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79757C" w14:textId="2EDD98A2" w:rsidR="00581631" w:rsidRPr="00581631" w:rsidRDefault="0030231F" w:rsidP="00581631">
      <w:pPr>
        <w:spacing w:before="0" w:after="0" w:line="240" w:lineRule="auto"/>
        <w:ind w:left="0"/>
        <w:jc w:val="right"/>
        <w:rPr>
          <w:rFonts w:ascii="Book Antiqua" w:eastAsia="Times New Roman" w:hAnsi="Book Antiqua" w:cs="Book Antiqua"/>
          <w:sz w:val="24"/>
          <w:szCs w:val="24"/>
          <w:lang w:val="pt-BR" w:eastAsia="es-ES"/>
        </w:rPr>
      </w:pPr>
      <w:r>
        <w:rPr>
          <w:rFonts w:ascii="Book Antiqua" w:eastAsia="Times New Roman" w:hAnsi="Book Antiqua" w:cs="Book Antiqua"/>
          <w:sz w:val="24"/>
          <w:szCs w:val="24"/>
          <w:lang w:val="pt-BR" w:eastAsia="es-ES"/>
        </w:rPr>
        <w:t>869-PLA-MI(PL)-2022</w:t>
      </w:r>
    </w:p>
    <w:p w14:paraId="129CD211" w14:textId="2D2415EE" w:rsidR="00581631" w:rsidRPr="00581631" w:rsidRDefault="009F1FA7" w:rsidP="009F1FA7">
      <w:pPr>
        <w:spacing w:before="0" w:after="0" w:line="240" w:lineRule="auto"/>
        <w:ind w:left="0"/>
        <w:jc w:val="center"/>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 xml:space="preserve">                                                                                                                           </w:t>
      </w:r>
      <w:r w:rsidR="00581631" w:rsidRPr="00581631">
        <w:rPr>
          <w:rFonts w:ascii="Book Antiqua" w:eastAsia="Times New Roman" w:hAnsi="Book Antiqua" w:cs="Book Antiqua"/>
          <w:sz w:val="24"/>
          <w:szCs w:val="24"/>
          <w:lang w:eastAsia="es-ES"/>
        </w:rPr>
        <w:t>Ref. SICE:</w:t>
      </w:r>
      <w:r w:rsidR="0030231F">
        <w:rPr>
          <w:rFonts w:ascii="Book Antiqua" w:eastAsia="Times New Roman" w:hAnsi="Book Antiqua" w:cs="Book Antiqua"/>
          <w:sz w:val="24"/>
          <w:szCs w:val="24"/>
          <w:lang w:eastAsia="es-ES"/>
        </w:rPr>
        <w:t xml:space="preserve"> 708-2021</w:t>
      </w:r>
      <w:r>
        <w:rPr>
          <w:rFonts w:ascii="Book Antiqua" w:eastAsia="Times New Roman" w:hAnsi="Book Antiqua" w:cs="Book Antiqua"/>
          <w:sz w:val="24"/>
          <w:szCs w:val="24"/>
          <w:lang w:eastAsia="es-ES"/>
        </w:rPr>
        <w:t xml:space="preserve"> </w:t>
      </w:r>
      <w:r w:rsidR="00581631" w:rsidRPr="00581631">
        <w:rPr>
          <w:rFonts w:ascii="Book Antiqua" w:eastAsia="Times New Roman" w:hAnsi="Book Antiqua" w:cs="Book Antiqua"/>
          <w:sz w:val="24"/>
          <w:szCs w:val="24"/>
          <w:lang w:eastAsia="es-ES"/>
        </w:rPr>
        <w:t xml:space="preserve"> </w:t>
      </w:r>
    </w:p>
    <w:p w14:paraId="25339C9C" w14:textId="77777777" w:rsidR="00581631" w:rsidRPr="00581631" w:rsidRDefault="00581631" w:rsidP="00581631">
      <w:pPr>
        <w:spacing w:before="0" w:after="0" w:line="240" w:lineRule="auto"/>
        <w:ind w:left="0"/>
        <w:jc w:val="right"/>
        <w:rPr>
          <w:rFonts w:ascii="Book Antiqua" w:eastAsia="Times New Roman" w:hAnsi="Book Antiqua" w:cs="Book Antiqua"/>
          <w:sz w:val="24"/>
          <w:szCs w:val="24"/>
          <w:lang w:val="pt-BR" w:eastAsia="es-ES"/>
        </w:rPr>
      </w:pPr>
    </w:p>
    <w:p w14:paraId="480BDC9F" w14:textId="3311ADA4" w:rsidR="00581631" w:rsidRPr="00581631" w:rsidRDefault="009F1FA7" w:rsidP="00581631">
      <w:pPr>
        <w:spacing w:before="0" w:after="0" w:line="240" w:lineRule="auto"/>
        <w:ind w:left="0"/>
        <w:jc w:val="left"/>
        <w:rPr>
          <w:rFonts w:ascii="Book Antiqua" w:eastAsia="Times New Roman" w:hAnsi="Book Antiqua" w:cs="Book Antiqua"/>
          <w:sz w:val="24"/>
          <w:szCs w:val="24"/>
          <w:lang w:val="pt-BR" w:eastAsia="es-ES"/>
        </w:rPr>
      </w:pPr>
      <w:r>
        <w:rPr>
          <w:rFonts w:ascii="Book Antiqua" w:eastAsia="Times New Roman" w:hAnsi="Book Antiqua" w:cs="Book Antiqua"/>
          <w:sz w:val="24"/>
          <w:szCs w:val="24"/>
          <w:lang w:val="pt-BR" w:eastAsia="es-ES"/>
        </w:rPr>
        <w:t>27 de setiembre</w:t>
      </w:r>
      <w:r w:rsidR="00581631" w:rsidRPr="00581631">
        <w:rPr>
          <w:rFonts w:ascii="Book Antiqua" w:eastAsia="Times New Roman" w:hAnsi="Book Antiqua" w:cs="Book Antiqua"/>
          <w:sz w:val="24"/>
          <w:szCs w:val="24"/>
          <w:lang w:val="pt-BR" w:eastAsia="es-ES"/>
        </w:rPr>
        <w:t xml:space="preserve"> de 2022</w:t>
      </w:r>
    </w:p>
    <w:p w14:paraId="0A1B9256" w14:textId="77777777" w:rsidR="00581631" w:rsidRPr="00581631" w:rsidRDefault="00581631" w:rsidP="00581631">
      <w:pPr>
        <w:spacing w:before="0" w:after="0" w:line="240" w:lineRule="auto"/>
        <w:ind w:left="0"/>
        <w:jc w:val="left"/>
        <w:rPr>
          <w:rFonts w:ascii="Book Antiqua" w:eastAsia="Times New Roman" w:hAnsi="Book Antiqua" w:cs="Book Antiqua"/>
          <w:sz w:val="24"/>
          <w:szCs w:val="24"/>
          <w:lang w:val="pt-BR" w:eastAsia="es-ES"/>
        </w:rPr>
      </w:pPr>
    </w:p>
    <w:p w14:paraId="5EC9A729" w14:textId="77777777" w:rsidR="00581631" w:rsidRPr="00581631" w:rsidRDefault="00581631" w:rsidP="00581631">
      <w:pPr>
        <w:spacing w:before="0" w:after="0" w:line="240" w:lineRule="auto"/>
        <w:ind w:left="0"/>
        <w:jc w:val="left"/>
        <w:rPr>
          <w:rFonts w:ascii="Book Antiqua" w:eastAsia="Times New Roman" w:hAnsi="Book Antiqua" w:cs="Book Antiqua"/>
          <w:sz w:val="24"/>
          <w:szCs w:val="24"/>
          <w:lang w:val="pt-BR" w:eastAsia="es-ES"/>
        </w:rPr>
      </w:pPr>
    </w:p>
    <w:p w14:paraId="791EB964" w14:textId="77777777" w:rsidR="00581631" w:rsidRPr="00581631" w:rsidRDefault="00581631" w:rsidP="00581631">
      <w:pPr>
        <w:spacing w:before="0" w:after="0" w:line="240" w:lineRule="auto"/>
        <w:ind w:left="0"/>
        <w:jc w:val="left"/>
        <w:rPr>
          <w:rFonts w:ascii="Book Antiqua" w:eastAsia="Times New Roman" w:hAnsi="Book Antiqua" w:cs="Book Antiqua"/>
          <w:sz w:val="24"/>
          <w:szCs w:val="24"/>
          <w:lang w:val="pt-BR" w:eastAsia="es-ES"/>
        </w:rPr>
      </w:pPr>
    </w:p>
    <w:p w14:paraId="2ABB27F1" w14:textId="77777777" w:rsidR="00581631" w:rsidRPr="00581631" w:rsidRDefault="00581631" w:rsidP="00581631">
      <w:pPr>
        <w:spacing w:before="0" w:after="0" w:line="240" w:lineRule="auto"/>
        <w:ind w:left="0"/>
        <w:jc w:val="left"/>
        <w:rPr>
          <w:rFonts w:ascii="Book Antiqua" w:eastAsia="Times New Roman" w:hAnsi="Book Antiqua" w:cs="Book Antiqua"/>
          <w:sz w:val="24"/>
          <w:szCs w:val="24"/>
          <w:lang w:val="pt-BR" w:eastAsia="es-ES"/>
        </w:rPr>
      </w:pPr>
      <w:r w:rsidRPr="00581631">
        <w:rPr>
          <w:rFonts w:ascii="Book Antiqua" w:eastAsia="Times New Roman" w:hAnsi="Book Antiqua" w:cs="Book Antiqua"/>
          <w:sz w:val="24"/>
          <w:szCs w:val="24"/>
          <w:lang w:val="pt-BR" w:eastAsia="es-ES"/>
        </w:rPr>
        <w:t>Licenciada</w:t>
      </w:r>
    </w:p>
    <w:p w14:paraId="68F810B4" w14:textId="77777777" w:rsidR="00581631" w:rsidRPr="00581631" w:rsidRDefault="00581631" w:rsidP="00581631">
      <w:pPr>
        <w:spacing w:before="0" w:after="0" w:line="240" w:lineRule="auto"/>
        <w:ind w:left="0"/>
        <w:jc w:val="left"/>
        <w:rPr>
          <w:rFonts w:ascii="Book Antiqua" w:eastAsia="Times New Roman" w:hAnsi="Book Antiqua" w:cs="Book Antiqua"/>
          <w:sz w:val="24"/>
          <w:szCs w:val="24"/>
          <w:lang w:val="pt-BR" w:eastAsia="es-ES"/>
        </w:rPr>
      </w:pPr>
      <w:smartTag w:uri="urn:schemas-microsoft-com:office:smarttags" w:element="PersonName">
        <w:r w:rsidRPr="00581631">
          <w:rPr>
            <w:rFonts w:ascii="Book Antiqua" w:eastAsia="Times New Roman" w:hAnsi="Book Antiqua" w:cs="Book Antiqua"/>
            <w:sz w:val="24"/>
            <w:szCs w:val="24"/>
            <w:lang w:val="pt-BR" w:eastAsia="es-ES"/>
          </w:rPr>
          <w:t>Silvia Navarro Romanini</w:t>
        </w:r>
      </w:smartTag>
      <w:r w:rsidRPr="00581631">
        <w:rPr>
          <w:rFonts w:ascii="Book Antiqua" w:eastAsia="Times New Roman" w:hAnsi="Book Antiqua" w:cs="Book Antiqua"/>
          <w:sz w:val="24"/>
          <w:szCs w:val="24"/>
          <w:lang w:val="pt-BR" w:eastAsia="es-ES"/>
        </w:rPr>
        <w:t xml:space="preserve"> </w:t>
      </w:r>
    </w:p>
    <w:p w14:paraId="0FA5C686" w14:textId="77777777" w:rsidR="00581631" w:rsidRPr="00581631" w:rsidRDefault="00581631" w:rsidP="00581631">
      <w:pPr>
        <w:spacing w:before="0" w:after="0" w:line="240" w:lineRule="auto"/>
        <w:ind w:left="0"/>
        <w:jc w:val="left"/>
        <w:rPr>
          <w:rFonts w:ascii="Book Antiqua" w:eastAsia="Times New Roman" w:hAnsi="Book Antiqua" w:cs="Book Antiqua"/>
          <w:sz w:val="24"/>
          <w:szCs w:val="24"/>
          <w:lang w:eastAsia="es-ES"/>
        </w:rPr>
      </w:pPr>
      <w:r w:rsidRPr="00581631">
        <w:rPr>
          <w:rFonts w:ascii="Book Antiqua" w:eastAsia="Times New Roman" w:hAnsi="Book Antiqua" w:cs="Book Antiqua"/>
          <w:sz w:val="24"/>
          <w:szCs w:val="24"/>
          <w:lang w:eastAsia="es-ES"/>
        </w:rPr>
        <w:t xml:space="preserve">Secretaría General de </w:t>
      </w:r>
      <w:smartTag w:uri="urn:schemas-microsoft-com:office:smarttags" w:element="PersonName">
        <w:smartTagPr>
          <w:attr w:name="ProductID" w:val="la Corte"/>
        </w:smartTagPr>
        <w:r w:rsidRPr="00581631">
          <w:rPr>
            <w:rFonts w:ascii="Book Antiqua" w:eastAsia="Times New Roman" w:hAnsi="Book Antiqua" w:cs="Book Antiqua"/>
            <w:sz w:val="24"/>
            <w:szCs w:val="24"/>
            <w:lang w:eastAsia="es-ES"/>
          </w:rPr>
          <w:t>la Corte</w:t>
        </w:r>
      </w:smartTag>
    </w:p>
    <w:p w14:paraId="65BDC331" w14:textId="77777777" w:rsidR="00581631" w:rsidRPr="00581631" w:rsidRDefault="00581631" w:rsidP="00581631">
      <w:pPr>
        <w:spacing w:before="0" w:after="0" w:line="240" w:lineRule="auto"/>
        <w:ind w:left="0"/>
        <w:jc w:val="left"/>
        <w:rPr>
          <w:rFonts w:ascii="Book Antiqua" w:eastAsia="Times New Roman" w:hAnsi="Book Antiqua" w:cs="Arial"/>
          <w:sz w:val="24"/>
          <w:szCs w:val="24"/>
          <w:lang w:eastAsia="es-ES"/>
        </w:rPr>
      </w:pPr>
    </w:p>
    <w:p w14:paraId="3BF617B3" w14:textId="77777777" w:rsidR="00581631" w:rsidRPr="00581631" w:rsidRDefault="00581631" w:rsidP="00581631">
      <w:pPr>
        <w:spacing w:before="0" w:after="0" w:line="240" w:lineRule="auto"/>
        <w:ind w:left="0"/>
        <w:jc w:val="left"/>
        <w:rPr>
          <w:rFonts w:ascii="Book Antiqua" w:eastAsia="Times New Roman" w:hAnsi="Book Antiqua" w:cs="Book Antiqua"/>
          <w:snapToGrid w:val="0"/>
          <w:sz w:val="24"/>
          <w:szCs w:val="24"/>
          <w:lang w:val="pt-BR" w:eastAsia="es-ES"/>
        </w:rPr>
      </w:pPr>
    </w:p>
    <w:p w14:paraId="6AF81341" w14:textId="77777777" w:rsidR="00581631" w:rsidRPr="00581631" w:rsidRDefault="00581631" w:rsidP="00581631">
      <w:pPr>
        <w:spacing w:before="0" w:after="0" w:line="240" w:lineRule="auto"/>
        <w:ind w:left="0"/>
        <w:jc w:val="left"/>
        <w:rPr>
          <w:rFonts w:ascii="Book Antiqua" w:eastAsia="Times New Roman" w:hAnsi="Book Antiqua" w:cs="Book Antiqua"/>
          <w:snapToGrid w:val="0"/>
          <w:sz w:val="24"/>
          <w:szCs w:val="24"/>
          <w:lang w:val="pt-BR" w:eastAsia="es-ES"/>
        </w:rPr>
      </w:pPr>
      <w:r w:rsidRPr="00581631">
        <w:rPr>
          <w:rFonts w:ascii="Book Antiqua" w:eastAsia="Times New Roman" w:hAnsi="Book Antiqua" w:cs="Book Antiqua"/>
          <w:snapToGrid w:val="0"/>
          <w:sz w:val="24"/>
          <w:szCs w:val="24"/>
          <w:lang w:val="pt-BR" w:eastAsia="es-ES"/>
        </w:rPr>
        <w:t>Estimada señora:</w:t>
      </w:r>
    </w:p>
    <w:p w14:paraId="4A078DAA" w14:textId="77777777" w:rsidR="00581631" w:rsidRPr="00581631" w:rsidRDefault="00581631" w:rsidP="00581631">
      <w:pPr>
        <w:spacing w:before="0" w:after="0" w:line="240" w:lineRule="auto"/>
        <w:ind w:left="0"/>
        <w:rPr>
          <w:rFonts w:ascii="Book Antiqua" w:eastAsia="Times New Roman" w:hAnsi="Book Antiqua" w:cs="Book Antiqua"/>
          <w:snapToGrid w:val="0"/>
          <w:sz w:val="24"/>
          <w:szCs w:val="24"/>
          <w:lang w:val="pt-BR" w:eastAsia="es-ES"/>
        </w:rPr>
      </w:pPr>
    </w:p>
    <w:p w14:paraId="0C7A3180" w14:textId="1C957AE2" w:rsidR="00581631" w:rsidRPr="00581631" w:rsidRDefault="009F1FA7" w:rsidP="009F1FA7">
      <w:pPr>
        <w:spacing w:before="0" w:after="0" w:line="240" w:lineRule="auto"/>
        <w:ind w:left="0" w:firstLine="708"/>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L</w:t>
      </w:r>
      <w:r w:rsidR="00581631" w:rsidRPr="00581631">
        <w:rPr>
          <w:rFonts w:ascii="Book Antiqua" w:eastAsia="Times New Roman" w:hAnsi="Book Antiqua" w:cs="Book Antiqua"/>
          <w:sz w:val="24"/>
          <w:szCs w:val="24"/>
          <w:lang w:eastAsia="es-ES"/>
        </w:rPr>
        <w:t>e remito el informe suscrito por</w:t>
      </w:r>
      <w:r>
        <w:rPr>
          <w:rFonts w:ascii="Book Antiqua" w:eastAsia="Times New Roman" w:hAnsi="Book Antiqua" w:cs="Book Antiqua"/>
          <w:sz w:val="24"/>
          <w:szCs w:val="24"/>
          <w:lang w:eastAsia="es-ES"/>
        </w:rPr>
        <w:t xml:space="preserve"> el </w:t>
      </w:r>
      <w:r w:rsidRPr="009F1FA7">
        <w:rPr>
          <w:rFonts w:ascii="Book Antiqua" w:eastAsia="Times New Roman" w:hAnsi="Book Antiqua" w:cs="Book Antiqua"/>
          <w:sz w:val="24"/>
          <w:szCs w:val="24"/>
          <w:lang w:eastAsia="es-ES"/>
        </w:rPr>
        <w:t>Ing. Jorge Fernando Rodríguez Salazar, Jefe</w:t>
      </w:r>
      <w:r>
        <w:rPr>
          <w:rFonts w:ascii="Book Antiqua" w:eastAsia="Times New Roman" w:hAnsi="Book Antiqua" w:cs="Book Antiqua"/>
          <w:sz w:val="24"/>
          <w:szCs w:val="24"/>
          <w:lang w:eastAsia="es-ES"/>
        </w:rPr>
        <w:t xml:space="preserve"> a.i. del </w:t>
      </w:r>
      <w:r w:rsidRPr="009F1FA7">
        <w:rPr>
          <w:rFonts w:ascii="Book Antiqua" w:eastAsia="Times New Roman" w:hAnsi="Book Antiqua" w:cs="Book Antiqua"/>
          <w:sz w:val="24"/>
          <w:szCs w:val="24"/>
          <w:lang w:eastAsia="es-ES"/>
        </w:rPr>
        <w:t>Subproceso de Modernización Institucional</w:t>
      </w:r>
      <w:r>
        <w:rPr>
          <w:rFonts w:ascii="Book Antiqua" w:eastAsia="Times New Roman" w:hAnsi="Book Antiqua" w:cs="Book Antiqua"/>
          <w:sz w:val="24"/>
          <w:szCs w:val="24"/>
          <w:lang w:eastAsia="es-ES"/>
        </w:rPr>
        <w:t>-Penal</w:t>
      </w:r>
      <w:r w:rsidR="00581631" w:rsidRPr="00581631">
        <w:rPr>
          <w:rFonts w:ascii="Book Antiqua" w:eastAsia="Times New Roman" w:hAnsi="Book Antiqua" w:cs="Book Antiqua"/>
          <w:sz w:val="24"/>
          <w:szCs w:val="24"/>
          <w:lang w:eastAsia="es-ES"/>
        </w:rPr>
        <w:t>, relacionado</w:t>
      </w:r>
      <w:r w:rsidR="0030231F">
        <w:rPr>
          <w:rFonts w:ascii="Book Antiqua" w:eastAsia="Times New Roman" w:hAnsi="Book Antiqua" w:cs="Book Antiqua"/>
          <w:sz w:val="24"/>
          <w:szCs w:val="24"/>
          <w:lang w:eastAsia="es-ES"/>
        </w:rPr>
        <w:t xml:space="preserve"> </w:t>
      </w:r>
      <w:r w:rsidR="00581631" w:rsidRPr="00581631">
        <w:rPr>
          <w:rFonts w:ascii="Book Antiqua" w:eastAsia="Times New Roman" w:hAnsi="Book Antiqua" w:cs="Book Antiqua"/>
          <w:sz w:val="24"/>
          <w:szCs w:val="24"/>
          <w:lang w:eastAsia="es-ES"/>
        </w:rPr>
        <w:t xml:space="preserve">con </w:t>
      </w:r>
      <w:r w:rsidR="00581631">
        <w:rPr>
          <w:rFonts w:ascii="Book Antiqua" w:eastAsia="Times New Roman" w:hAnsi="Book Antiqua" w:cs="Book Antiqua"/>
          <w:sz w:val="24"/>
          <w:szCs w:val="24"/>
          <w:lang w:eastAsia="es-ES"/>
        </w:rPr>
        <w:t xml:space="preserve">el </w:t>
      </w:r>
      <w:r w:rsidR="00581631" w:rsidRPr="00581631">
        <w:rPr>
          <w:rFonts w:ascii="Book Antiqua" w:eastAsia="Times New Roman" w:hAnsi="Book Antiqua" w:cs="Book Antiqua"/>
          <w:sz w:val="24"/>
          <w:szCs w:val="24"/>
          <w:lang w:eastAsia="es-ES"/>
        </w:rPr>
        <w:t>seguimiento de la</w:t>
      </w:r>
      <w:r w:rsidR="00581631">
        <w:rPr>
          <w:rFonts w:ascii="Book Antiqua" w:eastAsia="Times New Roman" w:hAnsi="Book Antiqua" w:cs="Book Antiqua"/>
          <w:sz w:val="24"/>
          <w:szCs w:val="24"/>
          <w:lang w:eastAsia="es-ES"/>
        </w:rPr>
        <w:t xml:space="preserve"> </w:t>
      </w:r>
      <w:r w:rsidR="00581631" w:rsidRPr="00581631">
        <w:rPr>
          <w:rFonts w:ascii="Book Antiqua" w:eastAsia="Times New Roman" w:hAnsi="Book Antiqua" w:cs="Book Antiqua"/>
          <w:sz w:val="24"/>
          <w:szCs w:val="24"/>
          <w:lang w:eastAsia="es-ES"/>
        </w:rPr>
        <w:t>Fiscalía de San Joaquín de Flores</w:t>
      </w:r>
      <w:r w:rsidR="00581631" w:rsidRPr="00581631">
        <w:rPr>
          <w:rFonts w:ascii="Book Antiqua" w:eastAsia="Times New Roman" w:hAnsi="Book Antiqua" w:cs="Book Antiqua"/>
          <w:color w:val="0000FF"/>
          <w:sz w:val="24"/>
          <w:szCs w:val="24"/>
          <w:lang w:eastAsia="es-ES"/>
        </w:rPr>
        <w:t>.</w:t>
      </w:r>
      <w:r w:rsidR="00581631">
        <w:rPr>
          <w:rFonts w:ascii="Book Antiqua" w:eastAsia="Times New Roman" w:hAnsi="Book Antiqua" w:cs="Book Antiqua"/>
          <w:color w:val="0000FF"/>
          <w:sz w:val="24"/>
          <w:szCs w:val="24"/>
          <w:lang w:eastAsia="es-ES"/>
        </w:rPr>
        <w:t xml:space="preserve"> </w:t>
      </w:r>
    </w:p>
    <w:p w14:paraId="46C9C0CF" w14:textId="3797734B" w:rsidR="00581631" w:rsidRDefault="00581631" w:rsidP="00581631">
      <w:pPr>
        <w:widowControl w:val="0"/>
        <w:spacing w:before="0" w:after="0" w:line="240" w:lineRule="auto"/>
        <w:ind w:left="0"/>
        <w:rPr>
          <w:rFonts w:ascii="Book Antiqua" w:eastAsia="Times New Roman" w:hAnsi="Book Antiqua" w:cs="Book Antiqua"/>
          <w:sz w:val="24"/>
          <w:szCs w:val="24"/>
          <w:lang w:eastAsia="es-ES"/>
        </w:rPr>
      </w:pPr>
    </w:p>
    <w:p w14:paraId="482ECF79" w14:textId="77777777" w:rsidR="0030231F" w:rsidRPr="00581631" w:rsidRDefault="0030231F" w:rsidP="00581631">
      <w:pPr>
        <w:widowControl w:val="0"/>
        <w:spacing w:before="0" w:after="0" w:line="240" w:lineRule="auto"/>
        <w:ind w:left="0"/>
        <w:rPr>
          <w:rFonts w:ascii="Book Antiqua" w:eastAsia="Times New Roman" w:hAnsi="Book Antiqua" w:cs="Book Antiqua"/>
          <w:sz w:val="24"/>
          <w:szCs w:val="24"/>
          <w:lang w:eastAsia="es-ES"/>
        </w:rPr>
      </w:pPr>
    </w:p>
    <w:p w14:paraId="44F69FB6" w14:textId="77777777" w:rsidR="00581631" w:rsidRPr="00581631" w:rsidRDefault="00581631" w:rsidP="00581631">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581631">
        <w:rPr>
          <w:rFonts w:ascii="Book Antiqua" w:eastAsia="Times New Roman" w:hAnsi="Book Antiqua" w:cs="Book Antiqua"/>
          <w:snapToGrid w:val="0"/>
          <w:sz w:val="24"/>
          <w:szCs w:val="24"/>
          <w:lang w:val="pt-BR" w:eastAsia="es-ES"/>
        </w:rPr>
        <w:t>Atentamente,</w:t>
      </w:r>
    </w:p>
    <w:p w14:paraId="4459F324" w14:textId="77777777" w:rsidR="00581631" w:rsidRPr="00581631" w:rsidRDefault="00581631" w:rsidP="00581631">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49D186BE" w14:textId="77777777" w:rsidR="00581631" w:rsidRPr="00581631" w:rsidRDefault="00581631" w:rsidP="00581631">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3F135965" w14:textId="7C025106" w:rsidR="00581631" w:rsidRPr="00581631" w:rsidRDefault="009F1FA7" w:rsidP="00581631">
      <w:pPr>
        <w:spacing w:before="0" w:after="0" w:line="240" w:lineRule="auto"/>
        <w:ind w:left="0"/>
        <w:jc w:val="left"/>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 xml:space="preserve">Ing. </w:t>
      </w:r>
      <w:r w:rsidR="00581631" w:rsidRPr="00581631">
        <w:rPr>
          <w:rFonts w:ascii="Book Antiqua" w:eastAsia="Times New Roman" w:hAnsi="Book Antiqua" w:cs="Book Antiqua"/>
          <w:snapToGrid w:val="0"/>
          <w:sz w:val="24"/>
          <w:szCs w:val="24"/>
          <w:lang w:val="pt-BR" w:eastAsia="es-ES"/>
        </w:rPr>
        <w:t xml:space="preserve">Dixon Li Morales, Jefe a.i. </w:t>
      </w:r>
    </w:p>
    <w:p w14:paraId="645958F2" w14:textId="77777777" w:rsidR="00581631" w:rsidRPr="00581631" w:rsidRDefault="00581631" w:rsidP="00581631">
      <w:pPr>
        <w:spacing w:before="0" w:after="0" w:line="240" w:lineRule="auto"/>
        <w:ind w:left="0"/>
        <w:jc w:val="left"/>
        <w:rPr>
          <w:rFonts w:ascii="Book Antiqua" w:eastAsia="Times New Roman" w:hAnsi="Book Antiqua" w:cs="Book Antiqua"/>
          <w:snapToGrid w:val="0"/>
          <w:sz w:val="24"/>
          <w:szCs w:val="24"/>
          <w:lang w:val="pt-BR" w:eastAsia="es-ES"/>
        </w:rPr>
      </w:pPr>
      <w:r w:rsidRPr="00581631">
        <w:rPr>
          <w:rFonts w:ascii="Book Antiqua" w:eastAsia="Times New Roman" w:hAnsi="Book Antiqua" w:cs="Book Antiqua"/>
          <w:snapToGrid w:val="0"/>
          <w:sz w:val="24"/>
          <w:szCs w:val="24"/>
          <w:lang w:val="pt-BR" w:eastAsia="es-ES"/>
        </w:rPr>
        <w:t>Proceso Ejecución de las Operaciones</w:t>
      </w:r>
    </w:p>
    <w:p w14:paraId="52B63346" w14:textId="77777777" w:rsidR="00581631" w:rsidRPr="00581631" w:rsidRDefault="00581631" w:rsidP="00581631">
      <w:pPr>
        <w:spacing w:before="0" w:after="0" w:line="240" w:lineRule="auto"/>
        <w:ind w:left="0"/>
        <w:jc w:val="left"/>
        <w:rPr>
          <w:rFonts w:ascii="Book Antiqua" w:eastAsia="Times New Roman" w:hAnsi="Book Antiqua" w:cs="Book Antiqua"/>
          <w:snapToGrid w:val="0"/>
          <w:sz w:val="24"/>
          <w:szCs w:val="24"/>
          <w:lang w:val="pt-BR" w:eastAsia="es-ES"/>
        </w:rPr>
      </w:pPr>
    </w:p>
    <w:p w14:paraId="32D9EBD5" w14:textId="77777777" w:rsidR="00581631" w:rsidRPr="00581631" w:rsidRDefault="00581631" w:rsidP="00581631">
      <w:pPr>
        <w:spacing w:before="0" w:after="0" w:line="240" w:lineRule="auto"/>
        <w:ind w:left="0"/>
        <w:jc w:val="left"/>
        <w:rPr>
          <w:rFonts w:ascii="Book Antiqua" w:eastAsia="Times New Roman" w:hAnsi="Book Antiqua" w:cs="Book Antiqua"/>
          <w:snapToGrid w:val="0"/>
          <w:sz w:val="24"/>
          <w:szCs w:val="24"/>
          <w:lang w:val="pt-BR" w:eastAsia="es-ES"/>
        </w:rPr>
      </w:pPr>
    </w:p>
    <w:p w14:paraId="030CFB37" w14:textId="5FB9A275" w:rsidR="009F1FA7" w:rsidRDefault="00581631" w:rsidP="00581631">
      <w:pPr>
        <w:spacing w:before="0" w:after="0" w:line="240" w:lineRule="auto"/>
        <w:ind w:left="0"/>
        <w:jc w:val="left"/>
        <w:rPr>
          <w:rFonts w:ascii="Book Antiqua" w:eastAsia="Times New Roman" w:hAnsi="Book Antiqua" w:cs="Book Antiqua"/>
          <w:sz w:val="24"/>
          <w:szCs w:val="24"/>
          <w:lang w:eastAsia="es-ES"/>
        </w:rPr>
      </w:pPr>
      <w:r w:rsidRPr="00581631">
        <w:rPr>
          <w:rFonts w:ascii="Book Antiqua" w:eastAsia="Times New Roman" w:hAnsi="Book Antiqua" w:cs="Book Antiqua"/>
          <w:sz w:val="24"/>
          <w:szCs w:val="24"/>
          <w:lang w:eastAsia="es-ES"/>
        </w:rPr>
        <w:t xml:space="preserve">Copias: </w:t>
      </w:r>
    </w:p>
    <w:p w14:paraId="6F9A5C0A" w14:textId="77777777" w:rsidR="00102D90" w:rsidRDefault="00102D90" w:rsidP="00581631">
      <w:pPr>
        <w:spacing w:before="0" w:after="0" w:line="240" w:lineRule="auto"/>
        <w:ind w:left="0"/>
        <w:jc w:val="left"/>
        <w:rPr>
          <w:rFonts w:ascii="Book Antiqua" w:eastAsia="Times New Roman" w:hAnsi="Book Antiqua" w:cs="Book Antiqua"/>
          <w:sz w:val="24"/>
          <w:szCs w:val="24"/>
          <w:lang w:eastAsia="es-ES"/>
        </w:rPr>
      </w:pPr>
    </w:p>
    <w:p w14:paraId="41A23EAC" w14:textId="77777777" w:rsidR="009F1FA7" w:rsidRPr="00102D90" w:rsidRDefault="009F1FA7" w:rsidP="00102D90">
      <w:pPr>
        <w:pStyle w:val="Prrafodelista"/>
        <w:numPr>
          <w:ilvl w:val="0"/>
          <w:numId w:val="26"/>
        </w:numPr>
        <w:spacing w:before="0"/>
        <w:jc w:val="left"/>
        <w:rPr>
          <w:rFonts w:ascii="Book Antiqua" w:hAnsi="Book Antiqua" w:cs="Book Antiqua"/>
        </w:rPr>
      </w:pPr>
      <w:r w:rsidRPr="00102D90">
        <w:rPr>
          <w:rFonts w:ascii="Book Antiqua" w:hAnsi="Book Antiqua" w:cs="Book Antiqua"/>
        </w:rPr>
        <w:t>Fiscalía de San Joaquín</w:t>
      </w:r>
      <w:r w:rsidRPr="00102D90">
        <w:rPr>
          <w:rFonts w:ascii="Book Antiqua" w:hAnsi="Book Antiqua" w:cs="Book Antiqua"/>
        </w:rPr>
        <w:t xml:space="preserve"> de Flores</w:t>
      </w:r>
    </w:p>
    <w:p w14:paraId="7636FCBD" w14:textId="77777777" w:rsidR="009F1FA7" w:rsidRPr="00102D90" w:rsidRDefault="009F1FA7" w:rsidP="00102D90">
      <w:pPr>
        <w:pStyle w:val="Prrafodelista"/>
        <w:numPr>
          <w:ilvl w:val="0"/>
          <w:numId w:val="26"/>
        </w:numPr>
        <w:spacing w:before="0"/>
        <w:jc w:val="left"/>
        <w:rPr>
          <w:rFonts w:ascii="Book Antiqua" w:hAnsi="Book Antiqua" w:cs="Book Antiqua"/>
        </w:rPr>
      </w:pPr>
      <w:r w:rsidRPr="00102D90">
        <w:rPr>
          <w:rFonts w:ascii="Book Antiqua" w:hAnsi="Book Antiqua" w:cs="Book Antiqua"/>
        </w:rPr>
        <w:t>F</w:t>
      </w:r>
      <w:r w:rsidRPr="00102D90">
        <w:rPr>
          <w:rFonts w:ascii="Book Antiqua" w:hAnsi="Book Antiqua" w:cs="Book Antiqua"/>
        </w:rPr>
        <w:t xml:space="preserve">iscalía </w:t>
      </w:r>
      <w:r w:rsidRPr="00102D90">
        <w:rPr>
          <w:rFonts w:ascii="Book Antiqua" w:hAnsi="Book Antiqua" w:cs="Book Antiqua"/>
        </w:rPr>
        <w:t>G</w:t>
      </w:r>
      <w:r w:rsidRPr="00102D90">
        <w:rPr>
          <w:rFonts w:ascii="Book Antiqua" w:hAnsi="Book Antiqua" w:cs="Book Antiqua"/>
        </w:rPr>
        <w:t>eneral</w:t>
      </w:r>
    </w:p>
    <w:p w14:paraId="05DA1563" w14:textId="3194BCC8" w:rsidR="009F1FA7" w:rsidRDefault="00102D90" w:rsidP="00102D90">
      <w:pPr>
        <w:pStyle w:val="Prrafodelista"/>
        <w:numPr>
          <w:ilvl w:val="0"/>
          <w:numId w:val="26"/>
        </w:numPr>
        <w:spacing w:before="0"/>
        <w:jc w:val="left"/>
        <w:rPr>
          <w:rFonts w:ascii="Book Antiqua" w:hAnsi="Book Antiqua" w:cs="Book Antiqua"/>
        </w:rPr>
      </w:pPr>
      <w:r w:rsidRPr="00102D90">
        <w:rPr>
          <w:rFonts w:ascii="Book Antiqua" w:hAnsi="Book Antiqua" w:cs="Book Antiqua"/>
        </w:rPr>
        <w:t>Unidad de Monitoreo y Apoyo a la Gestión de las Fiscalías</w:t>
      </w:r>
    </w:p>
    <w:p w14:paraId="321B064B" w14:textId="77777777" w:rsidR="00102D90" w:rsidRPr="00102D90" w:rsidRDefault="00102D90" w:rsidP="00102D90">
      <w:pPr>
        <w:pStyle w:val="Prrafodelista"/>
        <w:spacing w:before="0"/>
        <w:ind w:left="720"/>
        <w:jc w:val="left"/>
        <w:rPr>
          <w:rFonts w:ascii="Book Antiqua" w:hAnsi="Book Antiqua" w:cs="Book Antiqua"/>
        </w:rPr>
      </w:pPr>
    </w:p>
    <w:p w14:paraId="309FB99A" w14:textId="77777777" w:rsidR="00102D90" w:rsidRPr="00102D90" w:rsidRDefault="00102D90" w:rsidP="00102D90">
      <w:pPr>
        <w:pStyle w:val="Prrafodelista"/>
        <w:numPr>
          <w:ilvl w:val="0"/>
          <w:numId w:val="26"/>
        </w:numPr>
        <w:spacing w:before="0"/>
        <w:jc w:val="left"/>
        <w:rPr>
          <w:rFonts w:ascii="Book Antiqua" w:hAnsi="Book Antiqua" w:cs="Book Antiqua"/>
        </w:rPr>
      </w:pPr>
      <w:r w:rsidRPr="00102D90">
        <w:rPr>
          <w:rFonts w:ascii="Book Antiqua" w:hAnsi="Book Antiqua" w:cs="Book Antiqua"/>
        </w:rPr>
        <w:t xml:space="preserve">Licda. Fabiola Luna Durán, </w:t>
      </w:r>
      <w:r w:rsidR="009F1FA7" w:rsidRPr="00102D90">
        <w:rPr>
          <w:rFonts w:ascii="Book Antiqua" w:hAnsi="Book Antiqua" w:cs="Book Antiqua"/>
        </w:rPr>
        <w:t>Fiscala Coordinadora</w:t>
      </w:r>
    </w:p>
    <w:p w14:paraId="4DCEF0DE" w14:textId="51CD4994" w:rsidR="009F1FA7" w:rsidRDefault="009F1FA7" w:rsidP="00102D90">
      <w:pPr>
        <w:pStyle w:val="Prrafodelista"/>
        <w:spacing w:before="0"/>
        <w:ind w:left="720"/>
        <w:jc w:val="left"/>
        <w:rPr>
          <w:rFonts w:ascii="Book Antiqua" w:hAnsi="Book Antiqua" w:cs="Book Antiqua"/>
        </w:rPr>
      </w:pPr>
      <w:r w:rsidRPr="00102D90">
        <w:rPr>
          <w:rFonts w:ascii="Book Antiqua" w:hAnsi="Book Antiqua" w:cs="Book Antiqua"/>
        </w:rPr>
        <w:t>Proyecto de Mejora Integral del Proceso Penal</w:t>
      </w:r>
    </w:p>
    <w:p w14:paraId="4B8CA6E7" w14:textId="77777777" w:rsidR="00102D90" w:rsidRPr="00102D90" w:rsidRDefault="00102D90" w:rsidP="00102D90">
      <w:pPr>
        <w:pStyle w:val="Prrafodelista"/>
        <w:spacing w:before="0"/>
        <w:ind w:left="720"/>
        <w:jc w:val="left"/>
        <w:rPr>
          <w:rFonts w:ascii="Book Antiqua" w:hAnsi="Book Antiqua" w:cs="Book Antiqua"/>
        </w:rPr>
      </w:pPr>
    </w:p>
    <w:p w14:paraId="150988BC" w14:textId="240E25DA" w:rsidR="00581631" w:rsidRPr="00102D90" w:rsidRDefault="00581631" w:rsidP="00102D90">
      <w:pPr>
        <w:pStyle w:val="Prrafodelista"/>
        <w:numPr>
          <w:ilvl w:val="0"/>
          <w:numId w:val="26"/>
        </w:numPr>
        <w:spacing w:before="0"/>
        <w:jc w:val="left"/>
        <w:rPr>
          <w:rFonts w:ascii="Book Antiqua" w:hAnsi="Book Antiqua" w:cs="Book Antiqua"/>
        </w:rPr>
      </w:pPr>
      <w:r w:rsidRPr="00102D90">
        <w:rPr>
          <w:rFonts w:ascii="Book Antiqua" w:hAnsi="Book Antiqua" w:cs="Book Antiqua"/>
        </w:rPr>
        <w:t>Archivo</w:t>
      </w:r>
    </w:p>
    <w:p w14:paraId="29CF4959" w14:textId="77777777" w:rsidR="00581631" w:rsidRPr="00581631" w:rsidRDefault="00581631" w:rsidP="00581631">
      <w:pPr>
        <w:spacing w:before="0" w:after="0" w:line="240" w:lineRule="auto"/>
        <w:ind w:left="0"/>
        <w:jc w:val="left"/>
        <w:rPr>
          <w:rFonts w:ascii="Book Antiqua" w:eastAsia="Times New Roman" w:hAnsi="Book Antiqua" w:cs="Book Antiqua"/>
          <w:sz w:val="24"/>
          <w:szCs w:val="24"/>
          <w:lang w:val="es-ES" w:eastAsia="es-ES"/>
        </w:rPr>
      </w:pPr>
    </w:p>
    <w:p w14:paraId="103DA5E4" w14:textId="31815F61" w:rsidR="00581631" w:rsidRPr="00581631" w:rsidRDefault="00102D90" w:rsidP="00581631">
      <w:pPr>
        <w:spacing w:before="0" w:after="0" w:line="240" w:lineRule="auto"/>
        <w:ind w:left="0"/>
        <w:jc w:val="left"/>
        <w:rPr>
          <w:rFonts w:ascii="Book Antiqua" w:eastAsia="Times New Roman" w:hAnsi="Book Antiqua" w:cs="Book Antiqua"/>
          <w:sz w:val="24"/>
          <w:szCs w:val="24"/>
          <w:lang w:val="es-ES" w:eastAsia="es-ES"/>
        </w:rPr>
      </w:pPr>
      <w:r>
        <w:rPr>
          <w:rFonts w:ascii="Book Antiqua" w:eastAsia="Times New Roman" w:hAnsi="Book Antiqua" w:cs="Book Antiqua"/>
          <w:sz w:val="24"/>
          <w:szCs w:val="24"/>
          <w:lang w:val="es-ES" w:eastAsia="es-ES"/>
        </w:rPr>
        <w:t>rqp</w:t>
      </w:r>
    </w:p>
    <w:p w14:paraId="2811C50A" w14:textId="3EAAF99C" w:rsidR="00581631" w:rsidRPr="00581631" w:rsidRDefault="00581631" w:rsidP="00581631">
      <w:pPr>
        <w:spacing w:before="0" w:after="0" w:line="240" w:lineRule="auto"/>
        <w:ind w:left="0"/>
        <w:rPr>
          <w:rFonts w:ascii="Book Antiqua" w:eastAsia="Times New Roman" w:hAnsi="Book Antiqua" w:cs="Book Antiqua"/>
          <w:sz w:val="24"/>
          <w:szCs w:val="24"/>
          <w:lang w:val="es-ES_tradnl" w:eastAsia="es-ES"/>
        </w:rPr>
      </w:pPr>
      <w:r w:rsidRPr="00581631">
        <w:rPr>
          <w:rFonts w:ascii="Book Antiqua" w:eastAsia="Times New Roman" w:hAnsi="Book Antiqua" w:cs="Book Antiqua"/>
          <w:sz w:val="24"/>
          <w:szCs w:val="24"/>
          <w:lang w:val="es-ES_tradnl" w:eastAsia="es-ES"/>
        </w:rPr>
        <w:t>Ref.</w:t>
      </w:r>
      <w:r w:rsidR="00F60E5B">
        <w:rPr>
          <w:rFonts w:ascii="Book Antiqua" w:eastAsia="Times New Roman" w:hAnsi="Book Antiqua" w:cs="Book Antiqua"/>
          <w:sz w:val="24"/>
          <w:szCs w:val="24"/>
          <w:lang w:val="es-ES_tradnl" w:eastAsia="es-ES"/>
        </w:rPr>
        <w:t xml:space="preserve"> </w:t>
      </w:r>
      <w:r w:rsidR="00102D90" w:rsidRPr="00102D90">
        <w:rPr>
          <w:rFonts w:ascii="Book Antiqua" w:eastAsia="Times New Roman" w:hAnsi="Book Antiqua" w:cs="Book Antiqua"/>
          <w:b/>
          <w:bCs/>
          <w:sz w:val="24"/>
          <w:szCs w:val="24"/>
          <w:lang w:val="es-ES_tradnl" w:eastAsia="es-ES"/>
        </w:rPr>
        <w:t>708-2021</w:t>
      </w:r>
      <w:r w:rsidR="00102D90">
        <w:rPr>
          <w:rFonts w:ascii="Book Antiqua" w:eastAsia="Times New Roman" w:hAnsi="Book Antiqua" w:cs="Book Antiqua"/>
          <w:sz w:val="24"/>
          <w:szCs w:val="24"/>
          <w:lang w:val="es-ES_tradnl" w:eastAsia="es-ES"/>
        </w:rPr>
        <w:t xml:space="preserve">, </w:t>
      </w:r>
      <w:r w:rsidR="00102D90" w:rsidRPr="00102D90">
        <w:rPr>
          <w:rFonts w:ascii="Book Antiqua" w:eastAsia="Times New Roman" w:hAnsi="Book Antiqua" w:cs="Book Antiqua"/>
          <w:sz w:val="24"/>
          <w:szCs w:val="24"/>
          <w:lang w:val="es-ES_tradnl" w:eastAsia="es-ES"/>
        </w:rPr>
        <w:t>824-19, 708-2021, 2331-2021</w:t>
      </w:r>
    </w:p>
    <w:p w14:paraId="0C7F0A8C" w14:textId="77777777" w:rsidR="00102D90" w:rsidRDefault="00102D90" w:rsidP="00F73168">
      <w:pPr>
        <w:spacing w:before="0" w:after="0" w:line="240" w:lineRule="auto"/>
        <w:ind w:left="0"/>
        <w:rPr>
          <w:rFonts w:ascii="Book Antiqua" w:hAnsi="Book Antiqua"/>
        </w:rPr>
      </w:pPr>
    </w:p>
    <w:p w14:paraId="7DB72668" w14:textId="739B8278" w:rsidR="00FF28B2" w:rsidRPr="00FF28B2" w:rsidRDefault="00102D90" w:rsidP="00F73168">
      <w:pPr>
        <w:spacing w:before="0" w:after="0" w:line="240" w:lineRule="auto"/>
        <w:ind w:left="0"/>
        <w:rPr>
          <w:rFonts w:ascii="Book Antiqua" w:hAnsi="Book Antiqua"/>
        </w:rPr>
      </w:pPr>
      <w:r>
        <w:rPr>
          <w:rFonts w:ascii="Book Antiqua" w:hAnsi="Book Antiqua"/>
        </w:rPr>
        <w:t>27 de</w:t>
      </w:r>
      <w:r w:rsidR="0063498D">
        <w:rPr>
          <w:rFonts w:ascii="Book Antiqua" w:hAnsi="Book Antiqua"/>
        </w:rPr>
        <w:t xml:space="preserve"> setiembre de 2022</w:t>
      </w:r>
    </w:p>
    <w:p w14:paraId="764950CD" w14:textId="6FC59320" w:rsidR="00FF28B2" w:rsidRDefault="00FF28B2" w:rsidP="00F73168">
      <w:pPr>
        <w:spacing w:before="0" w:after="0" w:line="240" w:lineRule="auto"/>
        <w:ind w:left="0"/>
        <w:rPr>
          <w:rFonts w:ascii="Book Antiqua" w:hAnsi="Book Antiqua"/>
        </w:rPr>
      </w:pPr>
    </w:p>
    <w:p w14:paraId="09AA3321" w14:textId="6178403E" w:rsidR="00102D90" w:rsidRDefault="00102D90" w:rsidP="00F73168">
      <w:pPr>
        <w:spacing w:before="0" w:after="0" w:line="240" w:lineRule="auto"/>
        <w:ind w:left="0"/>
        <w:rPr>
          <w:rFonts w:ascii="Book Antiqua" w:hAnsi="Book Antiqua"/>
        </w:rPr>
      </w:pPr>
    </w:p>
    <w:p w14:paraId="5D4580C2" w14:textId="77777777" w:rsidR="00102D90" w:rsidRPr="00FF28B2" w:rsidRDefault="00102D90" w:rsidP="00F73168">
      <w:pPr>
        <w:spacing w:before="0" w:after="0" w:line="240" w:lineRule="auto"/>
        <w:ind w:left="0"/>
        <w:rPr>
          <w:rFonts w:ascii="Book Antiqua" w:hAnsi="Book Antiqua"/>
        </w:rPr>
      </w:pPr>
    </w:p>
    <w:p w14:paraId="75ADAD66" w14:textId="77777777" w:rsidR="00FF28B2" w:rsidRPr="00FF28B2" w:rsidRDefault="00FF28B2" w:rsidP="00F73168">
      <w:pPr>
        <w:spacing w:before="0" w:after="0" w:line="240" w:lineRule="auto"/>
        <w:ind w:left="0"/>
        <w:rPr>
          <w:rFonts w:ascii="Book Antiqua" w:hAnsi="Book Antiqua"/>
        </w:rPr>
      </w:pPr>
      <w:r w:rsidRPr="00FF28B2">
        <w:rPr>
          <w:rFonts w:ascii="Book Antiqua" w:hAnsi="Book Antiqua"/>
        </w:rPr>
        <w:t>Ingeniero</w:t>
      </w:r>
    </w:p>
    <w:p w14:paraId="22E215AC" w14:textId="698B68F7" w:rsidR="00FF28B2" w:rsidRPr="00FF28B2" w:rsidRDefault="00FF28B2" w:rsidP="00F73168">
      <w:pPr>
        <w:spacing w:before="0" w:after="0" w:line="240" w:lineRule="auto"/>
        <w:ind w:left="0"/>
        <w:rPr>
          <w:rFonts w:ascii="Book Antiqua" w:hAnsi="Book Antiqua"/>
        </w:rPr>
      </w:pPr>
      <w:r w:rsidRPr="00FF28B2">
        <w:rPr>
          <w:rFonts w:ascii="Book Antiqua" w:hAnsi="Book Antiqua"/>
        </w:rPr>
        <w:t>Dixon Li Morales,</w:t>
      </w:r>
      <w:r w:rsidR="00102D90">
        <w:rPr>
          <w:rFonts w:ascii="Book Antiqua" w:hAnsi="Book Antiqua"/>
        </w:rPr>
        <w:t xml:space="preserve"> Jefe a.i.</w:t>
      </w:r>
    </w:p>
    <w:p w14:paraId="56662573" w14:textId="6827E063" w:rsidR="00FF28B2" w:rsidRPr="00FF28B2" w:rsidRDefault="00FF28B2" w:rsidP="00F73168">
      <w:pPr>
        <w:spacing w:before="0" w:after="0" w:line="240" w:lineRule="auto"/>
        <w:ind w:left="0"/>
        <w:rPr>
          <w:rFonts w:ascii="Book Antiqua" w:hAnsi="Book Antiqua"/>
        </w:rPr>
      </w:pPr>
      <w:r w:rsidRPr="00FF28B2">
        <w:rPr>
          <w:rFonts w:ascii="Book Antiqua" w:hAnsi="Book Antiqua"/>
        </w:rPr>
        <w:t>Proceso Ejecución de las Operaciones</w:t>
      </w:r>
    </w:p>
    <w:p w14:paraId="27B78EEF" w14:textId="5CD82216" w:rsidR="00FF28B2" w:rsidRDefault="00FF28B2" w:rsidP="00F73168">
      <w:pPr>
        <w:spacing w:before="0" w:after="0" w:line="240" w:lineRule="auto"/>
        <w:ind w:left="0"/>
        <w:rPr>
          <w:rFonts w:ascii="Book Antiqua" w:hAnsi="Book Antiqua"/>
        </w:rPr>
      </w:pPr>
    </w:p>
    <w:p w14:paraId="6AA083F3" w14:textId="77777777" w:rsidR="00102D90" w:rsidRPr="00FF28B2" w:rsidRDefault="00102D90" w:rsidP="00F73168">
      <w:pPr>
        <w:spacing w:before="0" w:after="0" w:line="240" w:lineRule="auto"/>
        <w:ind w:left="0"/>
        <w:rPr>
          <w:rFonts w:ascii="Book Antiqua" w:hAnsi="Book Antiqua"/>
        </w:rPr>
      </w:pPr>
    </w:p>
    <w:p w14:paraId="47F33EB7" w14:textId="77777777" w:rsidR="00FF28B2" w:rsidRPr="00FF28B2" w:rsidRDefault="00FF28B2" w:rsidP="00F73168">
      <w:pPr>
        <w:spacing w:before="0" w:after="0" w:line="240" w:lineRule="auto"/>
        <w:ind w:left="0"/>
        <w:rPr>
          <w:rFonts w:ascii="Book Antiqua" w:hAnsi="Book Antiqua"/>
        </w:rPr>
      </w:pPr>
      <w:r w:rsidRPr="00FF28B2">
        <w:rPr>
          <w:rFonts w:ascii="Book Antiqua" w:hAnsi="Book Antiqua"/>
        </w:rPr>
        <w:t>Estimado señor:</w:t>
      </w:r>
    </w:p>
    <w:p w14:paraId="59B9CECA" w14:textId="77777777" w:rsidR="00FF28B2" w:rsidRPr="00FF28B2" w:rsidRDefault="00FF28B2" w:rsidP="00F73168">
      <w:pPr>
        <w:spacing w:before="0" w:after="0" w:line="240" w:lineRule="auto"/>
        <w:ind w:left="0"/>
        <w:rPr>
          <w:rFonts w:ascii="Book Antiqua" w:hAnsi="Book Antiqua"/>
        </w:rPr>
      </w:pPr>
    </w:p>
    <w:p w14:paraId="483F1331" w14:textId="40FC30C9" w:rsidR="00FF28B2" w:rsidRPr="00FF28B2" w:rsidRDefault="00FF28B2" w:rsidP="00F73168">
      <w:pPr>
        <w:spacing w:before="0" w:after="0" w:line="240" w:lineRule="auto"/>
        <w:ind w:left="0"/>
        <w:rPr>
          <w:rFonts w:ascii="Book Antiqua" w:hAnsi="Book Antiqua"/>
        </w:rPr>
      </w:pPr>
      <w:r w:rsidRPr="00FF28B2">
        <w:rPr>
          <w:rFonts w:ascii="Book Antiqua" w:hAnsi="Book Antiqua"/>
        </w:rPr>
        <w:t xml:space="preserve">El Consejo Superior, </w:t>
      </w:r>
      <w:bookmarkStart w:id="0" w:name="_Hlk101269879"/>
      <w:r w:rsidRPr="00FF28B2">
        <w:rPr>
          <w:rFonts w:ascii="Book Antiqua" w:hAnsi="Book Antiqua"/>
        </w:rPr>
        <w:t xml:space="preserve">en sesión </w:t>
      </w:r>
      <w:r>
        <w:rPr>
          <w:rFonts w:ascii="Book Antiqua" w:hAnsi="Book Antiqua"/>
        </w:rPr>
        <w:t>95</w:t>
      </w:r>
      <w:r w:rsidRPr="00FF28B2">
        <w:rPr>
          <w:rFonts w:ascii="Book Antiqua" w:hAnsi="Book Antiqua"/>
        </w:rPr>
        <w:t>-2021 celebrada el 0</w:t>
      </w:r>
      <w:r w:rsidR="00AD4B87">
        <w:rPr>
          <w:rFonts w:ascii="Book Antiqua" w:hAnsi="Book Antiqua"/>
        </w:rPr>
        <w:t>4</w:t>
      </w:r>
      <w:r w:rsidRPr="00FF28B2">
        <w:rPr>
          <w:rFonts w:ascii="Book Antiqua" w:hAnsi="Book Antiqua"/>
        </w:rPr>
        <w:t xml:space="preserve"> de </w:t>
      </w:r>
      <w:r w:rsidR="004A4678">
        <w:rPr>
          <w:rFonts w:ascii="Book Antiqua" w:hAnsi="Book Antiqua"/>
        </w:rPr>
        <w:t>nov</w:t>
      </w:r>
      <w:r w:rsidRPr="00FF28B2">
        <w:rPr>
          <w:rFonts w:ascii="Book Antiqua" w:hAnsi="Book Antiqua"/>
        </w:rPr>
        <w:t>iembre de 2021, artículo XXXV</w:t>
      </w:r>
      <w:r w:rsidR="004A4678">
        <w:rPr>
          <w:rFonts w:ascii="Book Antiqua" w:hAnsi="Book Antiqua"/>
        </w:rPr>
        <w:t>I</w:t>
      </w:r>
      <w:r w:rsidRPr="00FF28B2">
        <w:rPr>
          <w:rFonts w:ascii="Book Antiqua" w:hAnsi="Book Antiqua"/>
        </w:rPr>
        <w:t xml:space="preserve">, conoció mediante oficio </w:t>
      </w:r>
      <w:r w:rsidR="004A4678">
        <w:rPr>
          <w:rFonts w:ascii="Book Antiqua" w:hAnsi="Book Antiqua"/>
        </w:rPr>
        <w:t>955</w:t>
      </w:r>
      <w:r w:rsidRPr="00FF28B2">
        <w:rPr>
          <w:rFonts w:ascii="Book Antiqua" w:hAnsi="Book Antiqua"/>
        </w:rPr>
        <w:t xml:space="preserve">-PLA-MI-2021 </w:t>
      </w:r>
      <w:bookmarkEnd w:id="0"/>
      <w:r w:rsidRPr="00FF28B2">
        <w:rPr>
          <w:rFonts w:ascii="Book Antiqua" w:hAnsi="Book Antiqua"/>
        </w:rPr>
        <w:t xml:space="preserve">del </w:t>
      </w:r>
      <w:r w:rsidR="00320F1A">
        <w:rPr>
          <w:rFonts w:ascii="Book Antiqua" w:hAnsi="Book Antiqua"/>
        </w:rPr>
        <w:t>25</w:t>
      </w:r>
      <w:r w:rsidRPr="00FF28B2">
        <w:rPr>
          <w:rFonts w:ascii="Book Antiqua" w:hAnsi="Book Antiqua"/>
        </w:rPr>
        <w:t xml:space="preserve"> de </w:t>
      </w:r>
      <w:r w:rsidR="00320F1A">
        <w:rPr>
          <w:rFonts w:ascii="Book Antiqua" w:hAnsi="Book Antiqua"/>
        </w:rPr>
        <w:t>agosto</w:t>
      </w:r>
      <w:r w:rsidRPr="00FF28B2">
        <w:rPr>
          <w:rFonts w:ascii="Book Antiqua" w:hAnsi="Book Antiqua"/>
        </w:rPr>
        <w:t xml:space="preserve"> de 2021 de la Dirección de Planificación, el informe relacionado con el diagnóstico y propuestas de mejora para el Proyecto de Mejora Integral del Proceso Penal Ministerio Público - </w:t>
      </w:r>
      <w:r w:rsidR="00320F1A" w:rsidRPr="00320F1A">
        <w:rPr>
          <w:rFonts w:ascii="Book Antiqua" w:hAnsi="Book Antiqua"/>
        </w:rPr>
        <w:t>Fiscalía de San Joaquín de Flores</w:t>
      </w:r>
      <w:r w:rsidRPr="00FF28B2">
        <w:rPr>
          <w:rFonts w:ascii="Book Antiqua" w:hAnsi="Book Antiqua"/>
        </w:rPr>
        <w:t>.</w:t>
      </w:r>
    </w:p>
    <w:p w14:paraId="36D029A6" w14:textId="77777777" w:rsidR="00FF28B2" w:rsidRPr="00FF28B2" w:rsidRDefault="00FF28B2" w:rsidP="00F73168">
      <w:pPr>
        <w:spacing w:before="0" w:after="0" w:line="240" w:lineRule="auto"/>
        <w:ind w:left="0"/>
        <w:rPr>
          <w:rFonts w:ascii="Book Antiqua" w:hAnsi="Book Antiqua"/>
        </w:rPr>
      </w:pPr>
    </w:p>
    <w:p w14:paraId="6ADA9FE4" w14:textId="77777777" w:rsidR="00FF28B2" w:rsidRPr="00FF28B2" w:rsidRDefault="00FF28B2" w:rsidP="00F73168">
      <w:pPr>
        <w:spacing w:before="0" w:after="0" w:line="240" w:lineRule="auto"/>
        <w:ind w:left="0"/>
        <w:rPr>
          <w:rFonts w:ascii="Book Antiqua" w:hAnsi="Book Antiqua"/>
        </w:rPr>
      </w:pPr>
      <w:r w:rsidRPr="00FF28B2">
        <w:rPr>
          <w:rFonts w:ascii="Book Antiqua" w:hAnsi="Book Antiqua"/>
        </w:rPr>
        <w:t>En la sesión indicada se establecieron los siguientes acuerdos:</w:t>
      </w:r>
    </w:p>
    <w:p w14:paraId="6034DED1" w14:textId="77777777" w:rsidR="00FF28B2" w:rsidRPr="00FF28B2" w:rsidRDefault="00FF28B2" w:rsidP="00F73168">
      <w:pPr>
        <w:spacing w:before="0" w:after="0" w:line="240" w:lineRule="auto"/>
        <w:ind w:left="0"/>
        <w:rPr>
          <w:rFonts w:ascii="Book Antiqua" w:hAnsi="Book Antiqua"/>
        </w:rPr>
      </w:pPr>
    </w:p>
    <w:p w14:paraId="6754F4D4" w14:textId="07F31830" w:rsidR="00FF28B2" w:rsidRPr="00FF28B2" w:rsidRDefault="00FF28B2" w:rsidP="00A20E78">
      <w:pPr>
        <w:spacing w:before="0" w:after="0" w:line="240" w:lineRule="auto"/>
        <w:ind w:left="708" w:right="900" w:firstLine="708"/>
        <w:rPr>
          <w:rFonts w:ascii="Book Antiqua" w:hAnsi="Book Antiqua"/>
        </w:rPr>
      </w:pPr>
      <w:r w:rsidRPr="00FF28B2">
        <w:rPr>
          <w:rFonts w:ascii="Book Antiqua" w:hAnsi="Book Antiqua"/>
        </w:rPr>
        <w:t>“</w:t>
      </w:r>
      <w:r w:rsidR="002B58DD" w:rsidRPr="00A20E78">
        <w:rPr>
          <w:rFonts w:ascii="Book Antiqua" w:hAnsi="Book Antiqua"/>
          <w:b/>
          <w:bCs/>
          <w:i/>
          <w:iCs/>
        </w:rPr>
        <w:t>Se acordó</w:t>
      </w:r>
      <w:r w:rsidR="002B58DD" w:rsidRPr="00A20E78">
        <w:rPr>
          <w:rFonts w:ascii="Book Antiqua" w:hAnsi="Book Antiqua"/>
          <w:i/>
          <w:iCs/>
        </w:rPr>
        <w:t xml:space="preserve">: 1.) Tener por rendido el informe Nº 955-PLA-MI-2021, relacionado con el diagnóstico y propuestas de mejora para el Proyecto de Mejora Integral del Proceso Penal Ministerio Público - Fiscalía de San Joaquín de Flores. 2.) Tomar nota del oficio N° 1801-DTI-2021 del 06 de setiembre de 2021, suscrito por Msc. Vivian Rímola Soto, Jefa del Subproceso de Sistema Jurisdiccionales y Lic. Jonathan Montiel Álvarez, Jefe Subproceso Gestión del Servicio, ambos de la Dirección de Tecnologías de la Información. 3.) Aprobar las recomendaciones señaladas para este Consejo Superior, la Fiscalía General y la Unidad de Monitoreo y Apoyo a la Gestión de Fiscalías (UMGEF), la Fiscala Coordinadora del Proyecto de Mejora integral del Proceso Penal, la Fiscalía de San Joaquín de Flores y la Dirección de Tecnología de la Información. 4.) Se ordena a la Dirección de Planificación, valorar lo indicado en el oficio N° 1801-DTI-2021 y de ser necesario, solicitar el visto bueno del Ministerio Público para establecer como datos obligatorios la información señalada como omisa en los registros. 5.) Se aprueba el presente informe que incorpora los hallazgos, oportunidades de mejora y plan de trabajo de la Fiscalía de San Joaquín de Flores, el cual se encuentra alineado al “Modelo de Tramitación del Ministerio Público”. 6.) Se ordena a la Fiscalía General y la Unidad de Monitoreo y Apoyo a la Gestión de Fiscalías (UMGEF) y a la Fiscala Coordinadora del Proyecto de Mejora integral del Proceso Penal, dar seguimiento a la ejecución del plan de trabajo contenido en el presente informe. .7) Se ordena a la Fiscalía de San Joaquín de Flores ejecutar el plan de trabajo contenido en el presente informe, que busca optimizar los tiempos de respuesta de la oficina y un mejor aprovechamiento de los recursos disponibles, cualquier plan de trabajo que se formule debe orientarse a los tres ejes críticos en el trámite de dicha Fiscalía: porcentaje de acusaciones, disminución de circulante y asuntos en rezago. 8.) Hacer este informe de conocimiento de la Dirección de Planificación, Fiscalía General de la República, Comisión de la Jurisdicción Penal, Unidad de Capacitación y Supervisión del Ministerio Público, (Fiscala Coordinadora del </w:t>
      </w:r>
      <w:r w:rsidR="002B58DD" w:rsidRPr="00A20E78">
        <w:rPr>
          <w:rFonts w:ascii="Book Antiqua" w:hAnsi="Book Antiqua"/>
          <w:i/>
          <w:iCs/>
        </w:rPr>
        <w:lastRenderedPageBreak/>
        <w:t>Proyecto de Mejora Integral del Proceso Penal), Unidad de Monitoreo y Apoyo a la Gestión de Fiscalías, Fiscalía de San Joaquín de Flores, Dirección de Tecnología de la Información y Unidad Administrativa del Ministerio Público.</w:t>
      </w:r>
      <w:r w:rsidR="002B58DD" w:rsidRPr="002B58DD">
        <w:rPr>
          <w:rFonts w:ascii="Book Antiqua" w:hAnsi="Book Antiqua"/>
        </w:rPr>
        <w:t>”</w:t>
      </w:r>
    </w:p>
    <w:p w14:paraId="04408899" w14:textId="77777777" w:rsidR="00FF28B2" w:rsidRPr="00FF28B2" w:rsidRDefault="00FF28B2" w:rsidP="00A20E78">
      <w:pPr>
        <w:spacing w:before="0" w:after="0" w:line="240" w:lineRule="auto"/>
        <w:ind w:left="0"/>
        <w:rPr>
          <w:rFonts w:ascii="Book Antiqua" w:hAnsi="Book Antiqua"/>
        </w:rPr>
      </w:pPr>
    </w:p>
    <w:p w14:paraId="3AC51353" w14:textId="77777777" w:rsidR="00FF28B2" w:rsidRPr="00FF28B2" w:rsidRDefault="00FF28B2" w:rsidP="00A20E78">
      <w:pPr>
        <w:spacing w:before="0" w:after="0" w:line="240" w:lineRule="auto"/>
        <w:ind w:left="0"/>
        <w:rPr>
          <w:rFonts w:ascii="Book Antiqua" w:hAnsi="Book Antiqua"/>
        </w:rPr>
      </w:pPr>
      <w:r w:rsidRPr="00FF28B2">
        <w:rPr>
          <w:rFonts w:ascii="Book Antiqua" w:hAnsi="Book Antiqua"/>
        </w:rPr>
        <w:t>A raíz de lo anterior, la Dirección de Planificación realizó un trabajo en conjunto con el Ministerio Público para dar seguimiento a los acuerdos y estado de avance en la ejecución del plan de trabajo aprobado por el Consejo Superior, esto además como parte de la ejecución del Modelo de Sostenibilidad del Ministerio Público, el cual se encuentra aprobado por el Consejo Superior en la sesión 09-2020 celebrada el 4 de febrero de 2020, artículo XXX.</w:t>
      </w:r>
    </w:p>
    <w:p w14:paraId="35832468" w14:textId="77777777" w:rsidR="00FF28B2" w:rsidRPr="00FF28B2" w:rsidRDefault="00FF28B2" w:rsidP="00A20E78">
      <w:pPr>
        <w:spacing w:before="0" w:after="0" w:line="240" w:lineRule="auto"/>
        <w:ind w:left="0"/>
        <w:rPr>
          <w:rFonts w:ascii="Book Antiqua" w:hAnsi="Book Antiqua"/>
        </w:rPr>
      </w:pPr>
    </w:p>
    <w:p w14:paraId="031867AD" w14:textId="70DEA733" w:rsidR="00FF28B2" w:rsidRPr="00FF28B2" w:rsidRDefault="00FF28B2" w:rsidP="00A20E78">
      <w:pPr>
        <w:spacing w:before="0" w:after="0" w:line="240" w:lineRule="auto"/>
        <w:ind w:left="0"/>
        <w:rPr>
          <w:rFonts w:ascii="Book Antiqua" w:hAnsi="Book Antiqua"/>
        </w:rPr>
      </w:pPr>
      <w:r w:rsidRPr="00FF28B2">
        <w:rPr>
          <w:rFonts w:ascii="Book Antiqua" w:hAnsi="Book Antiqua"/>
        </w:rPr>
        <w:t xml:space="preserve">A continuación, se muestran los resultados del seguimiento realizado en la Fiscalía de </w:t>
      </w:r>
      <w:r w:rsidR="00CE45EB">
        <w:rPr>
          <w:rFonts w:ascii="Book Antiqua" w:hAnsi="Book Antiqua"/>
        </w:rPr>
        <w:t>San Joaquín de Flores</w:t>
      </w:r>
      <w:r w:rsidRPr="00FF28B2">
        <w:rPr>
          <w:rFonts w:ascii="Book Antiqua" w:hAnsi="Book Antiqua"/>
        </w:rPr>
        <w:t xml:space="preserve">. </w:t>
      </w:r>
    </w:p>
    <w:p w14:paraId="5A4E0CAC" w14:textId="18F7F9AE" w:rsidR="00FF28B2" w:rsidRDefault="00FF28B2" w:rsidP="00FF28B2">
      <w:pPr>
        <w:spacing w:before="0" w:after="0" w:line="240" w:lineRule="auto"/>
        <w:ind w:left="0"/>
        <w:rPr>
          <w:rFonts w:ascii="Book Antiqua" w:hAnsi="Book Antiqua"/>
        </w:rPr>
      </w:pPr>
    </w:p>
    <w:p w14:paraId="7C323756" w14:textId="77777777" w:rsidR="002B58DD" w:rsidRPr="00FF28B2" w:rsidRDefault="002B58DD" w:rsidP="00A20E78">
      <w:pPr>
        <w:spacing w:before="0" w:after="0" w:line="240" w:lineRule="auto"/>
        <w:ind w:left="0"/>
        <w:rPr>
          <w:rFonts w:ascii="Book Antiqua" w:hAnsi="Book Antiqua"/>
        </w:rPr>
      </w:pPr>
    </w:p>
    <w:p w14:paraId="7F48FE7F" w14:textId="77777777" w:rsidR="00FF28B2" w:rsidRPr="00FF28B2" w:rsidRDefault="00FF28B2" w:rsidP="00A20E78">
      <w:pPr>
        <w:spacing w:before="0" w:after="0" w:line="240" w:lineRule="auto"/>
        <w:ind w:left="0"/>
        <w:rPr>
          <w:rFonts w:ascii="Book Antiqua" w:hAnsi="Book Antiqua"/>
        </w:rPr>
      </w:pPr>
      <w:r w:rsidRPr="00FF28B2">
        <w:rPr>
          <w:rFonts w:ascii="Book Antiqua" w:hAnsi="Book Antiqua"/>
        </w:rPr>
        <w:t xml:space="preserve">Atentamente, </w:t>
      </w:r>
    </w:p>
    <w:p w14:paraId="2E584114" w14:textId="2D81E81D" w:rsidR="00FF28B2" w:rsidRDefault="00FF28B2" w:rsidP="00FF28B2">
      <w:pPr>
        <w:spacing w:before="0" w:after="0" w:line="240" w:lineRule="auto"/>
        <w:ind w:left="0"/>
        <w:rPr>
          <w:rFonts w:ascii="Book Antiqua" w:hAnsi="Book Antiqua"/>
        </w:rPr>
      </w:pPr>
    </w:p>
    <w:p w14:paraId="6BB25C67" w14:textId="77777777" w:rsidR="002B58DD" w:rsidRPr="00FF28B2" w:rsidRDefault="002B58DD" w:rsidP="00A20E78">
      <w:pPr>
        <w:spacing w:before="0" w:after="0" w:line="240" w:lineRule="auto"/>
        <w:ind w:left="0"/>
        <w:rPr>
          <w:rFonts w:ascii="Book Antiqua" w:hAnsi="Book Antiqua"/>
        </w:rPr>
      </w:pPr>
    </w:p>
    <w:p w14:paraId="0AC56852" w14:textId="7791190C" w:rsidR="00FF28B2" w:rsidRPr="00FF28B2" w:rsidRDefault="00FF28B2" w:rsidP="00A20E78">
      <w:pPr>
        <w:spacing w:before="0" w:after="0" w:line="240" w:lineRule="auto"/>
        <w:ind w:left="0"/>
        <w:rPr>
          <w:rFonts w:ascii="Book Antiqua" w:hAnsi="Book Antiqua"/>
        </w:rPr>
      </w:pPr>
      <w:bookmarkStart w:id="1" w:name="_Hlk115185424"/>
      <w:r w:rsidRPr="00FF28B2">
        <w:rPr>
          <w:rFonts w:ascii="Book Antiqua" w:hAnsi="Book Antiqua"/>
        </w:rPr>
        <w:t>Ing. Jorge Fernando Rodríguez Salazar, Jefe</w:t>
      </w:r>
      <w:r w:rsidR="00102D90">
        <w:rPr>
          <w:rFonts w:ascii="Book Antiqua" w:hAnsi="Book Antiqua"/>
        </w:rPr>
        <w:t xml:space="preserve"> a.i.</w:t>
      </w:r>
    </w:p>
    <w:p w14:paraId="523FD347" w14:textId="7DE10495" w:rsidR="00FF28B2" w:rsidRPr="00FF28B2" w:rsidRDefault="00FF28B2" w:rsidP="00A20E78">
      <w:pPr>
        <w:spacing w:before="0" w:after="0" w:line="240" w:lineRule="auto"/>
        <w:ind w:left="0"/>
        <w:rPr>
          <w:rFonts w:ascii="Book Antiqua" w:hAnsi="Book Antiqua"/>
        </w:rPr>
      </w:pPr>
      <w:r w:rsidRPr="00FF28B2">
        <w:rPr>
          <w:rFonts w:ascii="Book Antiqua" w:hAnsi="Book Antiqua"/>
        </w:rPr>
        <w:t>Subproceso de Modernización Institucional</w:t>
      </w:r>
      <w:r w:rsidR="00102D90">
        <w:rPr>
          <w:rFonts w:ascii="Book Antiqua" w:hAnsi="Book Antiqua"/>
        </w:rPr>
        <w:t>-Penal</w:t>
      </w:r>
      <w:r w:rsidRPr="00FF28B2">
        <w:rPr>
          <w:rFonts w:ascii="Book Antiqua" w:hAnsi="Book Antiqua"/>
        </w:rPr>
        <w:t xml:space="preserve"> </w:t>
      </w:r>
    </w:p>
    <w:bookmarkEnd w:id="1"/>
    <w:p w14:paraId="75991B30" w14:textId="3C79C4F6" w:rsidR="00FF28B2" w:rsidRPr="00FF28B2" w:rsidRDefault="00FF28B2" w:rsidP="00A20E78">
      <w:pPr>
        <w:spacing w:before="0" w:after="0" w:line="240" w:lineRule="auto"/>
        <w:ind w:left="0"/>
        <w:rPr>
          <w:rFonts w:ascii="Book Antiqua" w:hAnsi="Book Antiqua"/>
        </w:rPr>
      </w:pPr>
      <w:r w:rsidRPr="00FF28B2">
        <w:rPr>
          <w:rFonts w:ascii="Book Antiqua" w:hAnsi="Book Antiqua"/>
        </w:rPr>
        <w:tab/>
      </w:r>
    </w:p>
    <w:p w14:paraId="0DA192E6" w14:textId="77777777" w:rsidR="00FF28B2" w:rsidRDefault="00FF28B2" w:rsidP="00D7798F">
      <w:pPr>
        <w:ind w:left="0"/>
        <w:rPr>
          <w:rFonts w:ascii="Book Antiqua" w:hAnsi="Book Antiqua"/>
        </w:rPr>
      </w:pPr>
    </w:p>
    <w:p w14:paraId="65804DDA" w14:textId="77777777" w:rsidR="00FF28B2" w:rsidRDefault="00FF28B2">
      <w:pPr>
        <w:spacing w:before="0" w:after="0" w:line="240" w:lineRule="auto"/>
        <w:ind w:left="0"/>
        <w:jc w:val="left"/>
        <w:rPr>
          <w:rFonts w:ascii="Book Antiqua" w:hAnsi="Book Antiqua"/>
        </w:rPr>
      </w:pPr>
      <w:r>
        <w:rPr>
          <w:rFonts w:ascii="Book Antiqua" w:hAnsi="Book Antiqua"/>
        </w:rPr>
        <w:br w:type="page"/>
      </w:r>
    </w:p>
    <w:p w14:paraId="083FC221" w14:textId="0A8D303D" w:rsidR="00A727CF" w:rsidRPr="005A0A36" w:rsidRDefault="00B31BA7" w:rsidP="00D7798F">
      <w:pPr>
        <w:ind w:left="0"/>
        <w:rPr>
          <w:rFonts w:ascii="Book Antiqua" w:hAnsi="Book Antiqua"/>
        </w:rPr>
      </w:pPr>
      <w:r w:rsidRPr="005A0A36">
        <w:rPr>
          <w:rFonts w:ascii="Book Antiqua" w:hAnsi="Book Antiqua"/>
          <w:noProof/>
        </w:rPr>
        <w:lastRenderedPageBreak/>
        <mc:AlternateContent>
          <mc:Choice Requires="wpg">
            <w:drawing>
              <wp:anchor distT="0" distB="0" distL="114300" distR="114300" simplePos="0" relativeHeight="251657728" behindDoc="0" locked="0" layoutInCell="1" allowOverlap="1" wp14:anchorId="621B894E" wp14:editId="63E558CB">
                <wp:simplePos x="0" y="0"/>
                <wp:positionH relativeFrom="column">
                  <wp:posOffset>-1143000</wp:posOffset>
                </wp:positionH>
                <wp:positionV relativeFrom="paragraph">
                  <wp:posOffset>-1502410</wp:posOffset>
                </wp:positionV>
                <wp:extent cx="8229600" cy="10744200"/>
                <wp:effectExtent l="0" t="635" r="3810" b="0"/>
                <wp:wrapNone/>
                <wp:docPr id="1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11"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group w14:anchorId="08DB9F64" id="Group 2" o:spid="_x0000_s1026" style="position:absolute;margin-left:-90pt;margin-top:-118.3pt;width:9in;height:846pt;z-index:251657728"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">
                  <v:imagedata r:id="rId11" o:title=""/>
                </v:shape>
              </v:group>
            </w:pict>
          </mc:Fallback>
        </mc:AlternateContent>
      </w:r>
    </w:p>
    <w:p w14:paraId="11072264" w14:textId="711A8AC7" w:rsidR="00A727CF" w:rsidRPr="005A0A36" w:rsidRDefault="00B31BA7" w:rsidP="00337490">
      <w:pPr>
        <w:ind w:left="0"/>
        <w:jc w:val="center"/>
        <w:rPr>
          <w:rFonts w:ascii="Book Antiqua" w:hAnsi="Book Antiqua"/>
        </w:rPr>
      </w:pPr>
      <w:r w:rsidRPr="005A0A36">
        <w:rPr>
          <w:rFonts w:ascii="Book Antiqua" w:hAnsi="Book Antiqua"/>
          <w:noProof/>
        </w:rPr>
        <w:drawing>
          <wp:inline distT="0" distB="0" distL="0" distR="0" wp14:anchorId="556F546B" wp14:editId="526FEFA2">
            <wp:extent cx="1308100" cy="58483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08100" cy="584835"/>
                    </a:xfrm>
                    <a:prstGeom prst="rect">
                      <a:avLst/>
                    </a:prstGeom>
                    <a:noFill/>
                    <a:ln>
                      <a:noFill/>
                    </a:ln>
                  </pic:spPr>
                </pic:pic>
              </a:graphicData>
            </a:graphic>
          </wp:inline>
        </w:drawing>
      </w:r>
      <w:r w:rsidR="000C329C" w:rsidRPr="005A0A36">
        <w:rPr>
          <w:rFonts w:ascii="Book Antiqua" w:hAnsi="Book Antiqua"/>
        </w:rPr>
        <w:t xml:space="preserve">    </w:t>
      </w:r>
      <w:r w:rsidR="00552118">
        <w:rPr>
          <w:rFonts w:ascii="Book Antiqua" w:hAnsi="Book Antiqua"/>
        </w:rPr>
        <w:tab/>
      </w:r>
      <w:r w:rsidR="00552118">
        <w:rPr>
          <w:rFonts w:ascii="Book Antiqua" w:hAnsi="Book Antiqua"/>
        </w:rPr>
        <w:tab/>
      </w:r>
      <w:r w:rsidR="000C329C" w:rsidRPr="005A0A36">
        <w:rPr>
          <w:rFonts w:ascii="Book Antiqua" w:hAnsi="Book Antiqua"/>
        </w:rPr>
        <w:t xml:space="preserve">  </w:t>
      </w:r>
      <w:r w:rsidRPr="005A0A36">
        <w:rPr>
          <w:rFonts w:ascii="Book Antiqua" w:hAnsi="Book Antiqua"/>
          <w:noProof/>
        </w:rPr>
        <w:drawing>
          <wp:inline distT="0" distB="0" distL="0" distR="0" wp14:anchorId="2B0679F8" wp14:editId="3E4F4097">
            <wp:extent cx="1414145" cy="563245"/>
            <wp:effectExtent l="0" t="0" r="0" b="0"/>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14145" cy="563245"/>
                    </a:xfrm>
                    <a:prstGeom prst="rect">
                      <a:avLst/>
                    </a:prstGeom>
                    <a:noFill/>
                    <a:ln>
                      <a:noFill/>
                    </a:ln>
                  </pic:spPr>
                </pic:pic>
              </a:graphicData>
            </a:graphic>
          </wp:inline>
        </w:drawing>
      </w:r>
      <w:r w:rsidR="000C329C" w:rsidRPr="005A0A36">
        <w:rPr>
          <w:rFonts w:ascii="Book Antiqua" w:hAnsi="Book Antiqua"/>
        </w:rPr>
        <w:t xml:space="preserve">    </w:t>
      </w:r>
      <w:r w:rsidR="00552118">
        <w:rPr>
          <w:rFonts w:ascii="Book Antiqua" w:hAnsi="Book Antiqua"/>
        </w:rPr>
        <w:tab/>
      </w:r>
      <w:r w:rsidR="00552118">
        <w:rPr>
          <w:rFonts w:ascii="Book Antiqua" w:hAnsi="Book Antiqua"/>
        </w:rPr>
        <w:tab/>
      </w:r>
      <w:r w:rsidR="000C329C" w:rsidRPr="005A0A36">
        <w:rPr>
          <w:rFonts w:ascii="Book Antiqua" w:hAnsi="Book Antiqua"/>
        </w:rPr>
        <w:t xml:space="preserve">          </w:t>
      </w:r>
      <w:r w:rsidRPr="005A0A36">
        <w:rPr>
          <w:rFonts w:ascii="Book Antiqua" w:hAnsi="Book Antiqua"/>
          <w:noProof/>
        </w:rPr>
        <w:drawing>
          <wp:inline distT="0" distB="0" distL="0" distR="0" wp14:anchorId="3C29DDAC" wp14:editId="5468F6F9">
            <wp:extent cx="723265" cy="553085"/>
            <wp:effectExtent l="0" t="0" r="0" b="0"/>
            <wp:docPr id="4" name="Imagen 4" descr="Sitio Web del Ministerio Públ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tio Web del Ministerio Públic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23265" cy="553085"/>
                    </a:xfrm>
                    <a:prstGeom prst="rect">
                      <a:avLst/>
                    </a:prstGeom>
                    <a:noFill/>
                    <a:ln>
                      <a:noFill/>
                    </a:ln>
                  </pic:spPr>
                </pic:pic>
              </a:graphicData>
            </a:graphic>
          </wp:inline>
        </w:drawing>
      </w:r>
      <w:r w:rsidR="000C329C" w:rsidRPr="005A0A36">
        <w:rPr>
          <w:rFonts w:ascii="Book Antiqua" w:hAnsi="Book Antiqua"/>
        </w:rPr>
        <w:t xml:space="preserve">       </w:t>
      </w:r>
    </w:p>
    <w:p w14:paraId="102A3E0C" w14:textId="77777777" w:rsidR="00A727CF" w:rsidRPr="005A0A36" w:rsidRDefault="00143010" w:rsidP="00A727CF">
      <w:pPr>
        <w:spacing w:after="0" w:line="240" w:lineRule="auto"/>
        <w:jc w:val="center"/>
        <w:rPr>
          <w:rFonts w:ascii="Book Antiqua" w:hAnsi="Book Antiqua"/>
          <w:b/>
          <w:i/>
          <w:color w:val="0070C0"/>
          <w:sz w:val="48"/>
          <w:szCs w:val="48"/>
        </w:rPr>
      </w:pPr>
      <w:r w:rsidRPr="005A0A36">
        <w:rPr>
          <w:rFonts w:ascii="Book Antiqua" w:hAnsi="Book Antiqua"/>
          <w:b/>
          <w:i/>
          <w:color w:val="0070C0"/>
          <w:sz w:val="48"/>
          <w:szCs w:val="48"/>
        </w:rPr>
        <w:t>Proyecto de Mejora Integral del Proceso Penal</w:t>
      </w:r>
    </w:p>
    <w:p w14:paraId="17513C56" w14:textId="77777777" w:rsidR="005E6F2D" w:rsidRPr="005A0A36" w:rsidRDefault="00A727CF" w:rsidP="00143010">
      <w:pPr>
        <w:spacing w:after="0"/>
        <w:jc w:val="center"/>
        <w:rPr>
          <w:rFonts w:ascii="Book Antiqua" w:hAnsi="Book Antiqua"/>
          <w:b/>
          <w:i/>
          <w:sz w:val="40"/>
          <w:szCs w:val="40"/>
        </w:rPr>
      </w:pPr>
      <w:r w:rsidRPr="005A0A36">
        <w:rPr>
          <w:rFonts w:ascii="Book Antiqua" w:hAnsi="Book Antiqua"/>
          <w:b/>
          <w:i/>
          <w:sz w:val="40"/>
          <w:szCs w:val="40"/>
        </w:rPr>
        <w:t xml:space="preserve">Informe </w:t>
      </w:r>
      <w:r w:rsidR="00143010" w:rsidRPr="005A0A36">
        <w:rPr>
          <w:rFonts w:ascii="Book Antiqua" w:hAnsi="Book Antiqua"/>
          <w:b/>
          <w:i/>
          <w:sz w:val="40"/>
          <w:szCs w:val="40"/>
        </w:rPr>
        <w:t xml:space="preserve">de </w:t>
      </w:r>
      <w:bookmarkStart w:id="2" w:name="_Hlk115184357"/>
      <w:r w:rsidR="00143010" w:rsidRPr="005A0A36">
        <w:rPr>
          <w:rFonts w:ascii="Book Antiqua" w:hAnsi="Book Antiqua"/>
          <w:b/>
          <w:i/>
          <w:sz w:val="40"/>
          <w:szCs w:val="40"/>
        </w:rPr>
        <w:t xml:space="preserve">seguimiento de </w:t>
      </w:r>
      <w:r w:rsidR="005E6F2D" w:rsidRPr="005A0A36">
        <w:rPr>
          <w:rFonts w:ascii="Book Antiqua" w:hAnsi="Book Antiqua"/>
          <w:b/>
          <w:i/>
          <w:sz w:val="40"/>
          <w:szCs w:val="40"/>
        </w:rPr>
        <w:t>la</w:t>
      </w:r>
    </w:p>
    <w:p w14:paraId="693F5180" w14:textId="7A407EE6" w:rsidR="00AE4D74" w:rsidRPr="005A0A36" w:rsidRDefault="00AE4D74" w:rsidP="00143010">
      <w:pPr>
        <w:spacing w:after="0"/>
        <w:jc w:val="center"/>
        <w:rPr>
          <w:rFonts w:ascii="Book Antiqua" w:hAnsi="Book Antiqua"/>
          <w:b/>
          <w:i/>
          <w:sz w:val="40"/>
          <w:szCs w:val="40"/>
        </w:rPr>
      </w:pPr>
      <w:r w:rsidRPr="005A0A36">
        <w:rPr>
          <w:rFonts w:ascii="Book Antiqua" w:hAnsi="Book Antiqua"/>
          <w:b/>
          <w:i/>
          <w:sz w:val="40"/>
          <w:szCs w:val="40"/>
        </w:rPr>
        <w:t xml:space="preserve">Fiscalía de San Joaquín </w:t>
      </w:r>
      <w:r w:rsidR="005E6F2D" w:rsidRPr="005A0A36">
        <w:rPr>
          <w:rFonts w:ascii="Book Antiqua" w:hAnsi="Book Antiqua"/>
          <w:b/>
          <w:i/>
          <w:sz w:val="40"/>
          <w:szCs w:val="40"/>
        </w:rPr>
        <w:t>de Flores</w:t>
      </w:r>
    </w:p>
    <w:bookmarkEnd w:id="2"/>
    <w:p w14:paraId="0C1210E5" w14:textId="77777777" w:rsidR="00A727CF" w:rsidRPr="005A0A36" w:rsidRDefault="00A727CF" w:rsidP="00A727CF">
      <w:pPr>
        <w:spacing w:after="0" w:line="240" w:lineRule="auto"/>
        <w:jc w:val="center"/>
        <w:rPr>
          <w:rFonts w:ascii="Book Antiqua" w:hAnsi="Book Antiqua"/>
          <w:b/>
          <w:i/>
          <w:sz w:val="32"/>
          <w:szCs w:val="32"/>
        </w:rPr>
      </w:pPr>
    </w:p>
    <w:p w14:paraId="2C1ED32C" w14:textId="77777777" w:rsidR="00A727CF" w:rsidRPr="005A0A36" w:rsidRDefault="00DE0F8F" w:rsidP="00A727CF">
      <w:pPr>
        <w:spacing w:line="240" w:lineRule="auto"/>
        <w:jc w:val="center"/>
        <w:rPr>
          <w:rFonts w:ascii="Book Antiqua" w:hAnsi="Book Antiqua"/>
          <w:b/>
          <w:i/>
          <w:sz w:val="32"/>
          <w:szCs w:val="32"/>
        </w:rPr>
      </w:pPr>
      <w:r w:rsidRPr="005A0A36">
        <w:rPr>
          <w:rFonts w:ascii="Book Antiqua" w:hAnsi="Book Antiqua"/>
          <w:b/>
          <w:i/>
          <w:sz w:val="32"/>
          <w:szCs w:val="32"/>
        </w:rPr>
        <w:t>Seguimiento realizado por</w:t>
      </w:r>
      <w:r w:rsidR="00A727CF" w:rsidRPr="005A0A36">
        <w:rPr>
          <w:rFonts w:ascii="Book Antiqua" w:hAnsi="Book Antiqua"/>
          <w:b/>
          <w:i/>
          <w:sz w:val="32"/>
          <w:szCs w:val="32"/>
        </w:rPr>
        <w:t>:</w:t>
      </w:r>
    </w:p>
    <w:p w14:paraId="2BFA2D45" w14:textId="77777777" w:rsidR="002B58DD" w:rsidRDefault="002B58DD" w:rsidP="002B58DD">
      <w:pPr>
        <w:spacing w:line="240" w:lineRule="auto"/>
        <w:jc w:val="center"/>
        <w:rPr>
          <w:rFonts w:ascii="Book Antiqua" w:hAnsi="Book Antiqua"/>
          <w:i/>
          <w:sz w:val="32"/>
          <w:szCs w:val="32"/>
        </w:rPr>
      </w:pPr>
      <w:r w:rsidRPr="00CA3F16">
        <w:rPr>
          <w:rFonts w:ascii="Book Antiqua" w:hAnsi="Book Antiqua"/>
          <w:i/>
          <w:sz w:val="32"/>
          <w:szCs w:val="32"/>
        </w:rPr>
        <w:t>Ing. Giovanni Gómez Cedeño – Profesional del Subproceso de Modernización Institucional de la Dirección de Planificación</w:t>
      </w:r>
    </w:p>
    <w:p w14:paraId="3597F861" w14:textId="24D0CC12" w:rsidR="00A727CF" w:rsidRPr="005A0A36" w:rsidRDefault="00DE0F8F" w:rsidP="00A727CF">
      <w:pPr>
        <w:spacing w:line="240" w:lineRule="auto"/>
        <w:jc w:val="center"/>
        <w:rPr>
          <w:rFonts w:ascii="Book Antiqua" w:hAnsi="Book Antiqua"/>
          <w:i/>
          <w:sz w:val="32"/>
          <w:szCs w:val="32"/>
        </w:rPr>
      </w:pPr>
      <w:r w:rsidRPr="005A0A36">
        <w:rPr>
          <w:rFonts w:ascii="Book Antiqua" w:hAnsi="Book Antiqua"/>
          <w:i/>
          <w:sz w:val="32"/>
          <w:szCs w:val="32"/>
        </w:rPr>
        <w:t>Licda. Fabiola Luna Durán – Fiscala Coordinadora del Proyecto de Mejora Integral del Proceso Penal</w:t>
      </w:r>
    </w:p>
    <w:p w14:paraId="002F8443" w14:textId="77777777" w:rsidR="005E6F2D" w:rsidRPr="005A0A36" w:rsidRDefault="005E6F2D" w:rsidP="005E6F2D">
      <w:pPr>
        <w:spacing w:line="240" w:lineRule="auto"/>
        <w:jc w:val="center"/>
        <w:rPr>
          <w:rFonts w:ascii="Book Antiqua" w:hAnsi="Book Antiqua"/>
          <w:i/>
          <w:sz w:val="32"/>
          <w:szCs w:val="32"/>
        </w:rPr>
      </w:pPr>
      <w:r w:rsidRPr="005A0A36">
        <w:rPr>
          <w:rFonts w:ascii="Book Antiqua" w:hAnsi="Book Antiqua"/>
          <w:i/>
          <w:sz w:val="32"/>
          <w:szCs w:val="32"/>
        </w:rPr>
        <w:t>Licda. Raquel Ramírez Bonilla – Coordinadora de UMGEF</w:t>
      </w:r>
    </w:p>
    <w:p w14:paraId="7B5FE7EC" w14:textId="77777777" w:rsidR="00DE0F8F" w:rsidRPr="005A0A36" w:rsidRDefault="00DE0F8F" w:rsidP="00A727CF">
      <w:pPr>
        <w:spacing w:line="240" w:lineRule="auto"/>
        <w:jc w:val="center"/>
        <w:rPr>
          <w:rFonts w:ascii="Book Antiqua" w:hAnsi="Book Antiqua"/>
          <w:b/>
          <w:i/>
          <w:sz w:val="32"/>
          <w:szCs w:val="32"/>
        </w:rPr>
      </w:pPr>
      <w:r w:rsidRPr="005A0A36">
        <w:rPr>
          <w:rFonts w:ascii="Book Antiqua" w:hAnsi="Book Antiqua"/>
          <w:b/>
          <w:i/>
          <w:sz w:val="32"/>
          <w:szCs w:val="32"/>
        </w:rPr>
        <w:t>En coordinación con:</w:t>
      </w:r>
    </w:p>
    <w:p w14:paraId="77775B11" w14:textId="77777777" w:rsidR="00D57AD3" w:rsidRPr="005A0A36" w:rsidRDefault="00DE0F8F" w:rsidP="00DE0F8F">
      <w:pPr>
        <w:spacing w:line="240" w:lineRule="auto"/>
        <w:jc w:val="center"/>
        <w:rPr>
          <w:rFonts w:ascii="Book Antiqua" w:hAnsi="Book Antiqua"/>
          <w:i/>
          <w:sz w:val="32"/>
          <w:szCs w:val="32"/>
        </w:rPr>
      </w:pPr>
      <w:r w:rsidRPr="005A0A36">
        <w:rPr>
          <w:rFonts w:ascii="Book Antiqua" w:hAnsi="Book Antiqua"/>
          <w:i/>
          <w:sz w:val="32"/>
          <w:szCs w:val="32"/>
        </w:rPr>
        <w:t>Ing. Nelson Arce Hidalgo – Coordinador de Unidad del Subproceso de Modernización Institucional de la Dirección de Planificación</w:t>
      </w:r>
    </w:p>
    <w:p w14:paraId="38ED9097" w14:textId="77777777" w:rsidR="00DE0F8F" w:rsidRPr="005A0A36" w:rsidRDefault="00DE0F8F" w:rsidP="00DE0F8F">
      <w:pPr>
        <w:spacing w:line="240" w:lineRule="auto"/>
        <w:jc w:val="center"/>
        <w:rPr>
          <w:rFonts w:ascii="Book Antiqua" w:hAnsi="Book Antiqua"/>
          <w:i/>
          <w:sz w:val="32"/>
          <w:szCs w:val="32"/>
        </w:rPr>
      </w:pPr>
      <w:r w:rsidRPr="005A0A36">
        <w:rPr>
          <w:rFonts w:ascii="Book Antiqua" w:hAnsi="Book Antiqua"/>
          <w:i/>
          <w:sz w:val="32"/>
          <w:szCs w:val="32"/>
        </w:rPr>
        <w:t>Ing. Jorge Fernando Rodríguez Salazar – Jefe del Subproceso de Modernización Institucional de la Dirección de Planificación</w:t>
      </w:r>
    </w:p>
    <w:p w14:paraId="0CD0BC9D" w14:textId="1C13698B" w:rsidR="00A727CF" w:rsidRPr="005A0A36" w:rsidRDefault="0063498D" w:rsidP="00A727CF">
      <w:pPr>
        <w:jc w:val="center"/>
        <w:rPr>
          <w:rFonts w:ascii="Book Antiqua" w:hAnsi="Book Antiqua"/>
        </w:rPr>
        <w:sectPr w:rsidR="00A727CF" w:rsidRPr="005A0A36" w:rsidSect="00F07610">
          <w:headerReference w:type="default" r:id="rId15"/>
          <w:footerReference w:type="default" r:id="rId16"/>
          <w:pgSz w:w="12240" w:h="15840"/>
          <w:pgMar w:top="1134" w:right="1134" w:bottom="1134" w:left="1134" w:header="709" w:footer="709" w:gutter="0"/>
          <w:cols w:space="708"/>
          <w:docGrid w:linePitch="360"/>
        </w:sectPr>
      </w:pPr>
      <w:r>
        <w:rPr>
          <w:rFonts w:ascii="Book Antiqua" w:hAnsi="Book Antiqua"/>
          <w:sz w:val="40"/>
          <w:szCs w:val="40"/>
        </w:rPr>
        <w:t>Septiembre</w:t>
      </w:r>
      <w:r w:rsidR="00143010" w:rsidRPr="005A0A36">
        <w:rPr>
          <w:rFonts w:ascii="Book Antiqua" w:hAnsi="Book Antiqua"/>
          <w:sz w:val="40"/>
          <w:szCs w:val="40"/>
        </w:rPr>
        <w:t>, 202</w:t>
      </w:r>
      <w:r w:rsidR="002B58DD">
        <w:rPr>
          <w:rFonts w:ascii="Book Antiqua" w:hAnsi="Book Antiqua"/>
          <w:sz w:val="40"/>
          <w:szCs w:val="40"/>
        </w:rPr>
        <w:t>2</w:t>
      </w:r>
    </w:p>
    <w:p w14:paraId="3EE078A6" w14:textId="77777777" w:rsidR="004B7EDD" w:rsidRPr="005A0A36" w:rsidRDefault="001B7B4C" w:rsidP="00F07610">
      <w:pPr>
        <w:pStyle w:val="Ttulo1"/>
        <w:rPr>
          <w:rFonts w:ascii="Book Antiqua" w:hAnsi="Book Antiqua"/>
        </w:rPr>
      </w:pPr>
      <w:r w:rsidRPr="005A0A36">
        <w:rPr>
          <w:rFonts w:ascii="Book Antiqua" w:hAnsi="Book Antiqua"/>
        </w:rPr>
        <w:lastRenderedPageBreak/>
        <w:t>Justificación</w:t>
      </w:r>
    </w:p>
    <w:p w14:paraId="44815930" w14:textId="77777777" w:rsidR="00164CF8" w:rsidRPr="005A0A36" w:rsidRDefault="00164CF8" w:rsidP="00164CF8">
      <w:pPr>
        <w:rPr>
          <w:rFonts w:ascii="Book Antiqua" w:eastAsia="Times New Roman" w:hAnsi="Book Antiqua"/>
          <w:szCs w:val="24"/>
          <w:lang w:val="es-ES" w:eastAsia="es-ES"/>
        </w:rPr>
      </w:pPr>
      <w:r w:rsidRPr="005A0A36">
        <w:rPr>
          <w:rFonts w:ascii="Book Antiqua" w:eastAsia="Times New Roman" w:hAnsi="Book Antiqua"/>
          <w:szCs w:val="24"/>
          <w:lang w:val="es-ES" w:eastAsia="es-ES"/>
        </w:rPr>
        <w:t>La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31475AF5" w14:textId="6635F72E" w:rsidR="00164CF8" w:rsidRPr="005A0A36" w:rsidRDefault="00164CF8" w:rsidP="00164CF8">
      <w:pPr>
        <w:rPr>
          <w:rFonts w:ascii="Book Antiqua" w:eastAsia="Times New Roman" w:hAnsi="Book Antiqua" w:cs="Arial"/>
          <w:lang w:val="es-ES" w:eastAsia="es-ES"/>
        </w:rPr>
      </w:pPr>
      <w:r w:rsidRPr="005A0A36">
        <w:rPr>
          <w:rFonts w:ascii="Book Antiqua" w:eastAsia="Times New Roman" w:hAnsi="Book Antiqua"/>
          <w:szCs w:val="24"/>
          <w:lang w:val="es-ES" w:eastAsia="es-ES"/>
        </w:rPr>
        <w:t xml:space="preserve">Por lo </w:t>
      </w:r>
      <w:r w:rsidR="00C87535" w:rsidRPr="005A0A36">
        <w:rPr>
          <w:rFonts w:ascii="Book Antiqua" w:eastAsia="Times New Roman" w:hAnsi="Book Antiqua"/>
          <w:szCs w:val="24"/>
          <w:lang w:val="es-ES" w:eastAsia="es-ES"/>
        </w:rPr>
        <w:t>tanto,</w:t>
      </w:r>
      <w:r w:rsidRPr="005A0A36">
        <w:rPr>
          <w:rFonts w:ascii="Book Antiqua" w:eastAsia="Times New Roman" w:hAnsi="Book Antiqua"/>
          <w:szCs w:val="24"/>
          <w:lang w:val="es-ES" w:eastAsia="es-ES"/>
        </w:rPr>
        <w:t xml:space="preserve"> la Dirección de Planificación con el liderazgo del Despacho de la Presidencia diseñó el Proyecto de Mejora Integral del Proceso Penal, aprobado por el Consejo Superior en la sesión 71-17, del 1 de agosto del 2017, artículo CXI, donde se aprobó un abordaje de la materia Penal. El proyecto consta de tres fases: planeación, ejecución y seguimiento y se inauguró en una </w:t>
      </w:r>
      <w:r w:rsidRPr="005A0A36">
        <w:rPr>
          <w:rFonts w:ascii="Book Antiqua" w:eastAsia="Times New Roman" w:hAnsi="Book Antiqua" w:cs="Arial"/>
          <w:lang w:val="es-ES" w:eastAsia="es-ES"/>
        </w:rPr>
        <w:t>actividad protocolaria el 4 de mayo de 2018.</w:t>
      </w:r>
    </w:p>
    <w:p w14:paraId="19793EA6" w14:textId="77777777" w:rsidR="00EA5F16" w:rsidRPr="005A0A36" w:rsidRDefault="00EA5F16" w:rsidP="00EA5F16">
      <w:pPr>
        <w:pStyle w:val="NormalWeb"/>
        <w:spacing w:line="276" w:lineRule="auto"/>
        <w:rPr>
          <w:rFonts w:ascii="Book Antiqua" w:hAnsi="Book Antiqua" w:cs="Arial"/>
          <w:sz w:val="22"/>
          <w:szCs w:val="22"/>
        </w:rPr>
      </w:pPr>
      <w:r w:rsidRPr="005A0A36">
        <w:rPr>
          <w:rFonts w:ascii="Book Antiqua" w:hAnsi="Book Antiqua" w:cs="Arial"/>
          <w:sz w:val="22"/>
          <w:szCs w:val="22"/>
        </w:rPr>
        <w:t>La etapa de planeación se dio durante el 2018, y tuvo como resultado el diseño de los modelos de tramitación de los Juzgados Penales, Tribunales Penales, Fiscalía, Defensa Pública y Organismo de Investigación Judicial (OIJ), los cuales promueven disminuir los tiempos de respuesta para brindar un servicio público de calidad e incrementar la efectividad de los debates con la participación integral del ámbito auxiliar de justica, así como estandarizar, en la medida de lo posible, la tramitación y controles administrativos en ese ámbito, modelos que fueron aprobados por el Consejo Superior en las siguientes sesiones:</w:t>
      </w:r>
    </w:p>
    <w:p w14:paraId="5B653162" w14:textId="77777777" w:rsidR="00EA5F16" w:rsidRPr="005A0A36" w:rsidRDefault="00EA5F16" w:rsidP="00EA5F16">
      <w:pPr>
        <w:pStyle w:val="NormalWeb"/>
        <w:widowControl w:val="0"/>
        <w:numPr>
          <w:ilvl w:val="0"/>
          <w:numId w:val="17"/>
        </w:numPr>
        <w:autoSpaceDE w:val="0"/>
        <w:autoSpaceDN w:val="0"/>
        <w:adjustRightInd w:val="0"/>
        <w:spacing w:before="0" w:beforeAutospacing="0" w:after="240" w:afterAutospacing="0" w:line="276" w:lineRule="auto"/>
        <w:ind w:right="616"/>
        <w:rPr>
          <w:rFonts w:ascii="Book Antiqua" w:hAnsi="Book Antiqua" w:cs="Arial"/>
          <w:sz w:val="22"/>
          <w:szCs w:val="22"/>
        </w:rPr>
      </w:pPr>
      <w:r w:rsidRPr="005A0A36">
        <w:rPr>
          <w:rFonts w:ascii="Book Antiqua" w:hAnsi="Book Antiqua" w:cs="Arial"/>
          <w:sz w:val="22"/>
          <w:szCs w:val="22"/>
        </w:rPr>
        <w:t>Juzgados Penales, sesión N°16-19 del 22 de febrero del 2019, artículo LXII, estudio 1405-PLA-18.</w:t>
      </w:r>
    </w:p>
    <w:p w14:paraId="54245697" w14:textId="77777777" w:rsidR="00EA5F16" w:rsidRPr="005A0A36" w:rsidRDefault="00EA5F16" w:rsidP="00EA5F16">
      <w:pPr>
        <w:pStyle w:val="NormalWeb"/>
        <w:widowControl w:val="0"/>
        <w:numPr>
          <w:ilvl w:val="0"/>
          <w:numId w:val="17"/>
        </w:numPr>
        <w:autoSpaceDE w:val="0"/>
        <w:autoSpaceDN w:val="0"/>
        <w:adjustRightInd w:val="0"/>
        <w:spacing w:before="0" w:beforeAutospacing="0" w:after="240" w:afterAutospacing="0" w:line="276" w:lineRule="auto"/>
        <w:ind w:right="616"/>
        <w:rPr>
          <w:rFonts w:ascii="Book Antiqua" w:hAnsi="Book Antiqua" w:cs="Arial"/>
          <w:sz w:val="22"/>
          <w:szCs w:val="22"/>
        </w:rPr>
      </w:pPr>
      <w:r w:rsidRPr="005A0A36">
        <w:rPr>
          <w:rFonts w:ascii="Book Antiqua" w:hAnsi="Book Antiqua" w:cs="Arial"/>
          <w:sz w:val="22"/>
          <w:szCs w:val="22"/>
        </w:rPr>
        <w:t>Tribunales Penales: sesión N°2-19 del 10 de enero del 2019, artículo XXXII, estudio 1427-PLA-18.</w:t>
      </w:r>
    </w:p>
    <w:p w14:paraId="111ABE78" w14:textId="77777777" w:rsidR="00EA5F16" w:rsidRPr="005A0A36" w:rsidRDefault="00EA5F16" w:rsidP="00EA5F16">
      <w:pPr>
        <w:pStyle w:val="Prrafodelista"/>
        <w:numPr>
          <w:ilvl w:val="0"/>
          <w:numId w:val="17"/>
        </w:numPr>
        <w:spacing w:before="0" w:after="240" w:line="276" w:lineRule="auto"/>
        <w:ind w:right="616"/>
        <w:rPr>
          <w:rFonts w:ascii="Book Antiqua" w:hAnsi="Book Antiqua"/>
          <w:color w:val="000000"/>
          <w:sz w:val="22"/>
          <w:szCs w:val="22"/>
          <w:lang w:eastAsia="es-CR"/>
        </w:rPr>
      </w:pPr>
      <w:r w:rsidRPr="005A0A36">
        <w:rPr>
          <w:rFonts w:ascii="Book Antiqua" w:hAnsi="Book Antiqua"/>
          <w:color w:val="000000"/>
          <w:sz w:val="22"/>
          <w:szCs w:val="22"/>
          <w:lang w:eastAsia="es-CR"/>
        </w:rPr>
        <w:t>Defensa Pública: sesión N°5-19 celebrada el 23 de enero de 2019, artículo XXIII, informe 1507-PLA-MI-2018 del 21 de diciembre de 2018 de la Dirección de Planificación, “Modelo de Tramitación de la Defensa Pública”.</w:t>
      </w:r>
    </w:p>
    <w:p w14:paraId="4A09AC61" w14:textId="77777777" w:rsidR="00EA5F16" w:rsidRPr="005A0A36" w:rsidRDefault="00EA5F16" w:rsidP="00EA5F16">
      <w:pPr>
        <w:pStyle w:val="Prrafodelista"/>
        <w:numPr>
          <w:ilvl w:val="0"/>
          <w:numId w:val="17"/>
        </w:numPr>
        <w:spacing w:before="0" w:after="240" w:line="276" w:lineRule="auto"/>
        <w:ind w:right="616"/>
        <w:rPr>
          <w:rFonts w:ascii="Book Antiqua" w:hAnsi="Book Antiqua"/>
          <w:color w:val="000000"/>
          <w:sz w:val="22"/>
          <w:szCs w:val="22"/>
          <w:lang w:eastAsia="es-CR"/>
        </w:rPr>
      </w:pPr>
      <w:r w:rsidRPr="005A0A36">
        <w:rPr>
          <w:rFonts w:ascii="Book Antiqua" w:hAnsi="Book Antiqua"/>
          <w:color w:val="000000"/>
          <w:sz w:val="22"/>
          <w:szCs w:val="22"/>
          <w:lang w:eastAsia="es-CR"/>
        </w:rPr>
        <w:t>Ministerio Público: sesión N°43-19 celebrada el 14 de mayo del 2019, artículo XLII, informe 493-PLA-MI-2019 de la Dirección de Planificación, “Modelo de Tramitación del Ministerio Público”.</w:t>
      </w:r>
    </w:p>
    <w:p w14:paraId="7026D436" w14:textId="77777777" w:rsidR="00EA5F16" w:rsidRPr="005A0A36" w:rsidRDefault="00EA5F16" w:rsidP="00EA5F16">
      <w:pPr>
        <w:pStyle w:val="Prrafodelista"/>
        <w:numPr>
          <w:ilvl w:val="0"/>
          <w:numId w:val="17"/>
        </w:numPr>
        <w:spacing w:before="0" w:after="240" w:line="276" w:lineRule="auto"/>
        <w:ind w:right="616"/>
        <w:rPr>
          <w:rFonts w:ascii="Book Antiqua" w:hAnsi="Book Antiqua"/>
          <w:color w:val="000000"/>
          <w:sz w:val="22"/>
          <w:szCs w:val="22"/>
          <w:lang w:eastAsia="es-CR"/>
        </w:rPr>
      </w:pPr>
      <w:r w:rsidRPr="005A0A36">
        <w:rPr>
          <w:rFonts w:ascii="Book Antiqua" w:hAnsi="Book Antiqua"/>
          <w:color w:val="000000"/>
          <w:sz w:val="22"/>
          <w:szCs w:val="22"/>
          <w:lang w:eastAsia="es-CR"/>
        </w:rPr>
        <w:lastRenderedPageBreak/>
        <w:t>Organismo de Investigación Judicial: sesión N°27-2020 celebrada el 24 de marzo de 2020, artículo LXIX, oficio 320-PLA-MI-2020 de la Dirección de Planificación, “Modelo de Atención del Organismo de Investigación Judicial (OIJ)”.</w:t>
      </w:r>
    </w:p>
    <w:p w14:paraId="1CA806B1" w14:textId="77777777" w:rsidR="00EA5F16" w:rsidRPr="005A0A36" w:rsidRDefault="00EA5F16" w:rsidP="00EA5F16">
      <w:pPr>
        <w:pStyle w:val="NormalWeb"/>
        <w:spacing w:line="276" w:lineRule="auto"/>
        <w:rPr>
          <w:rFonts w:ascii="Book Antiqua" w:hAnsi="Book Antiqua" w:cs="Arial"/>
          <w:sz w:val="22"/>
          <w:szCs w:val="22"/>
        </w:rPr>
      </w:pPr>
      <w:r w:rsidRPr="005A0A36">
        <w:rPr>
          <w:rFonts w:ascii="Book Antiqua" w:hAnsi="Book Antiqua" w:cs="Arial"/>
          <w:sz w:val="22"/>
          <w:szCs w:val="22"/>
        </w:rPr>
        <w:t xml:space="preserve">A raíz de lo anterior, la Dirección de Planificación elaboró un Plan de Trabajo para llevar a cabo un proceso de diagnóstico y análisis del funcionamiento actual, así como el planteamiento de propuestas de mejora, de todas las oficinas del ámbito Jurisdiccional y ámbito Auxiliar de Justicia. </w:t>
      </w:r>
    </w:p>
    <w:p w14:paraId="75157D81" w14:textId="77777777" w:rsidR="00FC3694" w:rsidRPr="005A0A36" w:rsidRDefault="00FC3694" w:rsidP="00FC3694">
      <w:pPr>
        <w:rPr>
          <w:rFonts w:ascii="Book Antiqua" w:eastAsia="Times New Roman" w:hAnsi="Book Antiqua"/>
          <w:szCs w:val="24"/>
          <w:lang w:val="es-ES" w:eastAsia="es-ES"/>
        </w:rPr>
      </w:pPr>
      <w:r w:rsidRPr="005A0A36">
        <w:rPr>
          <w:rFonts w:ascii="Book Antiqua" w:eastAsia="Times New Roman" w:hAnsi="Book Antiqua"/>
          <w:szCs w:val="24"/>
          <w:lang w:val="es-ES" w:eastAsia="es-ES"/>
        </w:rPr>
        <w:t>El proyecto ya se ha llevado a cabo en varios circuitos judiciales del país y e</w:t>
      </w:r>
      <w:r w:rsidR="00164CF8" w:rsidRPr="005A0A36">
        <w:rPr>
          <w:rFonts w:ascii="Book Antiqua" w:eastAsia="Times New Roman" w:hAnsi="Book Antiqua"/>
          <w:szCs w:val="24"/>
          <w:lang w:val="es-ES" w:eastAsia="es-ES"/>
        </w:rPr>
        <w:t xml:space="preserve">s de esta manera que, la Dirección de Planificación mediante oficio 1154-PLA-MI-2021 del 20 de octubre de 2021, propuso realizar </w:t>
      </w:r>
      <w:r w:rsidRPr="005A0A36">
        <w:rPr>
          <w:rFonts w:ascii="Book Antiqua" w:eastAsia="Times New Roman" w:hAnsi="Book Antiqua"/>
          <w:szCs w:val="24"/>
          <w:lang w:val="es-ES" w:eastAsia="es-ES"/>
        </w:rPr>
        <w:t>un seguimiento de las oficinas que han sido abordadas a la fecha como parte del Proyecto de Mejora Integral del Proceso Penal.</w:t>
      </w:r>
      <w:r w:rsidR="00164CF8" w:rsidRPr="005A0A36">
        <w:rPr>
          <w:rFonts w:ascii="Book Antiqua" w:eastAsia="Times New Roman" w:hAnsi="Book Antiqua"/>
          <w:szCs w:val="24"/>
          <w:lang w:val="es-ES" w:eastAsia="es-ES"/>
        </w:rPr>
        <w:t xml:space="preserve"> </w:t>
      </w:r>
      <w:r w:rsidRPr="005A0A36">
        <w:rPr>
          <w:rFonts w:ascii="Book Antiqua" w:eastAsia="Times New Roman" w:hAnsi="Book Antiqua"/>
          <w:szCs w:val="24"/>
          <w:lang w:val="es-ES" w:eastAsia="es-ES"/>
        </w:rPr>
        <w:t xml:space="preserve">En el caso del Ministerio Público, Defensa Pública y Organismo de Investigación Judicial esas oficinas serán las encargadas de indicarle a la Dirección de Planificación el grado de avance de la implementación del plan de trabajo recomendado en cada abordaje realizado, en concordancia con la recomendación que se le ha dado al Consejo Superior en dichos informes dirigido a dichas dependencias: </w:t>
      </w:r>
    </w:p>
    <w:p w14:paraId="547CA976" w14:textId="77777777" w:rsidR="00AD1407" w:rsidRPr="005A0A36" w:rsidRDefault="00FC3694" w:rsidP="00FC3694">
      <w:pPr>
        <w:ind w:left="709" w:right="758"/>
        <w:rPr>
          <w:rFonts w:ascii="Book Antiqua" w:eastAsia="Times New Roman" w:hAnsi="Book Antiqua"/>
          <w:i/>
          <w:iCs/>
          <w:szCs w:val="24"/>
          <w:lang w:val="es-ES" w:eastAsia="es-ES"/>
        </w:rPr>
      </w:pPr>
      <w:r w:rsidRPr="005A0A36">
        <w:rPr>
          <w:rFonts w:ascii="Book Antiqua" w:eastAsia="Times New Roman" w:hAnsi="Book Antiqua"/>
          <w:i/>
          <w:iCs/>
          <w:szCs w:val="24"/>
          <w:lang w:val="es-ES" w:eastAsia="es-ES"/>
        </w:rPr>
        <w:t>Dar seguimiento a la ejecución del plan de trabajo, con la finalidad de verificar que las propuestas de mejora sean implementadas y velar por la sostenibilidad y los resultados adecuados del proyecto.</w:t>
      </w:r>
    </w:p>
    <w:p w14:paraId="1B610B7B" w14:textId="4B3A5DA0" w:rsidR="003045A7" w:rsidRPr="005A0A36" w:rsidRDefault="003045A7" w:rsidP="003045A7">
      <w:pPr>
        <w:rPr>
          <w:rFonts w:ascii="Book Antiqua" w:eastAsia="Times New Roman" w:hAnsi="Book Antiqua"/>
          <w:szCs w:val="24"/>
          <w:lang w:val="es-ES" w:eastAsia="es-ES"/>
        </w:rPr>
      </w:pPr>
      <w:r w:rsidRPr="005A0A36">
        <w:rPr>
          <w:rFonts w:ascii="Book Antiqua" w:eastAsia="Times New Roman" w:hAnsi="Book Antiqua"/>
          <w:szCs w:val="24"/>
          <w:lang w:val="es-ES" w:eastAsia="es-ES"/>
        </w:rPr>
        <w:t xml:space="preserve">Es de esta manera que, a continuación se muestran los resultados obtenidos del seguimiento realizado a la oficina en estudio, en seguimiento al informe 955-PLA-MI-2021 de la Dirección de Planificación, relacionado con el diagnóstico y propuestas de mejora para el Proyecto de Mejora Integral del Proceso Penal Ministerio Público - Fiscalía de San Joaquín de Flores, aprobado por el Consejo Superior en la sesión 95-2021 celebrada el </w:t>
      </w:r>
      <w:r w:rsidR="00A752B5">
        <w:rPr>
          <w:rFonts w:ascii="Book Antiqua" w:eastAsia="Times New Roman" w:hAnsi="Book Antiqua"/>
          <w:szCs w:val="24"/>
          <w:lang w:val="es-ES" w:eastAsia="es-ES"/>
        </w:rPr>
        <w:t>9</w:t>
      </w:r>
      <w:r w:rsidRPr="005A0A36">
        <w:rPr>
          <w:rFonts w:ascii="Book Antiqua" w:eastAsia="Times New Roman" w:hAnsi="Book Antiqua"/>
          <w:szCs w:val="24"/>
          <w:lang w:val="es-ES" w:eastAsia="es-ES"/>
        </w:rPr>
        <w:t xml:space="preserve"> de noviembre del 2021, artículo XXXVI</w:t>
      </w:r>
      <w:r w:rsidR="002B58DD">
        <w:rPr>
          <w:rFonts w:ascii="Book Antiqua" w:eastAsia="Times New Roman" w:hAnsi="Book Antiqua"/>
          <w:szCs w:val="24"/>
          <w:lang w:val="es-ES" w:eastAsia="es-ES"/>
        </w:rPr>
        <w:t>.</w:t>
      </w:r>
    </w:p>
    <w:p w14:paraId="64E98EC4" w14:textId="67E2AC56" w:rsidR="001B7A5C" w:rsidRPr="005A0A36" w:rsidRDefault="001B7A5C" w:rsidP="001B7A5C">
      <w:pPr>
        <w:ind w:left="708"/>
        <w:rPr>
          <w:rFonts w:ascii="Book Antiqua" w:hAnsi="Book Antiqua"/>
          <w:b/>
          <w:i/>
          <w:iCs/>
        </w:rPr>
      </w:pPr>
    </w:p>
    <w:p w14:paraId="68ABE67A" w14:textId="77777777" w:rsidR="003045A7" w:rsidRPr="005A0A36" w:rsidRDefault="003045A7" w:rsidP="003045A7">
      <w:pPr>
        <w:rPr>
          <w:rFonts w:ascii="Book Antiqua" w:eastAsia="Times New Roman" w:hAnsi="Book Antiqua"/>
          <w:szCs w:val="24"/>
          <w:lang w:val="es-ES" w:eastAsia="es-ES"/>
        </w:rPr>
      </w:pPr>
    </w:p>
    <w:p w14:paraId="5A23122C" w14:textId="77777777" w:rsidR="004B7EDD" w:rsidRPr="005A0A36" w:rsidRDefault="004B7EDD" w:rsidP="00F07610">
      <w:pPr>
        <w:pStyle w:val="Ttulo1"/>
        <w:rPr>
          <w:rFonts w:ascii="Book Antiqua" w:hAnsi="Book Antiqua"/>
        </w:rPr>
      </w:pPr>
      <w:r w:rsidRPr="005A0A36">
        <w:rPr>
          <w:rFonts w:ascii="Book Antiqua" w:hAnsi="Book Antiqua"/>
        </w:rPr>
        <w:lastRenderedPageBreak/>
        <w:t>Estructura Organizacional</w:t>
      </w:r>
    </w:p>
    <w:p w14:paraId="0E7CF72E" w14:textId="77777777" w:rsidR="004B7EDD" w:rsidRPr="005A0A36" w:rsidRDefault="00F07610" w:rsidP="004B7EDD">
      <w:pPr>
        <w:pStyle w:val="Ttulo2"/>
        <w:rPr>
          <w:rFonts w:ascii="Book Antiqua" w:hAnsi="Book Antiqua"/>
        </w:rPr>
      </w:pPr>
      <w:r w:rsidRPr="005A0A36">
        <w:rPr>
          <w:rFonts w:ascii="Book Antiqua" w:hAnsi="Book Antiqua"/>
        </w:rPr>
        <w:t>Organigrama</w:t>
      </w:r>
    </w:p>
    <w:p w14:paraId="6B236757" w14:textId="61BF5E95" w:rsidR="00130C1A" w:rsidRPr="005A0A36" w:rsidRDefault="005045E7" w:rsidP="00130C1A">
      <w:pPr>
        <w:rPr>
          <w:rFonts w:ascii="Book Antiqua" w:hAnsi="Book Antiqua"/>
        </w:rPr>
      </w:pPr>
      <w:r w:rsidRPr="005A0A36">
        <w:rPr>
          <w:rFonts w:ascii="Book Antiqua" w:hAnsi="Book Antiqua"/>
        </w:rPr>
        <w:t xml:space="preserve">A </w:t>
      </w:r>
      <w:r w:rsidR="00947DBA" w:rsidRPr="005A0A36">
        <w:rPr>
          <w:rFonts w:ascii="Book Antiqua" w:hAnsi="Book Antiqua"/>
        </w:rPr>
        <w:t>continuación,</w:t>
      </w:r>
      <w:r w:rsidRPr="005A0A36">
        <w:rPr>
          <w:rFonts w:ascii="Book Antiqua" w:hAnsi="Book Antiqua"/>
        </w:rPr>
        <w:t xml:space="preserve"> se detalla la estructura organizativa con que cuenta la oficina actualmente y las diferencias existentes de acuerdo con la estructura organizativa que se propuso en el informe producto del abordaje realizado</w:t>
      </w:r>
    </w:p>
    <w:p w14:paraId="44DF88A0" w14:textId="77777777" w:rsidR="00A21ECE" w:rsidRPr="005A0A36" w:rsidRDefault="00A21ECE" w:rsidP="00130C1A">
      <w:pPr>
        <w:rPr>
          <w:rFonts w:ascii="Book Antiqua" w:hAnsi="Book Antiqua"/>
        </w:rPr>
      </w:pPr>
    </w:p>
    <w:p w14:paraId="45D8B99C" w14:textId="10B1BE5B" w:rsidR="00A21ECE" w:rsidRPr="005A0A36" w:rsidRDefault="00A21ECE" w:rsidP="004E3A68">
      <w:pPr>
        <w:pStyle w:val="Descripcin"/>
        <w:keepNext/>
        <w:jc w:val="center"/>
        <w:rPr>
          <w:rFonts w:ascii="Book Antiqua" w:hAnsi="Book Antiqua"/>
        </w:rPr>
      </w:pPr>
      <w:r w:rsidRPr="005A0A36">
        <w:rPr>
          <w:rFonts w:ascii="Book Antiqua" w:hAnsi="Book Antiqua"/>
        </w:rPr>
        <w:t xml:space="preserve">Cuadro </w:t>
      </w:r>
      <w:r w:rsidRPr="005A0A36">
        <w:rPr>
          <w:rFonts w:ascii="Book Antiqua" w:hAnsi="Book Antiqua"/>
        </w:rPr>
        <w:fldChar w:fldCharType="begin"/>
      </w:r>
      <w:r w:rsidRPr="005A0A36">
        <w:rPr>
          <w:rFonts w:ascii="Book Antiqua" w:hAnsi="Book Antiqua"/>
        </w:rPr>
        <w:instrText xml:space="preserve"> SEQ Cuadro \* ARABIC </w:instrText>
      </w:r>
      <w:r w:rsidRPr="005A0A36">
        <w:rPr>
          <w:rFonts w:ascii="Book Antiqua" w:hAnsi="Book Antiqua"/>
        </w:rPr>
        <w:fldChar w:fldCharType="separate"/>
      </w:r>
      <w:r w:rsidR="004E3A68">
        <w:rPr>
          <w:rFonts w:ascii="Book Antiqua" w:hAnsi="Book Antiqua"/>
          <w:noProof/>
        </w:rPr>
        <w:t>1</w:t>
      </w:r>
      <w:r w:rsidRPr="005A0A36">
        <w:rPr>
          <w:rFonts w:ascii="Book Antiqua" w:hAnsi="Book Antiqua"/>
        </w:rPr>
        <w:fldChar w:fldCharType="end"/>
      </w:r>
      <w:r w:rsidRPr="005A0A36">
        <w:rPr>
          <w:rFonts w:ascii="Book Antiqua" w:hAnsi="Book Antiqua"/>
        </w:rPr>
        <w:t>: Cantidad de personal por tipo de puesto según informe aprobado versus situación actual</w:t>
      </w:r>
    </w:p>
    <w:tbl>
      <w:tblPr>
        <w:tblW w:w="5000"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318"/>
        <w:gridCol w:w="3319"/>
        <w:gridCol w:w="3319"/>
      </w:tblGrid>
      <w:tr w:rsidR="00514EB3" w:rsidRPr="005A0A36" w14:paraId="4F87D67A" w14:textId="77777777" w:rsidTr="00514EB3">
        <w:trPr>
          <w:tblCellSpacing w:w="1440" w:type="nil"/>
          <w:jc w:val="center"/>
        </w:trPr>
        <w:tc>
          <w:tcPr>
            <w:tcW w:w="1666" w:type="pct"/>
            <w:shd w:val="clear" w:color="auto" w:fill="365F91"/>
            <w:vAlign w:val="center"/>
          </w:tcPr>
          <w:p w14:paraId="69C89239" w14:textId="77777777" w:rsidR="00514EB3" w:rsidRPr="005A0A36" w:rsidRDefault="00514EB3" w:rsidP="009F4BBE">
            <w:pPr>
              <w:spacing w:after="0"/>
              <w:ind w:left="0"/>
              <w:jc w:val="center"/>
              <w:rPr>
                <w:rFonts w:ascii="Book Antiqua" w:hAnsi="Book Antiqua" w:cs="Arial"/>
                <w:b/>
                <w:color w:val="FFFFFF"/>
              </w:rPr>
            </w:pPr>
            <w:r w:rsidRPr="005A0A36">
              <w:rPr>
                <w:rFonts w:ascii="Book Antiqua" w:hAnsi="Book Antiqua" w:cs="Arial"/>
                <w:b/>
                <w:color w:val="FFFFFF"/>
              </w:rPr>
              <w:t>Clase de Puesto</w:t>
            </w:r>
          </w:p>
        </w:tc>
        <w:tc>
          <w:tcPr>
            <w:tcW w:w="1667" w:type="pct"/>
            <w:shd w:val="clear" w:color="auto" w:fill="365F91"/>
            <w:vAlign w:val="center"/>
          </w:tcPr>
          <w:p w14:paraId="4E9E81F4" w14:textId="79943F12" w:rsidR="00514EB3" w:rsidRPr="005A0A36" w:rsidRDefault="00514EB3" w:rsidP="009F4BBE">
            <w:pPr>
              <w:spacing w:after="0"/>
              <w:ind w:left="0"/>
              <w:jc w:val="center"/>
              <w:rPr>
                <w:rFonts w:ascii="Book Antiqua" w:hAnsi="Book Antiqua" w:cs="Arial"/>
                <w:b/>
                <w:color w:val="FFFFFF"/>
              </w:rPr>
            </w:pPr>
            <w:r w:rsidRPr="005A0A36">
              <w:rPr>
                <w:rFonts w:ascii="Book Antiqua" w:hAnsi="Book Antiqua" w:cs="Arial"/>
                <w:b/>
                <w:color w:val="FFFFFF"/>
              </w:rPr>
              <w:t>Cantidad Actual</w:t>
            </w:r>
          </w:p>
        </w:tc>
        <w:tc>
          <w:tcPr>
            <w:tcW w:w="1667" w:type="pct"/>
            <w:shd w:val="clear" w:color="auto" w:fill="365F91"/>
          </w:tcPr>
          <w:p w14:paraId="31EC4109" w14:textId="77777777" w:rsidR="00514EB3" w:rsidRPr="005A0A36" w:rsidRDefault="00514EB3" w:rsidP="009F4BBE">
            <w:pPr>
              <w:spacing w:after="0"/>
              <w:ind w:left="0"/>
              <w:jc w:val="center"/>
              <w:rPr>
                <w:rFonts w:ascii="Book Antiqua" w:hAnsi="Book Antiqua" w:cs="Arial"/>
                <w:b/>
                <w:color w:val="FFFFFF"/>
              </w:rPr>
            </w:pPr>
            <w:r w:rsidRPr="005A0A36">
              <w:rPr>
                <w:rFonts w:ascii="Book Antiqua" w:hAnsi="Book Antiqua" w:cs="Arial"/>
                <w:b/>
                <w:color w:val="FFFFFF"/>
              </w:rPr>
              <w:t>Cantidad Recomendada en el Informe Aprobado</w:t>
            </w:r>
          </w:p>
        </w:tc>
      </w:tr>
      <w:tr w:rsidR="00514EB3" w:rsidRPr="005A0A36" w14:paraId="17D7FC00" w14:textId="77777777" w:rsidTr="00514EB3">
        <w:trPr>
          <w:tblCellSpacing w:w="1440" w:type="nil"/>
          <w:jc w:val="center"/>
        </w:trPr>
        <w:tc>
          <w:tcPr>
            <w:tcW w:w="1666" w:type="pct"/>
            <w:shd w:val="clear" w:color="auto" w:fill="auto"/>
            <w:vAlign w:val="center"/>
          </w:tcPr>
          <w:p w14:paraId="293BE8DA" w14:textId="13614774" w:rsidR="00514EB3" w:rsidRPr="005A0A36" w:rsidRDefault="00A21ECE" w:rsidP="00A21ECE">
            <w:pPr>
              <w:spacing w:after="0"/>
              <w:ind w:left="0"/>
              <w:jc w:val="center"/>
              <w:rPr>
                <w:rFonts w:ascii="Book Antiqua" w:hAnsi="Book Antiqua" w:cs="Arial"/>
              </w:rPr>
            </w:pPr>
            <w:r w:rsidRPr="005A0A36">
              <w:rPr>
                <w:rFonts w:ascii="Book Antiqua" w:hAnsi="Book Antiqua" w:cs="Arial"/>
              </w:rPr>
              <w:t>Fiscales o Fiscalas de Juicio</w:t>
            </w:r>
          </w:p>
        </w:tc>
        <w:tc>
          <w:tcPr>
            <w:tcW w:w="1667" w:type="pct"/>
            <w:shd w:val="clear" w:color="auto" w:fill="auto"/>
            <w:vAlign w:val="center"/>
          </w:tcPr>
          <w:p w14:paraId="7A60C790" w14:textId="567002A5" w:rsidR="00514EB3" w:rsidRPr="005A0A36" w:rsidRDefault="00C102BC" w:rsidP="009F4BBE">
            <w:pPr>
              <w:spacing w:after="0"/>
              <w:ind w:left="0"/>
              <w:jc w:val="center"/>
              <w:rPr>
                <w:rFonts w:ascii="Book Antiqua" w:hAnsi="Book Antiqua" w:cs="Arial"/>
              </w:rPr>
            </w:pPr>
            <w:r>
              <w:rPr>
                <w:rFonts w:ascii="Book Antiqua" w:hAnsi="Book Antiqua" w:cs="Arial"/>
              </w:rPr>
              <w:t>1</w:t>
            </w:r>
          </w:p>
        </w:tc>
        <w:tc>
          <w:tcPr>
            <w:tcW w:w="1667" w:type="pct"/>
          </w:tcPr>
          <w:p w14:paraId="6DD4CD61" w14:textId="4E125186" w:rsidR="00514EB3" w:rsidRPr="005A0A36" w:rsidRDefault="00A21ECE" w:rsidP="009F4BBE">
            <w:pPr>
              <w:spacing w:after="0"/>
              <w:ind w:left="0"/>
              <w:jc w:val="center"/>
              <w:rPr>
                <w:rFonts w:ascii="Book Antiqua" w:hAnsi="Book Antiqua" w:cs="Arial"/>
              </w:rPr>
            </w:pPr>
            <w:r w:rsidRPr="005A0A36">
              <w:rPr>
                <w:rFonts w:ascii="Book Antiqua" w:hAnsi="Book Antiqua" w:cs="Arial"/>
              </w:rPr>
              <w:t>1</w:t>
            </w:r>
          </w:p>
        </w:tc>
      </w:tr>
      <w:tr w:rsidR="00514EB3" w:rsidRPr="005A0A36" w14:paraId="688DBA6B" w14:textId="77777777" w:rsidTr="00514EB3">
        <w:trPr>
          <w:tblCellSpacing w:w="1440" w:type="nil"/>
          <w:jc w:val="center"/>
        </w:trPr>
        <w:tc>
          <w:tcPr>
            <w:tcW w:w="1666" w:type="pct"/>
            <w:shd w:val="clear" w:color="auto" w:fill="auto"/>
            <w:vAlign w:val="center"/>
          </w:tcPr>
          <w:p w14:paraId="53EB45EB" w14:textId="299C20CB" w:rsidR="00514EB3" w:rsidRPr="005A0A36" w:rsidRDefault="00A21ECE" w:rsidP="00A21ECE">
            <w:pPr>
              <w:spacing w:after="0"/>
              <w:ind w:left="0"/>
              <w:jc w:val="center"/>
              <w:rPr>
                <w:rFonts w:ascii="Book Antiqua" w:hAnsi="Book Antiqua" w:cs="Arial"/>
              </w:rPr>
            </w:pPr>
            <w:r w:rsidRPr="005A0A36">
              <w:rPr>
                <w:rFonts w:ascii="Book Antiqua" w:hAnsi="Book Antiqua" w:cs="Arial"/>
              </w:rPr>
              <w:t>Fiscalas o Fiscales Auxiliares</w:t>
            </w:r>
          </w:p>
        </w:tc>
        <w:tc>
          <w:tcPr>
            <w:tcW w:w="1667" w:type="pct"/>
            <w:shd w:val="clear" w:color="auto" w:fill="auto"/>
            <w:vAlign w:val="center"/>
          </w:tcPr>
          <w:p w14:paraId="03E631E0" w14:textId="22225799" w:rsidR="00514EB3" w:rsidRPr="005A0A36" w:rsidRDefault="00C102BC" w:rsidP="009F4BBE">
            <w:pPr>
              <w:spacing w:after="0"/>
              <w:ind w:left="0"/>
              <w:jc w:val="center"/>
              <w:rPr>
                <w:rFonts w:ascii="Book Antiqua" w:hAnsi="Book Antiqua" w:cs="Arial"/>
              </w:rPr>
            </w:pPr>
            <w:r>
              <w:rPr>
                <w:rFonts w:ascii="Book Antiqua" w:hAnsi="Book Antiqua" w:cs="Arial"/>
              </w:rPr>
              <w:t>3</w:t>
            </w:r>
          </w:p>
        </w:tc>
        <w:tc>
          <w:tcPr>
            <w:tcW w:w="1667" w:type="pct"/>
          </w:tcPr>
          <w:p w14:paraId="31140843" w14:textId="2FCE5B98" w:rsidR="00514EB3" w:rsidRPr="005A0A36" w:rsidRDefault="00A21ECE" w:rsidP="009F4BBE">
            <w:pPr>
              <w:spacing w:after="0"/>
              <w:ind w:left="0"/>
              <w:jc w:val="center"/>
              <w:rPr>
                <w:rFonts w:ascii="Book Antiqua" w:hAnsi="Book Antiqua" w:cs="Arial"/>
              </w:rPr>
            </w:pPr>
            <w:r w:rsidRPr="005A0A36">
              <w:rPr>
                <w:rFonts w:ascii="Book Antiqua" w:hAnsi="Book Antiqua" w:cs="Arial"/>
              </w:rPr>
              <w:t>3</w:t>
            </w:r>
          </w:p>
        </w:tc>
      </w:tr>
      <w:tr w:rsidR="00A21ECE" w:rsidRPr="005A0A36" w14:paraId="7CCAC86A" w14:textId="77777777" w:rsidTr="00514EB3">
        <w:trPr>
          <w:tblCellSpacing w:w="1440" w:type="nil"/>
          <w:jc w:val="center"/>
        </w:trPr>
        <w:tc>
          <w:tcPr>
            <w:tcW w:w="1666" w:type="pct"/>
            <w:shd w:val="clear" w:color="auto" w:fill="auto"/>
            <w:vAlign w:val="center"/>
          </w:tcPr>
          <w:p w14:paraId="3C975E6E" w14:textId="6803F647" w:rsidR="00A21ECE" w:rsidRPr="005A0A36" w:rsidRDefault="00A21ECE" w:rsidP="00A21ECE">
            <w:pPr>
              <w:spacing w:after="0"/>
              <w:ind w:left="0"/>
              <w:jc w:val="center"/>
              <w:rPr>
                <w:rFonts w:ascii="Book Antiqua" w:hAnsi="Book Antiqua" w:cs="Arial"/>
              </w:rPr>
            </w:pPr>
            <w:r w:rsidRPr="005A0A36">
              <w:rPr>
                <w:rFonts w:ascii="Book Antiqua" w:hAnsi="Book Antiqua" w:cs="Arial"/>
              </w:rPr>
              <w:t>Coordinador o Coordinadora Judicial</w:t>
            </w:r>
          </w:p>
        </w:tc>
        <w:tc>
          <w:tcPr>
            <w:tcW w:w="1667" w:type="pct"/>
            <w:shd w:val="clear" w:color="auto" w:fill="auto"/>
            <w:vAlign w:val="center"/>
          </w:tcPr>
          <w:p w14:paraId="160E6F11" w14:textId="1A875264" w:rsidR="00A21ECE" w:rsidRPr="005A0A36" w:rsidRDefault="00C102BC" w:rsidP="009F4BBE">
            <w:pPr>
              <w:spacing w:after="0"/>
              <w:ind w:left="0"/>
              <w:jc w:val="center"/>
              <w:rPr>
                <w:rFonts w:ascii="Book Antiqua" w:hAnsi="Book Antiqua" w:cs="Arial"/>
              </w:rPr>
            </w:pPr>
            <w:r>
              <w:rPr>
                <w:rFonts w:ascii="Book Antiqua" w:hAnsi="Book Antiqua" w:cs="Arial"/>
              </w:rPr>
              <w:t>1</w:t>
            </w:r>
          </w:p>
        </w:tc>
        <w:tc>
          <w:tcPr>
            <w:tcW w:w="1667" w:type="pct"/>
          </w:tcPr>
          <w:p w14:paraId="42C78F21" w14:textId="1A9CAEDD" w:rsidR="00A21ECE" w:rsidRPr="005A0A36" w:rsidRDefault="00A21ECE" w:rsidP="009F4BBE">
            <w:pPr>
              <w:spacing w:after="0"/>
              <w:ind w:left="0"/>
              <w:jc w:val="center"/>
              <w:rPr>
                <w:rFonts w:ascii="Book Antiqua" w:hAnsi="Book Antiqua" w:cs="Arial"/>
              </w:rPr>
            </w:pPr>
            <w:r w:rsidRPr="005A0A36">
              <w:rPr>
                <w:rFonts w:ascii="Book Antiqua" w:hAnsi="Book Antiqua" w:cs="Arial"/>
              </w:rPr>
              <w:t>1</w:t>
            </w:r>
          </w:p>
        </w:tc>
      </w:tr>
      <w:tr w:rsidR="00A21ECE" w:rsidRPr="005A0A36" w14:paraId="6688C6AB" w14:textId="77777777" w:rsidTr="00514EB3">
        <w:trPr>
          <w:tblCellSpacing w:w="1440" w:type="nil"/>
          <w:jc w:val="center"/>
        </w:trPr>
        <w:tc>
          <w:tcPr>
            <w:tcW w:w="1666" w:type="pct"/>
            <w:shd w:val="clear" w:color="auto" w:fill="auto"/>
            <w:vAlign w:val="center"/>
          </w:tcPr>
          <w:p w14:paraId="74FA1D28" w14:textId="26012E83" w:rsidR="00A21ECE" w:rsidRPr="005A0A36" w:rsidRDefault="00A21ECE" w:rsidP="00A21ECE">
            <w:pPr>
              <w:spacing w:after="0"/>
              <w:ind w:left="0"/>
              <w:jc w:val="center"/>
              <w:rPr>
                <w:rFonts w:ascii="Book Antiqua" w:hAnsi="Book Antiqua" w:cs="Arial"/>
              </w:rPr>
            </w:pPr>
            <w:r w:rsidRPr="005A0A36">
              <w:rPr>
                <w:rFonts w:ascii="Book Antiqua" w:hAnsi="Book Antiqua" w:cs="Arial"/>
              </w:rPr>
              <w:t>Técnicos o Técnicas Judiciales</w:t>
            </w:r>
          </w:p>
        </w:tc>
        <w:tc>
          <w:tcPr>
            <w:tcW w:w="1667" w:type="pct"/>
            <w:shd w:val="clear" w:color="auto" w:fill="auto"/>
            <w:vAlign w:val="center"/>
          </w:tcPr>
          <w:p w14:paraId="3A3D906D" w14:textId="54707695" w:rsidR="00A21ECE" w:rsidRPr="005A0A36" w:rsidRDefault="00C102BC" w:rsidP="009F4BBE">
            <w:pPr>
              <w:spacing w:after="0"/>
              <w:ind w:left="0"/>
              <w:jc w:val="center"/>
              <w:rPr>
                <w:rFonts w:ascii="Book Antiqua" w:hAnsi="Book Antiqua" w:cs="Arial"/>
              </w:rPr>
            </w:pPr>
            <w:r>
              <w:rPr>
                <w:rFonts w:ascii="Book Antiqua" w:hAnsi="Book Antiqua" w:cs="Arial"/>
              </w:rPr>
              <w:t>3</w:t>
            </w:r>
          </w:p>
        </w:tc>
        <w:tc>
          <w:tcPr>
            <w:tcW w:w="1667" w:type="pct"/>
          </w:tcPr>
          <w:p w14:paraId="66DA7A0A" w14:textId="5591E354" w:rsidR="00A21ECE" w:rsidRPr="005A0A36" w:rsidRDefault="00A21ECE" w:rsidP="009F4BBE">
            <w:pPr>
              <w:spacing w:after="0"/>
              <w:ind w:left="0"/>
              <w:jc w:val="center"/>
              <w:rPr>
                <w:rFonts w:ascii="Book Antiqua" w:hAnsi="Book Antiqua" w:cs="Arial"/>
              </w:rPr>
            </w:pPr>
            <w:r w:rsidRPr="005A0A36">
              <w:rPr>
                <w:rFonts w:ascii="Book Antiqua" w:hAnsi="Book Antiqua" w:cs="Arial"/>
              </w:rPr>
              <w:t>3</w:t>
            </w:r>
          </w:p>
        </w:tc>
      </w:tr>
    </w:tbl>
    <w:p w14:paraId="27110868" w14:textId="3BDA98CB" w:rsidR="00EA5F16" w:rsidRPr="005A0A36" w:rsidRDefault="000A4CC5" w:rsidP="00F07610">
      <w:pPr>
        <w:rPr>
          <w:rFonts w:ascii="Book Antiqua" w:hAnsi="Book Antiqua"/>
        </w:rPr>
      </w:pPr>
      <w:r>
        <w:rPr>
          <w:rFonts w:ascii="Book Antiqua" w:hAnsi="Book Antiqua"/>
        </w:rPr>
        <w:t>Adicional a lo expuesto en el cuadro anterior se presentan algunas modificaciones</w:t>
      </w:r>
      <w:r w:rsidRPr="000A4CC5">
        <w:rPr>
          <w:rFonts w:ascii="Book Antiqua" w:hAnsi="Book Antiqua"/>
        </w:rPr>
        <w:t xml:space="preserve"> </w:t>
      </w:r>
      <w:r w:rsidRPr="005A0A36">
        <w:rPr>
          <w:rFonts w:ascii="Book Antiqua" w:hAnsi="Book Antiqua"/>
        </w:rPr>
        <w:t>en la estructura organizativa</w:t>
      </w:r>
      <w:r>
        <w:rPr>
          <w:rFonts w:ascii="Book Antiqua" w:hAnsi="Book Antiqua"/>
        </w:rPr>
        <w:t>, las cuales se</w:t>
      </w:r>
      <w:r w:rsidR="00514EB3" w:rsidRPr="005A0A36">
        <w:rPr>
          <w:rFonts w:ascii="Book Antiqua" w:hAnsi="Book Antiqua"/>
        </w:rPr>
        <w:t xml:space="preserve"> explican seguidamente</w:t>
      </w:r>
      <w:r>
        <w:rPr>
          <w:rFonts w:ascii="Book Antiqua" w:hAnsi="Book Antiqua"/>
        </w:rPr>
        <w:t>:</w:t>
      </w:r>
    </w:p>
    <w:p w14:paraId="537C3F45" w14:textId="4C247C16" w:rsidR="00514EB3" w:rsidRDefault="00FC25C3" w:rsidP="00B60293">
      <w:pPr>
        <w:numPr>
          <w:ilvl w:val="0"/>
          <w:numId w:val="18"/>
        </w:numPr>
        <w:rPr>
          <w:rFonts w:ascii="Book Antiqua" w:hAnsi="Book Antiqua"/>
        </w:rPr>
      </w:pPr>
      <w:r>
        <w:rPr>
          <w:rFonts w:ascii="Book Antiqua" w:hAnsi="Book Antiqua"/>
        </w:rPr>
        <w:t>Desde el pasado 12/08/2020 s</w:t>
      </w:r>
      <w:r w:rsidR="00C102BC">
        <w:rPr>
          <w:rFonts w:ascii="Book Antiqua" w:hAnsi="Book Antiqua"/>
        </w:rPr>
        <w:t xml:space="preserve">e adiciona una plaza de fiscal auxiliar y persona técnica judicial, especializados para la materia de FAPTA, estas personas tramitan casos de Heredia y San Joaquín, pero no materia ordinaria. A su vez se aclara que por temas de espacio físico no fue posible ubicarlos en </w:t>
      </w:r>
      <w:r w:rsidR="006D0D1D">
        <w:rPr>
          <w:rFonts w:ascii="Book Antiqua" w:hAnsi="Book Antiqua"/>
        </w:rPr>
        <w:t xml:space="preserve">la </w:t>
      </w:r>
      <w:r w:rsidR="000A4CC5">
        <w:rPr>
          <w:rFonts w:ascii="Book Antiqua" w:hAnsi="Book Antiqua"/>
        </w:rPr>
        <w:t>F</w:t>
      </w:r>
      <w:r w:rsidR="006D0D1D">
        <w:rPr>
          <w:rFonts w:ascii="Book Antiqua" w:hAnsi="Book Antiqua"/>
        </w:rPr>
        <w:t xml:space="preserve">iscalía de </w:t>
      </w:r>
      <w:r w:rsidR="00C102BC">
        <w:rPr>
          <w:rFonts w:ascii="Book Antiqua" w:hAnsi="Book Antiqua"/>
        </w:rPr>
        <w:t>Heredia.</w:t>
      </w:r>
    </w:p>
    <w:p w14:paraId="0B4C46E0" w14:textId="2EB937C0" w:rsidR="00C102BC" w:rsidRDefault="00A64FF0" w:rsidP="00C102BC">
      <w:pPr>
        <w:ind w:left="1117"/>
        <w:rPr>
          <w:rFonts w:ascii="Book Antiqua" w:hAnsi="Book Antiqua"/>
        </w:rPr>
      </w:pPr>
      <w:r>
        <w:rPr>
          <w:rFonts w:ascii="Book Antiqua" w:hAnsi="Book Antiqua"/>
        </w:rPr>
        <w:t>Dich</w:t>
      </w:r>
      <w:r w:rsidR="00C102BC">
        <w:rPr>
          <w:rFonts w:ascii="Book Antiqua" w:hAnsi="Book Antiqua"/>
        </w:rPr>
        <w:t xml:space="preserve">a persona fiscal auxiliar participa del rol de la disponibilidad y a su vez la persona técnica judicial (ambos de FAPTA), atiende público y si es necesario puede colaborar en otros requerimientos. </w:t>
      </w:r>
    </w:p>
    <w:p w14:paraId="2958F922" w14:textId="1DAC9B7A" w:rsidR="00C102BC" w:rsidRPr="005A0A36" w:rsidRDefault="000A4CC5" w:rsidP="00C102BC">
      <w:pPr>
        <w:ind w:left="1117"/>
        <w:rPr>
          <w:rFonts w:ascii="Book Antiqua" w:hAnsi="Book Antiqua"/>
        </w:rPr>
      </w:pPr>
      <w:r>
        <w:rPr>
          <w:rFonts w:ascii="Book Antiqua" w:hAnsi="Book Antiqua"/>
        </w:rPr>
        <w:t xml:space="preserve">No obstante, la estructura ordinaria se mantiene tal y como se </w:t>
      </w:r>
      <w:r w:rsidR="00F30C8D">
        <w:rPr>
          <w:rFonts w:ascii="Book Antiqua" w:hAnsi="Book Antiqua"/>
        </w:rPr>
        <w:t>planteó</w:t>
      </w:r>
      <w:r>
        <w:rPr>
          <w:rFonts w:ascii="Book Antiqua" w:hAnsi="Book Antiqua"/>
        </w:rPr>
        <w:t xml:space="preserve"> en el </w:t>
      </w:r>
      <w:r w:rsidR="00F30C8D">
        <w:rPr>
          <w:rFonts w:ascii="Book Antiqua" w:hAnsi="Book Antiqua"/>
        </w:rPr>
        <w:t xml:space="preserve">informe </w:t>
      </w:r>
      <w:r w:rsidR="00F30C8D" w:rsidRPr="00F30C8D">
        <w:rPr>
          <w:rFonts w:ascii="Book Antiqua" w:hAnsi="Book Antiqua"/>
        </w:rPr>
        <w:t>955-PLA-MI-2021</w:t>
      </w:r>
      <w:r w:rsidR="001F1C4F">
        <w:rPr>
          <w:rFonts w:ascii="Book Antiqua" w:hAnsi="Book Antiqua"/>
        </w:rPr>
        <w:t xml:space="preserve"> de la Dirección de Planificación</w:t>
      </w:r>
      <w:r w:rsidR="00F30C8D">
        <w:rPr>
          <w:rFonts w:ascii="Book Antiqua" w:hAnsi="Book Antiqua"/>
        </w:rPr>
        <w:t>,</w:t>
      </w:r>
      <w:r w:rsidR="001F1C4F">
        <w:rPr>
          <w:rFonts w:ascii="Book Antiqua" w:hAnsi="Book Antiqua"/>
        </w:rPr>
        <w:t xml:space="preserve"> el cual fue</w:t>
      </w:r>
      <w:r w:rsidR="00F30C8D">
        <w:rPr>
          <w:rFonts w:ascii="Book Antiqua" w:hAnsi="Book Antiqua"/>
        </w:rPr>
        <w:t xml:space="preserve"> aprobado por el Consejo Superior </w:t>
      </w:r>
      <w:r w:rsidR="00F30C8D" w:rsidRPr="00F30C8D">
        <w:rPr>
          <w:rFonts w:ascii="Book Antiqua" w:hAnsi="Book Antiqua"/>
        </w:rPr>
        <w:t>en sesión 95-2021 celebrada el 09 de noviembre de 2021, artículo XXXVI</w:t>
      </w:r>
      <w:r w:rsidR="00C102BC">
        <w:rPr>
          <w:rFonts w:ascii="Book Antiqua" w:hAnsi="Book Antiqua"/>
        </w:rPr>
        <w:t>.</w:t>
      </w:r>
    </w:p>
    <w:p w14:paraId="11476596" w14:textId="77777777" w:rsidR="004B7EDD" w:rsidRPr="005A0A36" w:rsidRDefault="004B7EDD" w:rsidP="004B7EDD">
      <w:pPr>
        <w:pStyle w:val="Ttulo1"/>
        <w:rPr>
          <w:rFonts w:ascii="Book Antiqua" w:hAnsi="Book Antiqua"/>
        </w:rPr>
      </w:pPr>
      <w:bookmarkStart w:id="6" w:name="_Hlk536438421"/>
      <w:r w:rsidRPr="005A0A36">
        <w:rPr>
          <w:rFonts w:ascii="Book Antiqua" w:hAnsi="Book Antiqua"/>
        </w:rPr>
        <w:lastRenderedPageBreak/>
        <w:t>Equipo de Mejora de Procesos</w:t>
      </w:r>
      <w:bookmarkEnd w:id="6"/>
    </w:p>
    <w:p w14:paraId="7B10E69B" w14:textId="77777777" w:rsidR="004B7EDD" w:rsidRPr="005A0A36" w:rsidRDefault="004B7EDD" w:rsidP="004B7EDD">
      <w:pPr>
        <w:rPr>
          <w:rFonts w:ascii="Book Antiqua" w:hAnsi="Book Antiqua"/>
        </w:rPr>
      </w:pPr>
      <w:r w:rsidRPr="005A0A36">
        <w:rPr>
          <w:rFonts w:ascii="Book Antiqua" w:hAnsi="Book Antiqua"/>
        </w:rPr>
        <w:t xml:space="preserve">Se detalla la lista de personas que conforman el Equipo de Mejora de Procesos </w:t>
      </w:r>
      <w:r w:rsidR="005045E7" w:rsidRPr="005A0A36">
        <w:rPr>
          <w:rFonts w:ascii="Book Antiqua" w:hAnsi="Book Antiqua"/>
        </w:rPr>
        <w:t>y si existen diferencias respecto al Equipo que se conformó al momento del abordaje.</w:t>
      </w:r>
    </w:p>
    <w:p w14:paraId="526BD493" w14:textId="5A7CA5DA" w:rsidR="005045E7" w:rsidRPr="005A0A36" w:rsidRDefault="005045E7" w:rsidP="005045E7">
      <w:pPr>
        <w:pStyle w:val="Descripcin"/>
        <w:keepNext/>
        <w:jc w:val="center"/>
        <w:rPr>
          <w:rFonts w:ascii="Book Antiqua" w:hAnsi="Book Antiqua"/>
        </w:rPr>
      </w:pPr>
      <w:r w:rsidRPr="005A0A36">
        <w:rPr>
          <w:rFonts w:ascii="Book Antiqua" w:hAnsi="Book Antiqua"/>
        </w:rPr>
        <w:t xml:space="preserve">Cuadro </w:t>
      </w:r>
      <w:r w:rsidR="000C5E8F" w:rsidRPr="005A0A36">
        <w:rPr>
          <w:rFonts w:ascii="Book Antiqua" w:hAnsi="Book Antiqua"/>
        </w:rPr>
        <w:fldChar w:fldCharType="begin"/>
      </w:r>
      <w:r w:rsidR="000C5E8F" w:rsidRPr="005A0A36">
        <w:rPr>
          <w:rFonts w:ascii="Book Antiqua" w:hAnsi="Book Antiqua"/>
        </w:rPr>
        <w:instrText xml:space="preserve"> SEQ Cuadro \* ARABIC </w:instrText>
      </w:r>
      <w:r w:rsidR="000C5E8F" w:rsidRPr="005A0A36">
        <w:rPr>
          <w:rFonts w:ascii="Book Antiqua" w:hAnsi="Book Antiqua"/>
        </w:rPr>
        <w:fldChar w:fldCharType="separate"/>
      </w:r>
      <w:r w:rsidR="004E3A68">
        <w:rPr>
          <w:rFonts w:ascii="Book Antiqua" w:hAnsi="Book Antiqua"/>
          <w:noProof/>
        </w:rPr>
        <w:t>2</w:t>
      </w:r>
      <w:r w:rsidR="000C5E8F" w:rsidRPr="005A0A36">
        <w:rPr>
          <w:rFonts w:ascii="Book Antiqua" w:hAnsi="Book Antiqua"/>
          <w:noProof/>
        </w:rPr>
        <w:fldChar w:fldCharType="end"/>
      </w:r>
      <w:r w:rsidRPr="005A0A36">
        <w:rPr>
          <w:rFonts w:ascii="Book Antiqua" w:hAnsi="Book Antiqua"/>
        </w:rPr>
        <w:t>: Equipo de Mejora de Procesos</w:t>
      </w:r>
    </w:p>
    <w:tbl>
      <w:tblPr>
        <w:tblW w:w="5000"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318"/>
        <w:gridCol w:w="3319"/>
        <w:gridCol w:w="3319"/>
      </w:tblGrid>
      <w:tr w:rsidR="004363ED" w:rsidRPr="005A0A36" w14:paraId="0D07290F" w14:textId="77777777" w:rsidTr="004363ED">
        <w:trPr>
          <w:tblCellSpacing w:w="1440" w:type="nil"/>
          <w:jc w:val="center"/>
        </w:trPr>
        <w:tc>
          <w:tcPr>
            <w:tcW w:w="1666" w:type="pct"/>
            <w:shd w:val="clear" w:color="auto" w:fill="365F91"/>
            <w:vAlign w:val="center"/>
          </w:tcPr>
          <w:p w14:paraId="0DC6E672" w14:textId="77777777" w:rsidR="004363ED" w:rsidRPr="005A0A36" w:rsidRDefault="004363ED" w:rsidP="00D732EB">
            <w:pPr>
              <w:spacing w:after="0"/>
              <w:ind w:left="0"/>
              <w:jc w:val="center"/>
              <w:rPr>
                <w:rFonts w:ascii="Book Antiqua" w:hAnsi="Book Antiqua" w:cs="Arial"/>
                <w:b/>
                <w:color w:val="FFFFFF"/>
              </w:rPr>
            </w:pPr>
            <w:r w:rsidRPr="005A0A36">
              <w:rPr>
                <w:rFonts w:ascii="Book Antiqua" w:hAnsi="Book Antiqua" w:cs="Arial"/>
                <w:b/>
                <w:color w:val="FFFFFF"/>
              </w:rPr>
              <w:t>Nombre</w:t>
            </w:r>
          </w:p>
        </w:tc>
        <w:tc>
          <w:tcPr>
            <w:tcW w:w="1667" w:type="pct"/>
            <w:shd w:val="clear" w:color="auto" w:fill="365F91"/>
            <w:vAlign w:val="center"/>
          </w:tcPr>
          <w:p w14:paraId="22834B21" w14:textId="5038C5CA" w:rsidR="004363ED" w:rsidRPr="005A0A36" w:rsidRDefault="004363ED" w:rsidP="00D732EB">
            <w:pPr>
              <w:spacing w:after="0"/>
              <w:ind w:left="0"/>
              <w:jc w:val="center"/>
              <w:rPr>
                <w:rFonts w:ascii="Book Antiqua" w:hAnsi="Book Antiqua" w:cs="Arial"/>
                <w:b/>
                <w:color w:val="FFFFFF"/>
              </w:rPr>
            </w:pPr>
            <w:r w:rsidRPr="005A0A36">
              <w:rPr>
                <w:rFonts w:ascii="Book Antiqua" w:hAnsi="Book Antiqua" w:cs="Arial"/>
                <w:b/>
                <w:color w:val="FFFFFF"/>
              </w:rPr>
              <w:t>Puesto</w:t>
            </w:r>
            <w:r w:rsidR="005C4537">
              <w:rPr>
                <w:rFonts w:ascii="Book Antiqua" w:hAnsi="Book Antiqua" w:cs="Arial"/>
                <w:b/>
                <w:color w:val="FFFFFF"/>
              </w:rPr>
              <w:t xml:space="preserve"> </w:t>
            </w:r>
          </w:p>
        </w:tc>
        <w:tc>
          <w:tcPr>
            <w:tcW w:w="1667" w:type="pct"/>
            <w:shd w:val="clear" w:color="auto" w:fill="365F91"/>
          </w:tcPr>
          <w:p w14:paraId="21E5EECE" w14:textId="6F5BDF6B" w:rsidR="004363ED" w:rsidRPr="005A0A36" w:rsidRDefault="004363ED" w:rsidP="00D732EB">
            <w:pPr>
              <w:spacing w:after="0"/>
              <w:ind w:left="0"/>
              <w:jc w:val="center"/>
              <w:rPr>
                <w:rFonts w:ascii="Book Antiqua" w:hAnsi="Book Antiqua" w:cs="Arial"/>
                <w:b/>
                <w:color w:val="FFFFFF"/>
              </w:rPr>
            </w:pPr>
            <w:r w:rsidRPr="005A0A36">
              <w:rPr>
                <w:rFonts w:ascii="Book Antiqua" w:hAnsi="Book Antiqua" w:cs="Arial"/>
                <w:b/>
                <w:color w:val="FFFFFF"/>
              </w:rPr>
              <w:t>Se mantiene o hay cambio</w:t>
            </w:r>
          </w:p>
        </w:tc>
      </w:tr>
      <w:tr w:rsidR="004363ED" w:rsidRPr="005A0A36" w14:paraId="19F9EC44" w14:textId="77777777" w:rsidTr="004363ED">
        <w:trPr>
          <w:tblCellSpacing w:w="1440" w:type="nil"/>
          <w:jc w:val="center"/>
        </w:trPr>
        <w:tc>
          <w:tcPr>
            <w:tcW w:w="1666" w:type="pct"/>
            <w:shd w:val="clear" w:color="auto" w:fill="auto"/>
            <w:vAlign w:val="center"/>
          </w:tcPr>
          <w:p w14:paraId="66BEDE38" w14:textId="773B6165" w:rsidR="004363ED" w:rsidRPr="005A0A36" w:rsidRDefault="001F4E73" w:rsidP="00D732EB">
            <w:pPr>
              <w:spacing w:after="0"/>
              <w:ind w:left="0"/>
              <w:jc w:val="center"/>
              <w:rPr>
                <w:rFonts w:ascii="Book Antiqua" w:hAnsi="Book Antiqua" w:cs="Arial"/>
              </w:rPr>
            </w:pPr>
            <w:r w:rsidRPr="005A0A36">
              <w:rPr>
                <w:rFonts w:ascii="Book Antiqua" w:hAnsi="Book Antiqua" w:cs="Arial"/>
              </w:rPr>
              <w:t>Licda. Betsy Paniagua González</w:t>
            </w:r>
          </w:p>
        </w:tc>
        <w:tc>
          <w:tcPr>
            <w:tcW w:w="1667" w:type="pct"/>
            <w:shd w:val="clear" w:color="auto" w:fill="auto"/>
            <w:vAlign w:val="center"/>
          </w:tcPr>
          <w:p w14:paraId="435FE5E8" w14:textId="1A908915" w:rsidR="004363ED" w:rsidRPr="005A0A36" w:rsidRDefault="00B3581E" w:rsidP="00D732EB">
            <w:pPr>
              <w:spacing w:after="0"/>
              <w:ind w:left="0"/>
              <w:jc w:val="center"/>
              <w:rPr>
                <w:rFonts w:ascii="Book Antiqua" w:hAnsi="Book Antiqua" w:cs="Arial"/>
              </w:rPr>
            </w:pPr>
            <w:r w:rsidRPr="005A0A36">
              <w:rPr>
                <w:rFonts w:ascii="Book Antiqua" w:hAnsi="Book Antiqua" w:cs="Arial"/>
              </w:rPr>
              <w:t>Fiscala de Juicio (Coordinadora)</w:t>
            </w:r>
          </w:p>
        </w:tc>
        <w:tc>
          <w:tcPr>
            <w:tcW w:w="1667" w:type="pct"/>
          </w:tcPr>
          <w:p w14:paraId="5103CDC5" w14:textId="0BE53CC4" w:rsidR="004363ED" w:rsidRPr="005A0A36" w:rsidRDefault="00FC25C3" w:rsidP="00D732EB">
            <w:pPr>
              <w:spacing w:after="0"/>
              <w:ind w:left="0"/>
              <w:jc w:val="center"/>
              <w:rPr>
                <w:rFonts w:ascii="Book Antiqua" w:hAnsi="Book Antiqua" w:cs="Arial"/>
              </w:rPr>
            </w:pPr>
            <w:r>
              <w:rPr>
                <w:rFonts w:ascii="Book Antiqua" w:hAnsi="Book Antiqua" w:cs="Arial"/>
              </w:rPr>
              <w:t>Si</w:t>
            </w:r>
          </w:p>
        </w:tc>
      </w:tr>
      <w:tr w:rsidR="001F4E73" w:rsidRPr="005A0A36" w14:paraId="6763F485" w14:textId="77777777" w:rsidTr="004363ED">
        <w:trPr>
          <w:tblCellSpacing w:w="1440" w:type="nil"/>
          <w:jc w:val="center"/>
        </w:trPr>
        <w:tc>
          <w:tcPr>
            <w:tcW w:w="1666" w:type="pct"/>
            <w:shd w:val="clear" w:color="auto" w:fill="auto"/>
            <w:vAlign w:val="center"/>
          </w:tcPr>
          <w:p w14:paraId="1ABC17CB" w14:textId="54FAD252" w:rsidR="001F4E73" w:rsidRPr="005A0A36" w:rsidRDefault="00B3581E" w:rsidP="00D732EB">
            <w:pPr>
              <w:spacing w:after="0"/>
              <w:ind w:left="0"/>
              <w:jc w:val="center"/>
              <w:rPr>
                <w:rFonts w:ascii="Book Antiqua" w:hAnsi="Book Antiqua" w:cs="Arial"/>
              </w:rPr>
            </w:pPr>
            <w:r w:rsidRPr="005A0A36">
              <w:rPr>
                <w:rFonts w:ascii="Book Antiqua" w:hAnsi="Book Antiqua" w:cs="Arial"/>
              </w:rPr>
              <w:t>Licda. Natalia López Vindas</w:t>
            </w:r>
          </w:p>
        </w:tc>
        <w:tc>
          <w:tcPr>
            <w:tcW w:w="1667" w:type="pct"/>
            <w:shd w:val="clear" w:color="auto" w:fill="auto"/>
            <w:vAlign w:val="center"/>
          </w:tcPr>
          <w:p w14:paraId="3CE983E3" w14:textId="0B1280A1" w:rsidR="001F4E73" w:rsidRPr="005A0A36" w:rsidRDefault="00B3581E" w:rsidP="00D732EB">
            <w:pPr>
              <w:spacing w:after="0"/>
              <w:ind w:left="0"/>
              <w:jc w:val="center"/>
              <w:rPr>
                <w:rFonts w:ascii="Book Antiqua" w:hAnsi="Book Antiqua" w:cs="Arial"/>
              </w:rPr>
            </w:pPr>
            <w:r w:rsidRPr="005A0A36">
              <w:rPr>
                <w:rFonts w:ascii="Book Antiqua" w:hAnsi="Book Antiqua" w:cs="Arial"/>
              </w:rPr>
              <w:t>Fiscala Auxiliar</w:t>
            </w:r>
          </w:p>
        </w:tc>
        <w:tc>
          <w:tcPr>
            <w:tcW w:w="1667" w:type="pct"/>
          </w:tcPr>
          <w:p w14:paraId="65757DB2" w14:textId="11777E78" w:rsidR="001F4E73" w:rsidRPr="005A0A36" w:rsidRDefault="00FC25C3" w:rsidP="00D732EB">
            <w:pPr>
              <w:spacing w:after="0"/>
              <w:ind w:left="0"/>
              <w:jc w:val="center"/>
              <w:rPr>
                <w:rFonts w:ascii="Book Antiqua" w:hAnsi="Book Antiqua" w:cs="Arial"/>
              </w:rPr>
            </w:pPr>
            <w:r>
              <w:rPr>
                <w:rFonts w:ascii="Book Antiqua" w:hAnsi="Book Antiqua" w:cs="Arial"/>
              </w:rPr>
              <w:t>Si</w:t>
            </w:r>
          </w:p>
        </w:tc>
      </w:tr>
      <w:tr w:rsidR="004363ED" w:rsidRPr="005A0A36" w14:paraId="38DEC464" w14:textId="77777777" w:rsidTr="004363ED">
        <w:trPr>
          <w:tblCellSpacing w:w="1440" w:type="nil"/>
          <w:jc w:val="center"/>
        </w:trPr>
        <w:tc>
          <w:tcPr>
            <w:tcW w:w="1666" w:type="pct"/>
            <w:shd w:val="clear" w:color="auto" w:fill="auto"/>
            <w:vAlign w:val="center"/>
          </w:tcPr>
          <w:p w14:paraId="23E99D2F" w14:textId="04583E65" w:rsidR="004363ED" w:rsidRPr="005A0A36" w:rsidRDefault="00B3581E" w:rsidP="00D732EB">
            <w:pPr>
              <w:spacing w:after="0"/>
              <w:ind w:left="0"/>
              <w:jc w:val="center"/>
              <w:rPr>
                <w:rFonts w:ascii="Book Antiqua" w:hAnsi="Book Antiqua" w:cs="Arial"/>
              </w:rPr>
            </w:pPr>
            <w:r w:rsidRPr="005A0A36">
              <w:rPr>
                <w:rFonts w:ascii="Book Antiqua" w:hAnsi="Book Antiqua" w:cs="Arial"/>
              </w:rPr>
              <w:t>Rebeca Ramírez Blanco</w:t>
            </w:r>
          </w:p>
        </w:tc>
        <w:tc>
          <w:tcPr>
            <w:tcW w:w="1667" w:type="pct"/>
            <w:shd w:val="clear" w:color="auto" w:fill="auto"/>
            <w:vAlign w:val="center"/>
          </w:tcPr>
          <w:p w14:paraId="543FDB8E" w14:textId="2DA2A4B5" w:rsidR="004363ED" w:rsidRPr="005A0A36" w:rsidRDefault="00B3581E" w:rsidP="00D732EB">
            <w:pPr>
              <w:spacing w:after="0"/>
              <w:ind w:left="0"/>
              <w:jc w:val="center"/>
              <w:rPr>
                <w:rFonts w:ascii="Book Antiqua" w:hAnsi="Book Antiqua" w:cs="Arial"/>
              </w:rPr>
            </w:pPr>
            <w:r w:rsidRPr="005A0A36">
              <w:rPr>
                <w:rFonts w:ascii="Book Antiqua" w:hAnsi="Book Antiqua" w:cs="Arial"/>
              </w:rPr>
              <w:t>Coordinadora Judicial</w:t>
            </w:r>
          </w:p>
        </w:tc>
        <w:tc>
          <w:tcPr>
            <w:tcW w:w="1667" w:type="pct"/>
          </w:tcPr>
          <w:p w14:paraId="30D6BB5E" w14:textId="77EF5834" w:rsidR="004363ED" w:rsidRPr="005A0A36" w:rsidRDefault="00FC25C3" w:rsidP="00D732EB">
            <w:pPr>
              <w:spacing w:after="0"/>
              <w:ind w:left="0"/>
              <w:jc w:val="center"/>
              <w:rPr>
                <w:rFonts w:ascii="Book Antiqua" w:hAnsi="Book Antiqua" w:cs="Arial"/>
              </w:rPr>
            </w:pPr>
            <w:r>
              <w:rPr>
                <w:rFonts w:ascii="Book Antiqua" w:hAnsi="Book Antiqua" w:cs="Arial"/>
              </w:rPr>
              <w:t>Si</w:t>
            </w:r>
          </w:p>
        </w:tc>
      </w:tr>
      <w:tr w:rsidR="004363ED" w:rsidRPr="005A0A36" w14:paraId="1F157E55" w14:textId="77777777" w:rsidTr="004363ED">
        <w:trPr>
          <w:tblCellSpacing w:w="1440" w:type="nil"/>
          <w:jc w:val="center"/>
        </w:trPr>
        <w:tc>
          <w:tcPr>
            <w:tcW w:w="1666" w:type="pct"/>
            <w:shd w:val="clear" w:color="auto" w:fill="auto"/>
            <w:vAlign w:val="center"/>
          </w:tcPr>
          <w:p w14:paraId="5520EF7E" w14:textId="3F9245D3" w:rsidR="004363ED" w:rsidRPr="005A0A36" w:rsidRDefault="00B3581E" w:rsidP="00D732EB">
            <w:pPr>
              <w:spacing w:after="0"/>
              <w:ind w:left="0"/>
              <w:jc w:val="center"/>
              <w:rPr>
                <w:rFonts w:ascii="Book Antiqua" w:hAnsi="Book Antiqua" w:cs="Arial"/>
              </w:rPr>
            </w:pPr>
            <w:r w:rsidRPr="005A0A36">
              <w:rPr>
                <w:rFonts w:ascii="Book Antiqua" w:hAnsi="Book Antiqua" w:cs="Arial"/>
              </w:rPr>
              <w:t>Eduardo Camacho Rodríguez</w:t>
            </w:r>
          </w:p>
        </w:tc>
        <w:tc>
          <w:tcPr>
            <w:tcW w:w="1667" w:type="pct"/>
            <w:shd w:val="clear" w:color="auto" w:fill="auto"/>
            <w:vAlign w:val="center"/>
          </w:tcPr>
          <w:p w14:paraId="6B909355" w14:textId="4F5E3962" w:rsidR="004363ED" w:rsidRPr="005A0A36" w:rsidRDefault="00B3581E" w:rsidP="00D732EB">
            <w:pPr>
              <w:spacing w:after="0"/>
              <w:ind w:left="0"/>
              <w:jc w:val="center"/>
              <w:rPr>
                <w:rFonts w:ascii="Book Antiqua" w:hAnsi="Book Antiqua" w:cs="Arial"/>
              </w:rPr>
            </w:pPr>
            <w:r w:rsidRPr="005A0A36">
              <w:rPr>
                <w:rFonts w:ascii="Book Antiqua" w:hAnsi="Book Antiqua" w:cs="Arial"/>
              </w:rPr>
              <w:t>Técnico Judicial</w:t>
            </w:r>
          </w:p>
        </w:tc>
        <w:tc>
          <w:tcPr>
            <w:tcW w:w="1667" w:type="pct"/>
          </w:tcPr>
          <w:p w14:paraId="24710690" w14:textId="0C5F9B98" w:rsidR="004363ED" w:rsidRPr="005A0A36" w:rsidRDefault="00FC25C3" w:rsidP="00D732EB">
            <w:pPr>
              <w:spacing w:after="0"/>
              <w:ind w:left="0"/>
              <w:jc w:val="center"/>
              <w:rPr>
                <w:rFonts w:ascii="Book Antiqua" w:hAnsi="Book Antiqua" w:cs="Arial"/>
              </w:rPr>
            </w:pPr>
            <w:r>
              <w:rPr>
                <w:rFonts w:ascii="Book Antiqua" w:hAnsi="Book Antiqua" w:cs="Arial"/>
              </w:rPr>
              <w:t>Si</w:t>
            </w:r>
          </w:p>
        </w:tc>
      </w:tr>
    </w:tbl>
    <w:p w14:paraId="7D5A393E" w14:textId="77777777" w:rsidR="005C4537" w:rsidRPr="005C4537" w:rsidRDefault="005C4537" w:rsidP="005C4537">
      <w:pPr>
        <w:pStyle w:val="Prrafodelista"/>
        <w:ind w:left="757"/>
        <w:rPr>
          <w:rFonts w:ascii="Book Antiqua" w:hAnsi="Book Antiqua"/>
        </w:rPr>
      </w:pPr>
    </w:p>
    <w:p w14:paraId="19FC3FCD" w14:textId="77777777" w:rsidR="00A64FF0" w:rsidRPr="006B286E" w:rsidRDefault="00A64FF0" w:rsidP="00A64FF0">
      <w:pPr>
        <w:pStyle w:val="Ttulo2"/>
        <w:rPr>
          <w:rFonts w:ascii="Book Antiqua" w:hAnsi="Book Antiqua"/>
        </w:rPr>
      </w:pPr>
      <w:r w:rsidRPr="006B286E">
        <w:rPr>
          <w:rFonts w:ascii="Book Antiqua" w:hAnsi="Book Antiqua"/>
        </w:rPr>
        <w:t>Detalle de los ajustes realizados:</w:t>
      </w:r>
    </w:p>
    <w:p w14:paraId="3B180FA9" w14:textId="0FD30253" w:rsidR="00F07610" w:rsidRDefault="00FC25C3" w:rsidP="005045E7">
      <w:pPr>
        <w:numPr>
          <w:ilvl w:val="0"/>
          <w:numId w:val="14"/>
        </w:numPr>
        <w:rPr>
          <w:rFonts w:ascii="Book Antiqua" w:hAnsi="Book Antiqua"/>
        </w:rPr>
      </w:pPr>
      <w:r>
        <w:rPr>
          <w:rFonts w:ascii="Book Antiqua" w:hAnsi="Book Antiqua"/>
        </w:rPr>
        <w:t>No existen modificaciones en el Equipo de Mejora que fue definido desde el inicio.</w:t>
      </w:r>
    </w:p>
    <w:p w14:paraId="38BD8946" w14:textId="77777777" w:rsidR="00A64FF0" w:rsidRPr="006B286E" w:rsidRDefault="00A64FF0" w:rsidP="00D8051D">
      <w:pPr>
        <w:pStyle w:val="Ttulo2"/>
        <w:rPr>
          <w:rFonts w:ascii="Book Antiqua" w:hAnsi="Book Antiqua"/>
        </w:rPr>
      </w:pPr>
      <w:r w:rsidRPr="006B286E">
        <w:rPr>
          <w:rFonts w:ascii="Book Antiqua" w:hAnsi="Book Antiqua"/>
        </w:rPr>
        <w:t>Dinámica de Trabajo del Equipo de Mejora</w:t>
      </w:r>
    </w:p>
    <w:p w14:paraId="58877D49" w14:textId="46CF2389" w:rsidR="003A3B3F" w:rsidRPr="005A0A36" w:rsidRDefault="00A64FF0" w:rsidP="00F07610">
      <w:pPr>
        <w:rPr>
          <w:rFonts w:ascii="Book Antiqua" w:hAnsi="Book Antiqua"/>
        </w:rPr>
      </w:pPr>
      <w:r w:rsidRPr="00A64FF0">
        <w:rPr>
          <w:rFonts w:ascii="Book Antiqua" w:hAnsi="Book Antiqua"/>
        </w:rPr>
        <w:t xml:space="preserve">El Equipo de Mejora conformado se reúne de forma mensual para analizar ciertos aspectos de la oficina, así como los resultados estadísticos obtenidos. Es importante destacar que, la Dirección de Planificación como un primer ejercicio hacia la implementación del Modelo de Sostenibilidad, ha venido realizando un seguimiento mensual desde el segundo semestre de 2020 y todo el 2021 de las principales variables estadísticas que han permitido analizar la gestión realizada posterior al abordaje efectuado en la oficina por parte de la Dirección de Planificación, con la finalidad de darle seguimiento, control y sostenibilidad a las oportunidades de mejora identificadas. Dichos informes son remitidos a la oficina, quien mensualmente se reúne a analizar los resultados obtenidos y determina acciones de mejora o planes de trabajo en procura de mantener o mejorar su gestión interna. Dichos informes se realizaron por parte de la Dirección de Planificación de forma mensual desde junio de 2020 y hasta junio de 2021, durante el segundo semestre de 2021 se realizaron los informes de forma trimestral y durante el año 2022 la dinámica será realizar dos informes semestrales. Es importante que la oficina continúe realizando sus reuniones mensuales del equipo de mejora de procesos conformado, donde si bien no dispondrán de los informes de manera </w:t>
      </w:r>
      <w:r w:rsidRPr="00A64FF0">
        <w:rPr>
          <w:rFonts w:ascii="Book Antiqua" w:hAnsi="Book Antiqua"/>
        </w:rPr>
        <w:lastRenderedPageBreak/>
        <w:t>mensual que se han estado remitiendo por parte de la Dirección de Planificación, podrán analizar mediante la generación de reportes estadísticos que cada oficina puede consultar; los movimientos y situaciones que se han presentado durante cada mes, de manera que se puedan generar planes remediales o acciones de mejora a nivel interno de la oficina, recordando que estos ejercicios lo que buscan y promueven es la autogestión de cada despacho.</w:t>
      </w:r>
    </w:p>
    <w:p w14:paraId="60DE4065" w14:textId="77777777" w:rsidR="001917CC" w:rsidRPr="005A0A36" w:rsidRDefault="001917CC" w:rsidP="001917CC">
      <w:pPr>
        <w:pStyle w:val="Ttulo1"/>
        <w:rPr>
          <w:rFonts w:ascii="Book Antiqua" w:hAnsi="Book Antiqua"/>
        </w:rPr>
        <w:sectPr w:rsidR="001917CC" w:rsidRPr="005A0A36" w:rsidSect="00102D90">
          <w:headerReference w:type="default" r:id="rId17"/>
          <w:pgSz w:w="12240" w:h="15840"/>
          <w:pgMar w:top="1134" w:right="1134" w:bottom="1134" w:left="1134" w:header="709" w:footer="709" w:gutter="0"/>
          <w:pgNumType w:start="5"/>
          <w:cols w:space="708"/>
          <w:docGrid w:linePitch="360"/>
        </w:sectPr>
      </w:pPr>
    </w:p>
    <w:p w14:paraId="49594B97" w14:textId="7E467081" w:rsidR="001917CC" w:rsidRPr="005A0A36" w:rsidRDefault="00BA27F9" w:rsidP="001917CC">
      <w:pPr>
        <w:pStyle w:val="Ttulo1"/>
        <w:rPr>
          <w:rFonts w:ascii="Book Antiqua" w:hAnsi="Book Antiqua"/>
        </w:rPr>
      </w:pPr>
      <w:r w:rsidRPr="005A0A36">
        <w:rPr>
          <w:rFonts w:ascii="Book Antiqua" w:hAnsi="Book Antiqua"/>
        </w:rPr>
        <w:lastRenderedPageBreak/>
        <w:t xml:space="preserve">Seguimiento al Plan de Trabajo del Informe </w:t>
      </w:r>
      <w:r w:rsidR="00A62826" w:rsidRPr="005A0A36">
        <w:rPr>
          <w:rFonts w:ascii="Book Antiqua" w:hAnsi="Book Antiqua"/>
        </w:rPr>
        <w:t>955</w:t>
      </w:r>
      <w:r w:rsidRPr="005A0A36">
        <w:rPr>
          <w:rFonts w:ascii="Book Antiqua" w:hAnsi="Book Antiqua"/>
        </w:rPr>
        <w:t>-PLA-MI-</w:t>
      </w:r>
      <w:r w:rsidR="00A62826" w:rsidRPr="005A0A36">
        <w:rPr>
          <w:rFonts w:ascii="Book Antiqua" w:hAnsi="Book Antiqua"/>
        </w:rPr>
        <w:t>2021</w:t>
      </w:r>
    </w:p>
    <w:tbl>
      <w:tblPr>
        <w:tblW w:w="5000"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2399"/>
        <w:gridCol w:w="1984"/>
        <w:gridCol w:w="1986"/>
        <w:gridCol w:w="2695"/>
        <w:gridCol w:w="1843"/>
        <w:gridCol w:w="2649"/>
      </w:tblGrid>
      <w:tr w:rsidR="003F2221" w:rsidRPr="005A0A36" w14:paraId="57C3105B" w14:textId="77777777" w:rsidTr="003F2221">
        <w:trPr>
          <w:trHeight w:val="1103"/>
          <w:tblHeader/>
          <w:tblCellSpacing w:w="20" w:type="dxa"/>
        </w:trPr>
        <w:tc>
          <w:tcPr>
            <w:tcW w:w="863" w:type="pct"/>
            <w:shd w:val="clear" w:color="auto" w:fill="1F497D"/>
            <w:vAlign w:val="center"/>
          </w:tcPr>
          <w:p w14:paraId="01B5C516" w14:textId="77777777" w:rsidR="001917CC" w:rsidRPr="005A0A36" w:rsidRDefault="001917CC" w:rsidP="00BA27F9">
            <w:pPr>
              <w:ind w:left="0" w:right="32"/>
              <w:jc w:val="center"/>
              <w:rPr>
                <w:rFonts w:ascii="Book Antiqua" w:hAnsi="Book Antiqua" w:cs="Arial"/>
                <w:b/>
                <w:bCs/>
                <w:color w:val="FFFFFF"/>
              </w:rPr>
            </w:pPr>
            <w:r w:rsidRPr="005A0A36">
              <w:rPr>
                <w:rFonts w:ascii="Book Antiqua" w:hAnsi="Book Antiqua" w:cs="Arial"/>
                <w:b/>
                <w:bCs/>
                <w:color w:val="FFFFFF"/>
              </w:rPr>
              <w:t>Propuesta</w:t>
            </w:r>
          </w:p>
        </w:tc>
        <w:tc>
          <w:tcPr>
            <w:tcW w:w="717" w:type="pct"/>
            <w:shd w:val="clear" w:color="auto" w:fill="1F497D"/>
            <w:vAlign w:val="center"/>
          </w:tcPr>
          <w:p w14:paraId="35569FAE" w14:textId="77777777" w:rsidR="001917CC" w:rsidRPr="005A0A36" w:rsidRDefault="001917CC" w:rsidP="00BA27F9">
            <w:pPr>
              <w:ind w:left="0" w:right="32"/>
              <w:jc w:val="center"/>
              <w:rPr>
                <w:rFonts w:ascii="Book Antiqua" w:hAnsi="Book Antiqua" w:cs="Arial"/>
                <w:b/>
                <w:bCs/>
                <w:color w:val="FFFFFF"/>
              </w:rPr>
            </w:pPr>
            <w:r w:rsidRPr="005A0A36">
              <w:rPr>
                <w:rFonts w:ascii="Book Antiqua" w:hAnsi="Book Antiqua" w:cs="Arial"/>
                <w:b/>
                <w:bCs/>
                <w:color w:val="FFFFFF"/>
              </w:rPr>
              <w:t>Oportunidad de Mejora</w:t>
            </w:r>
          </w:p>
        </w:tc>
        <w:tc>
          <w:tcPr>
            <w:tcW w:w="718" w:type="pct"/>
            <w:shd w:val="clear" w:color="auto" w:fill="1F497D"/>
            <w:vAlign w:val="center"/>
          </w:tcPr>
          <w:p w14:paraId="5738A304" w14:textId="77777777" w:rsidR="001917CC" w:rsidRPr="005A0A36" w:rsidRDefault="001917CC" w:rsidP="00BA27F9">
            <w:pPr>
              <w:ind w:left="0" w:right="32"/>
              <w:jc w:val="center"/>
              <w:rPr>
                <w:rFonts w:ascii="Book Antiqua" w:hAnsi="Book Antiqua" w:cs="Arial"/>
                <w:b/>
                <w:bCs/>
                <w:color w:val="FFFFFF"/>
              </w:rPr>
            </w:pPr>
            <w:r w:rsidRPr="005A0A36">
              <w:rPr>
                <w:rFonts w:ascii="Book Antiqua" w:hAnsi="Book Antiqua" w:cs="Arial"/>
                <w:b/>
                <w:bCs/>
                <w:color w:val="FFFFFF"/>
              </w:rPr>
              <w:t>Descripción de la Propuesta</w:t>
            </w:r>
          </w:p>
        </w:tc>
        <w:tc>
          <w:tcPr>
            <w:tcW w:w="979" w:type="pct"/>
            <w:shd w:val="clear" w:color="auto" w:fill="1F497D"/>
            <w:vAlign w:val="center"/>
          </w:tcPr>
          <w:p w14:paraId="32D2A1E7" w14:textId="77777777" w:rsidR="001917CC" w:rsidRPr="005A0A36" w:rsidRDefault="00BA27F9" w:rsidP="00BA27F9">
            <w:pPr>
              <w:ind w:left="0" w:right="32"/>
              <w:jc w:val="center"/>
              <w:rPr>
                <w:rFonts w:ascii="Book Antiqua" w:hAnsi="Book Antiqua" w:cs="Arial"/>
                <w:b/>
                <w:bCs/>
                <w:color w:val="FFFFFF"/>
              </w:rPr>
            </w:pPr>
            <w:r w:rsidRPr="005A0A36">
              <w:rPr>
                <w:rFonts w:ascii="Book Antiqua" w:hAnsi="Book Antiqua" w:cs="Arial"/>
                <w:b/>
                <w:bCs/>
                <w:color w:val="FFFFFF"/>
              </w:rPr>
              <w:t>Responsable de la Implementación</w:t>
            </w:r>
          </w:p>
        </w:tc>
        <w:tc>
          <w:tcPr>
            <w:tcW w:w="665" w:type="pct"/>
            <w:shd w:val="clear" w:color="auto" w:fill="1F497D"/>
            <w:vAlign w:val="center"/>
          </w:tcPr>
          <w:p w14:paraId="5599DF67" w14:textId="77777777" w:rsidR="001917CC" w:rsidRPr="005A0A36" w:rsidRDefault="00BA27F9" w:rsidP="00BA27F9">
            <w:pPr>
              <w:ind w:left="0" w:right="32"/>
              <w:jc w:val="center"/>
              <w:rPr>
                <w:rFonts w:ascii="Book Antiqua" w:hAnsi="Book Antiqua" w:cs="Arial"/>
                <w:b/>
                <w:bCs/>
                <w:color w:val="FFFFFF"/>
              </w:rPr>
            </w:pPr>
            <w:r w:rsidRPr="005A0A36">
              <w:rPr>
                <w:rFonts w:ascii="Book Antiqua" w:hAnsi="Book Antiqua" w:cs="Arial"/>
                <w:b/>
                <w:bCs/>
                <w:color w:val="FFFFFF"/>
              </w:rPr>
              <w:t xml:space="preserve">Estado de la Implementación </w:t>
            </w:r>
            <w:r w:rsidRPr="005A0A36">
              <w:rPr>
                <w:rFonts w:ascii="Book Antiqua" w:hAnsi="Book Antiqua" w:cs="Arial"/>
                <w:b/>
                <w:bCs/>
                <w:color w:val="FFFFFF"/>
                <w:sz w:val="20"/>
                <w:szCs w:val="20"/>
              </w:rPr>
              <w:t>(Pendiente, En Proceso, Implementada)</w:t>
            </w:r>
            <w:r w:rsidR="001917CC" w:rsidRPr="005A0A36">
              <w:rPr>
                <w:rFonts w:ascii="Book Antiqua" w:hAnsi="Book Antiqua" w:cs="Arial"/>
                <w:b/>
                <w:bCs/>
                <w:color w:val="FFFFFF"/>
                <w:sz w:val="20"/>
                <w:szCs w:val="20"/>
              </w:rPr>
              <w:t xml:space="preserve"> </w:t>
            </w:r>
          </w:p>
        </w:tc>
        <w:tc>
          <w:tcPr>
            <w:tcW w:w="955" w:type="pct"/>
            <w:shd w:val="clear" w:color="auto" w:fill="1F497D"/>
            <w:vAlign w:val="center"/>
          </w:tcPr>
          <w:p w14:paraId="0B1C4D03" w14:textId="77777777" w:rsidR="001917CC" w:rsidRPr="005A0A36" w:rsidRDefault="00BA27F9" w:rsidP="00BA27F9">
            <w:pPr>
              <w:ind w:left="0" w:right="32"/>
              <w:jc w:val="center"/>
              <w:rPr>
                <w:rFonts w:ascii="Book Antiqua" w:hAnsi="Book Antiqua" w:cs="Arial"/>
                <w:b/>
                <w:bCs/>
                <w:color w:val="FFFFFF"/>
              </w:rPr>
            </w:pPr>
            <w:r w:rsidRPr="005A0A36">
              <w:rPr>
                <w:rFonts w:ascii="Book Antiqua" w:hAnsi="Book Antiqua" w:cs="Arial"/>
                <w:b/>
                <w:bCs/>
                <w:color w:val="FFFFFF"/>
              </w:rPr>
              <w:t>Observaciones</w:t>
            </w:r>
            <w:r w:rsidR="00FC59E1" w:rsidRPr="005A0A36">
              <w:rPr>
                <w:rFonts w:ascii="Book Antiqua" w:hAnsi="Book Antiqua" w:cs="Arial"/>
                <w:b/>
                <w:bCs/>
                <w:color w:val="FFFFFF"/>
              </w:rPr>
              <w:t xml:space="preserve"> </w:t>
            </w:r>
            <w:r w:rsidR="00FC59E1" w:rsidRPr="005A0A36">
              <w:rPr>
                <w:rFonts w:ascii="Book Antiqua" w:hAnsi="Book Antiqua" w:cs="Arial"/>
                <w:b/>
                <w:bCs/>
                <w:color w:val="FFFFFF"/>
                <w:sz w:val="20"/>
                <w:szCs w:val="20"/>
              </w:rPr>
              <w:t>(Justificación del Estado de la Implementación)</w:t>
            </w:r>
          </w:p>
        </w:tc>
      </w:tr>
      <w:tr w:rsidR="003F2221" w:rsidRPr="005A0A36" w14:paraId="4D0312A6" w14:textId="77777777" w:rsidTr="003F2221">
        <w:trPr>
          <w:trHeight w:val="1335"/>
          <w:tblCellSpacing w:w="20" w:type="dxa"/>
        </w:trPr>
        <w:tc>
          <w:tcPr>
            <w:tcW w:w="863" w:type="pct"/>
          </w:tcPr>
          <w:p w14:paraId="71574999" w14:textId="422AE49F" w:rsidR="001917CC" w:rsidRPr="005A0A36" w:rsidRDefault="00A62826" w:rsidP="00BA27F9">
            <w:pPr>
              <w:spacing w:line="240" w:lineRule="atLeast"/>
              <w:ind w:left="0" w:right="32"/>
              <w:jc w:val="center"/>
              <w:rPr>
                <w:rFonts w:ascii="Book Antiqua" w:hAnsi="Book Antiqua"/>
                <w:b/>
                <w:bCs/>
              </w:rPr>
            </w:pPr>
            <w:r w:rsidRPr="005A0A36">
              <w:rPr>
                <w:rFonts w:ascii="Book Antiqua" w:eastAsia="Times New Roman" w:hAnsi="Book Antiqua" w:cs="Arial"/>
                <w:b/>
                <w:bCs/>
                <w:color w:val="000000"/>
                <w:sz w:val="20"/>
                <w:szCs w:val="20"/>
                <w:lang w:eastAsia="es-CR"/>
              </w:rPr>
              <w:t>Que las responsabilidades y lineamientos de una Jefatura Adjunta sean retomadas nuevamente por el Fiscal o Fiscala de Heredia</w:t>
            </w:r>
          </w:p>
        </w:tc>
        <w:tc>
          <w:tcPr>
            <w:tcW w:w="717" w:type="pct"/>
            <w:shd w:val="clear" w:color="auto" w:fill="auto"/>
          </w:tcPr>
          <w:p w14:paraId="3CAF6AEB" w14:textId="678ADC7D" w:rsidR="001917CC" w:rsidRPr="005A0A36" w:rsidRDefault="00A62826" w:rsidP="00BA27F9">
            <w:pPr>
              <w:tabs>
                <w:tab w:val="left" w:pos="3146"/>
              </w:tabs>
              <w:spacing w:line="240" w:lineRule="atLeast"/>
              <w:ind w:left="0" w:right="32"/>
              <w:rPr>
                <w:rFonts w:ascii="Book Antiqua" w:hAnsi="Book Antiqua"/>
              </w:rPr>
            </w:pPr>
            <w:r w:rsidRPr="005A0A36">
              <w:rPr>
                <w:rFonts w:ascii="Book Antiqua" w:eastAsia="Times New Roman" w:hAnsi="Book Antiqua" w:cs="Arial"/>
                <w:color w:val="000000"/>
                <w:sz w:val="20"/>
                <w:szCs w:val="20"/>
                <w:lang w:eastAsia="es-CR"/>
              </w:rPr>
              <w:t xml:space="preserve">Al momento del abordaje, la Fiscalía de San Joaquín no cuenta dentro del Circuito Judicial de Heredia con una jefatura adjunta, pues actualmente esta función recae en una persona ubicada en Fiscalía General y ciertas funciones alejadas de su perfil competencial han recaído en la figura del Fiscal Coordinador o Fiscala </w:t>
            </w:r>
            <w:r w:rsidRPr="005A0A36">
              <w:rPr>
                <w:rFonts w:ascii="Book Antiqua" w:eastAsia="Times New Roman" w:hAnsi="Book Antiqua" w:cs="Arial"/>
                <w:color w:val="000000"/>
                <w:sz w:val="20"/>
                <w:szCs w:val="20"/>
                <w:lang w:eastAsia="es-CR"/>
              </w:rPr>
              <w:lastRenderedPageBreak/>
              <w:t>Coordinadora de la Fiscalía de San Joaquín.</w:t>
            </w:r>
          </w:p>
        </w:tc>
        <w:tc>
          <w:tcPr>
            <w:tcW w:w="718" w:type="pct"/>
          </w:tcPr>
          <w:p w14:paraId="1F85BB5B" w14:textId="77777777" w:rsidR="00A62826" w:rsidRPr="005A0A36" w:rsidRDefault="00A62826" w:rsidP="00A62826">
            <w:pPr>
              <w:spacing w:before="0"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lastRenderedPageBreak/>
              <w:t>Que el Fiscal Adjunto o Fiscala Adjunta de Heredia asuma nuevamente su envestidura de Fiscala Adjunta o Fiscal Adjunto para la Fiscalía de San Joaquín de Flores, con el fin de que exista una mejor comunicación y control sobre las responsabilidades y labores que se ejecutan.</w:t>
            </w:r>
          </w:p>
          <w:p w14:paraId="68715AD0" w14:textId="77777777" w:rsidR="00A62826" w:rsidRPr="005A0A36" w:rsidRDefault="00A62826" w:rsidP="00A62826">
            <w:pPr>
              <w:spacing w:before="0" w:after="0" w:line="240" w:lineRule="auto"/>
              <w:ind w:left="0"/>
              <w:rPr>
                <w:rFonts w:ascii="Book Antiqua" w:eastAsia="Times New Roman" w:hAnsi="Book Antiqua" w:cs="Arial"/>
                <w:color w:val="000000"/>
                <w:sz w:val="20"/>
                <w:szCs w:val="20"/>
                <w:lang w:eastAsia="es-CR"/>
              </w:rPr>
            </w:pPr>
          </w:p>
          <w:p w14:paraId="30A5886C" w14:textId="5B307796" w:rsidR="001917CC" w:rsidRPr="005A0A36" w:rsidRDefault="00A62826" w:rsidP="00A62826">
            <w:pPr>
              <w:spacing w:before="0"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t xml:space="preserve">Importante mencionar que, en </w:t>
            </w:r>
            <w:r w:rsidRPr="005A0A36">
              <w:rPr>
                <w:rFonts w:ascii="Book Antiqua" w:eastAsia="Times New Roman" w:hAnsi="Book Antiqua" w:cs="Arial"/>
                <w:color w:val="000000"/>
                <w:sz w:val="20"/>
                <w:szCs w:val="20"/>
                <w:lang w:eastAsia="es-CR"/>
              </w:rPr>
              <w:lastRenderedPageBreak/>
              <w:t xml:space="preserve">la devolución de resultados realizada a la Fiscalía General y el Fiscal Adjunto de Heredia (Lic. Fernando Arguedas Rojas) realizada el 18 de marzo de 2021, según se puede constatar en la minuta 262-PLA-MI-MNTA-2021, se manifestó que con el cambio de Fiscal Adjunto que hubo en enero de 2021, uno de los aspectos que se incorporaron, fue retomar el rol de Fiscal Adjunto para </w:t>
            </w:r>
            <w:r w:rsidRPr="005A0A36">
              <w:rPr>
                <w:rFonts w:ascii="Book Antiqua" w:eastAsia="Times New Roman" w:hAnsi="Book Antiqua" w:cs="Arial"/>
                <w:color w:val="000000"/>
                <w:sz w:val="20"/>
                <w:szCs w:val="20"/>
                <w:lang w:eastAsia="es-CR"/>
              </w:rPr>
              <w:lastRenderedPageBreak/>
              <w:t xml:space="preserve">la Fiscalía de San Joaquín. </w:t>
            </w:r>
          </w:p>
        </w:tc>
        <w:tc>
          <w:tcPr>
            <w:tcW w:w="979" w:type="pct"/>
            <w:shd w:val="clear" w:color="auto" w:fill="auto"/>
          </w:tcPr>
          <w:p w14:paraId="73137B57" w14:textId="77777777"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p>
          <w:p w14:paraId="4D6FBD9B" w14:textId="77777777"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t>Equipo de Mejora de Procesos de la Fiscalía de San Joaquín.</w:t>
            </w:r>
          </w:p>
          <w:p w14:paraId="52C9B235" w14:textId="77777777"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p>
          <w:p w14:paraId="1EC67F5C" w14:textId="77777777"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t>Fiscala Coordinadora del Proyecto de Mejora Integral del Proceso Penal.</w:t>
            </w:r>
          </w:p>
          <w:p w14:paraId="4010B9AC" w14:textId="77777777"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p>
          <w:p w14:paraId="596F62E9" w14:textId="05E9BB87" w:rsidR="001917CC" w:rsidRPr="005A0A36" w:rsidRDefault="00F308AE" w:rsidP="00F308AE">
            <w:pPr>
              <w:spacing w:before="0"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t>Fiscalía General</w:t>
            </w:r>
          </w:p>
        </w:tc>
        <w:tc>
          <w:tcPr>
            <w:tcW w:w="665" w:type="pct"/>
            <w:shd w:val="clear" w:color="auto" w:fill="auto"/>
            <w:noWrap/>
          </w:tcPr>
          <w:p w14:paraId="191C1787" w14:textId="77777777" w:rsidR="003F2221" w:rsidRDefault="003F2221" w:rsidP="00BA27F9">
            <w:pPr>
              <w:tabs>
                <w:tab w:val="left" w:pos="3146"/>
              </w:tabs>
              <w:spacing w:after="0" w:line="240" w:lineRule="atLeast"/>
              <w:ind w:left="0" w:right="32"/>
              <w:rPr>
                <w:rFonts w:ascii="Book Antiqua" w:hAnsi="Book Antiqua"/>
                <w:b/>
                <w:bCs/>
              </w:rPr>
            </w:pPr>
          </w:p>
          <w:p w14:paraId="7596EEF2" w14:textId="77777777" w:rsidR="003F2221" w:rsidRDefault="003F2221" w:rsidP="00BA27F9">
            <w:pPr>
              <w:tabs>
                <w:tab w:val="left" w:pos="3146"/>
              </w:tabs>
              <w:spacing w:after="0" w:line="240" w:lineRule="atLeast"/>
              <w:ind w:left="0" w:right="32"/>
              <w:rPr>
                <w:rFonts w:ascii="Book Antiqua" w:hAnsi="Book Antiqua"/>
                <w:b/>
                <w:bCs/>
              </w:rPr>
            </w:pPr>
          </w:p>
          <w:p w14:paraId="1B047396" w14:textId="77777777" w:rsidR="003F2221" w:rsidRDefault="003F2221" w:rsidP="00BA27F9">
            <w:pPr>
              <w:tabs>
                <w:tab w:val="left" w:pos="3146"/>
              </w:tabs>
              <w:spacing w:after="0" w:line="240" w:lineRule="atLeast"/>
              <w:ind w:left="0" w:right="32"/>
              <w:rPr>
                <w:rFonts w:ascii="Book Antiqua" w:hAnsi="Book Antiqua"/>
                <w:b/>
                <w:bCs/>
              </w:rPr>
            </w:pPr>
          </w:p>
          <w:p w14:paraId="00149158" w14:textId="77777777" w:rsidR="003F2221" w:rsidRDefault="003F2221" w:rsidP="00BA27F9">
            <w:pPr>
              <w:tabs>
                <w:tab w:val="left" w:pos="3146"/>
              </w:tabs>
              <w:spacing w:after="0" w:line="240" w:lineRule="atLeast"/>
              <w:ind w:left="0" w:right="32"/>
              <w:rPr>
                <w:rFonts w:ascii="Book Antiqua" w:hAnsi="Book Antiqua"/>
                <w:b/>
                <w:bCs/>
              </w:rPr>
            </w:pPr>
          </w:p>
          <w:p w14:paraId="361A3D3D" w14:textId="77777777" w:rsidR="003F2221" w:rsidRDefault="003F2221" w:rsidP="00BA27F9">
            <w:pPr>
              <w:tabs>
                <w:tab w:val="left" w:pos="3146"/>
              </w:tabs>
              <w:spacing w:after="0" w:line="240" w:lineRule="atLeast"/>
              <w:ind w:left="0" w:right="32"/>
              <w:rPr>
                <w:rFonts w:ascii="Book Antiqua" w:hAnsi="Book Antiqua"/>
                <w:b/>
                <w:bCs/>
              </w:rPr>
            </w:pPr>
          </w:p>
          <w:p w14:paraId="1291DA7A" w14:textId="77777777" w:rsidR="003F2221" w:rsidRDefault="003F2221" w:rsidP="00BA27F9">
            <w:pPr>
              <w:tabs>
                <w:tab w:val="left" w:pos="3146"/>
              </w:tabs>
              <w:spacing w:after="0" w:line="240" w:lineRule="atLeast"/>
              <w:ind w:left="0" w:right="32"/>
              <w:rPr>
                <w:rFonts w:ascii="Book Antiqua" w:hAnsi="Book Antiqua"/>
                <w:b/>
                <w:bCs/>
              </w:rPr>
            </w:pPr>
          </w:p>
          <w:p w14:paraId="21327005" w14:textId="27AC2846" w:rsidR="001917CC" w:rsidRPr="005A0A36" w:rsidRDefault="00BE149E" w:rsidP="00BA27F9">
            <w:pPr>
              <w:tabs>
                <w:tab w:val="left" w:pos="3146"/>
              </w:tabs>
              <w:spacing w:after="0" w:line="240" w:lineRule="atLeast"/>
              <w:ind w:left="0" w:right="32"/>
              <w:rPr>
                <w:rFonts w:ascii="Book Antiqua" w:hAnsi="Book Antiqua"/>
                <w:b/>
                <w:bCs/>
              </w:rPr>
            </w:pPr>
            <w:r>
              <w:rPr>
                <w:rFonts w:ascii="Book Antiqua" w:hAnsi="Book Antiqua"/>
                <w:b/>
                <w:bCs/>
              </w:rPr>
              <w:t>Implementada</w:t>
            </w:r>
          </w:p>
        </w:tc>
        <w:tc>
          <w:tcPr>
            <w:tcW w:w="955" w:type="pct"/>
            <w:shd w:val="clear" w:color="auto" w:fill="auto"/>
            <w:noWrap/>
          </w:tcPr>
          <w:p w14:paraId="69848357" w14:textId="77777777" w:rsidR="001917CC" w:rsidRDefault="00BE149E" w:rsidP="00BA27F9">
            <w:pPr>
              <w:tabs>
                <w:tab w:val="left" w:pos="3146"/>
              </w:tabs>
              <w:spacing w:line="240" w:lineRule="auto"/>
              <w:ind w:left="0" w:right="32"/>
              <w:rPr>
                <w:rFonts w:ascii="Book Antiqua" w:hAnsi="Book Antiqua"/>
                <w:sz w:val="20"/>
                <w:szCs w:val="20"/>
              </w:rPr>
            </w:pPr>
            <w:r w:rsidRPr="003F2221">
              <w:rPr>
                <w:rFonts w:ascii="Book Antiqua" w:eastAsia="Times New Roman" w:hAnsi="Book Antiqua" w:cs="Arial"/>
                <w:color w:val="000000"/>
                <w:sz w:val="20"/>
                <w:szCs w:val="20"/>
                <w:lang w:eastAsia="es-CR"/>
              </w:rPr>
              <w:t>La Fiscalía General desde inicio del año 2021</w:t>
            </w:r>
            <w:r w:rsidR="003F2221">
              <w:rPr>
                <w:rFonts w:ascii="Book Antiqua" w:eastAsia="Times New Roman" w:hAnsi="Book Antiqua" w:cs="Arial"/>
                <w:color w:val="000000"/>
                <w:sz w:val="20"/>
                <w:szCs w:val="20"/>
                <w:lang w:eastAsia="es-CR"/>
              </w:rPr>
              <w:t>, mediante correo electrónico de la entonces Fiscala General, Emilia Navas</w:t>
            </w:r>
            <w:r w:rsidR="003F2221" w:rsidRPr="003F2221">
              <w:rPr>
                <w:rFonts w:ascii="Book Antiqua" w:eastAsia="Times New Roman" w:hAnsi="Book Antiqua" w:cs="Arial"/>
                <w:color w:val="000000"/>
                <w:sz w:val="20"/>
                <w:szCs w:val="20"/>
                <w:lang w:eastAsia="es-CR"/>
              </w:rPr>
              <w:t>, o</w:t>
            </w:r>
            <w:r w:rsidR="003F2221" w:rsidRPr="003F2221">
              <w:rPr>
                <w:rFonts w:ascii="Book Antiqua" w:hAnsi="Book Antiqua"/>
                <w:sz w:val="20"/>
                <w:szCs w:val="20"/>
              </w:rPr>
              <w:t>rdenó que el Fiscal Adjunto o Fiscala Adjunta de Heredia asumiera nuevamente la jefatura tanto de la Fiscalía de San Joaquín, como de la Fiscalía de Sarapiquí.</w:t>
            </w:r>
            <w:r w:rsidRPr="003F2221">
              <w:rPr>
                <w:rFonts w:ascii="Book Antiqua" w:hAnsi="Book Antiqua"/>
                <w:sz w:val="20"/>
                <w:szCs w:val="20"/>
              </w:rPr>
              <w:t xml:space="preserve"> </w:t>
            </w:r>
          </w:p>
          <w:p w14:paraId="27002E75" w14:textId="03FEE13E" w:rsidR="002D11B8" w:rsidRPr="002D11B8" w:rsidRDefault="002D11B8" w:rsidP="00BA27F9">
            <w:pPr>
              <w:tabs>
                <w:tab w:val="left" w:pos="3146"/>
              </w:tabs>
              <w:spacing w:line="240" w:lineRule="auto"/>
              <w:ind w:left="0" w:right="32"/>
              <w:rPr>
                <w:rFonts w:ascii="Book Antiqua" w:eastAsia="Times New Roman" w:hAnsi="Book Antiqua" w:cs="Arial"/>
                <w:b/>
                <w:bCs/>
                <w:color w:val="000000"/>
                <w:sz w:val="20"/>
                <w:szCs w:val="20"/>
                <w:lang w:eastAsia="es-CR"/>
              </w:rPr>
            </w:pPr>
            <w:r w:rsidRPr="002D11B8">
              <w:rPr>
                <w:rFonts w:ascii="Book Antiqua" w:eastAsia="Times New Roman" w:hAnsi="Book Antiqua" w:cs="Arial"/>
                <w:b/>
                <w:bCs/>
                <w:color w:val="000000"/>
                <w:sz w:val="20"/>
                <w:szCs w:val="20"/>
              </w:rPr>
              <w:t>(Ver anexo 2)</w:t>
            </w:r>
          </w:p>
        </w:tc>
      </w:tr>
      <w:tr w:rsidR="003F2221" w:rsidRPr="005A0A36" w14:paraId="0953685D" w14:textId="77777777" w:rsidTr="003F2221">
        <w:trPr>
          <w:trHeight w:val="1335"/>
          <w:tblCellSpacing w:w="20" w:type="dxa"/>
        </w:trPr>
        <w:tc>
          <w:tcPr>
            <w:tcW w:w="863" w:type="pct"/>
          </w:tcPr>
          <w:p w14:paraId="09EF4379" w14:textId="0F6EA67A" w:rsidR="001917CC" w:rsidRPr="005A0A36" w:rsidRDefault="00F308AE" w:rsidP="00BA27F9">
            <w:pPr>
              <w:spacing w:line="240" w:lineRule="atLeast"/>
              <w:ind w:left="0" w:right="32"/>
              <w:jc w:val="center"/>
              <w:rPr>
                <w:rFonts w:ascii="Book Antiqua" w:hAnsi="Book Antiqua"/>
                <w:b/>
                <w:bCs/>
              </w:rPr>
            </w:pPr>
            <w:r w:rsidRPr="005A0A36">
              <w:rPr>
                <w:rFonts w:ascii="Book Antiqua" w:eastAsia="Times New Roman" w:hAnsi="Book Antiqua" w:cs="Arial"/>
                <w:b/>
                <w:bCs/>
                <w:sz w:val="20"/>
                <w:szCs w:val="20"/>
                <w:lang w:eastAsia="es-CR"/>
              </w:rPr>
              <w:lastRenderedPageBreak/>
              <w:t>Mantener actualizados los Sistemas de Información con los que se cuentan</w:t>
            </w:r>
          </w:p>
        </w:tc>
        <w:tc>
          <w:tcPr>
            <w:tcW w:w="717" w:type="pct"/>
            <w:shd w:val="clear" w:color="auto" w:fill="auto"/>
          </w:tcPr>
          <w:p w14:paraId="3AFC3247" w14:textId="069745C2" w:rsidR="001917CC" w:rsidRPr="005A0A36" w:rsidRDefault="00F308AE" w:rsidP="00BA27F9">
            <w:pPr>
              <w:tabs>
                <w:tab w:val="left" w:pos="3146"/>
              </w:tabs>
              <w:spacing w:line="240" w:lineRule="atLeast"/>
              <w:ind w:left="0" w:right="32"/>
              <w:rPr>
                <w:rFonts w:ascii="Book Antiqua" w:hAnsi="Book Antiqua"/>
              </w:rPr>
            </w:pPr>
            <w:r w:rsidRPr="005A0A36">
              <w:rPr>
                <w:rFonts w:ascii="Book Antiqua" w:eastAsia="Times New Roman" w:hAnsi="Book Antiqua" w:cs="Arial"/>
                <w:color w:val="000000"/>
                <w:sz w:val="20"/>
                <w:szCs w:val="20"/>
                <w:lang w:eastAsia="es-CR"/>
              </w:rPr>
              <w:t xml:space="preserve">Mediante retroalimentación del Juzgado Penal se manifiesta que se aportan expedientes con información incompleta o inexacta entre otras. Es importante hacer énfasis en no omitir variables informativas en el Sistema de Seguimiento de </w:t>
            </w:r>
            <w:r w:rsidRPr="005A0A36">
              <w:rPr>
                <w:rFonts w:ascii="Book Antiqua" w:eastAsia="Times New Roman" w:hAnsi="Book Antiqua" w:cs="Arial"/>
                <w:color w:val="000000"/>
                <w:sz w:val="20"/>
                <w:szCs w:val="20"/>
                <w:lang w:eastAsia="es-CR"/>
              </w:rPr>
              <w:lastRenderedPageBreak/>
              <w:t xml:space="preserve">Casos que por ende afecta al Sistema de Gestión con el que trabaja el Juzgado Penal, lo cual podría provocar que las estadísticas que se mantienen sean discrepantes sobre las cargas de trabajo de la oficina, así como también, que la salida de asuntos a otras oficinas vaya con información incompleta y pueda provocar casos reentrados, así como retrasos en el trámite general de los expedientes o en </w:t>
            </w:r>
            <w:r w:rsidRPr="005A0A36">
              <w:rPr>
                <w:rFonts w:ascii="Book Antiqua" w:eastAsia="Times New Roman" w:hAnsi="Book Antiqua" w:cs="Arial"/>
                <w:color w:val="000000"/>
                <w:sz w:val="20"/>
                <w:szCs w:val="20"/>
                <w:lang w:eastAsia="es-CR"/>
              </w:rPr>
              <w:lastRenderedPageBreak/>
              <w:t>su defecto discrepancias entre Fiscalía y Juzgado dadas las brechas tecnológicas entre los sistemas de cada oficina</w:t>
            </w:r>
          </w:p>
        </w:tc>
        <w:tc>
          <w:tcPr>
            <w:tcW w:w="718" w:type="pct"/>
          </w:tcPr>
          <w:p w14:paraId="01E9800A" w14:textId="77777777"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lastRenderedPageBreak/>
              <w:t>Alimentar diaria y adecuadamente, los sistemas de información utilizados en la Fiscalía, de manera que se pueda obtener información veraz y oportuna de todos aquellos casos que se tramitan.</w:t>
            </w:r>
          </w:p>
          <w:p w14:paraId="75E1BFEB" w14:textId="77777777"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p>
          <w:p w14:paraId="7821A5E8" w14:textId="708C94BB" w:rsidR="001917CC" w:rsidRPr="005A0A36" w:rsidRDefault="00F308AE" w:rsidP="00F308AE">
            <w:pPr>
              <w:tabs>
                <w:tab w:val="left" w:pos="3146"/>
              </w:tabs>
              <w:spacing w:line="240" w:lineRule="atLeast"/>
              <w:ind w:left="0" w:right="32"/>
              <w:rPr>
                <w:rFonts w:ascii="Book Antiqua" w:hAnsi="Book Antiqua"/>
              </w:rPr>
            </w:pPr>
            <w:r w:rsidRPr="005A0A36">
              <w:rPr>
                <w:rFonts w:ascii="Book Antiqua" w:eastAsia="Times New Roman" w:hAnsi="Book Antiqua" w:cs="Arial"/>
                <w:color w:val="000000"/>
                <w:sz w:val="20"/>
                <w:szCs w:val="20"/>
                <w:lang w:eastAsia="es-CR"/>
              </w:rPr>
              <w:t xml:space="preserve">De igual forma que la Dirección de Tecnología de la </w:t>
            </w:r>
            <w:r w:rsidRPr="005A0A36">
              <w:rPr>
                <w:rFonts w:ascii="Book Antiqua" w:eastAsia="Times New Roman" w:hAnsi="Book Antiqua" w:cs="Arial"/>
                <w:color w:val="000000"/>
                <w:sz w:val="20"/>
                <w:szCs w:val="20"/>
                <w:lang w:eastAsia="es-CR"/>
              </w:rPr>
              <w:lastRenderedPageBreak/>
              <w:t>Información local de manera integral analice las posibles causas en cuanto a la migración de los datos del Sistema SSC a SDGJ y de existir problemas en la itineración de casos se solvente dicha inconsistencia</w:t>
            </w:r>
          </w:p>
        </w:tc>
        <w:tc>
          <w:tcPr>
            <w:tcW w:w="979" w:type="pct"/>
            <w:shd w:val="clear" w:color="auto" w:fill="auto"/>
          </w:tcPr>
          <w:p w14:paraId="019D0A3B" w14:textId="77777777" w:rsidR="00F308AE" w:rsidRPr="005A0A36" w:rsidRDefault="00F308AE" w:rsidP="00F308AE">
            <w:pPr>
              <w:tabs>
                <w:tab w:val="left" w:pos="3146"/>
              </w:tabs>
              <w:spacing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lastRenderedPageBreak/>
              <w:t xml:space="preserve">Equipo de Mejora. </w:t>
            </w:r>
          </w:p>
          <w:p w14:paraId="009E3767" w14:textId="77777777" w:rsidR="00F308AE" w:rsidRPr="005A0A36" w:rsidRDefault="00F308AE" w:rsidP="00F308AE">
            <w:pPr>
              <w:tabs>
                <w:tab w:val="left" w:pos="3146"/>
              </w:tabs>
              <w:spacing w:after="0" w:line="240" w:lineRule="auto"/>
              <w:ind w:left="0"/>
              <w:rPr>
                <w:rFonts w:ascii="Book Antiqua" w:eastAsia="Times New Roman" w:hAnsi="Book Antiqua" w:cs="Arial"/>
                <w:color w:val="000000"/>
                <w:sz w:val="20"/>
                <w:szCs w:val="20"/>
                <w:lang w:eastAsia="es-CR"/>
              </w:rPr>
            </w:pPr>
          </w:p>
          <w:p w14:paraId="50C02636" w14:textId="77777777"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t>Fiscala Coordinadora del Proyecto de Mejora Integral del Proceso Penal</w:t>
            </w:r>
          </w:p>
          <w:p w14:paraId="7686C901" w14:textId="77777777" w:rsidR="00F308AE" w:rsidRPr="005A0A36" w:rsidRDefault="00F308AE" w:rsidP="00F308AE">
            <w:pPr>
              <w:spacing w:before="0" w:after="0" w:line="240" w:lineRule="auto"/>
              <w:ind w:left="0"/>
              <w:rPr>
                <w:rFonts w:ascii="Book Antiqua" w:eastAsia="Times New Roman" w:hAnsi="Book Antiqua" w:cs="Arial"/>
                <w:color w:val="000000"/>
                <w:sz w:val="20"/>
                <w:szCs w:val="20"/>
                <w:highlight w:val="yellow"/>
                <w:lang w:eastAsia="es-CR"/>
              </w:rPr>
            </w:pPr>
          </w:p>
          <w:p w14:paraId="3DE6A680" w14:textId="2BDA25B9" w:rsidR="001917CC" w:rsidRPr="005A0A36" w:rsidRDefault="00F308AE" w:rsidP="00F308AE">
            <w:pPr>
              <w:tabs>
                <w:tab w:val="left" w:pos="3146"/>
              </w:tabs>
              <w:spacing w:line="240" w:lineRule="atLeast"/>
              <w:ind w:left="0" w:right="32"/>
              <w:rPr>
                <w:rFonts w:ascii="Book Antiqua" w:hAnsi="Book Antiqua"/>
              </w:rPr>
            </w:pPr>
            <w:r w:rsidRPr="005A0A36">
              <w:rPr>
                <w:rFonts w:ascii="Book Antiqua" w:eastAsia="Times New Roman" w:hAnsi="Book Antiqua" w:cs="Arial"/>
                <w:color w:val="000000"/>
                <w:sz w:val="20"/>
                <w:szCs w:val="20"/>
                <w:lang w:eastAsia="es-CR"/>
              </w:rPr>
              <w:t>Dirección de Tecnología de la Información</w:t>
            </w:r>
          </w:p>
        </w:tc>
        <w:tc>
          <w:tcPr>
            <w:tcW w:w="665" w:type="pct"/>
            <w:shd w:val="clear" w:color="auto" w:fill="auto"/>
            <w:noWrap/>
          </w:tcPr>
          <w:p w14:paraId="3502A812" w14:textId="77777777" w:rsidR="00333823" w:rsidRDefault="00333823" w:rsidP="00BA27F9">
            <w:pPr>
              <w:tabs>
                <w:tab w:val="left" w:pos="3146"/>
              </w:tabs>
              <w:spacing w:after="0" w:line="240" w:lineRule="atLeast"/>
              <w:ind w:left="0" w:right="32"/>
              <w:jc w:val="center"/>
              <w:rPr>
                <w:rFonts w:ascii="Book Antiqua" w:hAnsi="Book Antiqua"/>
                <w:b/>
                <w:bCs/>
              </w:rPr>
            </w:pPr>
          </w:p>
          <w:p w14:paraId="2AD2687B" w14:textId="77777777" w:rsidR="00333823" w:rsidRDefault="00333823" w:rsidP="00BA27F9">
            <w:pPr>
              <w:tabs>
                <w:tab w:val="left" w:pos="3146"/>
              </w:tabs>
              <w:spacing w:after="0" w:line="240" w:lineRule="atLeast"/>
              <w:ind w:left="0" w:right="32"/>
              <w:jc w:val="center"/>
              <w:rPr>
                <w:rFonts w:ascii="Book Antiqua" w:hAnsi="Book Antiqua"/>
                <w:b/>
                <w:bCs/>
              </w:rPr>
            </w:pPr>
          </w:p>
          <w:p w14:paraId="27CDBA7E" w14:textId="77777777" w:rsidR="00333823" w:rsidRDefault="00333823" w:rsidP="00BA27F9">
            <w:pPr>
              <w:tabs>
                <w:tab w:val="left" w:pos="3146"/>
              </w:tabs>
              <w:spacing w:after="0" w:line="240" w:lineRule="atLeast"/>
              <w:ind w:left="0" w:right="32"/>
              <w:jc w:val="center"/>
              <w:rPr>
                <w:rFonts w:ascii="Book Antiqua" w:hAnsi="Book Antiqua"/>
                <w:b/>
                <w:bCs/>
              </w:rPr>
            </w:pPr>
          </w:p>
          <w:p w14:paraId="10F937BB" w14:textId="77777777" w:rsidR="00333823" w:rsidRDefault="00333823" w:rsidP="00BA27F9">
            <w:pPr>
              <w:tabs>
                <w:tab w:val="left" w:pos="3146"/>
              </w:tabs>
              <w:spacing w:after="0" w:line="240" w:lineRule="atLeast"/>
              <w:ind w:left="0" w:right="32"/>
              <w:jc w:val="center"/>
              <w:rPr>
                <w:rFonts w:ascii="Book Antiqua" w:hAnsi="Book Antiqua"/>
                <w:b/>
                <w:bCs/>
              </w:rPr>
            </w:pPr>
          </w:p>
          <w:p w14:paraId="61EC4C0D" w14:textId="77777777" w:rsidR="00333823" w:rsidRDefault="00333823" w:rsidP="00BA27F9">
            <w:pPr>
              <w:tabs>
                <w:tab w:val="left" w:pos="3146"/>
              </w:tabs>
              <w:spacing w:after="0" w:line="240" w:lineRule="atLeast"/>
              <w:ind w:left="0" w:right="32"/>
              <w:jc w:val="center"/>
              <w:rPr>
                <w:rFonts w:ascii="Book Antiqua" w:hAnsi="Book Antiqua"/>
                <w:b/>
                <w:bCs/>
              </w:rPr>
            </w:pPr>
          </w:p>
          <w:p w14:paraId="300044DC" w14:textId="77777777" w:rsidR="00333823" w:rsidRDefault="00333823" w:rsidP="00BA27F9">
            <w:pPr>
              <w:tabs>
                <w:tab w:val="left" w:pos="3146"/>
              </w:tabs>
              <w:spacing w:after="0" w:line="240" w:lineRule="atLeast"/>
              <w:ind w:left="0" w:right="32"/>
              <w:jc w:val="center"/>
              <w:rPr>
                <w:rFonts w:ascii="Book Antiqua" w:hAnsi="Book Antiqua"/>
                <w:b/>
                <w:bCs/>
              </w:rPr>
            </w:pPr>
          </w:p>
          <w:p w14:paraId="548E41A8" w14:textId="412E8064" w:rsidR="001917CC" w:rsidRPr="005A0A36" w:rsidRDefault="003F2221" w:rsidP="00BA27F9">
            <w:pPr>
              <w:tabs>
                <w:tab w:val="left" w:pos="3146"/>
              </w:tabs>
              <w:spacing w:after="0" w:line="240" w:lineRule="atLeast"/>
              <w:ind w:left="0" w:right="32"/>
              <w:jc w:val="center"/>
              <w:rPr>
                <w:rFonts w:ascii="Book Antiqua" w:hAnsi="Book Antiqua"/>
                <w:b/>
                <w:bCs/>
              </w:rPr>
            </w:pPr>
            <w:r>
              <w:rPr>
                <w:rFonts w:ascii="Book Antiqua" w:hAnsi="Book Antiqua"/>
                <w:b/>
                <w:bCs/>
              </w:rPr>
              <w:t>Implementada</w:t>
            </w:r>
          </w:p>
        </w:tc>
        <w:tc>
          <w:tcPr>
            <w:tcW w:w="955" w:type="pct"/>
            <w:shd w:val="clear" w:color="auto" w:fill="auto"/>
            <w:noWrap/>
          </w:tcPr>
          <w:p w14:paraId="7246CA99" w14:textId="77AC9E7A" w:rsidR="001917CC" w:rsidRPr="002053DC" w:rsidRDefault="00333823" w:rsidP="00BA27F9">
            <w:pPr>
              <w:tabs>
                <w:tab w:val="left" w:pos="3146"/>
              </w:tabs>
              <w:spacing w:line="240" w:lineRule="atLeast"/>
              <w:ind w:left="0" w:right="32"/>
              <w:rPr>
                <w:rFonts w:ascii="Book Antiqua" w:hAnsi="Book Antiqua"/>
              </w:rPr>
            </w:pPr>
            <w:r w:rsidRPr="002053DC">
              <w:rPr>
                <w:rFonts w:ascii="Book Antiqua" w:hAnsi="Book Antiqua"/>
              </w:rPr>
              <w:t xml:space="preserve">Se ha coordinado con el Juzgado Penal y se ha podido identificar </w:t>
            </w:r>
            <w:r w:rsidR="002053DC" w:rsidRPr="002053DC">
              <w:rPr>
                <w:rFonts w:ascii="Book Antiqua" w:hAnsi="Book Antiqua"/>
              </w:rPr>
              <w:t>que,</w:t>
            </w:r>
            <w:r w:rsidRPr="002053DC">
              <w:rPr>
                <w:rFonts w:ascii="Book Antiqua" w:hAnsi="Book Antiqua"/>
              </w:rPr>
              <w:t xml:space="preserve"> a pesar de estar la información completa en el SSC, al momento de itinerar las causas </w:t>
            </w:r>
            <w:r w:rsidR="002053DC" w:rsidRPr="002053DC">
              <w:rPr>
                <w:rFonts w:ascii="Book Antiqua" w:hAnsi="Book Antiqua"/>
              </w:rPr>
              <w:t xml:space="preserve">a dicha oficina, se identifican campos de información que </w:t>
            </w:r>
            <w:r w:rsidRPr="002053DC">
              <w:rPr>
                <w:rFonts w:ascii="Book Antiqua" w:hAnsi="Book Antiqua"/>
              </w:rPr>
              <w:t>no se</w:t>
            </w:r>
            <w:r w:rsidR="002053DC" w:rsidRPr="002053DC">
              <w:rPr>
                <w:rFonts w:ascii="Book Antiqua" w:hAnsi="Book Antiqua"/>
              </w:rPr>
              <w:t xml:space="preserve"> trasladan, sin embargo, este factor es una incompatibilidad de los sistemas informáticos, </w:t>
            </w:r>
            <w:r w:rsidR="002053DC" w:rsidRPr="002053DC">
              <w:rPr>
                <w:rFonts w:ascii="Book Antiqua" w:hAnsi="Book Antiqua"/>
              </w:rPr>
              <w:lastRenderedPageBreak/>
              <w:t>situación ajena a la Fiscalía de San Joaquín</w:t>
            </w:r>
            <w:r w:rsidRPr="002053DC">
              <w:rPr>
                <w:rFonts w:ascii="Book Antiqua" w:hAnsi="Book Antiqua"/>
              </w:rPr>
              <w:t>.</w:t>
            </w:r>
          </w:p>
          <w:p w14:paraId="7079BCF8" w14:textId="2557C919" w:rsidR="00333823" w:rsidRPr="002053DC" w:rsidRDefault="00333823" w:rsidP="00BA27F9">
            <w:pPr>
              <w:tabs>
                <w:tab w:val="left" w:pos="3146"/>
              </w:tabs>
              <w:spacing w:line="240" w:lineRule="atLeast"/>
              <w:ind w:left="0" w:right="32"/>
              <w:rPr>
                <w:rFonts w:ascii="Book Antiqua" w:hAnsi="Book Antiqua"/>
              </w:rPr>
            </w:pPr>
            <w:r w:rsidRPr="002053DC">
              <w:rPr>
                <w:rFonts w:ascii="Book Antiqua" w:hAnsi="Book Antiqua"/>
              </w:rPr>
              <w:t>A su vez en el informe estadístico de inconsistencias generado desde SIGMA, no se identifica la existencia de faltante de información en las causas activas de la oficina.</w:t>
            </w:r>
          </w:p>
        </w:tc>
      </w:tr>
      <w:tr w:rsidR="003F2221" w:rsidRPr="005A0A36" w14:paraId="22FB7219" w14:textId="77777777" w:rsidTr="003F2221">
        <w:trPr>
          <w:trHeight w:val="1335"/>
          <w:tblCellSpacing w:w="20" w:type="dxa"/>
        </w:trPr>
        <w:tc>
          <w:tcPr>
            <w:tcW w:w="863" w:type="pct"/>
          </w:tcPr>
          <w:p w14:paraId="5FD76B69" w14:textId="135B3AEA" w:rsidR="001917CC" w:rsidRPr="005A0A36" w:rsidRDefault="00F308AE" w:rsidP="00BA27F9">
            <w:pPr>
              <w:spacing w:line="240" w:lineRule="atLeast"/>
              <w:ind w:left="0" w:right="32"/>
              <w:jc w:val="center"/>
              <w:rPr>
                <w:rFonts w:ascii="Book Antiqua" w:hAnsi="Book Antiqua"/>
                <w:b/>
                <w:bCs/>
              </w:rPr>
            </w:pPr>
            <w:r w:rsidRPr="005A0A36">
              <w:rPr>
                <w:rFonts w:ascii="Book Antiqua" w:eastAsia="Times New Roman" w:hAnsi="Book Antiqua" w:cs="Arial"/>
                <w:b/>
                <w:bCs/>
                <w:sz w:val="20"/>
                <w:szCs w:val="20"/>
                <w:lang w:eastAsia="es-CR"/>
              </w:rPr>
              <w:lastRenderedPageBreak/>
              <w:t>Utilización completa y correcta del Sistema de Seguimiento de Casos (SSC).</w:t>
            </w:r>
          </w:p>
        </w:tc>
        <w:tc>
          <w:tcPr>
            <w:tcW w:w="717" w:type="pct"/>
            <w:shd w:val="clear" w:color="auto" w:fill="auto"/>
          </w:tcPr>
          <w:p w14:paraId="66407AC0" w14:textId="13A463C4" w:rsidR="001917CC" w:rsidRPr="005A0A36" w:rsidRDefault="00F308AE" w:rsidP="00F308AE">
            <w:pPr>
              <w:spacing w:before="0" w:after="0" w:line="240" w:lineRule="auto"/>
              <w:ind w:left="0"/>
              <w:rPr>
                <w:rFonts w:ascii="Book Antiqua" w:eastAsia="Times New Roman" w:hAnsi="Book Antiqua" w:cs="Arial"/>
                <w:color w:val="000000"/>
                <w:sz w:val="20"/>
                <w:szCs w:val="20"/>
                <w:lang w:val="es-MX" w:eastAsia="es-CR"/>
              </w:rPr>
            </w:pPr>
            <w:r w:rsidRPr="005A0A36">
              <w:rPr>
                <w:rFonts w:ascii="Book Antiqua" w:eastAsia="Times New Roman" w:hAnsi="Book Antiqua" w:cs="Arial"/>
                <w:color w:val="000000"/>
                <w:sz w:val="20"/>
                <w:szCs w:val="20"/>
                <w:lang w:eastAsia="es-CR"/>
              </w:rPr>
              <w:t xml:space="preserve">Se omite información de registro, lo cual provoca que las estadísticas que se mantienen sean discrepantes sobre las cargas de trabajo de la oficina, además esto impide que, el sistema pueda brindar algunas de sus bondades como: </w:t>
            </w:r>
            <w:r w:rsidRPr="005A0A36">
              <w:rPr>
                <w:rFonts w:ascii="Book Antiqua" w:eastAsia="Times New Roman" w:hAnsi="Book Antiqua" w:cs="Arial"/>
                <w:color w:val="000000"/>
                <w:sz w:val="20"/>
                <w:szCs w:val="20"/>
                <w:lang w:eastAsia="es-CR"/>
              </w:rPr>
              <w:lastRenderedPageBreak/>
              <w:t>alertas de Medidas Cautelares, Diligencias, Prisiones Preventivas, Evidencias, Solicitudes de persona defensora pública y otros).</w:t>
            </w:r>
          </w:p>
        </w:tc>
        <w:tc>
          <w:tcPr>
            <w:tcW w:w="718" w:type="pct"/>
          </w:tcPr>
          <w:p w14:paraId="743587EE" w14:textId="77777777"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lastRenderedPageBreak/>
              <w:t>Utilizar todas las herramientas y bondades que ofrece el respectivo Sistema de Seguimiento de Casos a efecto de tener un control mediante el sistema de alertas.</w:t>
            </w:r>
          </w:p>
          <w:p w14:paraId="44ACB79D" w14:textId="77777777"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p>
          <w:p w14:paraId="310CC925" w14:textId="77777777"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t xml:space="preserve">Llevar controles que </w:t>
            </w:r>
            <w:r w:rsidRPr="009A0911">
              <w:rPr>
                <w:rFonts w:ascii="Book Antiqua" w:eastAsia="Times New Roman" w:hAnsi="Book Antiqua" w:cs="Arial"/>
                <w:color w:val="000000"/>
                <w:sz w:val="20"/>
                <w:szCs w:val="20"/>
                <w:lang w:eastAsia="es-CR"/>
              </w:rPr>
              <w:t xml:space="preserve">permitan revisar los plazos de </w:t>
            </w:r>
            <w:r w:rsidRPr="009A0911">
              <w:rPr>
                <w:rFonts w:ascii="Book Antiqua" w:eastAsia="Times New Roman" w:hAnsi="Book Antiqua" w:cs="Arial"/>
                <w:color w:val="000000"/>
                <w:sz w:val="20"/>
                <w:szCs w:val="20"/>
                <w:lang w:eastAsia="es-CR"/>
              </w:rPr>
              <w:lastRenderedPageBreak/>
              <w:t>prescripción</w:t>
            </w:r>
            <w:r w:rsidRPr="005A0A36">
              <w:rPr>
                <w:rFonts w:ascii="Book Antiqua" w:eastAsia="Times New Roman" w:hAnsi="Book Antiqua" w:cs="Arial"/>
                <w:color w:val="000000"/>
                <w:sz w:val="20"/>
                <w:szCs w:val="20"/>
                <w:lang w:eastAsia="es-CR"/>
              </w:rPr>
              <w:t xml:space="preserve"> de todos los asuntos en trámite, a fin de actualizar los sistemas y priorizar aquellos asuntos con términos más próximos de prescripción y realizar las labores que correspondan para cada caso en particular, de acuerdo con la obligatoriedad establecida al cumplimiento de las disposiciones administrativas internas del Ministerio Público </w:t>
            </w:r>
            <w:r w:rsidRPr="009A0911">
              <w:rPr>
                <w:rFonts w:ascii="Book Antiqua" w:eastAsia="Times New Roman" w:hAnsi="Book Antiqua" w:cs="Arial"/>
                <w:color w:val="000000"/>
                <w:sz w:val="20"/>
                <w:szCs w:val="20"/>
                <w:lang w:eastAsia="es-CR"/>
              </w:rPr>
              <w:t xml:space="preserve">relacionadas al </w:t>
            </w:r>
            <w:r w:rsidRPr="009A0911">
              <w:rPr>
                <w:rFonts w:ascii="Book Antiqua" w:eastAsia="Times New Roman" w:hAnsi="Book Antiqua" w:cs="Arial"/>
                <w:color w:val="000000"/>
                <w:sz w:val="20"/>
                <w:szCs w:val="20"/>
                <w:lang w:eastAsia="es-CR"/>
              </w:rPr>
              <w:lastRenderedPageBreak/>
              <w:t>control sobre vencimientos de medidas cautelares de prisión preventiva y las solicitudes de prórroga con antelación</w:t>
            </w:r>
            <w:r w:rsidRPr="005A0A36">
              <w:rPr>
                <w:rFonts w:ascii="Book Antiqua" w:eastAsia="Times New Roman" w:hAnsi="Book Antiqua" w:cs="Arial"/>
                <w:color w:val="000000"/>
                <w:sz w:val="20"/>
                <w:szCs w:val="20"/>
                <w:lang w:eastAsia="es-CR"/>
              </w:rPr>
              <w:t xml:space="preserve"> suficiente, la Fiscalía General de la República ha emitido las circulares: 09-98, 38-99, 24-2000, 18-2005, 23-2005, 20-2006 y 10-2007.</w:t>
            </w:r>
          </w:p>
          <w:p w14:paraId="528D5261" w14:textId="77777777"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p>
          <w:p w14:paraId="129E2716" w14:textId="77777777"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t xml:space="preserve">Realizar todas las solicitudes de Defensor o Defensora a través del Sistema de </w:t>
            </w:r>
            <w:r w:rsidRPr="005A0A36">
              <w:rPr>
                <w:rFonts w:ascii="Book Antiqua" w:eastAsia="Times New Roman" w:hAnsi="Book Antiqua" w:cs="Arial"/>
                <w:color w:val="000000"/>
                <w:sz w:val="20"/>
                <w:szCs w:val="20"/>
                <w:lang w:eastAsia="es-CR"/>
              </w:rPr>
              <w:lastRenderedPageBreak/>
              <w:t>Seguimiento de Casos.</w:t>
            </w:r>
          </w:p>
          <w:p w14:paraId="584E3448" w14:textId="77777777"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p>
          <w:p w14:paraId="4B389E53" w14:textId="77777777"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t xml:space="preserve">Brindar la capacitación requerida a todas las personas fiscales, a efecto de que puedan crear las carpetas y de ser requerido remitan vía sistema la solicitud a la Defensa Pública en el mismo momento en que se está atendiendo una causa en disponibilidad, ya que  para la Defensa Pública es esencial que se realice la </w:t>
            </w:r>
            <w:r w:rsidRPr="005A0A36">
              <w:rPr>
                <w:rFonts w:ascii="Book Antiqua" w:eastAsia="Times New Roman" w:hAnsi="Book Antiqua" w:cs="Arial"/>
                <w:color w:val="000000"/>
                <w:sz w:val="20"/>
                <w:szCs w:val="20"/>
                <w:lang w:eastAsia="es-CR"/>
              </w:rPr>
              <w:lastRenderedPageBreak/>
              <w:t>solicitud de Defensora o Defensor por el sistema, ya que es el medio oficial para el control de los asuntos que se tramitan, así como también es requerido para la confección del apersonamiento y demás labores administrativas de la oficina</w:t>
            </w:r>
          </w:p>
          <w:p w14:paraId="561EACC5" w14:textId="77777777"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p>
          <w:p w14:paraId="52B20F43" w14:textId="71D6DA81" w:rsidR="001917CC" w:rsidRPr="005A0A36" w:rsidRDefault="00F308AE" w:rsidP="00F308AE">
            <w:pPr>
              <w:tabs>
                <w:tab w:val="left" w:pos="3146"/>
              </w:tabs>
              <w:spacing w:line="240" w:lineRule="atLeast"/>
              <w:ind w:left="0" w:right="32"/>
              <w:rPr>
                <w:rFonts w:ascii="Book Antiqua" w:hAnsi="Book Antiqua"/>
              </w:rPr>
            </w:pPr>
            <w:r w:rsidRPr="005A0A36">
              <w:rPr>
                <w:rFonts w:ascii="Book Antiqua" w:eastAsia="Times New Roman" w:hAnsi="Book Antiqua" w:cs="Arial"/>
                <w:color w:val="000000"/>
                <w:sz w:val="20"/>
                <w:szCs w:val="20"/>
                <w:lang w:eastAsia="es-CR"/>
              </w:rPr>
              <w:t xml:space="preserve">De igual forma es importante el alimentar diaria y adecuadamente, los sistemas de </w:t>
            </w:r>
            <w:r w:rsidRPr="005A0A36">
              <w:rPr>
                <w:rFonts w:ascii="Book Antiqua" w:eastAsia="Times New Roman" w:hAnsi="Book Antiqua" w:cs="Arial"/>
                <w:color w:val="000000"/>
                <w:sz w:val="20"/>
                <w:szCs w:val="20"/>
                <w:lang w:eastAsia="es-CR"/>
              </w:rPr>
              <w:lastRenderedPageBreak/>
              <w:t xml:space="preserve">información utilizados en la Fiscalía, de manera que se pueda obtener información veraz y oportuna de todos aquellos casos que se tramitan y posteriormente son remitidos al Juzgado Penal, de acuerdo con los “Lineamientos para Enviar y Recibir </w:t>
            </w:r>
            <w:r w:rsidRPr="0052574A">
              <w:rPr>
                <w:rFonts w:ascii="Book Antiqua" w:eastAsia="Times New Roman" w:hAnsi="Book Antiqua" w:cs="Arial"/>
                <w:color w:val="000000"/>
                <w:sz w:val="20"/>
                <w:szCs w:val="20"/>
                <w:lang w:eastAsia="es-CR"/>
              </w:rPr>
              <w:t>Expedientes” y el “Check List” emitidos</w:t>
            </w:r>
            <w:r w:rsidRPr="005A0A36">
              <w:rPr>
                <w:rFonts w:ascii="Book Antiqua" w:eastAsia="Times New Roman" w:hAnsi="Book Antiqua" w:cs="Arial"/>
                <w:color w:val="000000"/>
                <w:sz w:val="20"/>
                <w:szCs w:val="20"/>
                <w:lang w:eastAsia="es-CR"/>
              </w:rPr>
              <w:t xml:space="preserve"> por la Fiscalía General (Anexo 7), así como, de cumplir </w:t>
            </w:r>
            <w:r w:rsidRPr="005A0A36">
              <w:rPr>
                <w:rFonts w:ascii="Book Antiqua" w:eastAsia="Times New Roman" w:hAnsi="Book Antiqua" w:cs="Arial"/>
                <w:color w:val="000000"/>
                <w:sz w:val="20"/>
                <w:szCs w:val="20"/>
                <w:lang w:eastAsia="es-CR"/>
              </w:rPr>
              <w:lastRenderedPageBreak/>
              <w:t>con las circulares No. 87 y 159-2015, 27 – 28 y 160-2016, 89 y 133-2018, 15 y 94-2019, referente a la obligación de mantener todos los registros actualizados.</w:t>
            </w:r>
          </w:p>
        </w:tc>
        <w:tc>
          <w:tcPr>
            <w:tcW w:w="979" w:type="pct"/>
            <w:shd w:val="clear" w:color="auto" w:fill="auto"/>
          </w:tcPr>
          <w:p w14:paraId="6B842DA2" w14:textId="77777777" w:rsidR="00F308AE" w:rsidRPr="005A0A36" w:rsidRDefault="00F308AE" w:rsidP="00F308AE">
            <w:pPr>
              <w:tabs>
                <w:tab w:val="left" w:pos="3146"/>
              </w:tabs>
              <w:spacing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lastRenderedPageBreak/>
              <w:t xml:space="preserve">Equipo de Mejora. </w:t>
            </w:r>
          </w:p>
          <w:p w14:paraId="48D78694" w14:textId="77777777" w:rsidR="00F308AE" w:rsidRPr="005A0A36" w:rsidRDefault="00F308AE" w:rsidP="00F308AE">
            <w:pPr>
              <w:tabs>
                <w:tab w:val="left" w:pos="3146"/>
              </w:tabs>
              <w:spacing w:after="0" w:line="240" w:lineRule="auto"/>
              <w:ind w:left="0"/>
              <w:rPr>
                <w:rFonts w:ascii="Book Antiqua" w:eastAsia="Times New Roman" w:hAnsi="Book Antiqua" w:cs="Arial"/>
                <w:color w:val="000000"/>
                <w:sz w:val="20"/>
                <w:szCs w:val="20"/>
                <w:lang w:eastAsia="es-CR"/>
              </w:rPr>
            </w:pPr>
          </w:p>
          <w:p w14:paraId="0F52B6CF" w14:textId="77777777"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t>Fiscala Coordinadora del Proyecto de Mejora Integral del Proceso Penal</w:t>
            </w:r>
          </w:p>
          <w:p w14:paraId="733BCAE9" w14:textId="77777777"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p>
          <w:p w14:paraId="14004C51" w14:textId="57E430D3" w:rsidR="001917CC" w:rsidRPr="005A0A36" w:rsidRDefault="00F308AE" w:rsidP="00F308AE">
            <w:pPr>
              <w:tabs>
                <w:tab w:val="left" w:pos="3146"/>
              </w:tabs>
              <w:spacing w:line="240" w:lineRule="atLeast"/>
              <w:ind w:left="0" w:right="32"/>
              <w:rPr>
                <w:rFonts w:ascii="Book Antiqua" w:hAnsi="Book Antiqua"/>
              </w:rPr>
            </w:pPr>
            <w:r w:rsidRPr="005A0A36">
              <w:rPr>
                <w:rFonts w:ascii="Book Antiqua" w:eastAsia="Times New Roman" w:hAnsi="Book Antiqua" w:cs="Arial"/>
                <w:color w:val="000000"/>
                <w:sz w:val="20"/>
                <w:szCs w:val="20"/>
                <w:lang w:eastAsia="es-CR"/>
              </w:rPr>
              <w:t xml:space="preserve"> Dirección de Tecnología de la Información</w:t>
            </w:r>
          </w:p>
        </w:tc>
        <w:tc>
          <w:tcPr>
            <w:tcW w:w="665" w:type="pct"/>
            <w:shd w:val="clear" w:color="auto" w:fill="auto"/>
            <w:noWrap/>
          </w:tcPr>
          <w:p w14:paraId="1A7BFEC5" w14:textId="77777777" w:rsidR="00333823" w:rsidRDefault="00333823" w:rsidP="00BA27F9">
            <w:pPr>
              <w:tabs>
                <w:tab w:val="left" w:pos="3146"/>
              </w:tabs>
              <w:spacing w:after="0" w:line="240" w:lineRule="atLeast"/>
              <w:ind w:left="0" w:right="32"/>
              <w:jc w:val="center"/>
              <w:rPr>
                <w:rFonts w:ascii="Book Antiqua" w:hAnsi="Book Antiqua"/>
                <w:b/>
                <w:bCs/>
              </w:rPr>
            </w:pPr>
          </w:p>
          <w:p w14:paraId="1514E22C" w14:textId="77777777" w:rsidR="00333823" w:rsidRDefault="00333823" w:rsidP="00BA27F9">
            <w:pPr>
              <w:tabs>
                <w:tab w:val="left" w:pos="3146"/>
              </w:tabs>
              <w:spacing w:after="0" w:line="240" w:lineRule="atLeast"/>
              <w:ind w:left="0" w:right="32"/>
              <w:jc w:val="center"/>
              <w:rPr>
                <w:rFonts w:ascii="Book Antiqua" w:hAnsi="Book Antiqua"/>
                <w:b/>
                <w:bCs/>
              </w:rPr>
            </w:pPr>
          </w:p>
          <w:p w14:paraId="65C4230D" w14:textId="77777777" w:rsidR="00333823" w:rsidRDefault="00333823" w:rsidP="00BA27F9">
            <w:pPr>
              <w:tabs>
                <w:tab w:val="left" w:pos="3146"/>
              </w:tabs>
              <w:spacing w:after="0" w:line="240" w:lineRule="atLeast"/>
              <w:ind w:left="0" w:right="32"/>
              <w:jc w:val="center"/>
              <w:rPr>
                <w:rFonts w:ascii="Book Antiqua" w:hAnsi="Book Antiqua"/>
                <w:b/>
                <w:bCs/>
              </w:rPr>
            </w:pPr>
          </w:p>
          <w:p w14:paraId="79217D9D" w14:textId="77777777" w:rsidR="00333823" w:rsidRDefault="00333823" w:rsidP="00BA27F9">
            <w:pPr>
              <w:tabs>
                <w:tab w:val="left" w:pos="3146"/>
              </w:tabs>
              <w:spacing w:after="0" w:line="240" w:lineRule="atLeast"/>
              <w:ind w:left="0" w:right="32"/>
              <w:jc w:val="center"/>
              <w:rPr>
                <w:rFonts w:ascii="Book Antiqua" w:hAnsi="Book Antiqua"/>
                <w:b/>
                <w:bCs/>
              </w:rPr>
            </w:pPr>
          </w:p>
          <w:p w14:paraId="773ED0D7" w14:textId="77777777" w:rsidR="00333823" w:rsidRDefault="00333823" w:rsidP="00BA27F9">
            <w:pPr>
              <w:tabs>
                <w:tab w:val="left" w:pos="3146"/>
              </w:tabs>
              <w:spacing w:after="0" w:line="240" w:lineRule="atLeast"/>
              <w:ind w:left="0" w:right="32"/>
              <w:jc w:val="center"/>
              <w:rPr>
                <w:rFonts w:ascii="Book Antiqua" w:hAnsi="Book Antiqua"/>
                <w:b/>
                <w:bCs/>
              </w:rPr>
            </w:pPr>
          </w:p>
          <w:p w14:paraId="5FC2FB83" w14:textId="77777777" w:rsidR="00333823" w:rsidRDefault="00333823" w:rsidP="00BA27F9">
            <w:pPr>
              <w:tabs>
                <w:tab w:val="left" w:pos="3146"/>
              </w:tabs>
              <w:spacing w:after="0" w:line="240" w:lineRule="atLeast"/>
              <w:ind w:left="0" w:right="32"/>
              <w:jc w:val="center"/>
              <w:rPr>
                <w:rFonts w:ascii="Book Antiqua" w:hAnsi="Book Antiqua"/>
                <w:b/>
                <w:bCs/>
              </w:rPr>
            </w:pPr>
          </w:p>
          <w:p w14:paraId="33580FB1" w14:textId="77777777" w:rsidR="00333823" w:rsidRDefault="00333823" w:rsidP="00BA27F9">
            <w:pPr>
              <w:tabs>
                <w:tab w:val="left" w:pos="3146"/>
              </w:tabs>
              <w:spacing w:after="0" w:line="240" w:lineRule="atLeast"/>
              <w:ind w:left="0" w:right="32"/>
              <w:jc w:val="center"/>
              <w:rPr>
                <w:rFonts w:ascii="Book Antiqua" w:hAnsi="Book Antiqua"/>
                <w:b/>
                <w:bCs/>
              </w:rPr>
            </w:pPr>
          </w:p>
          <w:p w14:paraId="6A7C8422" w14:textId="45EAC38A" w:rsidR="001917CC" w:rsidRPr="005A0A36" w:rsidRDefault="00E76564" w:rsidP="00BA27F9">
            <w:pPr>
              <w:tabs>
                <w:tab w:val="left" w:pos="3146"/>
              </w:tabs>
              <w:spacing w:after="0" w:line="240" w:lineRule="atLeast"/>
              <w:ind w:left="0" w:right="32"/>
              <w:jc w:val="center"/>
              <w:rPr>
                <w:rFonts w:ascii="Book Antiqua" w:hAnsi="Book Antiqua"/>
                <w:b/>
                <w:bCs/>
              </w:rPr>
            </w:pPr>
            <w:r>
              <w:rPr>
                <w:rFonts w:ascii="Book Antiqua" w:hAnsi="Book Antiqua"/>
                <w:b/>
                <w:bCs/>
              </w:rPr>
              <w:t>En proceso</w:t>
            </w:r>
          </w:p>
        </w:tc>
        <w:tc>
          <w:tcPr>
            <w:tcW w:w="955" w:type="pct"/>
            <w:shd w:val="clear" w:color="auto" w:fill="auto"/>
            <w:noWrap/>
          </w:tcPr>
          <w:p w14:paraId="4E18170A" w14:textId="5A5C6A36" w:rsidR="001917CC" w:rsidRDefault="002053DC" w:rsidP="00BA27F9">
            <w:pPr>
              <w:tabs>
                <w:tab w:val="left" w:pos="3146"/>
              </w:tabs>
              <w:spacing w:line="240" w:lineRule="atLeast"/>
              <w:ind w:left="0" w:right="32"/>
              <w:rPr>
                <w:rFonts w:ascii="Book Antiqua" w:hAnsi="Book Antiqua"/>
              </w:rPr>
            </w:pPr>
            <w:r>
              <w:rPr>
                <w:rFonts w:ascii="Book Antiqua" w:hAnsi="Book Antiqua"/>
              </w:rPr>
              <w:t>Todas las solicitudes de Defensor o Defensora Pública, se remiten mediante el sistema SSC.</w:t>
            </w:r>
          </w:p>
          <w:p w14:paraId="266374BB" w14:textId="59E500D8" w:rsidR="00E76564" w:rsidRDefault="00E76564" w:rsidP="00BA27F9">
            <w:pPr>
              <w:tabs>
                <w:tab w:val="left" w:pos="3146"/>
              </w:tabs>
              <w:spacing w:line="240" w:lineRule="atLeast"/>
              <w:ind w:left="0" w:right="32"/>
              <w:rPr>
                <w:rFonts w:ascii="Book Antiqua" w:hAnsi="Book Antiqua"/>
              </w:rPr>
            </w:pPr>
            <w:r>
              <w:rPr>
                <w:rFonts w:ascii="Book Antiqua" w:hAnsi="Book Antiqua"/>
              </w:rPr>
              <w:t>Los controles relacionados con los plazos de prescripción, se llevan de manera individual por causa.</w:t>
            </w:r>
          </w:p>
          <w:p w14:paraId="1415A83A" w14:textId="77777777" w:rsidR="002053DC" w:rsidRDefault="002D11B8" w:rsidP="00BA27F9">
            <w:pPr>
              <w:tabs>
                <w:tab w:val="left" w:pos="3146"/>
              </w:tabs>
              <w:spacing w:line="240" w:lineRule="atLeast"/>
              <w:ind w:left="0" w:right="32"/>
              <w:rPr>
                <w:rFonts w:ascii="Book Antiqua" w:hAnsi="Book Antiqua"/>
              </w:rPr>
            </w:pPr>
            <w:r>
              <w:rPr>
                <w:rFonts w:ascii="Book Antiqua" w:hAnsi="Book Antiqua"/>
              </w:rPr>
              <w:lastRenderedPageBreak/>
              <w:t>Se implementará el control de medidas cautelares comunicado mediante la circular 19-2021 remitida por Fiscalía General.</w:t>
            </w:r>
            <w:r w:rsidR="00E76564">
              <w:rPr>
                <w:rFonts w:ascii="Book Antiqua" w:hAnsi="Book Antiqua"/>
              </w:rPr>
              <w:t xml:space="preserve"> </w:t>
            </w:r>
          </w:p>
          <w:p w14:paraId="5F1C92B0" w14:textId="77777777" w:rsidR="009A0911" w:rsidRDefault="009A0911" w:rsidP="00BA27F9">
            <w:pPr>
              <w:tabs>
                <w:tab w:val="left" w:pos="3146"/>
              </w:tabs>
              <w:spacing w:line="240" w:lineRule="atLeast"/>
              <w:ind w:left="0" w:right="32"/>
              <w:rPr>
                <w:rFonts w:ascii="Book Antiqua" w:hAnsi="Book Antiqua"/>
              </w:rPr>
            </w:pPr>
            <w:r>
              <w:rPr>
                <w:rFonts w:ascii="Book Antiqua" w:hAnsi="Book Antiqua"/>
              </w:rPr>
              <w:t>En cuanto al envío de expedientes al Juzgado Penal, se realiza una revisión de los aspectos básicos para el cumplimiento de la remisión de expedientes. Se pondrá en conocimiento para el cumplimiento</w:t>
            </w:r>
            <w:r w:rsidR="0052574A">
              <w:rPr>
                <w:rFonts w:ascii="Book Antiqua" w:hAnsi="Book Antiqua"/>
              </w:rPr>
              <w:t xml:space="preserve"> del informe 1065-PLA-MI-2021.</w:t>
            </w:r>
          </w:p>
          <w:p w14:paraId="45E5FBD8" w14:textId="4CE7D724" w:rsidR="006D0D1D" w:rsidRPr="006D0D1D" w:rsidRDefault="006D0D1D" w:rsidP="00BA27F9">
            <w:pPr>
              <w:tabs>
                <w:tab w:val="left" w:pos="3146"/>
              </w:tabs>
              <w:spacing w:line="240" w:lineRule="atLeast"/>
              <w:ind w:left="0" w:right="32"/>
              <w:rPr>
                <w:rFonts w:ascii="Book Antiqua" w:hAnsi="Book Antiqua"/>
                <w:b/>
                <w:bCs/>
              </w:rPr>
            </w:pPr>
            <w:r w:rsidRPr="006D0D1D">
              <w:rPr>
                <w:rFonts w:ascii="Book Antiqua" w:hAnsi="Book Antiqua"/>
                <w:b/>
                <w:bCs/>
              </w:rPr>
              <w:lastRenderedPageBreak/>
              <w:t>(ver anexo 3</w:t>
            </w:r>
            <w:r>
              <w:rPr>
                <w:rFonts w:ascii="Book Antiqua" w:hAnsi="Book Antiqua"/>
                <w:b/>
                <w:bCs/>
              </w:rPr>
              <w:t xml:space="preserve"> y 4</w:t>
            </w:r>
            <w:r w:rsidRPr="006D0D1D">
              <w:rPr>
                <w:rFonts w:ascii="Book Antiqua" w:hAnsi="Book Antiqua"/>
                <w:b/>
                <w:bCs/>
              </w:rPr>
              <w:t>)</w:t>
            </w:r>
          </w:p>
        </w:tc>
      </w:tr>
      <w:tr w:rsidR="003F2221" w:rsidRPr="005A0A36" w14:paraId="1E22A1EF" w14:textId="77777777" w:rsidTr="003F2221">
        <w:trPr>
          <w:trHeight w:val="1335"/>
          <w:tblCellSpacing w:w="20" w:type="dxa"/>
        </w:trPr>
        <w:tc>
          <w:tcPr>
            <w:tcW w:w="863" w:type="pct"/>
          </w:tcPr>
          <w:p w14:paraId="0E1E98BA" w14:textId="25541C19" w:rsidR="00F308AE" w:rsidRPr="005A0A36" w:rsidRDefault="00F308AE" w:rsidP="00BA27F9">
            <w:pPr>
              <w:spacing w:line="240" w:lineRule="atLeast"/>
              <w:ind w:left="0" w:right="32"/>
              <w:jc w:val="center"/>
              <w:rPr>
                <w:rFonts w:ascii="Book Antiqua" w:eastAsia="Times New Roman" w:hAnsi="Book Antiqua" w:cs="Arial"/>
                <w:b/>
                <w:bCs/>
                <w:sz w:val="20"/>
                <w:szCs w:val="20"/>
                <w:lang w:eastAsia="es-CR"/>
              </w:rPr>
            </w:pPr>
            <w:r w:rsidRPr="005A0A36">
              <w:rPr>
                <w:rFonts w:ascii="Book Antiqua" w:eastAsia="Times New Roman" w:hAnsi="Book Antiqua" w:cs="Arial"/>
                <w:b/>
                <w:bCs/>
                <w:sz w:val="20"/>
                <w:szCs w:val="20"/>
                <w:lang w:eastAsia="es-CR"/>
              </w:rPr>
              <w:lastRenderedPageBreak/>
              <w:t>Dar la oportuna atención al plan priorizado de atención de rezago establecido por la UMGEF para dicha oficina</w:t>
            </w:r>
          </w:p>
        </w:tc>
        <w:tc>
          <w:tcPr>
            <w:tcW w:w="717" w:type="pct"/>
            <w:shd w:val="clear" w:color="auto" w:fill="auto"/>
          </w:tcPr>
          <w:p w14:paraId="46D5CD98" w14:textId="5851DA80"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t xml:space="preserve">Se identificó que un 34% de los delitos sexuales y penalización están en condición de rezago, lo que equivale a un 17% del circulante final d la oficina, lo que se traduce a un porcentaje significativo de </w:t>
            </w:r>
            <w:r w:rsidRPr="005A0A36">
              <w:rPr>
                <w:rFonts w:ascii="Book Antiqua" w:eastAsia="Times New Roman" w:hAnsi="Book Antiqua" w:cs="Arial"/>
                <w:color w:val="000000"/>
                <w:sz w:val="20"/>
                <w:szCs w:val="20"/>
                <w:lang w:eastAsia="es-CR"/>
              </w:rPr>
              <w:lastRenderedPageBreak/>
              <w:t>casos con más de dos años desde su ingreso que no se les ha dado su respectivo cierre estadístico y por ende una respuesta a las personas usuarias de estos asuntos.</w:t>
            </w:r>
          </w:p>
        </w:tc>
        <w:tc>
          <w:tcPr>
            <w:tcW w:w="718" w:type="pct"/>
          </w:tcPr>
          <w:p w14:paraId="133D18A3" w14:textId="4F514378"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lastRenderedPageBreak/>
              <w:t xml:space="preserve">Brindar la debida atención al plan priorizado de atención de rezago establecido por la UMGEF para dicha oficina, con la finalidad de reducir no solamente la cantidad de asuntos en esta condición, sino también los </w:t>
            </w:r>
            <w:r w:rsidRPr="005A0A36">
              <w:rPr>
                <w:rFonts w:ascii="Book Antiqua" w:eastAsia="Times New Roman" w:hAnsi="Book Antiqua" w:cs="Arial"/>
                <w:color w:val="000000"/>
                <w:sz w:val="20"/>
                <w:szCs w:val="20"/>
                <w:lang w:eastAsia="es-CR"/>
              </w:rPr>
              <w:lastRenderedPageBreak/>
              <w:t>plazos de resolución de los asuntos pendientes, así como el circulante total de la oficina, por lo que se recomienda que la oficina y el equipo de Mejora asignado cree un plan que abarque ambos ejes en conjunto.</w:t>
            </w:r>
          </w:p>
        </w:tc>
        <w:tc>
          <w:tcPr>
            <w:tcW w:w="979" w:type="pct"/>
            <w:shd w:val="clear" w:color="auto" w:fill="auto"/>
          </w:tcPr>
          <w:p w14:paraId="7CAB3F09" w14:textId="77777777" w:rsidR="00F308AE" w:rsidRPr="005A0A36" w:rsidRDefault="00F308AE" w:rsidP="00F308AE">
            <w:pPr>
              <w:tabs>
                <w:tab w:val="left" w:pos="3146"/>
              </w:tabs>
              <w:spacing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lastRenderedPageBreak/>
              <w:t xml:space="preserve">Equipo de Mejora. </w:t>
            </w:r>
          </w:p>
          <w:p w14:paraId="509E3C79" w14:textId="77777777" w:rsidR="00F308AE" w:rsidRPr="005A0A36" w:rsidRDefault="00F308AE" w:rsidP="00F308AE">
            <w:pPr>
              <w:tabs>
                <w:tab w:val="left" w:pos="3146"/>
              </w:tabs>
              <w:spacing w:after="0" w:line="240" w:lineRule="auto"/>
              <w:ind w:left="0"/>
              <w:rPr>
                <w:rFonts w:ascii="Book Antiqua" w:eastAsia="Times New Roman" w:hAnsi="Book Antiqua" w:cs="Arial"/>
                <w:color w:val="000000"/>
                <w:sz w:val="20"/>
                <w:szCs w:val="20"/>
                <w:lang w:eastAsia="es-CR"/>
              </w:rPr>
            </w:pPr>
          </w:p>
          <w:p w14:paraId="6182BFB4" w14:textId="77777777" w:rsidR="00F308AE" w:rsidRPr="005A0A36" w:rsidRDefault="00F308AE" w:rsidP="00F308AE">
            <w:pPr>
              <w:tabs>
                <w:tab w:val="left" w:pos="3146"/>
              </w:tabs>
              <w:spacing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t>Fiscala Coordinadora del Proyecto de Mejora Integral del Proceso Penal.</w:t>
            </w:r>
          </w:p>
          <w:p w14:paraId="70013CBF" w14:textId="77777777" w:rsidR="00F308AE" w:rsidRPr="005A0A36" w:rsidRDefault="00F308AE" w:rsidP="00F308AE">
            <w:pPr>
              <w:tabs>
                <w:tab w:val="left" w:pos="3146"/>
              </w:tabs>
              <w:spacing w:after="0" w:line="240" w:lineRule="auto"/>
              <w:ind w:left="0"/>
              <w:rPr>
                <w:rFonts w:ascii="Book Antiqua" w:eastAsia="Times New Roman" w:hAnsi="Book Antiqua" w:cs="Arial"/>
                <w:color w:val="000000"/>
                <w:sz w:val="20"/>
                <w:szCs w:val="20"/>
                <w:lang w:eastAsia="es-CR"/>
              </w:rPr>
            </w:pPr>
          </w:p>
          <w:p w14:paraId="29E6E594" w14:textId="7A845BDA" w:rsidR="00F308AE" w:rsidRPr="005A0A36" w:rsidRDefault="00F308AE" w:rsidP="00F308AE">
            <w:pPr>
              <w:tabs>
                <w:tab w:val="left" w:pos="3146"/>
              </w:tabs>
              <w:spacing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t>Unidad de Monitoreo y Apoyo a la Gestión de Fiscalías (UMGEF)</w:t>
            </w:r>
          </w:p>
        </w:tc>
        <w:tc>
          <w:tcPr>
            <w:tcW w:w="665" w:type="pct"/>
            <w:shd w:val="clear" w:color="auto" w:fill="auto"/>
            <w:noWrap/>
          </w:tcPr>
          <w:p w14:paraId="73D72633" w14:textId="77777777" w:rsidR="008D3359" w:rsidRDefault="008D3359" w:rsidP="00BA27F9">
            <w:pPr>
              <w:tabs>
                <w:tab w:val="left" w:pos="3146"/>
              </w:tabs>
              <w:spacing w:after="0" w:line="240" w:lineRule="atLeast"/>
              <w:ind w:left="0" w:right="32"/>
              <w:jc w:val="center"/>
              <w:rPr>
                <w:rFonts w:ascii="Book Antiqua" w:hAnsi="Book Antiqua"/>
                <w:b/>
                <w:bCs/>
              </w:rPr>
            </w:pPr>
          </w:p>
          <w:p w14:paraId="22E210F6" w14:textId="77777777" w:rsidR="008D3359" w:rsidRDefault="008D3359" w:rsidP="00BA27F9">
            <w:pPr>
              <w:tabs>
                <w:tab w:val="left" w:pos="3146"/>
              </w:tabs>
              <w:spacing w:after="0" w:line="240" w:lineRule="atLeast"/>
              <w:ind w:left="0" w:right="32"/>
              <w:jc w:val="center"/>
              <w:rPr>
                <w:rFonts w:ascii="Book Antiqua" w:hAnsi="Book Antiqua"/>
                <w:b/>
                <w:bCs/>
              </w:rPr>
            </w:pPr>
          </w:p>
          <w:p w14:paraId="14160B07" w14:textId="77777777" w:rsidR="008D3359" w:rsidRDefault="008D3359" w:rsidP="00BA27F9">
            <w:pPr>
              <w:tabs>
                <w:tab w:val="left" w:pos="3146"/>
              </w:tabs>
              <w:spacing w:after="0" w:line="240" w:lineRule="atLeast"/>
              <w:ind w:left="0" w:right="32"/>
              <w:jc w:val="center"/>
              <w:rPr>
                <w:rFonts w:ascii="Book Antiqua" w:hAnsi="Book Antiqua"/>
                <w:b/>
                <w:bCs/>
              </w:rPr>
            </w:pPr>
          </w:p>
          <w:p w14:paraId="3AE2CA03" w14:textId="77777777" w:rsidR="008D3359" w:rsidRDefault="008D3359" w:rsidP="00BA27F9">
            <w:pPr>
              <w:tabs>
                <w:tab w:val="left" w:pos="3146"/>
              </w:tabs>
              <w:spacing w:after="0" w:line="240" w:lineRule="atLeast"/>
              <w:ind w:left="0" w:right="32"/>
              <w:jc w:val="center"/>
              <w:rPr>
                <w:rFonts w:ascii="Book Antiqua" w:hAnsi="Book Antiqua"/>
                <w:b/>
                <w:bCs/>
              </w:rPr>
            </w:pPr>
          </w:p>
          <w:p w14:paraId="1A0239BB" w14:textId="2CB1C517" w:rsidR="00F308AE" w:rsidRPr="005A0A36" w:rsidRDefault="008D3359" w:rsidP="00BA27F9">
            <w:pPr>
              <w:tabs>
                <w:tab w:val="left" w:pos="3146"/>
              </w:tabs>
              <w:spacing w:after="0" w:line="240" w:lineRule="atLeast"/>
              <w:ind w:left="0" w:right="32"/>
              <w:jc w:val="center"/>
              <w:rPr>
                <w:rFonts w:ascii="Book Antiqua" w:hAnsi="Book Antiqua"/>
                <w:b/>
                <w:bCs/>
              </w:rPr>
            </w:pPr>
            <w:r>
              <w:rPr>
                <w:rFonts w:ascii="Book Antiqua" w:hAnsi="Book Antiqua"/>
                <w:b/>
                <w:bCs/>
              </w:rPr>
              <w:t>Implementada</w:t>
            </w:r>
          </w:p>
        </w:tc>
        <w:tc>
          <w:tcPr>
            <w:tcW w:w="955" w:type="pct"/>
            <w:shd w:val="clear" w:color="auto" w:fill="auto"/>
            <w:noWrap/>
          </w:tcPr>
          <w:p w14:paraId="626D820A" w14:textId="071ADC59" w:rsidR="00F308AE" w:rsidRPr="005A0A36" w:rsidRDefault="008D3359" w:rsidP="00BA27F9">
            <w:pPr>
              <w:tabs>
                <w:tab w:val="left" w:pos="3146"/>
              </w:tabs>
              <w:spacing w:line="240" w:lineRule="atLeast"/>
              <w:ind w:left="0" w:right="32"/>
              <w:rPr>
                <w:rFonts w:ascii="Book Antiqua" w:hAnsi="Book Antiqua"/>
              </w:rPr>
            </w:pPr>
            <w:r w:rsidRPr="006D0D1D">
              <w:rPr>
                <w:rFonts w:ascii="Book Antiqua" w:hAnsi="Book Antiqua"/>
                <w:sz w:val="20"/>
                <w:szCs w:val="20"/>
              </w:rPr>
              <w:t xml:space="preserve">Periódicamente se atiende de manera oportuna el Plan Priorizado de Rezago, mismo que ya ha sido superado en cuanto a la meta mínima propuesta por Fiscalía General. Al mes de octubre del 2021 se ha logrado la disminución del 79%, sin embargo, se identifica la cantidad de 33 </w:t>
            </w:r>
            <w:r w:rsidRPr="006D0D1D">
              <w:rPr>
                <w:rFonts w:ascii="Book Antiqua" w:hAnsi="Book Antiqua"/>
                <w:sz w:val="20"/>
                <w:szCs w:val="20"/>
              </w:rPr>
              <w:lastRenderedPageBreak/>
              <w:t>causas en rezago</w:t>
            </w:r>
            <w:r>
              <w:rPr>
                <w:rFonts w:ascii="Book Antiqua" w:hAnsi="Book Antiqua"/>
              </w:rPr>
              <w:t xml:space="preserve"> </w:t>
            </w:r>
            <w:r w:rsidRPr="006D0D1D">
              <w:rPr>
                <w:rFonts w:ascii="Book Antiqua" w:hAnsi="Book Antiqua"/>
                <w:sz w:val="20"/>
                <w:szCs w:val="20"/>
              </w:rPr>
              <w:t xml:space="preserve">de asuntos en circulante pasivos, específicamente expedientes con declaratoria de ausencia o rebeldía, situación que no depende de la gestión del despacho. Importante considerar que lo pendiente en su mayoría corresponden a delitos de sexuales, </w:t>
            </w:r>
            <w:r w:rsidR="008C35E7" w:rsidRPr="006D0D1D">
              <w:rPr>
                <w:rFonts w:ascii="Book Antiqua" w:hAnsi="Book Antiqua"/>
                <w:sz w:val="20"/>
                <w:szCs w:val="20"/>
              </w:rPr>
              <w:t xml:space="preserve">estas </w:t>
            </w:r>
            <w:r w:rsidRPr="006D0D1D">
              <w:rPr>
                <w:rFonts w:ascii="Book Antiqua" w:hAnsi="Book Antiqua"/>
                <w:sz w:val="20"/>
                <w:szCs w:val="20"/>
              </w:rPr>
              <w:t>son causas que su prescripción supera los 25 años</w:t>
            </w:r>
            <w:r w:rsidR="008C35E7" w:rsidRPr="006D0D1D">
              <w:rPr>
                <w:rFonts w:ascii="Book Antiqua" w:hAnsi="Book Antiqua"/>
                <w:sz w:val="20"/>
                <w:szCs w:val="20"/>
              </w:rPr>
              <w:t>.</w:t>
            </w:r>
          </w:p>
        </w:tc>
      </w:tr>
      <w:tr w:rsidR="003F2221" w:rsidRPr="005A0A36" w14:paraId="08052BA2" w14:textId="77777777" w:rsidTr="003F2221">
        <w:trPr>
          <w:trHeight w:val="1335"/>
          <w:tblCellSpacing w:w="20" w:type="dxa"/>
        </w:trPr>
        <w:tc>
          <w:tcPr>
            <w:tcW w:w="863" w:type="pct"/>
          </w:tcPr>
          <w:p w14:paraId="46737FEC" w14:textId="49679A4D" w:rsidR="00F308AE" w:rsidRPr="005A0A36" w:rsidRDefault="00F308AE" w:rsidP="00BA27F9">
            <w:pPr>
              <w:spacing w:line="240" w:lineRule="atLeast"/>
              <w:ind w:left="0" w:right="32"/>
              <w:jc w:val="center"/>
              <w:rPr>
                <w:rFonts w:ascii="Book Antiqua" w:eastAsia="Times New Roman" w:hAnsi="Book Antiqua" w:cs="Arial"/>
                <w:b/>
                <w:bCs/>
                <w:sz w:val="20"/>
                <w:szCs w:val="20"/>
                <w:lang w:eastAsia="es-CR"/>
              </w:rPr>
            </w:pPr>
            <w:r w:rsidRPr="005A0A36">
              <w:rPr>
                <w:rFonts w:ascii="Book Antiqua" w:eastAsia="Times New Roman" w:hAnsi="Book Antiqua" w:cs="Arial"/>
                <w:b/>
                <w:bCs/>
                <w:sz w:val="20"/>
                <w:szCs w:val="20"/>
                <w:lang w:eastAsia="es-CR"/>
              </w:rPr>
              <w:lastRenderedPageBreak/>
              <w:t>Porcentaje de Acusaciones</w:t>
            </w:r>
          </w:p>
        </w:tc>
        <w:tc>
          <w:tcPr>
            <w:tcW w:w="717" w:type="pct"/>
            <w:shd w:val="clear" w:color="auto" w:fill="auto"/>
          </w:tcPr>
          <w:p w14:paraId="57FF4F8F" w14:textId="1F27FD8E"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t xml:space="preserve">De acuerdo con los datos mostrados, se identificó un porcentaje de 4% en Acusaciones por parte de la Fiscalía </w:t>
            </w:r>
            <w:r w:rsidRPr="005A0A36">
              <w:rPr>
                <w:rFonts w:ascii="Book Antiqua" w:eastAsia="Times New Roman" w:hAnsi="Book Antiqua" w:cs="Arial"/>
                <w:color w:val="000000"/>
                <w:sz w:val="20"/>
                <w:szCs w:val="20"/>
                <w:lang w:eastAsia="es-CR"/>
              </w:rPr>
              <w:lastRenderedPageBreak/>
              <w:t>de San Joaquín, en relación con el 10% que existe a nivel nacional.</w:t>
            </w:r>
          </w:p>
        </w:tc>
        <w:tc>
          <w:tcPr>
            <w:tcW w:w="718" w:type="pct"/>
          </w:tcPr>
          <w:p w14:paraId="789BFE15" w14:textId="62276F5E" w:rsidR="00F308AE" w:rsidRPr="005A0A36" w:rsidRDefault="00F308AE" w:rsidP="00F308AE">
            <w:pPr>
              <w:spacing w:before="0"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lastRenderedPageBreak/>
              <w:t xml:space="preserve">El Fiscal Adjunto o Fiscal Adjunta de la zona junto con el Fiscal Coordinador o Fiscala Coordinadora de la </w:t>
            </w:r>
            <w:r w:rsidRPr="005A0A36">
              <w:rPr>
                <w:rFonts w:ascii="Book Antiqua" w:eastAsia="Times New Roman" w:hAnsi="Book Antiqua" w:cs="Arial"/>
                <w:color w:val="000000"/>
                <w:sz w:val="20"/>
                <w:szCs w:val="20"/>
                <w:lang w:eastAsia="es-CR"/>
              </w:rPr>
              <w:lastRenderedPageBreak/>
              <w:t>oficina, deberán implementar acciones que procuren incrementar el porcentaje de acusación que se está obteniendo en la oficina.</w:t>
            </w:r>
          </w:p>
        </w:tc>
        <w:tc>
          <w:tcPr>
            <w:tcW w:w="979" w:type="pct"/>
            <w:shd w:val="clear" w:color="auto" w:fill="auto"/>
          </w:tcPr>
          <w:p w14:paraId="6D2721CD" w14:textId="77777777" w:rsidR="00F308AE" w:rsidRPr="005A0A36" w:rsidRDefault="00F308AE" w:rsidP="00F308AE">
            <w:pPr>
              <w:tabs>
                <w:tab w:val="left" w:pos="3146"/>
              </w:tabs>
              <w:spacing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lastRenderedPageBreak/>
              <w:t xml:space="preserve">Equipo de Mejora. </w:t>
            </w:r>
          </w:p>
          <w:p w14:paraId="136F635E" w14:textId="2894B777" w:rsidR="00F308AE" w:rsidRPr="005A0A36" w:rsidRDefault="00F308AE" w:rsidP="00F308AE">
            <w:pPr>
              <w:tabs>
                <w:tab w:val="left" w:pos="3146"/>
              </w:tabs>
              <w:spacing w:after="0" w:line="240" w:lineRule="auto"/>
              <w:ind w:left="0"/>
              <w:rPr>
                <w:rFonts w:ascii="Book Antiqua" w:eastAsia="Times New Roman" w:hAnsi="Book Antiqua" w:cs="Arial"/>
                <w:color w:val="000000"/>
                <w:sz w:val="20"/>
                <w:szCs w:val="20"/>
                <w:lang w:eastAsia="es-CR"/>
              </w:rPr>
            </w:pPr>
            <w:r w:rsidRPr="005A0A36">
              <w:rPr>
                <w:rFonts w:ascii="Book Antiqua" w:eastAsia="Times New Roman" w:hAnsi="Book Antiqua" w:cs="Arial"/>
                <w:color w:val="000000"/>
                <w:sz w:val="20"/>
                <w:szCs w:val="20"/>
                <w:lang w:eastAsia="es-CR"/>
              </w:rPr>
              <w:t>Fiscala Coordinadora del Proyecto de Mejora Integral del Proceso Penal</w:t>
            </w:r>
          </w:p>
        </w:tc>
        <w:tc>
          <w:tcPr>
            <w:tcW w:w="665" w:type="pct"/>
            <w:shd w:val="clear" w:color="auto" w:fill="auto"/>
            <w:noWrap/>
          </w:tcPr>
          <w:p w14:paraId="02608059" w14:textId="77777777" w:rsidR="00F308AE" w:rsidRDefault="00F308AE" w:rsidP="00BA27F9">
            <w:pPr>
              <w:tabs>
                <w:tab w:val="left" w:pos="3146"/>
              </w:tabs>
              <w:spacing w:after="0" w:line="240" w:lineRule="atLeast"/>
              <w:ind w:left="0" w:right="32"/>
              <w:jc w:val="center"/>
              <w:rPr>
                <w:rFonts w:ascii="Book Antiqua" w:hAnsi="Book Antiqua"/>
                <w:b/>
                <w:bCs/>
              </w:rPr>
            </w:pPr>
          </w:p>
          <w:p w14:paraId="6F88E15C" w14:textId="77777777" w:rsidR="007D60C6" w:rsidRDefault="007D60C6" w:rsidP="00BA27F9">
            <w:pPr>
              <w:tabs>
                <w:tab w:val="left" w:pos="3146"/>
              </w:tabs>
              <w:spacing w:after="0" w:line="240" w:lineRule="atLeast"/>
              <w:ind w:left="0" w:right="32"/>
              <w:jc w:val="center"/>
              <w:rPr>
                <w:rFonts w:ascii="Book Antiqua" w:hAnsi="Book Antiqua"/>
                <w:b/>
                <w:bCs/>
              </w:rPr>
            </w:pPr>
          </w:p>
          <w:p w14:paraId="3343CAD1" w14:textId="7F3323E3" w:rsidR="007D60C6" w:rsidRPr="005A0A36" w:rsidRDefault="006D0D1D" w:rsidP="00BA27F9">
            <w:pPr>
              <w:tabs>
                <w:tab w:val="left" w:pos="3146"/>
              </w:tabs>
              <w:spacing w:after="0" w:line="240" w:lineRule="atLeast"/>
              <w:ind w:left="0" w:right="32"/>
              <w:jc w:val="center"/>
              <w:rPr>
                <w:rFonts w:ascii="Book Antiqua" w:hAnsi="Book Antiqua"/>
                <w:b/>
                <w:bCs/>
              </w:rPr>
            </w:pPr>
            <w:r>
              <w:rPr>
                <w:rFonts w:ascii="Book Antiqua" w:hAnsi="Book Antiqua"/>
                <w:b/>
                <w:bCs/>
              </w:rPr>
              <w:t>Implementada</w:t>
            </w:r>
          </w:p>
        </w:tc>
        <w:tc>
          <w:tcPr>
            <w:tcW w:w="955" w:type="pct"/>
            <w:shd w:val="clear" w:color="auto" w:fill="auto"/>
            <w:noWrap/>
          </w:tcPr>
          <w:p w14:paraId="4AC87A35" w14:textId="67FF2970" w:rsidR="00F308AE" w:rsidRPr="005A0A36" w:rsidRDefault="007D60C6" w:rsidP="00BA27F9">
            <w:pPr>
              <w:tabs>
                <w:tab w:val="left" w:pos="3146"/>
              </w:tabs>
              <w:spacing w:line="240" w:lineRule="atLeast"/>
              <w:ind w:left="0" w:right="32"/>
              <w:rPr>
                <w:rFonts w:ascii="Book Antiqua" w:hAnsi="Book Antiqua"/>
              </w:rPr>
            </w:pPr>
            <w:r>
              <w:rPr>
                <w:rFonts w:ascii="Book Antiqua" w:hAnsi="Book Antiqua"/>
              </w:rPr>
              <w:t xml:space="preserve">En cuanto a esta particularidad también se debe considerar que no únicamente se debe </w:t>
            </w:r>
            <w:r w:rsidR="006D0D1D">
              <w:rPr>
                <w:rFonts w:ascii="Book Antiqua" w:hAnsi="Book Antiqua"/>
              </w:rPr>
              <w:t>dar</w:t>
            </w:r>
            <w:r>
              <w:rPr>
                <w:rFonts w:ascii="Book Antiqua" w:hAnsi="Book Antiqua"/>
              </w:rPr>
              <w:t xml:space="preserve"> prioridad en cuanto </w:t>
            </w:r>
            <w:r>
              <w:rPr>
                <w:rFonts w:ascii="Book Antiqua" w:hAnsi="Book Antiqua"/>
              </w:rPr>
              <w:lastRenderedPageBreak/>
              <w:t>a la cantidad de asuntos acusados, sino a su vez se debe llevar un punto de equilibrio para dar cumplimiento a las metas de PAO, específicamente finalizar asuntos por medidas alternas y Justicia Restaurativa.</w:t>
            </w:r>
          </w:p>
        </w:tc>
      </w:tr>
    </w:tbl>
    <w:p w14:paraId="235500C0" w14:textId="77777777" w:rsidR="001917CC" w:rsidRPr="005A0A36" w:rsidRDefault="001917CC" w:rsidP="001917CC">
      <w:pPr>
        <w:rPr>
          <w:rFonts w:ascii="Book Antiqua" w:hAnsi="Book Antiqua"/>
        </w:rPr>
      </w:pPr>
    </w:p>
    <w:p w14:paraId="0F0A8D29" w14:textId="77777777" w:rsidR="00A45EA7" w:rsidRPr="005A0A36" w:rsidRDefault="00A45EA7" w:rsidP="00F07610">
      <w:pPr>
        <w:rPr>
          <w:rFonts w:ascii="Book Antiqua" w:hAnsi="Book Antiqua"/>
        </w:rPr>
        <w:sectPr w:rsidR="00A45EA7" w:rsidRPr="005A0A36" w:rsidSect="00A45EA7">
          <w:pgSz w:w="15840" w:h="12240" w:orient="landscape"/>
          <w:pgMar w:top="1134" w:right="1134" w:bottom="1134" w:left="1134" w:header="709" w:footer="709" w:gutter="0"/>
          <w:cols w:space="708"/>
          <w:docGrid w:linePitch="360"/>
        </w:sectPr>
      </w:pPr>
    </w:p>
    <w:p w14:paraId="22D61558" w14:textId="77777777" w:rsidR="00F07610" w:rsidRPr="005A0A36" w:rsidRDefault="00BA27F9" w:rsidP="00341D7A">
      <w:pPr>
        <w:pStyle w:val="Ttulo1"/>
        <w:rPr>
          <w:rFonts w:ascii="Book Antiqua" w:hAnsi="Book Antiqua"/>
        </w:rPr>
      </w:pPr>
      <w:r w:rsidRPr="005A0A36">
        <w:rPr>
          <w:rFonts w:ascii="Book Antiqua" w:hAnsi="Book Antiqua"/>
        </w:rPr>
        <w:lastRenderedPageBreak/>
        <w:t>Hallazgos y conclusiones</w:t>
      </w:r>
    </w:p>
    <w:p w14:paraId="24C7525E" w14:textId="5F31366F" w:rsidR="00370DD3" w:rsidRPr="00D8051D" w:rsidRDefault="00370DD3" w:rsidP="00D8051D">
      <w:pPr>
        <w:pStyle w:val="Prrafodelista"/>
        <w:numPr>
          <w:ilvl w:val="0"/>
          <w:numId w:val="23"/>
        </w:numPr>
        <w:rPr>
          <w:rFonts w:ascii="Book Antiqua" w:eastAsia="Calibri" w:hAnsi="Book Antiqua"/>
          <w:b/>
          <w:bCs/>
          <w:sz w:val="22"/>
          <w:szCs w:val="22"/>
          <w:lang w:val="es-CR" w:eastAsia="en-US"/>
        </w:rPr>
      </w:pPr>
      <w:r w:rsidRPr="00D8051D">
        <w:rPr>
          <w:rFonts w:ascii="Book Antiqua" w:eastAsia="Calibri" w:hAnsi="Book Antiqua" w:cs="Times New Roman"/>
          <w:sz w:val="22"/>
          <w:szCs w:val="22"/>
          <w:lang w:val="es-CR" w:eastAsia="en-US"/>
        </w:rPr>
        <w:t xml:space="preserve">La totalidad de las acciones plasmadas en el plan de trabajo se encuentran en proceso o implementados (100%), por lo que se reconoce el esfuerzo realizado por la oficina en cumplir con lo indicado en el Plan de Trabajo plasmado en el informe </w:t>
      </w:r>
      <w:r w:rsidRPr="00370DD3">
        <w:rPr>
          <w:rFonts w:ascii="Book Antiqua" w:eastAsia="Calibri" w:hAnsi="Book Antiqua" w:cs="Times New Roman"/>
          <w:sz w:val="22"/>
          <w:szCs w:val="22"/>
          <w:lang w:val="es-CR" w:eastAsia="en-US"/>
        </w:rPr>
        <w:t>955-PLA-MI-2021</w:t>
      </w:r>
      <w:r>
        <w:rPr>
          <w:rFonts w:ascii="Book Antiqua" w:eastAsia="Calibri" w:hAnsi="Book Antiqua" w:cs="Times New Roman"/>
          <w:sz w:val="22"/>
          <w:szCs w:val="22"/>
          <w:lang w:val="es-CR" w:eastAsia="en-US"/>
        </w:rPr>
        <w:t>de la Dirección de Planificación</w:t>
      </w:r>
      <w:r w:rsidRPr="00370DD3">
        <w:rPr>
          <w:rFonts w:ascii="Book Antiqua" w:eastAsia="Calibri" w:hAnsi="Book Antiqua" w:cs="Times New Roman"/>
          <w:sz w:val="22"/>
          <w:szCs w:val="22"/>
          <w:lang w:val="es-CR" w:eastAsia="en-US"/>
        </w:rPr>
        <w:t xml:space="preserve">, </w:t>
      </w:r>
      <w:bookmarkStart w:id="7" w:name="_Hlk101342019"/>
      <w:r>
        <w:rPr>
          <w:rFonts w:ascii="Book Antiqua" w:eastAsia="Calibri" w:hAnsi="Book Antiqua" w:cs="Times New Roman"/>
          <w:sz w:val="22"/>
          <w:szCs w:val="22"/>
          <w:lang w:val="es-CR" w:eastAsia="en-US"/>
        </w:rPr>
        <w:t xml:space="preserve">el cual fue </w:t>
      </w:r>
      <w:r w:rsidRPr="00370DD3">
        <w:rPr>
          <w:rFonts w:ascii="Book Antiqua" w:eastAsia="Calibri" w:hAnsi="Book Antiqua" w:cs="Times New Roman"/>
          <w:sz w:val="22"/>
          <w:szCs w:val="22"/>
          <w:lang w:val="es-CR" w:eastAsia="en-US"/>
        </w:rPr>
        <w:t>aprobado por el Consejo Superior en sesión 95-2021 celebrada el 09 de noviembre de 2021, artículo XXXVI</w:t>
      </w:r>
      <w:bookmarkEnd w:id="7"/>
      <w:r w:rsidRPr="00370DD3">
        <w:rPr>
          <w:rFonts w:ascii="Book Antiqua" w:eastAsia="Calibri" w:hAnsi="Book Antiqua" w:cs="Times New Roman"/>
          <w:sz w:val="22"/>
          <w:szCs w:val="22"/>
          <w:lang w:val="es-CR" w:eastAsia="en-US"/>
        </w:rPr>
        <w:t>.</w:t>
      </w:r>
    </w:p>
    <w:p w14:paraId="24128F0C" w14:textId="2AA8C157" w:rsidR="00370DD3" w:rsidRPr="00D8051D" w:rsidRDefault="00370DD3" w:rsidP="00D8051D">
      <w:pPr>
        <w:pStyle w:val="Prrafodelista"/>
        <w:numPr>
          <w:ilvl w:val="0"/>
          <w:numId w:val="23"/>
        </w:numPr>
        <w:rPr>
          <w:rFonts w:ascii="Book Antiqua" w:eastAsia="Calibri" w:hAnsi="Book Antiqua"/>
          <w:b/>
          <w:bCs/>
          <w:sz w:val="22"/>
          <w:szCs w:val="22"/>
          <w:lang w:val="es-CR" w:eastAsia="en-US"/>
        </w:rPr>
      </w:pPr>
      <w:r w:rsidRPr="00D8051D">
        <w:rPr>
          <w:rFonts w:ascii="Book Antiqua" w:eastAsia="Calibri" w:hAnsi="Book Antiqua" w:cs="Times New Roman"/>
          <w:sz w:val="22"/>
          <w:szCs w:val="22"/>
          <w:lang w:val="es-CR" w:eastAsia="en-US"/>
        </w:rPr>
        <w:t xml:space="preserve">Se sugiere que, parte del seguimiento que se debe realizar por parte de las personas a cargo del Modelo de Sostenibilidad en el Ministerio Público con la oficina en revisión, es la culminación de los puntos del Plan de Trabajo establecido en el informe </w:t>
      </w:r>
      <w:r w:rsidR="00141BED">
        <w:rPr>
          <w:rFonts w:ascii="Book Antiqua" w:eastAsia="Calibri" w:hAnsi="Book Antiqua" w:cs="Times New Roman"/>
          <w:sz w:val="22"/>
          <w:szCs w:val="22"/>
          <w:lang w:val="es-CR" w:eastAsia="en-US"/>
        </w:rPr>
        <w:t>955</w:t>
      </w:r>
      <w:r w:rsidRPr="00D8051D">
        <w:rPr>
          <w:rFonts w:ascii="Book Antiqua" w:eastAsia="Calibri" w:hAnsi="Book Antiqua" w:cs="Times New Roman"/>
          <w:sz w:val="22"/>
          <w:szCs w:val="22"/>
          <w:lang w:val="es-CR" w:eastAsia="en-US"/>
        </w:rPr>
        <w:t>-PLA-MI-2021 que se encuentran en proceso, así como de asegurar que las acciones que han sido ya implementadas mantengan su ejecución con el paso del tiempo, buscando además nuevas alternativas en la mejora de la gestión de la oficina.</w:t>
      </w:r>
    </w:p>
    <w:p w14:paraId="71DB7DEA" w14:textId="77777777" w:rsidR="00370DD3" w:rsidRPr="00A54396" w:rsidRDefault="00370DD3" w:rsidP="00370DD3">
      <w:pPr>
        <w:pStyle w:val="Prrafodelista"/>
        <w:numPr>
          <w:ilvl w:val="0"/>
          <w:numId w:val="23"/>
        </w:numPr>
        <w:rPr>
          <w:rFonts w:ascii="Book Antiqua" w:eastAsia="Calibri" w:hAnsi="Book Antiqua" w:cs="Times New Roman"/>
          <w:sz w:val="22"/>
          <w:szCs w:val="22"/>
          <w:lang w:val="es-CR" w:eastAsia="en-US"/>
        </w:rPr>
      </w:pPr>
      <w:r w:rsidRPr="00D8051D">
        <w:rPr>
          <w:rFonts w:ascii="Book Antiqua" w:eastAsia="Calibri" w:hAnsi="Book Antiqua" w:cs="Times New Roman"/>
          <w:sz w:val="22"/>
          <w:szCs w:val="22"/>
          <w:lang w:val="es-CR" w:eastAsia="en-US"/>
        </w:rPr>
        <w:t>Se considera necesario culturizar la implementación del Modelo de Sostenibilidad en la oficina, con el fin de que se autogestione, revise, analice y elabore los insumos necesarios para el debido seguimiento, como lo son los planes remediales cuando así se ameriten y plasmar dichas reuniones mensuales mediante las minutas de reunión, donde se garantice una optimización del talento humano, de los recursos institucionales y de la atención oportuna que se brinda a la persona usuaria.</w:t>
      </w:r>
    </w:p>
    <w:p w14:paraId="00C6CF7B" w14:textId="297BBD76" w:rsidR="00370DD3" w:rsidRPr="00370DD3" w:rsidRDefault="00370DD3" w:rsidP="00370DD3">
      <w:pPr>
        <w:pStyle w:val="Prrafodelista"/>
        <w:numPr>
          <w:ilvl w:val="0"/>
          <w:numId w:val="23"/>
        </w:numPr>
        <w:rPr>
          <w:rFonts w:ascii="Book Antiqua" w:eastAsia="Calibri" w:hAnsi="Book Antiqua" w:cs="Times New Roman"/>
          <w:sz w:val="22"/>
          <w:szCs w:val="22"/>
          <w:lang w:val="es-CR" w:eastAsia="en-US"/>
        </w:rPr>
      </w:pPr>
      <w:r w:rsidRPr="00370DD3">
        <w:rPr>
          <w:rFonts w:ascii="Book Antiqua" w:eastAsia="Calibri" w:hAnsi="Book Antiqua" w:cs="Times New Roman"/>
          <w:sz w:val="22"/>
          <w:szCs w:val="22"/>
          <w:lang w:val="es-CR" w:eastAsia="en-US"/>
        </w:rPr>
        <w:t>Se insta a que se continúen realizando las reuniones mensuales por parte del Equipo de Mejora de Procesos, en las cuales se analice el trabajo realizado mes a mes, de manera que se puedan identificar aspectos en los cuales se ha mejorado, así como también definir planes de trabajo en aquellas oportunidades de mejora que también se identifiquen. De igual manera se insta a que, la Fiscala Coordinadora del Proyecto de Mejora Integral del Proceso Penal, vele porque se continúen realizando estas actividades, así como también se brinde realimentación sobre aspectos que se determinen sean sujetos de análisis o mejora. Todo lo anterior se encuentra alineado al cumplimiento del desarrollo del Modelo de Sostenibilidad que debe funcionar en dicha oficina.</w:t>
      </w:r>
    </w:p>
    <w:p w14:paraId="6733FB15" w14:textId="6F03BAFE" w:rsidR="008C35E7" w:rsidRDefault="008C35E7" w:rsidP="00F07610">
      <w:pPr>
        <w:rPr>
          <w:rFonts w:ascii="Book Antiqua" w:hAnsi="Book Antiqua"/>
        </w:rPr>
      </w:pPr>
    </w:p>
    <w:p w14:paraId="7D2982B4" w14:textId="3C882AE7" w:rsidR="005B1331" w:rsidRDefault="005B1331" w:rsidP="00F07610">
      <w:pPr>
        <w:rPr>
          <w:rFonts w:ascii="Book Antiqua" w:hAnsi="Book Antiqua"/>
        </w:rPr>
      </w:pPr>
    </w:p>
    <w:p w14:paraId="4EE2AEF7" w14:textId="695F2BC5" w:rsidR="005B1331" w:rsidRDefault="005B1331" w:rsidP="00F07610">
      <w:pPr>
        <w:rPr>
          <w:rFonts w:ascii="Book Antiqua" w:hAnsi="Book Antiqua"/>
        </w:rPr>
      </w:pPr>
    </w:p>
    <w:p w14:paraId="031F0FF1" w14:textId="59B34F31" w:rsidR="005B1331" w:rsidRDefault="005B1331" w:rsidP="00F07610">
      <w:pPr>
        <w:rPr>
          <w:rFonts w:ascii="Book Antiqua" w:hAnsi="Book Antiqua"/>
        </w:rPr>
      </w:pPr>
    </w:p>
    <w:p w14:paraId="4EF1DEF2" w14:textId="77777777" w:rsidR="005B1331" w:rsidRDefault="005B1331" w:rsidP="00F07610">
      <w:pPr>
        <w:rPr>
          <w:rFonts w:ascii="Book Antiqua" w:hAnsi="Book Antiqua"/>
        </w:rPr>
      </w:pPr>
    </w:p>
    <w:p w14:paraId="36076534" w14:textId="77777777" w:rsidR="00A45166" w:rsidRPr="005A0A36" w:rsidRDefault="00A45166" w:rsidP="00A45166">
      <w:pPr>
        <w:pStyle w:val="Ttulo1"/>
        <w:rPr>
          <w:rFonts w:ascii="Book Antiqua" w:hAnsi="Book Antiqua"/>
        </w:rPr>
      </w:pPr>
      <w:r w:rsidRPr="005A0A36">
        <w:rPr>
          <w:rFonts w:ascii="Book Antiqua" w:hAnsi="Book Antiqua"/>
        </w:rPr>
        <w:lastRenderedPageBreak/>
        <w:t>Porcentaje de Implementación</w:t>
      </w:r>
    </w:p>
    <w:p w14:paraId="54C24CD0" w14:textId="5CEB5C53" w:rsidR="00A45166" w:rsidRDefault="004E3A68" w:rsidP="00A45166">
      <w:pPr>
        <w:rPr>
          <w:rFonts w:ascii="Book Antiqua" w:hAnsi="Book Antiqua"/>
        </w:rPr>
      </w:pPr>
      <w:r w:rsidRPr="004E3A68">
        <w:rPr>
          <w:rFonts w:ascii="Book Antiqua" w:hAnsi="Book Antiqua"/>
        </w:rPr>
        <w:t>A continuación, se detalla el estado de implementación de las acciones de mejora establecidas en el plan de trabajo aprobado por el Consejo Superior:</w:t>
      </w:r>
    </w:p>
    <w:p w14:paraId="2CA8AED2" w14:textId="72BFFE79" w:rsidR="004E3A68" w:rsidRPr="00D8051D" w:rsidRDefault="004E3A68" w:rsidP="006B286E">
      <w:pPr>
        <w:pStyle w:val="Descripcin"/>
        <w:jc w:val="center"/>
        <w:rPr>
          <w:rFonts w:ascii="Book Antiqua" w:hAnsi="Book Antiqua"/>
        </w:rPr>
      </w:pPr>
      <w:r w:rsidRPr="00D8051D">
        <w:rPr>
          <w:rFonts w:ascii="Book Antiqua" w:hAnsi="Book Antiqua"/>
        </w:rPr>
        <w:t xml:space="preserve">Cuadro </w:t>
      </w:r>
      <w:r w:rsidRPr="00D8051D">
        <w:rPr>
          <w:rFonts w:ascii="Book Antiqua" w:hAnsi="Book Antiqua"/>
        </w:rPr>
        <w:fldChar w:fldCharType="begin"/>
      </w:r>
      <w:r w:rsidRPr="00D8051D">
        <w:rPr>
          <w:rFonts w:ascii="Book Antiqua" w:hAnsi="Book Antiqua"/>
        </w:rPr>
        <w:instrText xml:space="preserve"> SEQ Cuadro \* ARABIC </w:instrText>
      </w:r>
      <w:r w:rsidRPr="00D8051D">
        <w:rPr>
          <w:rFonts w:ascii="Book Antiqua" w:hAnsi="Book Antiqua"/>
        </w:rPr>
        <w:fldChar w:fldCharType="separate"/>
      </w:r>
      <w:r w:rsidRPr="00D8051D">
        <w:rPr>
          <w:rFonts w:ascii="Book Antiqua" w:hAnsi="Book Antiqua"/>
        </w:rPr>
        <w:t>3</w:t>
      </w:r>
      <w:r w:rsidRPr="00D8051D">
        <w:rPr>
          <w:rFonts w:ascii="Book Antiqua" w:hAnsi="Book Antiqua"/>
        </w:rPr>
        <w:fldChar w:fldCharType="end"/>
      </w:r>
      <w:r w:rsidRPr="00D8051D">
        <w:rPr>
          <w:rFonts w:ascii="Book Antiqua" w:hAnsi="Book Antiqua"/>
        </w:rPr>
        <w:t>: Estado de implementación de las acciones de mejora establecidas en el plan de trabajo</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399"/>
        <w:gridCol w:w="1846"/>
        <w:gridCol w:w="1844"/>
        <w:gridCol w:w="1983"/>
        <w:gridCol w:w="1884"/>
      </w:tblGrid>
      <w:tr w:rsidR="00A45166" w:rsidRPr="005A0A36" w14:paraId="2FF70521" w14:textId="77777777" w:rsidTr="00552118">
        <w:trPr>
          <w:tblCellSpacing w:w="1440" w:type="nil"/>
        </w:trPr>
        <w:tc>
          <w:tcPr>
            <w:tcW w:w="1205" w:type="pct"/>
            <w:shd w:val="clear" w:color="auto" w:fill="365F91"/>
            <w:vAlign w:val="center"/>
          </w:tcPr>
          <w:p w14:paraId="3D09A7FF" w14:textId="77777777" w:rsidR="00A45166" w:rsidRPr="005A0A36" w:rsidRDefault="00A45166" w:rsidP="00D732EB">
            <w:pPr>
              <w:spacing w:after="0"/>
              <w:ind w:left="0"/>
              <w:jc w:val="center"/>
              <w:rPr>
                <w:rFonts w:ascii="Book Antiqua" w:hAnsi="Book Antiqua" w:cs="Arial"/>
                <w:b/>
                <w:color w:val="FFFFFF"/>
              </w:rPr>
            </w:pPr>
            <w:r w:rsidRPr="005A0A36">
              <w:rPr>
                <w:rFonts w:ascii="Book Antiqua" w:hAnsi="Book Antiqua" w:cs="Arial"/>
                <w:b/>
                <w:color w:val="FFFFFF"/>
              </w:rPr>
              <w:t>Propuestas</w:t>
            </w:r>
          </w:p>
        </w:tc>
        <w:tc>
          <w:tcPr>
            <w:tcW w:w="927" w:type="pct"/>
            <w:shd w:val="clear" w:color="auto" w:fill="365F91"/>
            <w:vAlign w:val="center"/>
          </w:tcPr>
          <w:p w14:paraId="367EB2B6" w14:textId="77777777" w:rsidR="00A45166" w:rsidRPr="005A0A36" w:rsidRDefault="00A45166" w:rsidP="00D732EB">
            <w:pPr>
              <w:spacing w:after="0"/>
              <w:ind w:left="0"/>
              <w:jc w:val="center"/>
              <w:rPr>
                <w:rFonts w:ascii="Book Antiqua" w:hAnsi="Book Antiqua" w:cs="Arial"/>
                <w:b/>
                <w:color w:val="FFFFFF"/>
              </w:rPr>
            </w:pPr>
            <w:r w:rsidRPr="005A0A36">
              <w:rPr>
                <w:rFonts w:ascii="Book Antiqua" w:hAnsi="Book Antiqua" w:cs="Arial"/>
                <w:b/>
                <w:color w:val="FFFFFF"/>
              </w:rPr>
              <w:t>Pendientes</w:t>
            </w:r>
          </w:p>
        </w:tc>
        <w:tc>
          <w:tcPr>
            <w:tcW w:w="926" w:type="pct"/>
            <w:shd w:val="clear" w:color="auto" w:fill="365F91"/>
          </w:tcPr>
          <w:p w14:paraId="359AB820" w14:textId="77777777" w:rsidR="00A45166" w:rsidRPr="005A0A36" w:rsidRDefault="00A45166" w:rsidP="00D732EB">
            <w:pPr>
              <w:spacing w:after="0"/>
              <w:ind w:left="0"/>
              <w:jc w:val="center"/>
              <w:rPr>
                <w:rFonts w:ascii="Book Antiqua" w:hAnsi="Book Antiqua" w:cs="Arial"/>
                <w:b/>
                <w:color w:val="FFFFFF"/>
              </w:rPr>
            </w:pPr>
            <w:r w:rsidRPr="005A0A36">
              <w:rPr>
                <w:rFonts w:ascii="Book Antiqua" w:hAnsi="Book Antiqua" w:cs="Arial"/>
                <w:b/>
                <w:color w:val="FFFFFF"/>
              </w:rPr>
              <w:t>En Proceso</w:t>
            </w:r>
          </w:p>
        </w:tc>
        <w:tc>
          <w:tcPr>
            <w:tcW w:w="996" w:type="pct"/>
            <w:shd w:val="clear" w:color="auto" w:fill="365F91"/>
          </w:tcPr>
          <w:p w14:paraId="0B966C75" w14:textId="77777777" w:rsidR="00A45166" w:rsidRPr="005A0A36" w:rsidRDefault="00A45166" w:rsidP="00D732EB">
            <w:pPr>
              <w:spacing w:after="0"/>
              <w:ind w:left="0"/>
              <w:jc w:val="center"/>
              <w:rPr>
                <w:rFonts w:ascii="Book Antiqua" w:hAnsi="Book Antiqua" w:cs="Arial"/>
                <w:b/>
                <w:color w:val="FFFFFF"/>
              </w:rPr>
            </w:pPr>
            <w:r w:rsidRPr="005A0A36">
              <w:rPr>
                <w:rFonts w:ascii="Book Antiqua" w:hAnsi="Book Antiqua" w:cs="Arial"/>
                <w:b/>
                <w:color w:val="FFFFFF"/>
              </w:rPr>
              <w:t>Implementadas</w:t>
            </w:r>
          </w:p>
        </w:tc>
        <w:tc>
          <w:tcPr>
            <w:tcW w:w="946" w:type="pct"/>
            <w:shd w:val="clear" w:color="auto" w:fill="365F91"/>
            <w:vAlign w:val="center"/>
          </w:tcPr>
          <w:p w14:paraId="24CB8D43" w14:textId="77777777" w:rsidR="00A45166" w:rsidRPr="005A0A36" w:rsidRDefault="00A45166" w:rsidP="00D732EB">
            <w:pPr>
              <w:spacing w:after="0"/>
              <w:ind w:left="0"/>
              <w:jc w:val="center"/>
              <w:rPr>
                <w:rFonts w:ascii="Book Antiqua" w:hAnsi="Book Antiqua" w:cs="Arial"/>
                <w:b/>
                <w:color w:val="FFFFFF"/>
              </w:rPr>
            </w:pPr>
            <w:r w:rsidRPr="005A0A36">
              <w:rPr>
                <w:rFonts w:ascii="Book Antiqua" w:hAnsi="Book Antiqua" w:cs="Arial"/>
                <w:b/>
                <w:color w:val="FFFFFF"/>
              </w:rPr>
              <w:t>Total</w:t>
            </w:r>
          </w:p>
        </w:tc>
      </w:tr>
      <w:tr w:rsidR="00A45166" w:rsidRPr="005A0A36" w14:paraId="1E8B503C" w14:textId="77777777" w:rsidTr="00552118">
        <w:trPr>
          <w:tblCellSpacing w:w="1440" w:type="nil"/>
        </w:trPr>
        <w:tc>
          <w:tcPr>
            <w:tcW w:w="1205" w:type="pct"/>
            <w:shd w:val="clear" w:color="auto" w:fill="auto"/>
            <w:vAlign w:val="center"/>
          </w:tcPr>
          <w:p w14:paraId="328C88E6" w14:textId="77777777" w:rsidR="00A45166" w:rsidRPr="005A0A36" w:rsidRDefault="00A45166" w:rsidP="00D732EB">
            <w:pPr>
              <w:spacing w:after="0"/>
              <w:ind w:left="0"/>
              <w:jc w:val="center"/>
              <w:rPr>
                <w:rFonts w:ascii="Book Antiqua" w:hAnsi="Book Antiqua" w:cs="Arial"/>
                <w:b/>
                <w:i/>
                <w:color w:val="000000"/>
              </w:rPr>
            </w:pPr>
            <w:r w:rsidRPr="005A0A36">
              <w:rPr>
                <w:rFonts w:ascii="Book Antiqua" w:hAnsi="Book Antiqua" w:cs="Arial"/>
                <w:b/>
                <w:i/>
                <w:color w:val="000000"/>
              </w:rPr>
              <w:t>Cantidad</w:t>
            </w:r>
          </w:p>
        </w:tc>
        <w:tc>
          <w:tcPr>
            <w:tcW w:w="927" w:type="pct"/>
            <w:shd w:val="clear" w:color="auto" w:fill="auto"/>
            <w:vAlign w:val="center"/>
          </w:tcPr>
          <w:p w14:paraId="546CA516" w14:textId="544BF73D" w:rsidR="00A45166" w:rsidRPr="005A0A36" w:rsidRDefault="004529E8" w:rsidP="00D732EB">
            <w:pPr>
              <w:spacing w:after="0"/>
              <w:ind w:left="0"/>
              <w:jc w:val="center"/>
              <w:rPr>
                <w:rFonts w:ascii="Book Antiqua" w:hAnsi="Book Antiqua" w:cs="Arial"/>
              </w:rPr>
            </w:pPr>
            <w:r>
              <w:rPr>
                <w:rFonts w:ascii="Book Antiqua" w:hAnsi="Book Antiqua" w:cs="Arial"/>
              </w:rPr>
              <w:t>0</w:t>
            </w:r>
          </w:p>
        </w:tc>
        <w:tc>
          <w:tcPr>
            <w:tcW w:w="926" w:type="pct"/>
          </w:tcPr>
          <w:p w14:paraId="67062C69" w14:textId="2F7AA75B" w:rsidR="00A45166" w:rsidRPr="005A0A36" w:rsidRDefault="006D0D1D" w:rsidP="00D732EB">
            <w:pPr>
              <w:spacing w:after="0"/>
              <w:ind w:left="0"/>
              <w:jc w:val="center"/>
              <w:rPr>
                <w:rFonts w:ascii="Book Antiqua" w:hAnsi="Book Antiqua" w:cs="Arial"/>
              </w:rPr>
            </w:pPr>
            <w:r>
              <w:rPr>
                <w:rFonts w:ascii="Book Antiqua" w:hAnsi="Book Antiqua" w:cs="Arial"/>
              </w:rPr>
              <w:t>1</w:t>
            </w:r>
          </w:p>
        </w:tc>
        <w:tc>
          <w:tcPr>
            <w:tcW w:w="996" w:type="pct"/>
          </w:tcPr>
          <w:p w14:paraId="72E295CD" w14:textId="4B874580" w:rsidR="00A45166" w:rsidRPr="005A0A36" w:rsidRDefault="006D0D1D" w:rsidP="00D732EB">
            <w:pPr>
              <w:spacing w:after="0"/>
              <w:ind w:left="0"/>
              <w:jc w:val="center"/>
              <w:rPr>
                <w:rFonts w:ascii="Book Antiqua" w:hAnsi="Book Antiqua" w:cs="Arial"/>
              </w:rPr>
            </w:pPr>
            <w:r>
              <w:rPr>
                <w:rFonts w:ascii="Book Antiqua" w:hAnsi="Book Antiqua" w:cs="Arial"/>
              </w:rPr>
              <w:t>4</w:t>
            </w:r>
          </w:p>
        </w:tc>
        <w:tc>
          <w:tcPr>
            <w:tcW w:w="946" w:type="pct"/>
            <w:shd w:val="clear" w:color="auto" w:fill="auto"/>
            <w:vAlign w:val="center"/>
          </w:tcPr>
          <w:p w14:paraId="7999DB9F" w14:textId="3ABE37BA" w:rsidR="00A45166" w:rsidRPr="005A0A36" w:rsidRDefault="00F92D8C" w:rsidP="00D732EB">
            <w:pPr>
              <w:spacing w:after="0"/>
              <w:ind w:left="0"/>
              <w:jc w:val="center"/>
              <w:rPr>
                <w:rFonts w:ascii="Book Antiqua" w:hAnsi="Book Antiqua" w:cs="Arial"/>
              </w:rPr>
            </w:pPr>
            <w:r>
              <w:rPr>
                <w:rFonts w:ascii="Book Antiqua" w:hAnsi="Book Antiqua" w:cs="Arial"/>
              </w:rPr>
              <w:t>5</w:t>
            </w:r>
          </w:p>
        </w:tc>
      </w:tr>
      <w:tr w:rsidR="00A45166" w:rsidRPr="005A0A36" w14:paraId="3C4DFEA9" w14:textId="77777777" w:rsidTr="00552118">
        <w:trPr>
          <w:tblCellSpacing w:w="1440" w:type="nil"/>
        </w:trPr>
        <w:tc>
          <w:tcPr>
            <w:tcW w:w="1205" w:type="pct"/>
            <w:shd w:val="clear" w:color="auto" w:fill="auto"/>
            <w:vAlign w:val="center"/>
          </w:tcPr>
          <w:p w14:paraId="6191CFCF" w14:textId="77777777" w:rsidR="00A45166" w:rsidRPr="005A0A36" w:rsidRDefault="00A45166" w:rsidP="00D732EB">
            <w:pPr>
              <w:spacing w:after="0"/>
              <w:ind w:left="0"/>
              <w:jc w:val="center"/>
              <w:rPr>
                <w:rFonts w:ascii="Book Antiqua" w:hAnsi="Book Antiqua" w:cs="Arial"/>
                <w:b/>
                <w:i/>
                <w:color w:val="000000"/>
              </w:rPr>
            </w:pPr>
            <w:r w:rsidRPr="005A0A36">
              <w:rPr>
                <w:rFonts w:ascii="Book Antiqua" w:hAnsi="Book Antiqua" w:cs="Arial"/>
                <w:b/>
                <w:i/>
                <w:color w:val="000000"/>
              </w:rPr>
              <w:t>Porcentaje de Avance</w:t>
            </w:r>
          </w:p>
        </w:tc>
        <w:tc>
          <w:tcPr>
            <w:tcW w:w="927" w:type="pct"/>
            <w:shd w:val="clear" w:color="auto" w:fill="auto"/>
            <w:vAlign w:val="center"/>
          </w:tcPr>
          <w:p w14:paraId="31DE1303" w14:textId="42005884" w:rsidR="00A45166" w:rsidRPr="005A0A36" w:rsidRDefault="005C2B72" w:rsidP="00D732EB">
            <w:pPr>
              <w:spacing w:after="0"/>
              <w:ind w:left="0"/>
              <w:jc w:val="center"/>
              <w:rPr>
                <w:rFonts w:ascii="Book Antiqua" w:hAnsi="Book Antiqua" w:cs="Arial"/>
              </w:rPr>
            </w:pPr>
            <w:r>
              <w:rPr>
                <w:rFonts w:ascii="Book Antiqua" w:hAnsi="Book Antiqua" w:cs="Arial"/>
              </w:rPr>
              <w:t>0,0%</w:t>
            </w:r>
          </w:p>
        </w:tc>
        <w:tc>
          <w:tcPr>
            <w:tcW w:w="926" w:type="pct"/>
          </w:tcPr>
          <w:p w14:paraId="2F8C39A0" w14:textId="125DADA8" w:rsidR="00A45166" w:rsidRPr="005A0A36" w:rsidRDefault="005C2B72" w:rsidP="00D8051D">
            <w:pPr>
              <w:spacing w:before="240" w:after="0"/>
              <w:ind w:left="0"/>
              <w:jc w:val="center"/>
              <w:rPr>
                <w:rFonts w:ascii="Book Antiqua" w:hAnsi="Book Antiqua" w:cs="Arial"/>
              </w:rPr>
            </w:pPr>
            <w:r>
              <w:rPr>
                <w:rFonts w:ascii="Book Antiqua" w:hAnsi="Book Antiqua" w:cs="Arial"/>
              </w:rPr>
              <w:t>20,0%</w:t>
            </w:r>
          </w:p>
        </w:tc>
        <w:tc>
          <w:tcPr>
            <w:tcW w:w="996" w:type="pct"/>
          </w:tcPr>
          <w:p w14:paraId="318B794E" w14:textId="4CF56C71" w:rsidR="00A45166" w:rsidRPr="005A0A36" w:rsidRDefault="005C2B72" w:rsidP="00D8051D">
            <w:pPr>
              <w:spacing w:before="240" w:after="0"/>
              <w:ind w:left="0"/>
              <w:jc w:val="center"/>
              <w:rPr>
                <w:rFonts w:ascii="Book Antiqua" w:hAnsi="Book Antiqua" w:cs="Arial"/>
              </w:rPr>
            </w:pPr>
            <w:r>
              <w:rPr>
                <w:rFonts w:ascii="Book Antiqua" w:hAnsi="Book Antiqua" w:cs="Arial"/>
              </w:rPr>
              <w:t>80,0%</w:t>
            </w:r>
          </w:p>
        </w:tc>
        <w:tc>
          <w:tcPr>
            <w:tcW w:w="946" w:type="pct"/>
            <w:shd w:val="clear" w:color="auto" w:fill="auto"/>
            <w:vAlign w:val="center"/>
          </w:tcPr>
          <w:p w14:paraId="4EB9786E" w14:textId="65322648" w:rsidR="00A45166" w:rsidRPr="005A0A36" w:rsidRDefault="005C2B72" w:rsidP="00D732EB">
            <w:pPr>
              <w:spacing w:after="0"/>
              <w:ind w:left="0"/>
              <w:jc w:val="center"/>
              <w:rPr>
                <w:rFonts w:ascii="Book Antiqua" w:hAnsi="Book Antiqua" w:cs="Arial"/>
              </w:rPr>
            </w:pPr>
            <w:r>
              <w:rPr>
                <w:rFonts w:ascii="Book Antiqua" w:hAnsi="Book Antiqua" w:cs="Arial"/>
              </w:rPr>
              <w:t>100,0%</w:t>
            </w:r>
          </w:p>
        </w:tc>
      </w:tr>
    </w:tbl>
    <w:p w14:paraId="172F660D" w14:textId="25E85694" w:rsidR="00A45166" w:rsidRDefault="004E3A68" w:rsidP="00A45166">
      <w:pPr>
        <w:rPr>
          <w:rFonts w:ascii="Book Antiqua" w:hAnsi="Book Antiqua"/>
        </w:rPr>
      </w:pPr>
      <w:r w:rsidRPr="004E3A68">
        <w:rPr>
          <w:rFonts w:ascii="Book Antiqua" w:hAnsi="Book Antiqua"/>
        </w:rPr>
        <w:t xml:space="preserve">Según el cuadro anterior, se puede observar que la </w:t>
      </w:r>
      <w:r>
        <w:rPr>
          <w:rFonts w:ascii="Book Antiqua" w:hAnsi="Book Antiqua"/>
        </w:rPr>
        <w:t>totalidad</w:t>
      </w:r>
      <w:r w:rsidRPr="004E3A68">
        <w:rPr>
          <w:rFonts w:ascii="Book Antiqua" w:hAnsi="Book Antiqua"/>
        </w:rPr>
        <w:t xml:space="preserve"> de las propuestas se encuentran en proceso o ya han sido implementadas, lo que representa un porcentaje del </w:t>
      </w:r>
      <w:r>
        <w:rPr>
          <w:rFonts w:ascii="Book Antiqua" w:hAnsi="Book Antiqua"/>
        </w:rPr>
        <w:t>100,0</w:t>
      </w:r>
      <w:r w:rsidRPr="004E3A68">
        <w:rPr>
          <w:rFonts w:ascii="Book Antiqua" w:hAnsi="Book Antiqua"/>
        </w:rPr>
        <w:t xml:space="preserve">%, lo que hace ver el esfuerzo realizado por la oficina y demás responsables indicados en el plan de trabajo, por cumplir con lo dispuesto en el informe </w:t>
      </w:r>
      <w:r>
        <w:rPr>
          <w:rFonts w:ascii="Book Antiqua" w:hAnsi="Book Antiqua"/>
        </w:rPr>
        <w:t>955</w:t>
      </w:r>
      <w:r w:rsidRPr="004E3A68">
        <w:rPr>
          <w:rFonts w:ascii="Book Antiqua" w:hAnsi="Book Antiqua"/>
        </w:rPr>
        <w:t>-PLA-MI-2021 de la Dirección de Planificación, el cual fue aprobado por el Consejo Superior en sesión 95-2021 celebrada el 0</w:t>
      </w:r>
      <w:r w:rsidR="00D8051D">
        <w:rPr>
          <w:rFonts w:ascii="Book Antiqua" w:hAnsi="Book Antiqua"/>
        </w:rPr>
        <w:t>4</w:t>
      </w:r>
      <w:r w:rsidRPr="004E3A68">
        <w:rPr>
          <w:rFonts w:ascii="Book Antiqua" w:hAnsi="Book Antiqua"/>
        </w:rPr>
        <w:t xml:space="preserve"> de noviembre de 2021, artículo XXXVI.</w:t>
      </w:r>
    </w:p>
    <w:p w14:paraId="4EB7A440" w14:textId="77777777" w:rsidR="004E3A68" w:rsidRPr="005A0A36" w:rsidRDefault="004E3A68" w:rsidP="00A45166">
      <w:pPr>
        <w:rPr>
          <w:rFonts w:ascii="Book Antiqua" w:hAnsi="Book Antiqua"/>
        </w:rPr>
      </w:pPr>
    </w:p>
    <w:p w14:paraId="187BF75F" w14:textId="53875A5C" w:rsidR="005C2B72" w:rsidRDefault="005C2B72" w:rsidP="005C2B72">
      <w:pPr>
        <w:pStyle w:val="Ttulo1"/>
        <w:rPr>
          <w:rFonts w:ascii="Book Antiqua" w:hAnsi="Book Antiqua"/>
        </w:rPr>
      </w:pPr>
      <w:r w:rsidRPr="00D8051D">
        <w:rPr>
          <w:rFonts w:ascii="Book Antiqua" w:hAnsi="Book Antiqua"/>
        </w:rPr>
        <w:t>Informes de seguimiento realizados por la Dirección de Planificación</w:t>
      </w:r>
    </w:p>
    <w:p w14:paraId="7EF9AAD7" w14:textId="77777777" w:rsidR="005C2B72" w:rsidRPr="005C2B72" w:rsidRDefault="005C2B72" w:rsidP="005C2B72">
      <w:pPr>
        <w:rPr>
          <w:rFonts w:ascii="Book Antiqua" w:hAnsi="Book Antiqua"/>
        </w:rPr>
      </w:pPr>
      <w:r w:rsidRPr="005C2B72">
        <w:rPr>
          <w:rFonts w:ascii="Book Antiqua" w:hAnsi="Book Antiqua"/>
        </w:rPr>
        <w:t>Como se citó en el apartado 3.2, la Dirección de Planificación como un primer ejercicio hacia la implementación del Modelo de Sostenibilidad, ha venido realizando un seguimiento mensual desde el segundo semestre de 2020 y todo el 2021 de las principales variables estadísticas que han permitido analizar la gestión realizada posterior al abordaje efectuado en la oficina por parte de la Dirección de Planificación, con la finalidad de darle seguimiento, control y sostenibilidad a las oportunidades de mejora identificadas. Dichos informes son remitidos a la oficina, quien mensualmente se reúne a analizar los resultados obtenidos y determina acciones de mejora o planes de trabajo en procura de mantener o mejorar su gestión interna. Además, la Fiscala Coordinadora del Proyecto de Mejora Integral del Proceso Penal, brinda también una realimentación a la oficina, producto del informe remitido. Dichos informes se realizaron por parte de la Dirección de Planificación de forma mensual desde junio de 2020 y hasta junio de 2021, durante el segundo semestre de 2021 se realizaron los informes, pero de forma trimestral y durante el año 2022 la dinámica será realizar dos informes semestrales.</w:t>
      </w:r>
    </w:p>
    <w:p w14:paraId="0AA25411" w14:textId="0A8CA3F7" w:rsidR="005C2B72" w:rsidRDefault="005C2B72" w:rsidP="005C2B72">
      <w:pPr>
        <w:rPr>
          <w:rFonts w:ascii="Book Antiqua" w:hAnsi="Book Antiqua"/>
        </w:rPr>
      </w:pPr>
      <w:r w:rsidRPr="005C2B72">
        <w:rPr>
          <w:rFonts w:ascii="Book Antiqua" w:hAnsi="Book Antiqua"/>
        </w:rPr>
        <w:lastRenderedPageBreak/>
        <w:t>A continuación, se adjuntan los informes de seguimiento realizados por la Dirección de Planificación durante el período mencionado:</w:t>
      </w:r>
    </w:p>
    <w:tbl>
      <w:tblPr>
        <w:tblW w:w="7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4101"/>
        <w:gridCol w:w="2820"/>
      </w:tblGrid>
      <w:tr w:rsidR="003838A2" w:rsidRPr="00A43D43" w14:paraId="33CE9CC3" w14:textId="77777777" w:rsidTr="00581631">
        <w:trPr>
          <w:tblHeader/>
          <w:jc w:val="center"/>
        </w:trPr>
        <w:tc>
          <w:tcPr>
            <w:tcW w:w="714" w:type="dxa"/>
            <w:shd w:val="clear" w:color="auto" w:fill="1F4E79"/>
          </w:tcPr>
          <w:p w14:paraId="1A8263C2" w14:textId="77777777" w:rsidR="003838A2" w:rsidRPr="00A43D43" w:rsidRDefault="003838A2" w:rsidP="00581631">
            <w:pPr>
              <w:pStyle w:val="Textoindependiente3"/>
              <w:ind w:left="0"/>
              <w:jc w:val="center"/>
              <w:rPr>
                <w:rFonts w:cs="Arial"/>
                <w:b/>
                <w:bCs/>
                <w:color w:val="FFFFFF"/>
                <w:sz w:val="20"/>
                <w:szCs w:val="20"/>
              </w:rPr>
            </w:pPr>
            <w:r w:rsidRPr="00A43D43">
              <w:rPr>
                <w:rFonts w:cs="Arial"/>
                <w:b/>
                <w:bCs/>
                <w:color w:val="FFFFFF"/>
                <w:sz w:val="20"/>
                <w:szCs w:val="20"/>
              </w:rPr>
              <w:t>N°</w:t>
            </w:r>
          </w:p>
        </w:tc>
        <w:tc>
          <w:tcPr>
            <w:tcW w:w="4101" w:type="dxa"/>
            <w:shd w:val="clear" w:color="auto" w:fill="1F4E79"/>
          </w:tcPr>
          <w:p w14:paraId="1739B743" w14:textId="77777777" w:rsidR="003838A2" w:rsidRPr="00A43D43" w:rsidRDefault="003838A2" w:rsidP="00581631">
            <w:pPr>
              <w:pStyle w:val="Textoindependiente3"/>
              <w:ind w:left="0"/>
              <w:jc w:val="center"/>
              <w:rPr>
                <w:rFonts w:cs="Arial"/>
                <w:b/>
                <w:bCs/>
                <w:color w:val="FFFFFF"/>
                <w:sz w:val="20"/>
                <w:szCs w:val="20"/>
              </w:rPr>
            </w:pPr>
            <w:r w:rsidRPr="00A43D43">
              <w:rPr>
                <w:rFonts w:cs="Arial"/>
                <w:b/>
                <w:bCs/>
                <w:color w:val="FFFFFF"/>
                <w:sz w:val="20"/>
                <w:szCs w:val="20"/>
              </w:rPr>
              <w:t>Nombre del documento</w:t>
            </w:r>
          </w:p>
        </w:tc>
        <w:tc>
          <w:tcPr>
            <w:tcW w:w="2820" w:type="dxa"/>
            <w:shd w:val="clear" w:color="auto" w:fill="1F4E79"/>
          </w:tcPr>
          <w:p w14:paraId="1C383825" w14:textId="77777777" w:rsidR="003838A2" w:rsidRPr="00A43D43" w:rsidRDefault="003838A2" w:rsidP="00581631">
            <w:pPr>
              <w:pStyle w:val="Textoindependiente3"/>
              <w:ind w:left="0"/>
              <w:jc w:val="center"/>
              <w:rPr>
                <w:rFonts w:cs="Arial"/>
                <w:b/>
                <w:bCs/>
                <w:color w:val="FFFFFF"/>
                <w:sz w:val="20"/>
                <w:szCs w:val="20"/>
              </w:rPr>
            </w:pPr>
            <w:r w:rsidRPr="00A43D43">
              <w:rPr>
                <w:rFonts w:cs="Arial"/>
                <w:b/>
                <w:bCs/>
                <w:color w:val="FFFFFF"/>
                <w:sz w:val="20"/>
                <w:szCs w:val="20"/>
              </w:rPr>
              <w:t>Adjunto</w:t>
            </w:r>
          </w:p>
        </w:tc>
      </w:tr>
      <w:tr w:rsidR="006E5FBB" w:rsidRPr="00A43D43" w14:paraId="6A97B055" w14:textId="77777777" w:rsidTr="00581631">
        <w:trPr>
          <w:jc w:val="center"/>
        </w:trPr>
        <w:tc>
          <w:tcPr>
            <w:tcW w:w="714" w:type="dxa"/>
            <w:vAlign w:val="center"/>
          </w:tcPr>
          <w:p w14:paraId="1860BCF5" w14:textId="77777777" w:rsidR="006E5FBB" w:rsidRPr="00A43D43" w:rsidRDefault="006E5FBB" w:rsidP="006E5FBB">
            <w:pPr>
              <w:pStyle w:val="Textoindependiente3"/>
              <w:ind w:left="0"/>
              <w:jc w:val="center"/>
              <w:rPr>
                <w:rFonts w:cs="Arial"/>
                <w:sz w:val="20"/>
                <w:szCs w:val="20"/>
              </w:rPr>
            </w:pPr>
            <w:r w:rsidRPr="00A43D43">
              <w:rPr>
                <w:rFonts w:cs="Arial"/>
                <w:sz w:val="20"/>
                <w:szCs w:val="20"/>
              </w:rPr>
              <w:t>1</w:t>
            </w:r>
          </w:p>
        </w:tc>
        <w:tc>
          <w:tcPr>
            <w:tcW w:w="4101" w:type="dxa"/>
            <w:shd w:val="clear" w:color="auto" w:fill="auto"/>
          </w:tcPr>
          <w:p w14:paraId="523DCDDB" w14:textId="150F532D" w:rsidR="006E5FBB" w:rsidRPr="00A43D43" w:rsidRDefault="006E5FBB" w:rsidP="006E5FBB">
            <w:pPr>
              <w:ind w:left="0"/>
              <w:rPr>
                <w:rFonts w:cs="Arial"/>
                <w:sz w:val="20"/>
                <w:szCs w:val="20"/>
              </w:rPr>
            </w:pPr>
            <w:r w:rsidRPr="00A43D43">
              <w:rPr>
                <w:rFonts w:cs="Arial"/>
                <w:sz w:val="20"/>
                <w:szCs w:val="20"/>
              </w:rPr>
              <w:t>Informe de seguimiento julio y agosto 2020 (13</w:t>
            </w:r>
            <w:r>
              <w:rPr>
                <w:rFonts w:cs="Arial"/>
                <w:sz w:val="20"/>
                <w:szCs w:val="20"/>
              </w:rPr>
              <w:t>43</w:t>
            </w:r>
            <w:r w:rsidRPr="00A43D43">
              <w:rPr>
                <w:rFonts w:cs="Arial"/>
                <w:sz w:val="20"/>
                <w:szCs w:val="20"/>
              </w:rPr>
              <w:t>-TR-MI-2020)</w:t>
            </w:r>
          </w:p>
        </w:tc>
        <w:bookmarkStart w:id="8" w:name="_MON_1711871614"/>
        <w:bookmarkEnd w:id="8"/>
        <w:tc>
          <w:tcPr>
            <w:tcW w:w="2820" w:type="dxa"/>
            <w:shd w:val="clear" w:color="auto" w:fill="auto"/>
          </w:tcPr>
          <w:p w14:paraId="280F3602" w14:textId="44C447FE" w:rsidR="006E5FBB" w:rsidRPr="00A43D43" w:rsidRDefault="006E5FBB" w:rsidP="006E5FBB">
            <w:pPr>
              <w:ind w:left="0"/>
              <w:jc w:val="center"/>
              <w:rPr>
                <w:rFonts w:cs="Arial"/>
                <w:sz w:val="20"/>
                <w:szCs w:val="20"/>
              </w:rPr>
            </w:pPr>
            <w:r>
              <w:rPr>
                <w:rFonts w:cs="Arial"/>
                <w:sz w:val="20"/>
                <w:szCs w:val="20"/>
              </w:rPr>
              <w:object w:dxaOrig="1508" w:dyaOrig="984" w14:anchorId="3BD3BB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18" o:title=""/>
                </v:shape>
                <o:OLEObject Type="Embed" ProgID="Word.Document.12" ShapeID="_x0000_i1025" DrawAspect="Icon" ObjectID="_1725800499" r:id="rId19">
                  <o:FieldCodes>\s</o:FieldCodes>
                </o:OLEObject>
              </w:object>
            </w:r>
          </w:p>
        </w:tc>
      </w:tr>
      <w:tr w:rsidR="006E5FBB" w:rsidRPr="00A43D43" w14:paraId="2B4EFA73" w14:textId="77777777" w:rsidTr="00581631">
        <w:trPr>
          <w:trHeight w:val="923"/>
          <w:jc w:val="center"/>
        </w:trPr>
        <w:tc>
          <w:tcPr>
            <w:tcW w:w="714" w:type="dxa"/>
            <w:vAlign w:val="center"/>
          </w:tcPr>
          <w:p w14:paraId="5854A344" w14:textId="77777777" w:rsidR="006E5FBB" w:rsidRPr="00A43D43" w:rsidRDefault="006E5FBB" w:rsidP="006E5FBB">
            <w:pPr>
              <w:pStyle w:val="Textoindependiente3"/>
              <w:ind w:left="0"/>
              <w:jc w:val="center"/>
              <w:rPr>
                <w:rFonts w:cs="Arial"/>
                <w:sz w:val="20"/>
                <w:szCs w:val="20"/>
              </w:rPr>
            </w:pPr>
            <w:r w:rsidRPr="00A43D43">
              <w:rPr>
                <w:rFonts w:cs="Arial"/>
                <w:sz w:val="20"/>
                <w:szCs w:val="20"/>
              </w:rPr>
              <w:t>2</w:t>
            </w:r>
          </w:p>
        </w:tc>
        <w:tc>
          <w:tcPr>
            <w:tcW w:w="4101" w:type="dxa"/>
            <w:shd w:val="clear" w:color="auto" w:fill="auto"/>
          </w:tcPr>
          <w:p w14:paraId="4208413E" w14:textId="781EE3C4" w:rsidR="006E5FBB" w:rsidRPr="00A43D43" w:rsidRDefault="006E5FBB" w:rsidP="006E5FBB">
            <w:pPr>
              <w:ind w:left="0"/>
              <w:rPr>
                <w:rFonts w:cs="Arial"/>
                <w:sz w:val="20"/>
                <w:szCs w:val="20"/>
                <w:lang w:val="es-ES"/>
              </w:rPr>
            </w:pPr>
            <w:r w:rsidRPr="00A43D43">
              <w:rPr>
                <w:rFonts w:cs="Arial"/>
                <w:sz w:val="20"/>
                <w:szCs w:val="20"/>
              </w:rPr>
              <w:t>Informe de seguimiento setiembre 2020 (</w:t>
            </w:r>
            <w:r>
              <w:rPr>
                <w:rFonts w:cs="Arial"/>
                <w:sz w:val="20"/>
                <w:szCs w:val="20"/>
              </w:rPr>
              <w:t>1641</w:t>
            </w:r>
            <w:r w:rsidRPr="00A43D43">
              <w:rPr>
                <w:rFonts w:cs="Arial"/>
                <w:sz w:val="20"/>
                <w:szCs w:val="20"/>
              </w:rPr>
              <w:t>-TR-MI-2020)</w:t>
            </w:r>
          </w:p>
        </w:tc>
        <w:tc>
          <w:tcPr>
            <w:tcW w:w="2820" w:type="dxa"/>
            <w:shd w:val="clear" w:color="auto" w:fill="auto"/>
          </w:tcPr>
          <w:p w14:paraId="51BBC3AF" w14:textId="4740F60B" w:rsidR="006E5FBB" w:rsidRPr="00A43D43" w:rsidRDefault="006E5FBB" w:rsidP="006E5FBB">
            <w:pPr>
              <w:pStyle w:val="Textoindependiente3"/>
              <w:ind w:left="0"/>
              <w:jc w:val="center"/>
              <w:rPr>
                <w:rFonts w:cs="Arial"/>
                <w:sz w:val="20"/>
                <w:szCs w:val="20"/>
              </w:rPr>
            </w:pPr>
            <w:r>
              <w:rPr>
                <w:rFonts w:cs="Arial"/>
                <w:sz w:val="20"/>
                <w:szCs w:val="20"/>
              </w:rPr>
              <w:object w:dxaOrig="1508" w:dyaOrig="984" w14:anchorId="04E45942">
                <v:shape id="_x0000_i1026" type="#_x0000_t75" style="width:75.75pt;height:49.5pt" o:ole="">
                  <v:imagedata r:id="rId20" o:title=""/>
                </v:shape>
                <o:OLEObject Type="Embed" ProgID="Package" ShapeID="_x0000_i1026" DrawAspect="Icon" ObjectID="_1725800500" r:id="rId21"/>
              </w:object>
            </w:r>
          </w:p>
        </w:tc>
      </w:tr>
      <w:tr w:rsidR="006E5FBB" w:rsidRPr="00A43D43" w14:paraId="38C65E34" w14:textId="77777777" w:rsidTr="00581631">
        <w:trPr>
          <w:trHeight w:val="923"/>
          <w:jc w:val="center"/>
        </w:trPr>
        <w:tc>
          <w:tcPr>
            <w:tcW w:w="714" w:type="dxa"/>
            <w:vAlign w:val="center"/>
          </w:tcPr>
          <w:p w14:paraId="0FEADA82" w14:textId="77777777" w:rsidR="006E5FBB" w:rsidRPr="00A43D43" w:rsidRDefault="006E5FBB" w:rsidP="006E5FBB">
            <w:pPr>
              <w:pStyle w:val="Textoindependiente3"/>
              <w:ind w:left="0"/>
              <w:jc w:val="center"/>
              <w:rPr>
                <w:rFonts w:cs="Arial"/>
                <w:sz w:val="20"/>
                <w:szCs w:val="20"/>
              </w:rPr>
            </w:pPr>
            <w:r w:rsidRPr="00A43D43">
              <w:rPr>
                <w:rFonts w:cs="Arial"/>
                <w:sz w:val="20"/>
                <w:szCs w:val="20"/>
              </w:rPr>
              <w:t>3</w:t>
            </w:r>
          </w:p>
        </w:tc>
        <w:tc>
          <w:tcPr>
            <w:tcW w:w="4101" w:type="dxa"/>
            <w:shd w:val="clear" w:color="auto" w:fill="auto"/>
          </w:tcPr>
          <w:p w14:paraId="3FCD60B4" w14:textId="0C5AD682" w:rsidR="006E5FBB" w:rsidRPr="00A43D43" w:rsidRDefault="006E5FBB" w:rsidP="006E5FBB">
            <w:pPr>
              <w:ind w:left="0"/>
              <w:rPr>
                <w:rFonts w:cs="Arial"/>
                <w:sz w:val="20"/>
                <w:szCs w:val="20"/>
                <w:lang w:val="es-ES"/>
              </w:rPr>
            </w:pPr>
            <w:r w:rsidRPr="00A43D43">
              <w:rPr>
                <w:rFonts w:cs="Arial"/>
                <w:sz w:val="20"/>
                <w:szCs w:val="20"/>
              </w:rPr>
              <w:t>Informe de seguimiento octubre 2020 (19</w:t>
            </w:r>
            <w:r>
              <w:rPr>
                <w:rFonts w:cs="Arial"/>
                <w:sz w:val="20"/>
                <w:szCs w:val="20"/>
              </w:rPr>
              <w:t>2</w:t>
            </w:r>
            <w:r w:rsidRPr="00A43D43">
              <w:rPr>
                <w:rFonts w:cs="Arial"/>
                <w:sz w:val="20"/>
                <w:szCs w:val="20"/>
              </w:rPr>
              <w:t>7-TR-MI-202</w:t>
            </w:r>
            <w:r>
              <w:rPr>
                <w:rFonts w:cs="Arial"/>
                <w:sz w:val="20"/>
                <w:szCs w:val="20"/>
              </w:rPr>
              <w:t>0</w:t>
            </w:r>
            <w:r w:rsidRPr="00A43D43">
              <w:rPr>
                <w:rFonts w:cs="Arial"/>
                <w:sz w:val="20"/>
                <w:szCs w:val="20"/>
              </w:rPr>
              <w:t>)</w:t>
            </w:r>
          </w:p>
        </w:tc>
        <w:tc>
          <w:tcPr>
            <w:tcW w:w="2820" w:type="dxa"/>
            <w:shd w:val="clear" w:color="auto" w:fill="auto"/>
          </w:tcPr>
          <w:p w14:paraId="4503AB10" w14:textId="37AD84FF" w:rsidR="006E5FBB" w:rsidRPr="00A43D43" w:rsidRDefault="006E5FBB" w:rsidP="006E5FBB">
            <w:pPr>
              <w:pStyle w:val="Textoindependiente3"/>
              <w:ind w:left="0"/>
              <w:jc w:val="center"/>
              <w:rPr>
                <w:rFonts w:cs="Arial"/>
                <w:sz w:val="20"/>
                <w:szCs w:val="20"/>
              </w:rPr>
            </w:pPr>
            <w:r>
              <w:rPr>
                <w:rFonts w:cs="Arial"/>
                <w:sz w:val="20"/>
                <w:szCs w:val="20"/>
              </w:rPr>
              <w:object w:dxaOrig="1508" w:dyaOrig="984" w14:anchorId="2F5053D9">
                <v:shape id="_x0000_i1027" type="#_x0000_t75" style="width:75.75pt;height:49.5pt" o:ole="">
                  <v:imagedata r:id="rId22" o:title=""/>
                </v:shape>
                <o:OLEObject Type="Embed" ProgID="Package" ShapeID="_x0000_i1027" DrawAspect="Icon" ObjectID="_1725800501" r:id="rId23"/>
              </w:object>
            </w:r>
          </w:p>
        </w:tc>
      </w:tr>
      <w:tr w:rsidR="006E5FBB" w:rsidRPr="00A43D43" w14:paraId="72F7B9D2" w14:textId="77777777" w:rsidTr="00581631">
        <w:trPr>
          <w:trHeight w:val="923"/>
          <w:jc w:val="center"/>
        </w:trPr>
        <w:tc>
          <w:tcPr>
            <w:tcW w:w="714" w:type="dxa"/>
            <w:vAlign w:val="center"/>
          </w:tcPr>
          <w:p w14:paraId="2D18BF1E" w14:textId="77777777" w:rsidR="006E5FBB" w:rsidRPr="00A43D43" w:rsidRDefault="006E5FBB" w:rsidP="006E5FBB">
            <w:pPr>
              <w:pStyle w:val="Textoindependiente3"/>
              <w:ind w:left="0"/>
              <w:jc w:val="center"/>
              <w:rPr>
                <w:rFonts w:cs="Arial"/>
                <w:sz w:val="20"/>
                <w:szCs w:val="20"/>
              </w:rPr>
            </w:pPr>
            <w:r w:rsidRPr="00A43D43">
              <w:rPr>
                <w:rFonts w:cs="Arial"/>
                <w:sz w:val="20"/>
                <w:szCs w:val="20"/>
              </w:rPr>
              <w:t>4</w:t>
            </w:r>
          </w:p>
        </w:tc>
        <w:tc>
          <w:tcPr>
            <w:tcW w:w="4101" w:type="dxa"/>
            <w:shd w:val="clear" w:color="auto" w:fill="auto"/>
          </w:tcPr>
          <w:p w14:paraId="2968ADA7" w14:textId="6D11788A" w:rsidR="006E5FBB" w:rsidRPr="00A43D43" w:rsidRDefault="006E5FBB" w:rsidP="006E5FBB">
            <w:pPr>
              <w:ind w:left="0"/>
              <w:rPr>
                <w:rFonts w:cs="Arial"/>
                <w:sz w:val="20"/>
                <w:szCs w:val="20"/>
                <w:lang w:val="es-ES"/>
              </w:rPr>
            </w:pPr>
            <w:r w:rsidRPr="00A43D43">
              <w:rPr>
                <w:rFonts w:cs="Arial"/>
                <w:sz w:val="20"/>
                <w:szCs w:val="20"/>
              </w:rPr>
              <w:t>Informe de seguimiento noviembre 2020 (205</w:t>
            </w:r>
            <w:r>
              <w:rPr>
                <w:rFonts w:cs="Arial"/>
                <w:sz w:val="20"/>
                <w:szCs w:val="20"/>
              </w:rPr>
              <w:t>4</w:t>
            </w:r>
            <w:r w:rsidRPr="00A43D43">
              <w:rPr>
                <w:rFonts w:cs="Arial"/>
                <w:sz w:val="20"/>
                <w:szCs w:val="20"/>
              </w:rPr>
              <w:t>-TR-MI-2020)</w:t>
            </w:r>
          </w:p>
        </w:tc>
        <w:tc>
          <w:tcPr>
            <w:tcW w:w="2820" w:type="dxa"/>
            <w:shd w:val="clear" w:color="auto" w:fill="auto"/>
          </w:tcPr>
          <w:p w14:paraId="2FDAABA6" w14:textId="23ECD2FE" w:rsidR="006E5FBB" w:rsidRPr="00A43D43" w:rsidRDefault="006E5FBB" w:rsidP="006E5FBB">
            <w:pPr>
              <w:pStyle w:val="Textoindependiente3"/>
              <w:ind w:left="0"/>
              <w:jc w:val="center"/>
              <w:rPr>
                <w:rFonts w:cs="Arial"/>
                <w:sz w:val="20"/>
                <w:szCs w:val="20"/>
              </w:rPr>
            </w:pPr>
            <w:r>
              <w:rPr>
                <w:rFonts w:cs="Arial"/>
                <w:sz w:val="20"/>
                <w:szCs w:val="20"/>
              </w:rPr>
              <w:object w:dxaOrig="1508" w:dyaOrig="984" w14:anchorId="08439662">
                <v:shape id="_x0000_i1028" type="#_x0000_t75" style="width:75.75pt;height:49.5pt" o:ole="">
                  <v:imagedata r:id="rId24" o:title=""/>
                </v:shape>
                <o:OLEObject Type="Embed" ProgID="Package" ShapeID="_x0000_i1028" DrawAspect="Icon" ObjectID="_1725800502" r:id="rId25"/>
              </w:object>
            </w:r>
          </w:p>
        </w:tc>
      </w:tr>
      <w:tr w:rsidR="006E5FBB" w:rsidRPr="00A43D43" w14:paraId="118AD0AB" w14:textId="77777777" w:rsidTr="00581631">
        <w:trPr>
          <w:trHeight w:val="923"/>
          <w:jc w:val="center"/>
        </w:trPr>
        <w:tc>
          <w:tcPr>
            <w:tcW w:w="714" w:type="dxa"/>
            <w:vAlign w:val="center"/>
          </w:tcPr>
          <w:p w14:paraId="24A0A82C" w14:textId="77777777" w:rsidR="006E5FBB" w:rsidRPr="00A43D43" w:rsidRDefault="006E5FBB" w:rsidP="006E5FBB">
            <w:pPr>
              <w:pStyle w:val="Textoindependiente3"/>
              <w:ind w:left="0"/>
              <w:jc w:val="center"/>
              <w:rPr>
                <w:rFonts w:cs="Arial"/>
                <w:sz w:val="20"/>
                <w:szCs w:val="20"/>
              </w:rPr>
            </w:pPr>
            <w:r w:rsidRPr="00A43D43">
              <w:rPr>
                <w:rFonts w:cs="Arial"/>
                <w:sz w:val="20"/>
                <w:szCs w:val="20"/>
              </w:rPr>
              <w:t>5</w:t>
            </w:r>
          </w:p>
        </w:tc>
        <w:tc>
          <w:tcPr>
            <w:tcW w:w="4101" w:type="dxa"/>
            <w:shd w:val="clear" w:color="auto" w:fill="auto"/>
          </w:tcPr>
          <w:p w14:paraId="426075A1" w14:textId="41634CD2" w:rsidR="006E5FBB" w:rsidRPr="00A43D43" w:rsidRDefault="006E5FBB" w:rsidP="006E5FBB">
            <w:pPr>
              <w:ind w:left="0"/>
              <w:rPr>
                <w:rFonts w:cs="Arial"/>
                <w:sz w:val="20"/>
                <w:szCs w:val="20"/>
                <w:lang w:val="es-ES"/>
              </w:rPr>
            </w:pPr>
            <w:r w:rsidRPr="00A43D43">
              <w:rPr>
                <w:rFonts w:cs="Arial"/>
                <w:sz w:val="20"/>
                <w:szCs w:val="20"/>
              </w:rPr>
              <w:t>Informe de seguimiento diciembre 2020 (14</w:t>
            </w:r>
            <w:r>
              <w:rPr>
                <w:rFonts w:cs="Arial"/>
                <w:sz w:val="20"/>
                <w:szCs w:val="20"/>
              </w:rPr>
              <w:t>9</w:t>
            </w:r>
            <w:r w:rsidRPr="00A43D43">
              <w:rPr>
                <w:rFonts w:cs="Arial"/>
                <w:sz w:val="20"/>
                <w:szCs w:val="20"/>
              </w:rPr>
              <w:t>-TR-MI-2021)</w:t>
            </w:r>
          </w:p>
        </w:tc>
        <w:tc>
          <w:tcPr>
            <w:tcW w:w="2820" w:type="dxa"/>
            <w:shd w:val="clear" w:color="auto" w:fill="auto"/>
          </w:tcPr>
          <w:p w14:paraId="098D6C92" w14:textId="76FBC3D7" w:rsidR="006E5FBB" w:rsidRPr="00A43D43" w:rsidRDefault="006E5FBB" w:rsidP="006E5FBB">
            <w:pPr>
              <w:pStyle w:val="Textoindependiente3"/>
              <w:ind w:left="0"/>
              <w:jc w:val="center"/>
              <w:rPr>
                <w:rFonts w:cs="Arial"/>
                <w:sz w:val="20"/>
                <w:szCs w:val="20"/>
              </w:rPr>
            </w:pPr>
            <w:r>
              <w:rPr>
                <w:rFonts w:cs="Arial"/>
                <w:sz w:val="20"/>
                <w:szCs w:val="20"/>
              </w:rPr>
              <w:object w:dxaOrig="1508" w:dyaOrig="984" w14:anchorId="2D3F786D">
                <v:shape id="_x0000_i1029" type="#_x0000_t75" style="width:75.75pt;height:49.5pt" o:ole="">
                  <v:imagedata r:id="rId26" o:title=""/>
                </v:shape>
                <o:OLEObject Type="Embed" ProgID="Package" ShapeID="_x0000_i1029" DrawAspect="Icon" ObjectID="_1725800503" r:id="rId27"/>
              </w:object>
            </w:r>
          </w:p>
        </w:tc>
      </w:tr>
      <w:tr w:rsidR="006E5FBB" w:rsidRPr="00A43D43" w14:paraId="0C4F5534" w14:textId="77777777" w:rsidTr="00581631">
        <w:trPr>
          <w:trHeight w:val="923"/>
          <w:jc w:val="center"/>
        </w:trPr>
        <w:tc>
          <w:tcPr>
            <w:tcW w:w="714" w:type="dxa"/>
            <w:vAlign w:val="center"/>
          </w:tcPr>
          <w:p w14:paraId="1573E95F" w14:textId="77777777" w:rsidR="006E5FBB" w:rsidRPr="00A43D43" w:rsidRDefault="006E5FBB" w:rsidP="006E5FBB">
            <w:pPr>
              <w:pStyle w:val="Textoindependiente3"/>
              <w:ind w:left="0"/>
              <w:jc w:val="center"/>
              <w:rPr>
                <w:rFonts w:cs="Arial"/>
                <w:sz w:val="20"/>
                <w:szCs w:val="20"/>
              </w:rPr>
            </w:pPr>
            <w:r w:rsidRPr="00A43D43">
              <w:rPr>
                <w:rFonts w:cs="Arial"/>
                <w:sz w:val="20"/>
                <w:szCs w:val="20"/>
              </w:rPr>
              <w:t>6</w:t>
            </w:r>
          </w:p>
        </w:tc>
        <w:tc>
          <w:tcPr>
            <w:tcW w:w="4101" w:type="dxa"/>
            <w:shd w:val="clear" w:color="auto" w:fill="auto"/>
          </w:tcPr>
          <w:p w14:paraId="1ACC8C4C" w14:textId="3C52B1FE" w:rsidR="006E5FBB" w:rsidRPr="00A43D43" w:rsidRDefault="006E5FBB" w:rsidP="006E5FBB">
            <w:pPr>
              <w:ind w:left="0"/>
              <w:rPr>
                <w:rFonts w:cs="Arial"/>
                <w:sz w:val="20"/>
                <w:szCs w:val="20"/>
                <w:lang w:val="es-ES"/>
              </w:rPr>
            </w:pPr>
            <w:r w:rsidRPr="00A43D43">
              <w:rPr>
                <w:rFonts w:cs="Arial"/>
                <w:sz w:val="20"/>
                <w:szCs w:val="20"/>
              </w:rPr>
              <w:t>Informe de seguimiento enero 2021 (</w:t>
            </w:r>
            <w:r>
              <w:rPr>
                <w:rFonts w:cs="Arial"/>
                <w:sz w:val="20"/>
                <w:szCs w:val="20"/>
              </w:rPr>
              <w:t>269</w:t>
            </w:r>
            <w:r w:rsidRPr="00A43D43">
              <w:rPr>
                <w:rFonts w:cs="Arial"/>
                <w:sz w:val="20"/>
                <w:szCs w:val="20"/>
              </w:rPr>
              <w:t>-TR-MI-2021)</w:t>
            </w:r>
          </w:p>
        </w:tc>
        <w:tc>
          <w:tcPr>
            <w:tcW w:w="2820" w:type="dxa"/>
            <w:shd w:val="clear" w:color="auto" w:fill="auto"/>
          </w:tcPr>
          <w:p w14:paraId="342F0E96" w14:textId="0F40889E" w:rsidR="006E5FBB" w:rsidRPr="00A43D43" w:rsidRDefault="006E5FBB" w:rsidP="006E5FBB">
            <w:pPr>
              <w:pStyle w:val="Textoindependiente3"/>
              <w:ind w:left="0"/>
              <w:jc w:val="center"/>
              <w:rPr>
                <w:rFonts w:cs="Arial"/>
                <w:sz w:val="20"/>
                <w:szCs w:val="20"/>
              </w:rPr>
            </w:pPr>
            <w:r>
              <w:rPr>
                <w:rFonts w:cs="Arial"/>
                <w:sz w:val="20"/>
                <w:szCs w:val="20"/>
              </w:rPr>
              <w:object w:dxaOrig="1508" w:dyaOrig="984" w14:anchorId="03CDF51A">
                <v:shape id="_x0000_i1030" type="#_x0000_t75" style="width:75.75pt;height:49.5pt" o:ole="">
                  <v:imagedata r:id="rId28" o:title=""/>
                </v:shape>
                <o:OLEObject Type="Embed" ProgID="Package" ShapeID="_x0000_i1030" DrawAspect="Icon" ObjectID="_1725800504" r:id="rId29"/>
              </w:object>
            </w:r>
          </w:p>
        </w:tc>
      </w:tr>
      <w:tr w:rsidR="003838A2" w:rsidRPr="00A43D43" w14:paraId="40E51309" w14:textId="77777777" w:rsidTr="00581631">
        <w:trPr>
          <w:trHeight w:val="923"/>
          <w:jc w:val="center"/>
        </w:trPr>
        <w:tc>
          <w:tcPr>
            <w:tcW w:w="714" w:type="dxa"/>
            <w:vAlign w:val="center"/>
          </w:tcPr>
          <w:p w14:paraId="5A847505" w14:textId="77777777" w:rsidR="003838A2" w:rsidRPr="00A43D43" w:rsidRDefault="003838A2" w:rsidP="00581631">
            <w:pPr>
              <w:pStyle w:val="Textoindependiente3"/>
              <w:ind w:left="0"/>
              <w:jc w:val="center"/>
              <w:rPr>
                <w:rFonts w:cs="Arial"/>
                <w:sz w:val="20"/>
                <w:szCs w:val="20"/>
              </w:rPr>
            </w:pPr>
            <w:r w:rsidRPr="00A43D43">
              <w:rPr>
                <w:rFonts w:cs="Arial"/>
                <w:sz w:val="20"/>
                <w:szCs w:val="20"/>
              </w:rPr>
              <w:t>7</w:t>
            </w:r>
          </w:p>
        </w:tc>
        <w:tc>
          <w:tcPr>
            <w:tcW w:w="4101" w:type="dxa"/>
            <w:shd w:val="clear" w:color="auto" w:fill="auto"/>
          </w:tcPr>
          <w:p w14:paraId="268A2572" w14:textId="0AAD7AF5" w:rsidR="003838A2" w:rsidRPr="00A43D43" w:rsidRDefault="003838A2" w:rsidP="00581631">
            <w:pPr>
              <w:ind w:left="0"/>
              <w:rPr>
                <w:rFonts w:cs="Arial"/>
                <w:sz w:val="20"/>
                <w:szCs w:val="20"/>
                <w:lang w:val="es-ES"/>
              </w:rPr>
            </w:pPr>
            <w:r w:rsidRPr="00A43D43">
              <w:rPr>
                <w:rFonts w:cs="Arial"/>
                <w:sz w:val="20"/>
                <w:szCs w:val="20"/>
              </w:rPr>
              <w:t>Informe de seguimiento febrero 2021 (</w:t>
            </w:r>
            <w:r w:rsidR="006E5FBB">
              <w:rPr>
                <w:rFonts w:cs="Arial"/>
                <w:sz w:val="20"/>
                <w:szCs w:val="20"/>
              </w:rPr>
              <w:t>449</w:t>
            </w:r>
            <w:r w:rsidRPr="00A43D43">
              <w:rPr>
                <w:rFonts w:cs="Arial"/>
                <w:sz w:val="20"/>
                <w:szCs w:val="20"/>
              </w:rPr>
              <w:t>-TR-MI-2021)</w:t>
            </w:r>
          </w:p>
        </w:tc>
        <w:tc>
          <w:tcPr>
            <w:tcW w:w="2820" w:type="dxa"/>
            <w:shd w:val="clear" w:color="auto" w:fill="auto"/>
          </w:tcPr>
          <w:p w14:paraId="1CCB5E15" w14:textId="33E06AAF" w:rsidR="003838A2" w:rsidRPr="00A43D43" w:rsidRDefault="006E5FBB" w:rsidP="00581631">
            <w:pPr>
              <w:pStyle w:val="Textoindependiente3"/>
              <w:ind w:left="0"/>
              <w:jc w:val="center"/>
              <w:rPr>
                <w:rFonts w:cs="Arial"/>
                <w:sz w:val="20"/>
                <w:szCs w:val="20"/>
              </w:rPr>
            </w:pPr>
            <w:r>
              <w:rPr>
                <w:rFonts w:cs="Arial"/>
                <w:sz w:val="20"/>
                <w:szCs w:val="20"/>
              </w:rPr>
              <w:object w:dxaOrig="1508" w:dyaOrig="984" w14:anchorId="436994E4">
                <v:shape id="_x0000_i1031" type="#_x0000_t75" style="width:75.75pt;height:49.5pt" o:ole="">
                  <v:imagedata r:id="rId30" o:title=""/>
                </v:shape>
                <o:OLEObject Type="Embed" ProgID="Package" ShapeID="_x0000_i1031" DrawAspect="Icon" ObjectID="_1725800505" r:id="rId31"/>
              </w:object>
            </w:r>
          </w:p>
        </w:tc>
      </w:tr>
      <w:tr w:rsidR="003838A2" w:rsidRPr="00A43D43" w14:paraId="19EC38E5" w14:textId="77777777" w:rsidTr="00581631">
        <w:trPr>
          <w:trHeight w:val="923"/>
          <w:jc w:val="center"/>
        </w:trPr>
        <w:tc>
          <w:tcPr>
            <w:tcW w:w="714" w:type="dxa"/>
            <w:vAlign w:val="center"/>
          </w:tcPr>
          <w:p w14:paraId="2F181E15" w14:textId="77777777" w:rsidR="003838A2" w:rsidRPr="00A43D43" w:rsidRDefault="003838A2" w:rsidP="00581631">
            <w:pPr>
              <w:pStyle w:val="Textoindependiente3"/>
              <w:ind w:left="0"/>
              <w:jc w:val="center"/>
              <w:rPr>
                <w:rFonts w:cs="Arial"/>
                <w:sz w:val="20"/>
                <w:szCs w:val="20"/>
              </w:rPr>
            </w:pPr>
            <w:r w:rsidRPr="00A43D43">
              <w:rPr>
                <w:rFonts w:cs="Arial"/>
                <w:sz w:val="20"/>
                <w:szCs w:val="20"/>
              </w:rPr>
              <w:lastRenderedPageBreak/>
              <w:t>8</w:t>
            </w:r>
          </w:p>
        </w:tc>
        <w:tc>
          <w:tcPr>
            <w:tcW w:w="4101" w:type="dxa"/>
            <w:shd w:val="clear" w:color="auto" w:fill="auto"/>
          </w:tcPr>
          <w:p w14:paraId="4B46CEFD" w14:textId="45097E84" w:rsidR="003838A2" w:rsidRPr="00A43D43" w:rsidRDefault="003838A2" w:rsidP="00581631">
            <w:pPr>
              <w:ind w:left="0"/>
              <w:rPr>
                <w:rFonts w:cs="Arial"/>
                <w:sz w:val="20"/>
                <w:szCs w:val="20"/>
                <w:lang w:val="es-ES"/>
              </w:rPr>
            </w:pPr>
            <w:r w:rsidRPr="00A43D43">
              <w:rPr>
                <w:rFonts w:cs="Arial"/>
                <w:sz w:val="20"/>
                <w:szCs w:val="20"/>
              </w:rPr>
              <w:t>Informe de seguimiento marzo 2021 (</w:t>
            </w:r>
            <w:r w:rsidR="006E5FBB">
              <w:rPr>
                <w:rFonts w:cs="Arial"/>
                <w:sz w:val="20"/>
                <w:szCs w:val="20"/>
              </w:rPr>
              <w:t>659</w:t>
            </w:r>
            <w:r w:rsidRPr="00A43D43">
              <w:rPr>
                <w:rFonts w:cs="Arial"/>
                <w:sz w:val="20"/>
                <w:szCs w:val="20"/>
              </w:rPr>
              <w:t>-TR-MI-2021)</w:t>
            </w:r>
          </w:p>
        </w:tc>
        <w:tc>
          <w:tcPr>
            <w:tcW w:w="2820" w:type="dxa"/>
            <w:shd w:val="clear" w:color="auto" w:fill="auto"/>
          </w:tcPr>
          <w:p w14:paraId="767FA50F" w14:textId="64CB10C2" w:rsidR="003838A2" w:rsidRPr="00A43D43" w:rsidRDefault="00A75212" w:rsidP="00581631">
            <w:pPr>
              <w:pStyle w:val="Textoindependiente3"/>
              <w:ind w:left="0"/>
              <w:jc w:val="center"/>
              <w:rPr>
                <w:rFonts w:cs="Arial"/>
                <w:sz w:val="20"/>
                <w:szCs w:val="20"/>
              </w:rPr>
            </w:pPr>
            <w:r>
              <w:rPr>
                <w:rFonts w:cs="Arial"/>
                <w:sz w:val="20"/>
                <w:szCs w:val="20"/>
              </w:rPr>
              <w:object w:dxaOrig="1508" w:dyaOrig="984" w14:anchorId="5D4ECF1F">
                <v:shape id="_x0000_i1032" type="#_x0000_t75" style="width:75.75pt;height:49.5pt" o:ole="">
                  <v:imagedata r:id="rId32" o:title=""/>
                </v:shape>
                <o:OLEObject Type="Embed" ProgID="Package" ShapeID="_x0000_i1032" DrawAspect="Icon" ObjectID="_1725800506" r:id="rId33"/>
              </w:object>
            </w:r>
          </w:p>
        </w:tc>
      </w:tr>
      <w:tr w:rsidR="003838A2" w:rsidRPr="00A43D43" w14:paraId="3E8412D5" w14:textId="77777777" w:rsidTr="00581631">
        <w:trPr>
          <w:trHeight w:val="923"/>
          <w:jc w:val="center"/>
        </w:trPr>
        <w:tc>
          <w:tcPr>
            <w:tcW w:w="714" w:type="dxa"/>
            <w:vAlign w:val="center"/>
          </w:tcPr>
          <w:p w14:paraId="164F7A31" w14:textId="77777777" w:rsidR="003838A2" w:rsidRPr="00A43D43" w:rsidRDefault="003838A2" w:rsidP="00581631">
            <w:pPr>
              <w:pStyle w:val="Textoindependiente3"/>
              <w:ind w:left="0"/>
              <w:jc w:val="center"/>
              <w:rPr>
                <w:rFonts w:cs="Arial"/>
                <w:sz w:val="20"/>
                <w:szCs w:val="20"/>
              </w:rPr>
            </w:pPr>
            <w:r w:rsidRPr="00A43D43">
              <w:rPr>
                <w:rFonts w:cs="Arial"/>
                <w:sz w:val="20"/>
                <w:szCs w:val="20"/>
              </w:rPr>
              <w:t>9</w:t>
            </w:r>
          </w:p>
        </w:tc>
        <w:tc>
          <w:tcPr>
            <w:tcW w:w="4101" w:type="dxa"/>
            <w:shd w:val="clear" w:color="auto" w:fill="auto"/>
          </w:tcPr>
          <w:p w14:paraId="020F6AD8" w14:textId="5236991E" w:rsidR="003838A2" w:rsidRPr="00A43D43" w:rsidRDefault="003838A2" w:rsidP="00581631">
            <w:pPr>
              <w:ind w:left="0"/>
              <w:rPr>
                <w:rFonts w:cs="Arial"/>
                <w:sz w:val="20"/>
                <w:szCs w:val="20"/>
                <w:lang w:val="es-ES"/>
              </w:rPr>
            </w:pPr>
            <w:r w:rsidRPr="00A43D43">
              <w:rPr>
                <w:rFonts w:cs="Arial"/>
                <w:sz w:val="20"/>
                <w:szCs w:val="20"/>
              </w:rPr>
              <w:t>Informe de seguimiento abril 2021 (</w:t>
            </w:r>
            <w:r w:rsidR="00A75212">
              <w:rPr>
                <w:rFonts w:cs="Arial"/>
                <w:sz w:val="20"/>
                <w:szCs w:val="20"/>
              </w:rPr>
              <w:t>898</w:t>
            </w:r>
            <w:r w:rsidRPr="00A43D43">
              <w:rPr>
                <w:rFonts w:cs="Arial"/>
                <w:sz w:val="20"/>
                <w:szCs w:val="20"/>
              </w:rPr>
              <w:t>-PLA-MI-TR-2021)</w:t>
            </w:r>
          </w:p>
        </w:tc>
        <w:tc>
          <w:tcPr>
            <w:tcW w:w="2820" w:type="dxa"/>
            <w:shd w:val="clear" w:color="auto" w:fill="auto"/>
          </w:tcPr>
          <w:p w14:paraId="2482870F" w14:textId="1795E419" w:rsidR="003838A2" w:rsidRPr="00A43D43" w:rsidRDefault="00A75212" w:rsidP="00581631">
            <w:pPr>
              <w:pStyle w:val="Textoindependiente3"/>
              <w:ind w:left="0"/>
              <w:jc w:val="center"/>
              <w:rPr>
                <w:rFonts w:cs="Arial"/>
                <w:sz w:val="20"/>
                <w:szCs w:val="20"/>
              </w:rPr>
            </w:pPr>
            <w:r>
              <w:rPr>
                <w:rFonts w:cs="Arial"/>
                <w:sz w:val="20"/>
                <w:szCs w:val="20"/>
              </w:rPr>
              <w:object w:dxaOrig="1508" w:dyaOrig="984" w14:anchorId="6C5C62BA">
                <v:shape id="_x0000_i1033" type="#_x0000_t75" style="width:75.75pt;height:49.5pt" o:ole="">
                  <v:imagedata r:id="rId34" o:title=""/>
                </v:shape>
                <o:OLEObject Type="Embed" ProgID="Package" ShapeID="_x0000_i1033" DrawAspect="Icon" ObjectID="_1725800507" r:id="rId35"/>
              </w:object>
            </w:r>
          </w:p>
        </w:tc>
      </w:tr>
      <w:tr w:rsidR="00A75212" w:rsidRPr="00A43D43" w14:paraId="4298E14B" w14:textId="77777777" w:rsidTr="00581631">
        <w:trPr>
          <w:trHeight w:val="923"/>
          <w:jc w:val="center"/>
        </w:trPr>
        <w:tc>
          <w:tcPr>
            <w:tcW w:w="714" w:type="dxa"/>
            <w:vAlign w:val="center"/>
          </w:tcPr>
          <w:p w14:paraId="370C3E70" w14:textId="1336CD9C" w:rsidR="00A75212" w:rsidRPr="00A43D43" w:rsidRDefault="00EE4393" w:rsidP="00581631">
            <w:pPr>
              <w:pStyle w:val="Textoindependiente3"/>
              <w:ind w:left="0"/>
              <w:jc w:val="center"/>
              <w:rPr>
                <w:rFonts w:cs="Arial"/>
                <w:sz w:val="20"/>
                <w:szCs w:val="20"/>
              </w:rPr>
            </w:pPr>
            <w:r>
              <w:rPr>
                <w:rFonts w:cs="Arial"/>
                <w:sz w:val="20"/>
                <w:szCs w:val="20"/>
              </w:rPr>
              <w:t>10</w:t>
            </w:r>
          </w:p>
        </w:tc>
        <w:tc>
          <w:tcPr>
            <w:tcW w:w="4101" w:type="dxa"/>
            <w:shd w:val="clear" w:color="auto" w:fill="auto"/>
          </w:tcPr>
          <w:p w14:paraId="6BC411AC" w14:textId="0437CAFB" w:rsidR="00A75212" w:rsidRPr="00A43D43" w:rsidRDefault="00A75212" w:rsidP="00581631">
            <w:pPr>
              <w:ind w:left="0"/>
              <w:rPr>
                <w:rFonts w:cs="Arial"/>
                <w:sz w:val="20"/>
                <w:szCs w:val="20"/>
                <w:lang w:val="es-ES"/>
              </w:rPr>
            </w:pPr>
            <w:r w:rsidRPr="00A43D43">
              <w:rPr>
                <w:rFonts w:cs="Arial"/>
                <w:sz w:val="20"/>
                <w:szCs w:val="20"/>
              </w:rPr>
              <w:t>Informe de seguimiento mayo 2021 (1</w:t>
            </w:r>
            <w:r w:rsidR="00EE4393">
              <w:rPr>
                <w:rFonts w:cs="Arial"/>
                <w:sz w:val="20"/>
                <w:szCs w:val="20"/>
              </w:rPr>
              <w:t>42</w:t>
            </w:r>
            <w:r w:rsidRPr="00A43D43">
              <w:rPr>
                <w:rFonts w:cs="Arial"/>
                <w:sz w:val="20"/>
                <w:szCs w:val="20"/>
              </w:rPr>
              <w:t>2-PLA-MI-TR-2021)</w:t>
            </w:r>
          </w:p>
        </w:tc>
        <w:tc>
          <w:tcPr>
            <w:tcW w:w="2820" w:type="dxa"/>
            <w:shd w:val="clear" w:color="auto" w:fill="auto"/>
          </w:tcPr>
          <w:p w14:paraId="5BE6DC28" w14:textId="3EB0DEA5" w:rsidR="00A75212" w:rsidRPr="00A43D43" w:rsidRDefault="00EE4393" w:rsidP="00581631">
            <w:pPr>
              <w:pStyle w:val="Textoindependiente3"/>
              <w:ind w:left="0"/>
              <w:jc w:val="center"/>
              <w:rPr>
                <w:rFonts w:cs="Arial"/>
                <w:sz w:val="20"/>
                <w:szCs w:val="20"/>
              </w:rPr>
            </w:pPr>
            <w:r>
              <w:rPr>
                <w:rFonts w:cs="Arial"/>
                <w:sz w:val="20"/>
                <w:szCs w:val="20"/>
              </w:rPr>
              <w:object w:dxaOrig="1508" w:dyaOrig="984" w14:anchorId="225A35F6">
                <v:shape id="_x0000_i1034" type="#_x0000_t75" style="width:75.75pt;height:49.5pt" o:ole="">
                  <v:imagedata r:id="rId36" o:title=""/>
                </v:shape>
                <o:OLEObject Type="Embed" ProgID="Package" ShapeID="_x0000_i1034" DrawAspect="Icon" ObjectID="_1725800508" r:id="rId37"/>
              </w:object>
            </w:r>
          </w:p>
        </w:tc>
      </w:tr>
      <w:tr w:rsidR="003838A2" w:rsidRPr="00A43D43" w14:paraId="5F32BE41" w14:textId="77777777" w:rsidTr="00581631">
        <w:trPr>
          <w:trHeight w:val="923"/>
          <w:jc w:val="center"/>
        </w:trPr>
        <w:tc>
          <w:tcPr>
            <w:tcW w:w="714" w:type="dxa"/>
            <w:vAlign w:val="center"/>
          </w:tcPr>
          <w:p w14:paraId="6BD351B0" w14:textId="5400D462" w:rsidR="003838A2" w:rsidRPr="00A43D43" w:rsidRDefault="003838A2" w:rsidP="00581631">
            <w:pPr>
              <w:pStyle w:val="Textoindependiente3"/>
              <w:ind w:left="0"/>
              <w:jc w:val="center"/>
              <w:rPr>
                <w:rFonts w:cs="Arial"/>
                <w:sz w:val="20"/>
                <w:szCs w:val="20"/>
              </w:rPr>
            </w:pPr>
            <w:r w:rsidRPr="00A43D43">
              <w:rPr>
                <w:rFonts w:cs="Arial"/>
                <w:sz w:val="20"/>
                <w:szCs w:val="20"/>
              </w:rPr>
              <w:t>1</w:t>
            </w:r>
            <w:r w:rsidR="00EE4393">
              <w:rPr>
                <w:rFonts w:cs="Arial"/>
                <w:sz w:val="20"/>
                <w:szCs w:val="20"/>
              </w:rPr>
              <w:t>1</w:t>
            </w:r>
          </w:p>
        </w:tc>
        <w:tc>
          <w:tcPr>
            <w:tcW w:w="4101" w:type="dxa"/>
            <w:shd w:val="clear" w:color="auto" w:fill="auto"/>
            <w:vAlign w:val="center"/>
          </w:tcPr>
          <w:p w14:paraId="24F1C4C0" w14:textId="609C93C1" w:rsidR="003838A2" w:rsidRPr="00A43D43" w:rsidRDefault="003838A2" w:rsidP="00581631">
            <w:pPr>
              <w:ind w:left="0"/>
              <w:rPr>
                <w:rFonts w:cs="Arial"/>
                <w:sz w:val="20"/>
                <w:szCs w:val="20"/>
                <w:lang w:val="es-ES"/>
              </w:rPr>
            </w:pPr>
            <w:r w:rsidRPr="00A43D43">
              <w:rPr>
                <w:rFonts w:cs="Arial"/>
                <w:sz w:val="20"/>
                <w:szCs w:val="20"/>
              </w:rPr>
              <w:t>Informe de seguimiento junio 2021 (1</w:t>
            </w:r>
            <w:r w:rsidR="00EE4393">
              <w:rPr>
                <w:rFonts w:cs="Arial"/>
                <w:sz w:val="20"/>
                <w:szCs w:val="20"/>
              </w:rPr>
              <w:t>643</w:t>
            </w:r>
            <w:r w:rsidRPr="00A43D43">
              <w:rPr>
                <w:rFonts w:cs="Arial"/>
                <w:sz w:val="20"/>
                <w:szCs w:val="20"/>
              </w:rPr>
              <w:t>-PLA-MI-TR-2021)</w:t>
            </w:r>
          </w:p>
        </w:tc>
        <w:tc>
          <w:tcPr>
            <w:tcW w:w="2820" w:type="dxa"/>
            <w:shd w:val="clear" w:color="auto" w:fill="auto"/>
          </w:tcPr>
          <w:p w14:paraId="6A15BE4F" w14:textId="72519240" w:rsidR="003838A2" w:rsidRPr="00A43D43" w:rsidRDefault="00EE4393" w:rsidP="00581631">
            <w:pPr>
              <w:pStyle w:val="Textoindependiente3"/>
              <w:ind w:left="0"/>
              <w:jc w:val="center"/>
              <w:rPr>
                <w:rFonts w:cs="Arial"/>
                <w:sz w:val="20"/>
                <w:szCs w:val="20"/>
              </w:rPr>
            </w:pPr>
            <w:r>
              <w:rPr>
                <w:rFonts w:cs="Arial"/>
                <w:sz w:val="20"/>
                <w:szCs w:val="20"/>
              </w:rPr>
              <w:object w:dxaOrig="1508" w:dyaOrig="984" w14:anchorId="3E649311">
                <v:shape id="_x0000_i1035" type="#_x0000_t75" style="width:75.75pt;height:49.5pt" o:ole="">
                  <v:imagedata r:id="rId38" o:title=""/>
                </v:shape>
                <o:OLEObject Type="Embed" ProgID="Package" ShapeID="_x0000_i1035" DrawAspect="Icon" ObjectID="_1725800509" r:id="rId39"/>
              </w:object>
            </w:r>
          </w:p>
        </w:tc>
      </w:tr>
      <w:tr w:rsidR="003838A2" w:rsidRPr="00A43D43" w14:paraId="7123825E" w14:textId="77777777" w:rsidTr="00581631">
        <w:trPr>
          <w:trHeight w:val="923"/>
          <w:jc w:val="center"/>
        </w:trPr>
        <w:tc>
          <w:tcPr>
            <w:tcW w:w="714" w:type="dxa"/>
            <w:vAlign w:val="center"/>
          </w:tcPr>
          <w:p w14:paraId="38B9B07C" w14:textId="4B92CC33" w:rsidR="003838A2" w:rsidRPr="00A43D43" w:rsidRDefault="003838A2" w:rsidP="00581631">
            <w:pPr>
              <w:pStyle w:val="Textoindependiente3"/>
              <w:ind w:left="0"/>
              <w:jc w:val="center"/>
              <w:rPr>
                <w:rFonts w:cs="Arial"/>
                <w:sz w:val="20"/>
                <w:szCs w:val="20"/>
              </w:rPr>
            </w:pPr>
            <w:r w:rsidRPr="00A43D43">
              <w:rPr>
                <w:rFonts w:cs="Arial"/>
                <w:sz w:val="20"/>
                <w:szCs w:val="20"/>
              </w:rPr>
              <w:t>1</w:t>
            </w:r>
            <w:r w:rsidR="00EE4393">
              <w:rPr>
                <w:rFonts w:cs="Arial"/>
                <w:sz w:val="20"/>
                <w:szCs w:val="20"/>
              </w:rPr>
              <w:t>2</w:t>
            </w:r>
          </w:p>
        </w:tc>
        <w:tc>
          <w:tcPr>
            <w:tcW w:w="4101" w:type="dxa"/>
            <w:shd w:val="clear" w:color="auto" w:fill="auto"/>
            <w:vAlign w:val="center"/>
          </w:tcPr>
          <w:p w14:paraId="46B45BF7" w14:textId="464B41DC" w:rsidR="003838A2" w:rsidRPr="00A43D43" w:rsidRDefault="003838A2" w:rsidP="00581631">
            <w:pPr>
              <w:ind w:left="0"/>
              <w:rPr>
                <w:rFonts w:cs="Arial"/>
                <w:sz w:val="20"/>
                <w:szCs w:val="20"/>
                <w:lang w:val="es-ES"/>
              </w:rPr>
            </w:pPr>
            <w:r w:rsidRPr="00A43D43">
              <w:rPr>
                <w:rFonts w:cs="Arial"/>
                <w:sz w:val="20"/>
                <w:szCs w:val="20"/>
              </w:rPr>
              <w:t>Informe de seguimiento julio, agosto y setiembre 2021 (23</w:t>
            </w:r>
            <w:r w:rsidR="00EE4393">
              <w:rPr>
                <w:rFonts w:cs="Arial"/>
                <w:sz w:val="20"/>
                <w:szCs w:val="20"/>
              </w:rPr>
              <w:t>90</w:t>
            </w:r>
            <w:r w:rsidRPr="00A43D43">
              <w:rPr>
                <w:rFonts w:cs="Arial"/>
                <w:sz w:val="20"/>
                <w:szCs w:val="20"/>
              </w:rPr>
              <w:t>-PLA-MI-TR-2021)</w:t>
            </w:r>
          </w:p>
        </w:tc>
        <w:bookmarkStart w:id="9" w:name="_MON_1711873119"/>
        <w:bookmarkEnd w:id="9"/>
        <w:tc>
          <w:tcPr>
            <w:tcW w:w="2820" w:type="dxa"/>
            <w:shd w:val="clear" w:color="auto" w:fill="auto"/>
          </w:tcPr>
          <w:p w14:paraId="1038E12F" w14:textId="32B561A4" w:rsidR="003838A2" w:rsidRPr="00A43D43" w:rsidRDefault="00EE4393" w:rsidP="00581631">
            <w:pPr>
              <w:pStyle w:val="Textoindependiente3"/>
              <w:ind w:left="0"/>
              <w:jc w:val="center"/>
              <w:rPr>
                <w:rFonts w:cs="Arial"/>
                <w:sz w:val="20"/>
                <w:szCs w:val="20"/>
              </w:rPr>
            </w:pPr>
            <w:r>
              <w:rPr>
                <w:rFonts w:cs="Arial"/>
                <w:sz w:val="20"/>
                <w:szCs w:val="20"/>
              </w:rPr>
              <w:object w:dxaOrig="1508" w:dyaOrig="984" w14:anchorId="736FA77E">
                <v:shape id="_x0000_i1036" type="#_x0000_t75" style="width:75.75pt;height:49.5pt" o:ole="">
                  <v:imagedata r:id="rId40" o:title=""/>
                </v:shape>
                <o:OLEObject Type="Embed" ProgID="Word.Document.12" ShapeID="_x0000_i1036" DrawAspect="Icon" ObjectID="_1725800510" r:id="rId41">
                  <o:FieldCodes>\s</o:FieldCodes>
                </o:OLEObject>
              </w:object>
            </w:r>
          </w:p>
        </w:tc>
      </w:tr>
      <w:tr w:rsidR="003838A2" w:rsidRPr="00A43D43" w14:paraId="7E97C039" w14:textId="77777777" w:rsidTr="00581631">
        <w:trPr>
          <w:trHeight w:val="923"/>
          <w:jc w:val="center"/>
        </w:trPr>
        <w:tc>
          <w:tcPr>
            <w:tcW w:w="714" w:type="dxa"/>
            <w:vAlign w:val="center"/>
          </w:tcPr>
          <w:p w14:paraId="7A4D361F" w14:textId="68218E2E" w:rsidR="003838A2" w:rsidRPr="00A43D43" w:rsidRDefault="003838A2" w:rsidP="00581631">
            <w:pPr>
              <w:pStyle w:val="Textoindependiente3"/>
              <w:ind w:left="0"/>
              <w:jc w:val="center"/>
              <w:rPr>
                <w:rFonts w:cs="Arial"/>
                <w:sz w:val="20"/>
                <w:szCs w:val="20"/>
              </w:rPr>
            </w:pPr>
            <w:r w:rsidRPr="00A43D43">
              <w:rPr>
                <w:rFonts w:cs="Arial"/>
                <w:sz w:val="20"/>
                <w:szCs w:val="20"/>
              </w:rPr>
              <w:t>1</w:t>
            </w:r>
            <w:r w:rsidR="00EE4393">
              <w:rPr>
                <w:rFonts w:cs="Arial"/>
                <w:sz w:val="20"/>
                <w:szCs w:val="20"/>
              </w:rPr>
              <w:t>3</w:t>
            </w:r>
          </w:p>
        </w:tc>
        <w:tc>
          <w:tcPr>
            <w:tcW w:w="4101" w:type="dxa"/>
            <w:shd w:val="clear" w:color="auto" w:fill="auto"/>
            <w:vAlign w:val="center"/>
          </w:tcPr>
          <w:p w14:paraId="7F224BB4" w14:textId="653DAEA4" w:rsidR="003838A2" w:rsidRPr="00A43D43" w:rsidRDefault="003838A2" w:rsidP="00581631">
            <w:pPr>
              <w:ind w:left="0"/>
              <w:rPr>
                <w:rFonts w:cs="Arial"/>
                <w:sz w:val="20"/>
                <w:szCs w:val="20"/>
                <w:lang w:val="es-ES"/>
              </w:rPr>
            </w:pPr>
            <w:r w:rsidRPr="00A43D43">
              <w:rPr>
                <w:rFonts w:cs="Arial"/>
                <w:sz w:val="20"/>
                <w:szCs w:val="20"/>
              </w:rPr>
              <w:t>Informe de seguimiento octubre, noviembre y diciembre 2021 (</w:t>
            </w:r>
            <w:r w:rsidR="00EE4393">
              <w:rPr>
                <w:rFonts w:cs="Arial"/>
                <w:sz w:val="20"/>
                <w:szCs w:val="20"/>
              </w:rPr>
              <w:t>192</w:t>
            </w:r>
            <w:r w:rsidRPr="00A43D43">
              <w:rPr>
                <w:rFonts w:cs="Arial"/>
                <w:sz w:val="20"/>
                <w:szCs w:val="20"/>
              </w:rPr>
              <w:t>-PLA-MI-TR-2022)</w:t>
            </w:r>
          </w:p>
        </w:tc>
        <w:bookmarkStart w:id="10" w:name="_MON_1711873159"/>
        <w:bookmarkEnd w:id="10"/>
        <w:tc>
          <w:tcPr>
            <w:tcW w:w="2820" w:type="dxa"/>
            <w:shd w:val="clear" w:color="auto" w:fill="auto"/>
          </w:tcPr>
          <w:p w14:paraId="61BF2FC0" w14:textId="56529F49" w:rsidR="003838A2" w:rsidRPr="00A43D43" w:rsidRDefault="00EE4393" w:rsidP="00581631">
            <w:pPr>
              <w:pStyle w:val="Textoindependiente3"/>
              <w:ind w:left="0"/>
              <w:jc w:val="center"/>
              <w:rPr>
                <w:rFonts w:cs="Arial"/>
                <w:sz w:val="20"/>
                <w:szCs w:val="20"/>
              </w:rPr>
            </w:pPr>
            <w:r>
              <w:rPr>
                <w:rFonts w:cs="Arial"/>
                <w:sz w:val="20"/>
                <w:szCs w:val="20"/>
              </w:rPr>
              <w:object w:dxaOrig="1508" w:dyaOrig="984" w14:anchorId="3AB59BE5">
                <v:shape id="_x0000_i1037" type="#_x0000_t75" style="width:75.75pt;height:49.5pt" o:ole="">
                  <v:imagedata r:id="rId42" o:title=""/>
                </v:shape>
                <o:OLEObject Type="Embed" ProgID="Word.Document.12" ShapeID="_x0000_i1037" DrawAspect="Icon" ObjectID="_1725800511" r:id="rId43">
                  <o:FieldCodes>\s</o:FieldCodes>
                </o:OLEObject>
              </w:object>
            </w:r>
          </w:p>
        </w:tc>
      </w:tr>
    </w:tbl>
    <w:p w14:paraId="507AF5A0" w14:textId="2D44347C" w:rsidR="005C2B72" w:rsidRDefault="005C2B72" w:rsidP="005C2B72">
      <w:pPr>
        <w:rPr>
          <w:rFonts w:ascii="Book Antiqua" w:hAnsi="Book Antiqua"/>
        </w:rPr>
      </w:pPr>
    </w:p>
    <w:p w14:paraId="2C9E33A4" w14:textId="77777777" w:rsidR="0025028C" w:rsidRDefault="0025028C" w:rsidP="005C2B72">
      <w:pPr>
        <w:rPr>
          <w:rFonts w:ascii="Book Antiqua" w:hAnsi="Book Antiqua"/>
        </w:rPr>
      </w:pPr>
    </w:p>
    <w:p w14:paraId="10DD799D" w14:textId="078513B0" w:rsidR="0025028C" w:rsidRDefault="0025028C" w:rsidP="005C2B72">
      <w:pPr>
        <w:rPr>
          <w:rFonts w:ascii="Book Antiqua" w:hAnsi="Book Antiqua"/>
        </w:rPr>
      </w:pPr>
    </w:p>
    <w:p w14:paraId="13C95164" w14:textId="77777777" w:rsidR="0025028C" w:rsidRDefault="0025028C" w:rsidP="005C2B72">
      <w:pPr>
        <w:rPr>
          <w:rFonts w:ascii="Book Antiqua" w:hAnsi="Book Antiqua"/>
        </w:rPr>
        <w:sectPr w:rsidR="0025028C" w:rsidSect="00A45EA7">
          <w:headerReference w:type="default" r:id="rId44"/>
          <w:pgSz w:w="12240" w:h="15840"/>
          <w:pgMar w:top="1134" w:right="1134" w:bottom="1134" w:left="1134" w:header="709" w:footer="709" w:gutter="0"/>
          <w:cols w:space="708"/>
          <w:docGrid w:linePitch="360"/>
        </w:sectPr>
      </w:pPr>
    </w:p>
    <w:p w14:paraId="1750EA75" w14:textId="5551AE83" w:rsidR="0025028C" w:rsidRDefault="0025028C" w:rsidP="005C2B72">
      <w:pPr>
        <w:rPr>
          <w:rFonts w:ascii="Book Antiqua" w:hAnsi="Book Antiqua"/>
        </w:rPr>
      </w:pPr>
      <w:r w:rsidRPr="0025028C">
        <w:rPr>
          <w:rFonts w:ascii="Book Antiqua" w:hAnsi="Book Antiqua"/>
        </w:rPr>
        <w:lastRenderedPageBreak/>
        <w:t xml:space="preserve">Producto del seguimiento realizado por la Dirección de Planificación, en el siguiente cuadro se muestra un resumen de las principales variables estadísticas y los resultados obtenidos mediante los seguimientos efectuados </w:t>
      </w:r>
      <w:r>
        <w:rPr>
          <w:rFonts w:ascii="Book Antiqua" w:hAnsi="Book Antiqua"/>
        </w:rPr>
        <w:t>a</w:t>
      </w:r>
      <w:r w:rsidRPr="0025028C">
        <w:rPr>
          <w:rFonts w:ascii="Book Antiqua" w:hAnsi="Book Antiqua"/>
        </w:rPr>
        <w:t xml:space="preserve"> la oficina en el período de ju</w:t>
      </w:r>
      <w:r>
        <w:rPr>
          <w:rFonts w:ascii="Book Antiqua" w:hAnsi="Book Antiqua"/>
        </w:rPr>
        <w:t>l</w:t>
      </w:r>
      <w:r w:rsidRPr="0025028C">
        <w:rPr>
          <w:rFonts w:ascii="Book Antiqua" w:hAnsi="Book Antiqua"/>
        </w:rPr>
        <w:t>io de 2020 a diciembre de 2021.</w:t>
      </w:r>
    </w:p>
    <w:tbl>
      <w:tblPr>
        <w:tblW w:w="14318" w:type="dxa"/>
        <w:tblInd w:w="-307" w:type="dxa"/>
        <w:tblLayout w:type="fixed"/>
        <w:tblCellMar>
          <w:left w:w="70" w:type="dxa"/>
          <w:right w:w="70" w:type="dxa"/>
        </w:tblCellMar>
        <w:tblLook w:val="04A0" w:firstRow="1" w:lastRow="0" w:firstColumn="1" w:lastColumn="0" w:noHBand="0" w:noVBand="1"/>
      </w:tblPr>
      <w:tblGrid>
        <w:gridCol w:w="1367"/>
        <w:gridCol w:w="760"/>
        <w:gridCol w:w="709"/>
        <w:gridCol w:w="709"/>
        <w:gridCol w:w="708"/>
        <w:gridCol w:w="709"/>
        <w:gridCol w:w="709"/>
        <w:gridCol w:w="709"/>
        <w:gridCol w:w="708"/>
        <w:gridCol w:w="709"/>
        <w:gridCol w:w="709"/>
        <w:gridCol w:w="832"/>
        <w:gridCol w:w="727"/>
        <w:gridCol w:w="709"/>
        <w:gridCol w:w="709"/>
        <w:gridCol w:w="708"/>
        <w:gridCol w:w="709"/>
        <w:gridCol w:w="709"/>
        <w:gridCol w:w="709"/>
      </w:tblGrid>
      <w:tr w:rsidR="000F5AEC" w:rsidRPr="002F7F13" w14:paraId="288F09B2" w14:textId="77777777" w:rsidTr="002F7F13">
        <w:trPr>
          <w:trHeight w:val="310"/>
        </w:trPr>
        <w:tc>
          <w:tcPr>
            <w:tcW w:w="1367" w:type="dxa"/>
            <w:tcBorders>
              <w:top w:val="double" w:sz="6" w:space="0" w:color="4472C4"/>
              <w:left w:val="double" w:sz="6" w:space="0" w:color="4472C4"/>
              <w:bottom w:val="double" w:sz="6" w:space="0" w:color="4472C4"/>
              <w:right w:val="double" w:sz="6" w:space="0" w:color="4472C4"/>
            </w:tcBorders>
            <w:shd w:val="clear" w:color="000000" w:fill="1F4E78"/>
            <w:vAlign w:val="center"/>
            <w:hideMark/>
          </w:tcPr>
          <w:p w14:paraId="7B9DF7A0" w14:textId="77777777" w:rsidR="0025028C" w:rsidRPr="00D8051D" w:rsidRDefault="0025028C" w:rsidP="0025028C">
            <w:pPr>
              <w:spacing w:before="0" w:after="0" w:line="240" w:lineRule="auto"/>
              <w:ind w:left="0"/>
              <w:jc w:val="center"/>
              <w:rPr>
                <w:rFonts w:ascii="Book Antiqua" w:eastAsia="Times New Roman" w:hAnsi="Book Antiqua" w:cs="Calibri"/>
                <w:b/>
                <w:bCs/>
                <w:color w:val="FFFFFF"/>
                <w:sz w:val="18"/>
                <w:szCs w:val="18"/>
                <w:lang w:eastAsia="es-CR"/>
              </w:rPr>
            </w:pPr>
            <w:r w:rsidRPr="00D8051D">
              <w:rPr>
                <w:rFonts w:ascii="Book Antiqua" w:eastAsia="Times New Roman" w:hAnsi="Book Antiqua" w:cs="Calibri"/>
                <w:b/>
                <w:bCs/>
                <w:color w:val="FFFFFF"/>
                <w:sz w:val="18"/>
                <w:szCs w:val="18"/>
                <w:lang w:eastAsia="es-CR"/>
              </w:rPr>
              <w:t>Variables estadísticas</w:t>
            </w:r>
            <w:r w:rsidRPr="00D8051D">
              <w:rPr>
                <w:rFonts w:ascii="Book Antiqua" w:eastAsia="Times New Roman" w:hAnsi="Book Antiqua" w:cs="Calibri"/>
                <w:color w:val="FFFFFF"/>
                <w:sz w:val="18"/>
                <w:szCs w:val="18"/>
                <w:lang w:eastAsia="es-CR"/>
              </w:rPr>
              <w:t> </w:t>
            </w:r>
          </w:p>
        </w:tc>
        <w:tc>
          <w:tcPr>
            <w:tcW w:w="760" w:type="dxa"/>
            <w:tcBorders>
              <w:top w:val="double" w:sz="6" w:space="0" w:color="4472C4"/>
              <w:left w:val="nil"/>
              <w:bottom w:val="double" w:sz="6" w:space="0" w:color="4472C4"/>
              <w:right w:val="double" w:sz="6" w:space="0" w:color="4472C4"/>
            </w:tcBorders>
            <w:shd w:val="clear" w:color="000000" w:fill="DAEEF3"/>
            <w:noWrap/>
            <w:vAlign w:val="center"/>
            <w:hideMark/>
          </w:tcPr>
          <w:p w14:paraId="1E4DF9B5" w14:textId="77777777" w:rsidR="0025028C" w:rsidRPr="00D8051D" w:rsidRDefault="0025028C" w:rsidP="0025028C">
            <w:pPr>
              <w:spacing w:before="0" w:after="0" w:line="240" w:lineRule="auto"/>
              <w:ind w:left="0"/>
              <w:jc w:val="center"/>
              <w:rPr>
                <w:rFonts w:ascii="Book Antiqua" w:eastAsia="Times New Roman" w:hAnsi="Book Antiqua" w:cs="Calibri"/>
                <w:b/>
                <w:bCs/>
                <w:color w:val="333333"/>
                <w:sz w:val="18"/>
                <w:szCs w:val="18"/>
                <w:lang w:eastAsia="es-CR"/>
              </w:rPr>
            </w:pPr>
            <w:r w:rsidRPr="00D8051D">
              <w:rPr>
                <w:rFonts w:ascii="Book Antiqua" w:eastAsia="Times New Roman" w:hAnsi="Book Antiqua" w:cs="Calibri"/>
                <w:b/>
                <w:bCs/>
                <w:color w:val="333333"/>
                <w:sz w:val="18"/>
                <w:szCs w:val="18"/>
                <w:lang w:eastAsia="es-CR"/>
              </w:rPr>
              <w:t>jul-20</w:t>
            </w:r>
          </w:p>
        </w:tc>
        <w:tc>
          <w:tcPr>
            <w:tcW w:w="709" w:type="dxa"/>
            <w:tcBorders>
              <w:top w:val="double" w:sz="6" w:space="0" w:color="4472C4"/>
              <w:left w:val="nil"/>
              <w:bottom w:val="double" w:sz="6" w:space="0" w:color="4472C4"/>
              <w:right w:val="double" w:sz="6" w:space="0" w:color="4472C4"/>
            </w:tcBorders>
            <w:shd w:val="clear" w:color="000000" w:fill="DAEEF3"/>
            <w:noWrap/>
            <w:vAlign w:val="center"/>
            <w:hideMark/>
          </w:tcPr>
          <w:p w14:paraId="30714EC0" w14:textId="77777777" w:rsidR="0025028C" w:rsidRPr="00D8051D" w:rsidRDefault="0025028C" w:rsidP="0025028C">
            <w:pPr>
              <w:spacing w:before="0" w:after="0" w:line="240" w:lineRule="auto"/>
              <w:ind w:left="0"/>
              <w:jc w:val="center"/>
              <w:rPr>
                <w:rFonts w:ascii="Book Antiqua" w:eastAsia="Times New Roman" w:hAnsi="Book Antiqua" w:cs="Calibri"/>
                <w:b/>
                <w:bCs/>
                <w:color w:val="333333"/>
                <w:sz w:val="18"/>
                <w:szCs w:val="18"/>
                <w:lang w:eastAsia="es-CR"/>
              </w:rPr>
            </w:pPr>
            <w:r w:rsidRPr="00D8051D">
              <w:rPr>
                <w:rFonts w:ascii="Book Antiqua" w:eastAsia="Times New Roman" w:hAnsi="Book Antiqua" w:cs="Calibri"/>
                <w:b/>
                <w:bCs/>
                <w:color w:val="333333"/>
                <w:sz w:val="18"/>
                <w:szCs w:val="18"/>
                <w:lang w:eastAsia="es-CR"/>
              </w:rPr>
              <w:t>ago-20</w:t>
            </w:r>
          </w:p>
        </w:tc>
        <w:tc>
          <w:tcPr>
            <w:tcW w:w="709" w:type="dxa"/>
            <w:tcBorders>
              <w:top w:val="double" w:sz="6" w:space="0" w:color="4472C4"/>
              <w:left w:val="nil"/>
              <w:bottom w:val="double" w:sz="6" w:space="0" w:color="4472C4"/>
              <w:right w:val="double" w:sz="6" w:space="0" w:color="4472C4"/>
            </w:tcBorders>
            <w:shd w:val="clear" w:color="000000" w:fill="DAEEF3"/>
            <w:noWrap/>
            <w:vAlign w:val="center"/>
            <w:hideMark/>
          </w:tcPr>
          <w:p w14:paraId="05E6E5DC" w14:textId="77777777" w:rsidR="0025028C" w:rsidRPr="00D8051D" w:rsidRDefault="0025028C" w:rsidP="0025028C">
            <w:pPr>
              <w:spacing w:before="0" w:after="0" w:line="240" w:lineRule="auto"/>
              <w:ind w:left="0"/>
              <w:jc w:val="center"/>
              <w:rPr>
                <w:rFonts w:ascii="Book Antiqua" w:eastAsia="Times New Roman" w:hAnsi="Book Antiqua" w:cs="Calibri"/>
                <w:b/>
                <w:bCs/>
                <w:color w:val="333333"/>
                <w:sz w:val="18"/>
                <w:szCs w:val="18"/>
                <w:lang w:eastAsia="es-CR"/>
              </w:rPr>
            </w:pPr>
            <w:r w:rsidRPr="00D8051D">
              <w:rPr>
                <w:rFonts w:ascii="Book Antiqua" w:eastAsia="Times New Roman" w:hAnsi="Book Antiqua" w:cs="Calibri"/>
                <w:b/>
                <w:bCs/>
                <w:color w:val="333333"/>
                <w:sz w:val="18"/>
                <w:szCs w:val="18"/>
                <w:lang w:eastAsia="es-CR"/>
              </w:rPr>
              <w:t>sep-20</w:t>
            </w:r>
          </w:p>
        </w:tc>
        <w:tc>
          <w:tcPr>
            <w:tcW w:w="708" w:type="dxa"/>
            <w:tcBorders>
              <w:top w:val="double" w:sz="6" w:space="0" w:color="4472C4"/>
              <w:left w:val="nil"/>
              <w:bottom w:val="double" w:sz="6" w:space="0" w:color="4472C4"/>
              <w:right w:val="double" w:sz="6" w:space="0" w:color="4472C4"/>
            </w:tcBorders>
            <w:shd w:val="clear" w:color="000000" w:fill="DAEEF3"/>
            <w:noWrap/>
            <w:vAlign w:val="center"/>
            <w:hideMark/>
          </w:tcPr>
          <w:p w14:paraId="060CCEB1" w14:textId="77777777" w:rsidR="0025028C" w:rsidRPr="00D8051D" w:rsidRDefault="0025028C" w:rsidP="0025028C">
            <w:pPr>
              <w:spacing w:before="0" w:after="0" w:line="240" w:lineRule="auto"/>
              <w:ind w:left="0"/>
              <w:jc w:val="center"/>
              <w:rPr>
                <w:rFonts w:ascii="Book Antiqua" w:eastAsia="Times New Roman" w:hAnsi="Book Antiqua" w:cs="Calibri"/>
                <w:b/>
                <w:bCs/>
                <w:color w:val="333333"/>
                <w:sz w:val="18"/>
                <w:szCs w:val="18"/>
                <w:lang w:eastAsia="es-CR"/>
              </w:rPr>
            </w:pPr>
            <w:r w:rsidRPr="00D8051D">
              <w:rPr>
                <w:rFonts w:ascii="Book Antiqua" w:eastAsia="Times New Roman" w:hAnsi="Book Antiqua" w:cs="Calibri"/>
                <w:b/>
                <w:bCs/>
                <w:color w:val="333333"/>
                <w:sz w:val="18"/>
                <w:szCs w:val="18"/>
                <w:lang w:eastAsia="es-CR"/>
              </w:rPr>
              <w:t>oct-20</w:t>
            </w:r>
          </w:p>
        </w:tc>
        <w:tc>
          <w:tcPr>
            <w:tcW w:w="709" w:type="dxa"/>
            <w:tcBorders>
              <w:top w:val="double" w:sz="6" w:space="0" w:color="4472C4"/>
              <w:left w:val="nil"/>
              <w:bottom w:val="double" w:sz="6" w:space="0" w:color="4472C4"/>
              <w:right w:val="double" w:sz="6" w:space="0" w:color="4472C4"/>
            </w:tcBorders>
            <w:shd w:val="clear" w:color="000000" w:fill="DAEEF3"/>
            <w:noWrap/>
            <w:vAlign w:val="center"/>
            <w:hideMark/>
          </w:tcPr>
          <w:p w14:paraId="3461FE65" w14:textId="77777777" w:rsidR="0025028C" w:rsidRPr="00D8051D" w:rsidRDefault="0025028C" w:rsidP="0025028C">
            <w:pPr>
              <w:spacing w:before="0" w:after="0" w:line="240" w:lineRule="auto"/>
              <w:ind w:left="0"/>
              <w:jc w:val="center"/>
              <w:rPr>
                <w:rFonts w:ascii="Book Antiqua" w:eastAsia="Times New Roman" w:hAnsi="Book Antiqua" w:cs="Calibri"/>
                <w:b/>
                <w:bCs/>
                <w:color w:val="333333"/>
                <w:sz w:val="18"/>
                <w:szCs w:val="18"/>
                <w:lang w:eastAsia="es-CR"/>
              </w:rPr>
            </w:pPr>
            <w:r w:rsidRPr="00D8051D">
              <w:rPr>
                <w:rFonts w:ascii="Book Antiqua" w:eastAsia="Times New Roman" w:hAnsi="Book Antiqua" w:cs="Calibri"/>
                <w:b/>
                <w:bCs/>
                <w:color w:val="333333"/>
                <w:sz w:val="18"/>
                <w:szCs w:val="18"/>
                <w:lang w:eastAsia="es-CR"/>
              </w:rPr>
              <w:t>nov-20</w:t>
            </w:r>
          </w:p>
        </w:tc>
        <w:tc>
          <w:tcPr>
            <w:tcW w:w="709" w:type="dxa"/>
            <w:tcBorders>
              <w:top w:val="double" w:sz="6" w:space="0" w:color="4472C4"/>
              <w:left w:val="nil"/>
              <w:bottom w:val="double" w:sz="6" w:space="0" w:color="4472C4"/>
              <w:right w:val="double" w:sz="6" w:space="0" w:color="4472C4"/>
            </w:tcBorders>
            <w:shd w:val="clear" w:color="000000" w:fill="DAEEF3"/>
            <w:noWrap/>
            <w:vAlign w:val="center"/>
            <w:hideMark/>
          </w:tcPr>
          <w:p w14:paraId="2E6934F8" w14:textId="77777777" w:rsidR="0025028C" w:rsidRPr="00D8051D" w:rsidRDefault="0025028C" w:rsidP="0025028C">
            <w:pPr>
              <w:spacing w:before="0" w:after="0" w:line="240" w:lineRule="auto"/>
              <w:ind w:left="0"/>
              <w:jc w:val="center"/>
              <w:rPr>
                <w:rFonts w:ascii="Book Antiqua" w:eastAsia="Times New Roman" w:hAnsi="Book Antiqua" w:cs="Calibri"/>
                <w:b/>
                <w:bCs/>
                <w:color w:val="333333"/>
                <w:sz w:val="18"/>
                <w:szCs w:val="18"/>
                <w:lang w:eastAsia="es-CR"/>
              </w:rPr>
            </w:pPr>
            <w:r w:rsidRPr="00D8051D">
              <w:rPr>
                <w:rFonts w:ascii="Book Antiqua" w:eastAsia="Times New Roman" w:hAnsi="Book Antiqua" w:cs="Calibri"/>
                <w:b/>
                <w:bCs/>
                <w:color w:val="333333"/>
                <w:sz w:val="18"/>
                <w:szCs w:val="18"/>
                <w:lang w:eastAsia="es-CR"/>
              </w:rPr>
              <w:t>dic-20</w:t>
            </w:r>
          </w:p>
        </w:tc>
        <w:tc>
          <w:tcPr>
            <w:tcW w:w="709" w:type="dxa"/>
            <w:tcBorders>
              <w:top w:val="double" w:sz="6" w:space="0" w:color="4472C4"/>
              <w:left w:val="nil"/>
              <w:bottom w:val="double" w:sz="6" w:space="0" w:color="4472C4"/>
              <w:right w:val="double" w:sz="6" w:space="0" w:color="4472C4"/>
            </w:tcBorders>
            <w:shd w:val="clear" w:color="000000" w:fill="DAEEF3"/>
            <w:noWrap/>
            <w:vAlign w:val="center"/>
            <w:hideMark/>
          </w:tcPr>
          <w:p w14:paraId="1521E47D" w14:textId="77777777" w:rsidR="0025028C" w:rsidRPr="00D8051D" w:rsidRDefault="0025028C" w:rsidP="0025028C">
            <w:pPr>
              <w:spacing w:before="0" w:after="0" w:line="240" w:lineRule="auto"/>
              <w:ind w:left="0"/>
              <w:jc w:val="center"/>
              <w:rPr>
                <w:rFonts w:ascii="Book Antiqua" w:eastAsia="Times New Roman" w:hAnsi="Book Antiqua" w:cs="Calibri"/>
                <w:b/>
                <w:bCs/>
                <w:color w:val="333333"/>
                <w:sz w:val="18"/>
                <w:szCs w:val="18"/>
                <w:lang w:eastAsia="es-CR"/>
              </w:rPr>
            </w:pPr>
            <w:r w:rsidRPr="00D8051D">
              <w:rPr>
                <w:rFonts w:ascii="Book Antiqua" w:eastAsia="Times New Roman" w:hAnsi="Book Antiqua" w:cs="Calibri"/>
                <w:b/>
                <w:bCs/>
                <w:color w:val="333333"/>
                <w:sz w:val="18"/>
                <w:szCs w:val="18"/>
                <w:lang w:eastAsia="es-CR"/>
              </w:rPr>
              <w:t>ene-21</w:t>
            </w:r>
          </w:p>
        </w:tc>
        <w:tc>
          <w:tcPr>
            <w:tcW w:w="708" w:type="dxa"/>
            <w:tcBorders>
              <w:top w:val="double" w:sz="6" w:space="0" w:color="4472C4"/>
              <w:left w:val="nil"/>
              <w:bottom w:val="double" w:sz="6" w:space="0" w:color="4472C4"/>
              <w:right w:val="double" w:sz="6" w:space="0" w:color="4472C4"/>
            </w:tcBorders>
            <w:shd w:val="clear" w:color="000000" w:fill="DAEEF3"/>
            <w:noWrap/>
            <w:vAlign w:val="center"/>
            <w:hideMark/>
          </w:tcPr>
          <w:p w14:paraId="50475372" w14:textId="77777777" w:rsidR="0025028C" w:rsidRPr="00D8051D" w:rsidRDefault="0025028C" w:rsidP="0025028C">
            <w:pPr>
              <w:spacing w:before="0" w:after="0" w:line="240" w:lineRule="auto"/>
              <w:ind w:left="0"/>
              <w:jc w:val="center"/>
              <w:rPr>
                <w:rFonts w:ascii="Book Antiqua" w:eastAsia="Times New Roman" w:hAnsi="Book Antiqua" w:cs="Calibri"/>
                <w:b/>
                <w:bCs/>
                <w:color w:val="333333"/>
                <w:sz w:val="18"/>
                <w:szCs w:val="18"/>
                <w:lang w:eastAsia="es-CR"/>
              </w:rPr>
            </w:pPr>
            <w:r w:rsidRPr="00D8051D">
              <w:rPr>
                <w:rFonts w:ascii="Book Antiqua" w:eastAsia="Times New Roman" w:hAnsi="Book Antiqua" w:cs="Calibri"/>
                <w:b/>
                <w:bCs/>
                <w:color w:val="333333"/>
                <w:sz w:val="18"/>
                <w:szCs w:val="18"/>
                <w:lang w:eastAsia="es-CR"/>
              </w:rPr>
              <w:t>feb-21</w:t>
            </w:r>
          </w:p>
        </w:tc>
        <w:tc>
          <w:tcPr>
            <w:tcW w:w="709" w:type="dxa"/>
            <w:tcBorders>
              <w:top w:val="double" w:sz="6" w:space="0" w:color="4472C4"/>
              <w:left w:val="nil"/>
              <w:bottom w:val="double" w:sz="6" w:space="0" w:color="4472C4"/>
              <w:right w:val="double" w:sz="6" w:space="0" w:color="4472C4"/>
            </w:tcBorders>
            <w:shd w:val="clear" w:color="000000" w:fill="DAEEF3"/>
            <w:noWrap/>
            <w:vAlign w:val="center"/>
            <w:hideMark/>
          </w:tcPr>
          <w:p w14:paraId="5B59138E" w14:textId="77777777" w:rsidR="0025028C" w:rsidRPr="00D8051D" w:rsidRDefault="0025028C" w:rsidP="0025028C">
            <w:pPr>
              <w:spacing w:before="0" w:after="0" w:line="240" w:lineRule="auto"/>
              <w:ind w:left="0"/>
              <w:jc w:val="center"/>
              <w:rPr>
                <w:rFonts w:ascii="Book Antiqua" w:eastAsia="Times New Roman" w:hAnsi="Book Antiqua" w:cs="Calibri"/>
                <w:b/>
                <w:bCs/>
                <w:color w:val="333333"/>
                <w:sz w:val="18"/>
                <w:szCs w:val="18"/>
                <w:lang w:eastAsia="es-CR"/>
              </w:rPr>
            </w:pPr>
            <w:r w:rsidRPr="00D8051D">
              <w:rPr>
                <w:rFonts w:ascii="Book Antiqua" w:eastAsia="Times New Roman" w:hAnsi="Book Antiqua" w:cs="Calibri"/>
                <w:b/>
                <w:bCs/>
                <w:color w:val="333333"/>
                <w:sz w:val="18"/>
                <w:szCs w:val="18"/>
                <w:lang w:eastAsia="es-CR"/>
              </w:rPr>
              <w:t>mar-21</w:t>
            </w:r>
          </w:p>
        </w:tc>
        <w:tc>
          <w:tcPr>
            <w:tcW w:w="709" w:type="dxa"/>
            <w:tcBorders>
              <w:top w:val="double" w:sz="6" w:space="0" w:color="4472C4"/>
              <w:left w:val="nil"/>
              <w:bottom w:val="double" w:sz="6" w:space="0" w:color="4472C4"/>
              <w:right w:val="double" w:sz="6" w:space="0" w:color="4472C4"/>
            </w:tcBorders>
            <w:shd w:val="clear" w:color="000000" w:fill="DAEEF3"/>
            <w:noWrap/>
            <w:vAlign w:val="center"/>
            <w:hideMark/>
          </w:tcPr>
          <w:p w14:paraId="035011F2" w14:textId="77777777" w:rsidR="0025028C" w:rsidRPr="00D8051D" w:rsidRDefault="0025028C" w:rsidP="0025028C">
            <w:pPr>
              <w:spacing w:before="0" w:after="0" w:line="240" w:lineRule="auto"/>
              <w:ind w:left="0"/>
              <w:jc w:val="center"/>
              <w:rPr>
                <w:rFonts w:ascii="Book Antiqua" w:eastAsia="Times New Roman" w:hAnsi="Book Antiqua" w:cs="Calibri"/>
                <w:b/>
                <w:bCs/>
                <w:color w:val="333333"/>
                <w:sz w:val="18"/>
                <w:szCs w:val="18"/>
                <w:lang w:eastAsia="es-CR"/>
              </w:rPr>
            </w:pPr>
            <w:r w:rsidRPr="00D8051D">
              <w:rPr>
                <w:rFonts w:ascii="Book Antiqua" w:eastAsia="Times New Roman" w:hAnsi="Book Antiqua" w:cs="Calibri"/>
                <w:b/>
                <w:bCs/>
                <w:color w:val="333333"/>
                <w:sz w:val="18"/>
                <w:szCs w:val="18"/>
                <w:lang w:eastAsia="es-CR"/>
              </w:rPr>
              <w:t>abr-21</w:t>
            </w:r>
          </w:p>
        </w:tc>
        <w:tc>
          <w:tcPr>
            <w:tcW w:w="832" w:type="dxa"/>
            <w:tcBorders>
              <w:top w:val="double" w:sz="6" w:space="0" w:color="4472C4"/>
              <w:left w:val="nil"/>
              <w:bottom w:val="double" w:sz="6" w:space="0" w:color="4472C4"/>
              <w:right w:val="double" w:sz="6" w:space="0" w:color="4472C4"/>
            </w:tcBorders>
            <w:shd w:val="clear" w:color="000000" w:fill="DAEEF3"/>
            <w:noWrap/>
            <w:vAlign w:val="center"/>
            <w:hideMark/>
          </w:tcPr>
          <w:p w14:paraId="31CD1ED9" w14:textId="77777777" w:rsidR="0025028C" w:rsidRPr="00D8051D" w:rsidRDefault="0025028C" w:rsidP="0025028C">
            <w:pPr>
              <w:spacing w:before="0" w:after="0" w:line="240" w:lineRule="auto"/>
              <w:ind w:left="0"/>
              <w:jc w:val="center"/>
              <w:rPr>
                <w:rFonts w:ascii="Book Antiqua" w:eastAsia="Times New Roman" w:hAnsi="Book Antiqua" w:cs="Calibri"/>
                <w:b/>
                <w:bCs/>
                <w:color w:val="333333"/>
                <w:sz w:val="18"/>
                <w:szCs w:val="18"/>
                <w:lang w:eastAsia="es-CR"/>
              </w:rPr>
            </w:pPr>
            <w:r w:rsidRPr="00D8051D">
              <w:rPr>
                <w:rFonts w:ascii="Book Antiqua" w:eastAsia="Times New Roman" w:hAnsi="Book Antiqua" w:cs="Calibri"/>
                <w:b/>
                <w:bCs/>
                <w:color w:val="333333"/>
                <w:sz w:val="18"/>
                <w:szCs w:val="18"/>
                <w:lang w:eastAsia="es-CR"/>
              </w:rPr>
              <w:t>may-21</w:t>
            </w:r>
          </w:p>
        </w:tc>
        <w:tc>
          <w:tcPr>
            <w:tcW w:w="727" w:type="dxa"/>
            <w:tcBorders>
              <w:top w:val="double" w:sz="6" w:space="0" w:color="4472C4"/>
              <w:left w:val="nil"/>
              <w:bottom w:val="double" w:sz="6" w:space="0" w:color="4472C4"/>
              <w:right w:val="double" w:sz="6" w:space="0" w:color="4472C4"/>
            </w:tcBorders>
            <w:shd w:val="clear" w:color="000000" w:fill="DAEEF3"/>
            <w:noWrap/>
            <w:vAlign w:val="center"/>
            <w:hideMark/>
          </w:tcPr>
          <w:p w14:paraId="25252B93" w14:textId="77777777" w:rsidR="0025028C" w:rsidRPr="00D8051D" w:rsidRDefault="0025028C" w:rsidP="0025028C">
            <w:pPr>
              <w:spacing w:before="0" w:after="0" w:line="240" w:lineRule="auto"/>
              <w:ind w:left="0"/>
              <w:jc w:val="center"/>
              <w:rPr>
                <w:rFonts w:ascii="Book Antiqua" w:eastAsia="Times New Roman" w:hAnsi="Book Antiqua" w:cs="Calibri"/>
                <w:b/>
                <w:bCs/>
                <w:color w:val="333333"/>
                <w:sz w:val="18"/>
                <w:szCs w:val="18"/>
                <w:lang w:eastAsia="es-CR"/>
              </w:rPr>
            </w:pPr>
            <w:r w:rsidRPr="00D8051D">
              <w:rPr>
                <w:rFonts w:ascii="Book Antiqua" w:eastAsia="Times New Roman" w:hAnsi="Book Antiqua" w:cs="Calibri"/>
                <w:b/>
                <w:bCs/>
                <w:color w:val="333333"/>
                <w:sz w:val="18"/>
                <w:szCs w:val="18"/>
                <w:lang w:eastAsia="es-CR"/>
              </w:rPr>
              <w:t>jun-21</w:t>
            </w:r>
          </w:p>
        </w:tc>
        <w:tc>
          <w:tcPr>
            <w:tcW w:w="709" w:type="dxa"/>
            <w:tcBorders>
              <w:top w:val="double" w:sz="6" w:space="0" w:color="4472C4"/>
              <w:left w:val="nil"/>
              <w:bottom w:val="double" w:sz="6" w:space="0" w:color="4472C4"/>
              <w:right w:val="double" w:sz="6" w:space="0" w:color="4472C4"/>
            </w:tcBorders>
            <w:shd w:val="clear" w:color="000000" w:fill="DAEEF3"/>
            <w:noWrap/>
            <w:vAlign w:val="center"/>
            <w:hideMark/>
          </w:tcPr>
          <w:p w14:paraId="1E056E7C" w14:textId="77777777" w:rsidR="0025028C" w:rsidRPr="00D8051D" w:rsidRDefault="0025028C" w:rsidP="0025028C">
            <w:pPr>
              <w:spacing w:before="0" w:after="0" w:line="240" w:lineRule="auto"/>
              <w:ind w:left="0"/>
              <w:jc w:val="center"/>
              <w:rPr>
                <w:rFonts w:ascii="Book Antiqua" w:eastAsia="Times New Roman" w:hAnsi="Book Antiqua" w:cs="Calibri"/>
                <w:b/>
                <w:bCs/>
                <w:color w:val="333333"/>
                <w:sz w:val="18"/>
                <w:szCs w:val="18"/>
                <w:lang w:eastAsia="es-CR"/>
              </w:rPr>
            </w:pPr>
            <w:r w:rsidRPr="00D8051D">
              <w:rPr>
                <w:rFonts w:ascii="Book Antiqua" w:eastAsia="Times New Roman" w:hAnsi="Book Antiqua" w:cs="Calibri"/>
                <w:b/>
                <w:bCs/>
                <w:color w:val="333333"/>
                <w:sz w:val="18"/>
                <w:szCs w:val="18"/>
                <w:lang w:eastAsia="es-CR"/>
              </w:rPr>
              <w:t>jul-21</w:t>
            </w:r>
          </w:p>
        </w:tc>
        <w:tc>
          <w:tcPr>
            <w:tcW w:w="709" w:type="dxa"/>
            <w:tcBorders>
              <w:top w:val="double" w:sz="6" w:space="0" w:color="4472C4"/>
              <w:left w:val="nil"/>
              <w:bottom w:val="double" w:sz="6" w:space="0" w:color="4472C4"/>
              <w:right w:val="double" w:sz="6" w:space="0" w:color="4472C4"/>
            </w:tcBorders>
            <w:shd w:val="clear" w:color="000000" w:fill="DAEEF3"/>
            <w:noWrap/>
            <w:vAlign w:val="center"/>
            <w:hideMark/>
          </w:tcPr>
          <w:p w14:paraId="516C5AD8" w14:textId="77777777" w:rsidR="0025028C" w:rsidRPr="00D8051D" w:rsidRDefault="0025028C" w:rsidP="0025028C">
            <w:pPr>
              <w:spacing w:before="0" w:after="0" w:line="240" w:lineRule="auto"/>
              <w:ind w:left="0"/>
              <w:jc w:val="center"/>
              <w:rPr>
                <w:rFonts w:ascii="Book Antiqua" w:eastAsia="Times New Roman" w:hAnsi="Book Antiqua" w:cs="Calibri"/>
                <w:b/>
                <w:bCs/>
                <w:color w:val="333333"/>
                <w:sz w:val="18"/>
                <w:szCs w:val="18"/>
                <w:lang w:eastAsia="es-CR"/>
              </w:rPr>
            </w:pPr>
            <w:r w:rsidRPr="00D8051D">
              <w:rPr>
                <w:rFonts w:ascii="Book Antiqua" w:eastAsia="Times New Roman" w:hAnsi="Book Antiqua" w:cs="Calibri"/>
                <w:b/>
                <w:bCs/>
                <w:color w:val="333333"/>
                <w:sz w:val="18"/>
                <w:szCs w:val="18"/>
                <w:lang w:eastAsia="es-CR"/>
              </w:rPr>
              <w:t>ago-21</w:t>
            </w:r>
          </w:p>
        </w:tc>
        <w:tc>
          <w:tcPr>
            <w:tcW w:w="708" w:type="dxa"/>
            <w:tcBorders>
              <w:top w:val="double" w:sz="6" w:space="0" w:color="4472C4"/>
              <w:left w:val="nil"/>
              <w:bottom w:val="double" w:sz="6" w:space="0" w:color="4472C4"/>
              <w:right w:val="double" w:sz="6" w:space="0" w:color="4472C4"/>
            </w:tcBorders>
            <w:shd w:val="clear" w:color="000000" w:fill="DAEEF3"/>
            <w:noWrap/>
            <w:vAlign w:val="center"/>
            <w:hideMark/>
          </w:tcPr>
          <w:p w14:paraId="44E5FB77" w14:textId="77777777" w:rsidR="0025028C" w:rsidRPr="00D8051D" w:rsidRDefault="0025028C" w:rsidP="0025028C">
            <w:pPr>
              <w:spacing w:before="0" w:after="0" w:line="240" w:lineRule="auto"/>
              <w:ind w:left="0"/>
              <w:jc w:val="center"/>
              <w:rPr>
                <w:rFonts w:ascii="Book Antiqua" w:eastAsia="Times New Roman" w:hAnsi="Book Antiqua" w:cs="Calibri"/>
                <w:b/>
                <w:bCs/>
                <w:color w:val="333333"/>
                <w:sz w:val="18"/>
                <w:szCs w:val="18"/>
                <w:lang w:eastAsia="es-CR"/>
              </w:rPr>
            </w:pPr>
            <w:r w:rsidRPr="00D8051D">
              <w:rPr>
                <w:rFonts w:ascii="Book Antiqua" w:eastAsia="Times New Roman" w:hAnsi="Book Antiqua" w:cs="Calibri"/>
                <w:b/>
                <w:bCs/>
                <w:color w:val="333333"/>
                <w:sz w:val="18"/>
                <w:szCs w:val="18"/>
                <w:lang w:eastAsia="es-CR"/>
              </w:rPr>
              <w:t>sep-21</w:t>
            </w:r>
          </w:p>
        </w:tc>
        <w:tc>
          <w:tcPr>
            <w:tcW w:w="709" w:type="dxa"/>
            <w:tcBorders>
              <w:top w:val="double" w:sz="6" w:space="0" w:color="4472C4"/>
              <w:left w:val="nil"/>
              <w:bottom w:val="double" w:sz="6" w:space="0" w:color="4472C4"/>
              <w:right w:val="double" w:sz="6" w:space="0" w:color="4472C4"/>
            </w:tcBorders>
            <w:shd w:val="clear" w:color="000000" w:fill="DAEEF3"/>
            <w:noWrap/>
            <w:vAlign w:val="center"/>
            <w:hideMark/>
          </w:tcPr>
          <w:p w14:paraId="45ECECC1" w14:textId="77777777" w:rsidR="0025028C" w:rsidRPr="00D8051D" w:rsidRDefault="0025028C" w:rsidP="0025028C">
            <w:pPr>
              <w:spacing w:before="0" w:after="0" w:line="240" w:lineRule="auto"/>
              <w:ind w:left="0"/>
              <w:jc w:val="center"/>
              <w:rPr>
                <w:rFonts w:ascii="Book Antiqua" w:eastAsia="Times New Roman" w:hAnsi="Book Antiqua" w:cs="Calibri"/>
                <w:b/>
                <w:bCs/>
                <w:color w:val="333333"/>
                <w:sz w:val="18"/>
                <w:szCs w:val="18"/>
                <w:lang w:eastAsia="es-CR"/>
              </w:rPr>
            </w:pPr>
            <w:r w:rsidRPr="00D8051D">
              <w:rPr>
                <w:rFonts w:ascii="Book Antiqua" w:eastAsia="Times New Roman" w:hAnsi="Book Antiqua" w:cs="Calibri"/>
                <w:b/>
                <w:bCs/>
                <w:color w:val="333333"/>
                <w:sz w:val="18"/>
                <w:szCs w:val="18"/>
                <w:lang w:eastAsia="es-CR"/>
              </w:rPr>
              <w:t>oct-21</w:t>
            </w:r>
          </w:p>
        </w:tc>
        <w:tc>
          <w:tcPr>
            <w:tcW w:w="709" w:type="dxa"/>
            <w:tcBorders>
              <w:top w:val="double" w:sz="6" w:space="0" w:color="4472C4"/>
              <w:left w:val="nil"/>
              <w:bottom w:val="double" w:sz="6" w:space="0" w:color="4472C4"/>
              <w:right w:val="double" w:sz="6" w:space="0" w:color="4472C4"/>
            </w:tcBorders>
            <w:shd w:val="clear" w:color="000000" w:fill="DAEEF3"/>
            <w:noWrap/>
            <w:vAlign w:val="center"/>
            <w:hideMark/>
          </w:tcPr>
          <w:p w14:paraId="2D4390DD" w14:textId="77777777" w:rsidR="0025028C" w:rsidRPr="00D8051D" w:rsidRDefault="0025028C" w:rsidP="0025028C">
            <w:pPr>
              <w:spacing w:before="0" w:after="0" w:line="240" w:lineRule="auto"/>
              <w:ind w:left="0"/>
              <w:jc w:val="center"/>
              <w:rPr>
                <w:rFonts w:ascii="Book Antiqua" w:eastAsia="Times New Roman" w:hAnsi="Book Antiqua" w:cs="Calibri"/>
                <w:b/>
                <w:bCs/>
                <w:color w:val="333333"/>
                <w:sz w:val="18"/>
                <w:szCs w:val="18"/>
                <w:lang w:eastAsia="es-CR"/>
              </w:rPr>
            </w:pPr>
            <w:r w:rsidRPr="00D8051D">
              <w:rPr>
                <w:rFonts w:ascii="Book Antiqua" w:eastAsia="Times New Roman" w:hAnsi="Book Antiqua" w:cs="Calibri"/>
                <w:b/>
                <w:bCs/>
                <w:color w:val="333333"/>
                <w:sz w:val="18"/>
                <w:szCs w:val="18"/>
                <w:lang w:eastAsia="es-CR"/>
              </w:rPr>
              <w:t>nov-21</w:t>
            </w:r>
          </w:p>
        </w:tc>
        <w:tc>
          <w:tcPr>
            <w:tcW w:w="709" w:type="dxa"/>
            <w:tcBorders>
              <w:top w:val="double" w:sz="6" w:space="0" w:color="4472C4"/>
              <w:left w:val="nil"/>
              <w:bottom w:val="double" w:sz="6" w:space="0" w:color="4472C4"/>
              <w:right w:val="double" w:sz="6" w:space="0" w:color="4472C4"/>
            </w:tcBorders>
            <w:shd w:val="clear" w:color="000000" w:fill="DAEEF3"/>
            <w:noWrap/>
            <w:vAlign w:val="center"/>
            <w:hideMark/>
          </w:tcPr>
          <w:p w14:paraId="14194594" w14:textId="77777777" w:rsidR="0025028C" w:rsidRPr="00D8051D" w:rsidRDefault="0025028C" w:rsidP="0025028C">
            <w:pPr>
              <w:spacing w:before="0" w:after="0" w:line="240" w:lineRule="auto"/>
              <w:ind w:left="0"/>
              <w:jc w:val="center"/>
              <w:rPr>
                <w:rFonts w:ascii="Book Antiqua" w:eastAsia="Times New Roman" w:hAnsi="Book Antiqua" w:cs="Calibri"/>
                <w:b/>
                <w:bCs/>
                <w:color w:val="333333"/>
                <w:sz w:val="18"/>
                <w:szCs w:val="18"/>
                <w:lang w:eastAsia="es-CR"/>
              </w:rPr>
            </w:pPr>
            <w:r w:rsidRPr="00D8051D">
              <w:rPr>
                <w:rFonts w:ascii="Book Antiqua" w:eastAsia="Times New Roman" w:hAnsi="Book Antiqua" w:cs="Calibri"/>
                <w:b/>
                <w:bCs/>
                <w:color w:val="333333"/>
                <w:sz w:val="18"/>
                <w:szCs w:val="18"/>
                <w:lang w:eastAsia="es-CR"/>
              </w:rPr>
              <w:t>dic-21</w:t>
            </w:r>
          </w:p>
        </w:tc>
      </w:tr>
      <w:tr w:rsidR="002F7F13" w:rsidRPr="002F7F13" w14:paraId="36E4ADA2" w14:textId="77777777" w:rsidTr="00D8051D">
        <w:trPr>
          <w:trHeight w:val="310"/>
        </w:trPr>
        <w:tc>
          <w:tcPr>
            <w:tcW w:w="1367" w:type="dxa"/>
            <w:tcBorders>
              <w:top w:val="nil"/>
              <w:left w:val="double" w:sz="6" w:space="0" w:color="4472C4"/>
              <w:bottom w:val="double" w:sz="6" w:space="0" w:color="4472C4"/>
              <w:right w:val="double" w:sz="6" w:space="0" w:color="4472C4"/>
            </w:tcBorders>
            <w:shd w:val="clear" w:color="auto" w:fill="auto"/>
            <w:vAlign w:val="center"/>
            <w:hideMark/>
          </w:tcPr>
          <w:p w14:paraId="1273BDB8" w14:textId="77777777" w:rsidR="0025028C" w:rsidRPr="00D8051D" w:rsidRDefault="0025028C" w:rsidP="0025028C">
            <w:pPr>
              <w:spacing w:before="0" w:after="0" w:line="240" w:lineRule="auto"/>
              <w:ind w:left="0"/>
              <w:jc w:val="left"/>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Entrada </w:t>
            </w:r>
          </w:p>
        </w:tc>
        <w:tc>
          <w:tcPr>
            <w:tcW w:w="760" w:type="dxa"/>
            <w:tcBorders>
              <w:top w:val="nil"/>
              <w:left w:val="nil"/>
              <w:bottom w:val="double" w:sz="6" w:space="0" w:color="4472C4"/>
              <w:right w:val="double" w:sz="6" w:space="0" w:color="4472C4"/>
            </w:tcBorders>
            <w:shd w:val="clear" w:color="auto" w:fill="auto"/>
            <w:vAlign w:val="center"/>
            <w:hideMark/>
          </w:tcPr>
          <w:p w14:paraId="11E657E4"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154</w:t>
            </w:r>
          </w:p>
        </w:tc>
        <w:tc>
          <w:tcPr>
            <w:tcW w:w="709" w:type="dxa"/>
            <w:tcBorders>
              <w:top w:val="nil"/>
              <w:left w:val="nil"/>
              <w:bottom w:val="double" w:sz="6" w:space="0" w:color="4472C4"/>
              <w:right w:val="double" w:sz="6" w:space="0" w:color="4472C4"/>
            </w:tcBorders>
            <w:shd w:val="clear" w:color="auto" w:fill="auto"/>
            <w:vAlign w:val="center"/>
            <w:hideMark/>
          </w:tcPr>
          <w:p w14:paraId="4CC66DFD"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148</w:t>
            </w:r>
          </w:p>
        </w:tc>
        <w:tc>
          <w:tcPr>
            <w:tcW w:w="709" w:type="dxa"/>
            <w:tcBorders>
              <w:top w:val="nil"/>
              <w:left w:val="nil"/>
              <w:bottom w:val="double" w:sz="6" w:space="0" w:color="4472C4"/>
              <w:right w:val="double" w:sz="6" w:space="0" w:color="4472C4"/>
            </w:tcBorders>
            <w:shd w:val="clear" w:color="auto" w:fill="auto"/>
            <w:vAlign w:val="center"/>
            <w:hideMark/>
          </w:tcPr>
          <w:p w14:paraId="73766A88"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106</w:t>
            </w:r>
          </w:p>
        </w:tc>
        <w:tc>
          <w:tcPr>
            <w:tcW w:w="708" w:type="dxa"/>
            <w:tcBorders>
              <w:top w:val="nil"/>
              <w:left w:val="nil"/>
              <w:bottom w:val="double" w:sz="6" w:space="0" w:color="4472C4"/>
              <w:right w:val="double" w:sz="6" w:space="0" w:color="4472C4"/>
            </w:tcBorders>
            <w:shd w:val="clear" w:color="auto" w:fill="auto"/>
            <w:vAlign w:val="center"/>
            <w:hideMark/>
          </w:tcPr>
          <w:p w14:paraId="20E1EBA1"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166</w:t>
            </w:r>
          </w:p>
        </w:tc>
        <w:tc>
          <w:tcPr>
            <w:tcW w:w="709" w:type="dxa"/>
            <w:tcBorders>
              <w:top w:val="nil"/>
              <w:left w:val="nil"/>
              <w:bottom w:val="double" w:sz="6" w:space="0" w:color="4472C4"/>
              <w:right w:val="double" w:sz="6" w:space="0" w:color="4472C4"/>
            </w:tcBorders>
            <w:shd w:val="clear" w:color="auto" w:fill="auto"/>
            <w:vAlign w:val="center"/>
            <w:hideMark/>
          </w:tcPr>
          <w:p w14:paraId="16193BA9"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131</w:t>
            </w:r>
          </w:p>
        </w:tc>
        <w:tc>
          <w:tcPr>
            <w:tcW w:w="709" w:type="dxa"/>
            <w:tcBorders>
              <w:top w:val="nil"/>
              <w:left w:val="nil"/>
              <w:bottom w:val="double" w:sz="6" w:space="0" w:color="4472C4"/>
              <w:right w:val="double" w:sz="6" w:space="0" w:color="4472C4"/>
            </w:tcBorders>
            <w:shd w:val="clear" w:color="auto" w:fill="auto"/>
            <w:vAlign w:val="center"/>
            <w:hideMark/>
          </w:tcPr>
          <w:p w14:paraId="61127066"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118</w:t>
            </w:r>
          </w:p>
        </w:tc>
        <w:tc>
          <w:tcPr>
            <w:tcW w:w="709" w:type="dxa"/>
            <w:tcBorders>
              <w:top w:val="nil"/>
              <w:left w:val="nil"/>
              <w:bottom w:val="double" w:sz="6" w:space="0" w:color="4472C4"/>
              <w:right w:val="double" w:sz="6" w:space="0" w:color="4472C4"/>
            </w:tcBorders>
            <w:shd w:val="clear" w:color="auto" w:fill="auto"/>
            <w:vAlign w:val="center"/>
            <w:hideMark/>
          </w:tcPr>
          <w:p w14:paraId="1B6EE720"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179</w:t>
            </w:r>
          </w:p>
        </w:tc>
        <w:tc>
          <w:tcPr>
            <w:tcW w:w="708" w:type="dxa"/>
            <w:tcBorders>
              <w:top w:val="nil"/>
              <w:left w:val="nil"/>
              <w:bottom w:val="double" w:sz="6" w:space="0" w:color="4472C4"/>
              <w:right w:val="double" w:sz="6" w:space="0" w:color="4472C4"/>
            </w:tcBorders>
            <w:shd w:val="clear" w:color="auto" w:fill="auto"/>
            <w:vAlign w:val="center"/>
            <w:hideMark/>
          </w:tcPr>
          <w:p w14:paraId="08A589F3"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167</w:t>
            </w:r>
          </w:p>
        </w:tc>
        <w:tc>
          <w:tcPr>
            <w:tcW w:w="709" w:type="dxa"/>
            <w:tcBorders>
              <w:top w:val="nil"/>
              <w:left w:val="nil"/>
              <w:bottom w:val="double" w:sz="6" w:space="0" w:color="4472C4"/>
              <w:right w:val="double" w:sz="6" w:space="0" w:color="4472C4"/>
            </w:tcBorders>
            <w:shd w:val="clear" w:color="auto" w:fill="auto"/>
            <w:vAlign w:val="center"/>
            <w:hideMark/>
          </w:tcPr>
          <w:p w14:paraId="51A9E227"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210</w:t>
            </w:r>
          </w:p>
        </w:tc>
        <w:tc>
          <w:tcPr>
            <w:tcW w:w="709" w:type="dxa"/>
            <w:tcBorders>
              <w:top w:val="nil"/>
              <w:left w:val="nil"/>
              <w:bottom w:val="double" w:sz="6" w:space="0" w:color="4472C4"/>
              <w:right w:val="double" w:sz="6" w:space="0" w:color="4472C4"/>
            </w:tcBorders>
            <w:shd w:val="clear" w:color="auto" w:fill="auto"/>
            <w:vAlign w:val="center"/>
            <w:hideMark/>
          </w:tcPr>
          <w:p w14:paraId="7D55D8D1"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160</w:t>
            </w:r>
          </w:p>
        </w:tc>
        <w:tc>
          <w:tcPr>
            <w:tcW w:w="832" w:type="dxa"/>
            <w:tcBorders>
              <w:top w:val="nil"/>
              <w:left w:val="nil"/>
              <w:bottom w:val="double" w:sz="6" w:space="0" w:color="4472C4"/>
              <w:right w:val="double" w:sz="6" w:space="0" w:color="4472C4"/>
            </w:tcBorders>
            <w:shd w:val="clear" w:color="auto" w:fill="auto"/>
            <w:vAlign w:val="center"/>
            <w:hideMark/>
          </w:tcPr>
          <w:p w14:paraId="616BC448"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150</w:t>
            </w:r>
          </w:p>
        </w:tc>
        <w:tc>
          <w:tcPr>
            <w:tcW w:w="727" w:type="dxa"/>
            <w:tcBorders>
              <w:top w:val="nil"/>
              <w:left w:val="nil"/>
              <w:bottom w:val="double" w:sz="6" w:space="0" w:color="4472C4"/>
              <w:right w:val="double" w:sz="6" w:space="0" w:color="4472C4"/>
            </w:tcBorders>
            <w:shd w:val="clear" w:color="auto" w:fill="auto"/>
            <w:vAlign w:val="center"/>
            <w:hideMark/>
          </w:tcPr>
          <w:p w14:paraId="7E55EFD2"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168</w:t>
            </w:r>
          </w:p>
        </w:tc>
        <w:tc>
          <w:tcPr>
            <w:tcW w:w="709" w:type="dxa"/>
            <w:tcBorders>
              <w:top w:val="nil"/>
              <w:left w:val="nil"/>
              <w:bottom w:val="double" w:sz="6" w:space="0" w:color="4472C4"/>
              <w:right w:val="double" w:sz="6" w:space="0" w:color="4472C4"/>
            </w:tcBorders>
            <w:shd w:val="clear" w:color="auto" w:fill="auto"/>
            <w:vAlign w:val="center"/>
            <w:hideMark/>
          </w:tcPr>
          <w:p w14:paraId="41DE3A2F"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142</w:t>
            </w:r>
          </w:p>
        </w:tc>
        <w:tc>
          <w:tcPr>
            <w:tcW w:w="709" w:type="dxa"/>
            <w:tcBorders>
              <w:top w:val="nil"/>
              <w:left w:val="nil"/>
              <w:bottom w:val="double" w:sz="6" w:space="0" w:color="4472C4"/>
              <w:right w:val="double" w:sz="6" w:space="0" w:color="4472C4"/>
            </w:tcBorders>
            <w:shd w:val="clear" w:color="auto" w:fill="auto"/>
            <w:vAlign w:val="center"/>
            <w:hideMark/>
          </w:tcPr>
          <w:p w14:paraId="056AF053"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134</w:t>
            </w:r>
          </w:p>
        </w:tc>
        <w:tc>
          <w:tcPr>
            <w:tcW w:w="708" w:type="dxa"/>
            <w:tcBorders>
              <w:top w:val="nil"/>
              <w:left w:val="nil"/>
              <w:bottom w:val="double" w:sz="6" w:space="0" w:color="4472C4"/>
              <w:right w:val="double" w:sz="6" w:space="0" w:color="4472C4"/>
            </w:tcBorders>
            <w:shd w:val="clear" w:color="auto" w:fill="auto"/>
            <w:vAlign w:val="center"/>
            <w:hideMark/>
          </w:tcPr>
          <w:p w14:paraId="72924C0F"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143</w:t>
            </w:r>
          </w:p>
        </w:tc>
        <w:tc>
          <w:tcPr>
            <w:tcW w:w="709" w:type="dxa"/>
            <w:tcBorders>
              <w:top w:val="nil"/>
              <w:left w:val="nil"/>
              <w:bottom w:val="double" w:sz="6" w:space="0" w:color="4472C4"/>
              <w:right w:val="double" w:sz="6" w:space="0" w:color="4472C4"/>
            </w:tcBorders>
            <w:shd w:val="clear" w:color="auto" w:fill="auto"/>
            <w:vAlign w:val="center"/>
            <w:hideMark/>
          </w:tcPr>
          <w:p w14:paraId="717CC638"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173</w:t>
            </w:r>
          </w:p>
        </w:tc>
        <w:tc>
          <w:tcPr>
            <w:tcW w:w="709" w:type="dxa"/>
            <w:tcBorders>
              <w:top w:val="nil"/>
              <w:left w:val="nil"/>
              <w:bottom w:val="double" w:sz="6" w:space="0" w:color="4472C4"/>
              <w:right w:val="double" w:sz="6" w:space="0" w:color="4472C4"/>
            </w:tcBorders>
            <w:shd w:val="clear" w:color="auto" w:fill="auto"/>
            <w:vAlign w:val="center"/>
            <w:hideMark/>
          </w:tcPr>
          <w:p w14:paraId="5ACD4C67"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166</w:t>
            </w:r>
          </w:p>
        </w:tc>
        <w:tc>
          <w:tcPr>
            <w:tcW w:w="709" w:type="dxa"/>
            <w:tcBorders>
              <w:top w:val="nil"/>
              <w:left w:val="nil"/>
              <w:bottom w:val="double" w:sz="6" w:space="0" w:color="4472C4"/>
              <w:right w:val="double" w:sz="6" w:space="0" w:color="4472C4"/>
            </w:tcBorders>
            <w:shd w:val="clear" w:color="auto" w:fill="auto"/>
            <w:vAlign w:val="center"/>
            <w:hideMark/>
          </w:tcPr>
          <w:p w14:paraId="10F8E137"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114</w:t>
            </w:r>
          </w:p>
        </w:tc>
      </w:tr>
      <w:tr w:rsidR="002F7F13" w:rsidRPr="002F7F13" w14:paraId="53209D2E" w14:textId="77777777" w:rsidTr="00D8051D">
        <w:trPr>
          <w:trHeight w:val="310"/>
        </w:trPr>
        <w:tc>
          <w:tcPr>
            <w:tcW w:w="1367" w:type="dxa"/>
            <w:tcBorders>
              <w:top w:val="nil"/>
              <w:left w:val="double" w:sz="6" w:space="0" w:color="4472C4"/>
              <w:bottom w:val="double" w:sz="6" w:space="0" w:color="4472C4"/>
              <w:right w:val="double" w:sz="6" w:space="0" w:color="4472C4"/>
            </w:tcBorders>
            <w:shd w:val="clear" w:color="auto" w:fill="auto"/>
            <w:vAlign w:val="center"/>
            <w:hideMark/>
          </w:tcPr>
          <w:p w14:paraId="7DE5F198" w14:textId="77777777" w:rsidR="0025028C" w:rsidRPr="00D8051D" w:rsidRDefault="0025028C" w:rsidP="0025028C">
            <w:pPr>
              <w:spacing w:before="0" w:after="0" w:line="240" w:lineRule="auto"/>
              <w:ind w:left="0"/>
              <w:jc w:val="left"/>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Reentrado </w:t>
            </w:r>
          </w:p>
        </w:tc>
        <w:tc>
          <w:tcPr>
            <w:tcW w:w="760" w:type="dxa"/>
            <w:tcBorders>
              <w:top w:val="nil"/>
              <w:left w:val="nil"/>
              <w:bottom w:val="double" w:sz="6" w:space="0" w:color="4472C4"/>
              <w:right w:val="double" w:sz="6" w:space="0" w:color="4472C4"/>
            </w:tcBorders>
            <w:shd w:val="clear" w:color="auto" w:fill="auto"/>
            <w:vAlign w:val="center"/>
            <w:hideMark/>
          </w:tcPr>
          <w:p w14:paraId="2B744DFA"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9</w:t>
            </w:r>
          </w:p>
        </w:tc>
        <w:tc>
          <w:tcPr>
            <w:tcW w:w="709" w:type="dxa"/>
            <w:tcBorders>
              <w:top w:val="nil"/>
              <w:left w:val="nil"/>
              <w:bottom w:val="double" w:sz="6" w:space="0" w:color="4472C4"/>
              <w:right w:val="double" w:sz="6" w:space="0" w:color="4472C4"/>
            </w:tcBorders>
            <w:shd w:val="clear" w:color="auto" w:fill="auto"/>
            <w:vAlign w:val="center"/>
            <w:hideMark/>
          </w:tcPr>
          <w:p w14:paraId="27E03701"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24</w:t>
            </w:r>
          </w:p>
        </w:tc>
        <w:tc>
          <w:tcPr>
            <w:tcW w:w="709" w:type="dxa"/>
            <w:tcBorders>
              <w:top w:val="nil"/>
              <w:left w:val="nil"/>
              <w:bottom w:val="double" w:sz="6" w:space="0" w:color="4472C4"/>
              <w:right w:val="double" w:sz="6" w:space="0" w:color="4472C4"/>
            </w:tcBorders>
            <w:shd w:val="clear" w:color="auto" w:fill="auto"/>
            <w:vAlign w:val="center"/>
            <w:hideMark/>
          </w:tcPr>
          <w:p w14:paraId="5FAAEA44"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31</w:t>
            </w:r>
          </w:p>
        </w:tc>
        <w:tc>
          <w:tcPr>
            <w:tcW w:w="708" w:type="dxa"/>
            <w:tcBorders>
              <w:top w:val="nil"/>
              <w:left w:val="nil"/>
              <w:bottom w:val="double" w:sz="6" w:space="0" w:color="4472C4"/>
              <w:right w:val="double" w:sz="6" w:space="0" w:color="4472C4"/>
            </w:tcBorders>
            <w:shd w:val="clear" w:color="auto" w:fill="auto"/>
            <w:vAlign w:val="center"/>
            <w:hideMark/>
          </w:tcPr>
          <w:p w14:paraId="3AEA28CA"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11</w:t>
            </w:r>
          </w:p>
        </w:tc>
        <w:tc>
          <w:tcPr>
            <w:tcW w:w="709" w:type="dxa"/>
            <w:tcBorders>
              <w:top w:val="nil"/>
              <w:left w:val="nil"/>
              <w:bottom w:val="double" w:sz="6" w:space="0" w:color="4472C4"/>
              <w:right w:val="double" w:sz="6" w:space="0" w:color="4472C4"/>
            </w:tcBorders>
            <w:shd w:val="clear" w:color="auto" w:fill="auto"/>
            <w:vAlign w:val="center"/>
            <w:hideMark/>
          </w:tcPr>
          <w:p w14:paraId="442BB16A"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14</w:t>
            </w:r>
          </w:p>
        </w:tc>
        <w:tc>
          <w:tcPr>
            <w:tcW w:w="709" w:type="dxa"/>
            <w:tcBorders>
              <w:top w:val="nil"/>
              <w:left w:val="nil"/>
              <w:bottom w:val="double" w:sz="6" w:space="0" w:color="4472C4"/>
              <w:right w:val="double" w:sz="6" w:space="0" w:color="4472C4"/>
            </w:tcBorders>
            <w:shd w:val="clear" w:color="auto" w:fill="auto"/>
            <w:vAlign w:val="center"/>
            <w:hideMark/>
          </w:tcPr>
          <w:p w14:paraId="5B41F5CA"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10</w:t>
            </w:r>
          </w:p>
        </w:tc>
        <w:tc>
          <w:tcPr>
            <w:tcW w:w="709" w:type="dxa"/>
            <w:tcBorders>
              <w:top w:val="nil"/>
              <w:left w:val="nil"/>
              <w:bottom w:val="double" w:sz="6" w:space="0" w:color="4472C4"/>
              <w:right w:val="double" w:sz="6" w:space="0" w:color="4472C4"/>
            </w:tcBorders>
            <w:shd w:val="clear" w:color="auto" w:fill="auto"/>
            <w:vAlign w:val="center"/>
            <w:hideMark/>
          </w:tcPr>
          <w:p w14:paraId="0C7F2EC3"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7</w:t>
            </w:r>
          </w:p>
        </w:tc>
        <w:tc>
          <w:tcPr>
            <w:tcW w:w="708" w:type="dxa"/>
            <w:tcBorders>
              <w:top w:val="nil"/>
              <w:left w:val="nil"/>
              <w:bottom w:val="double" w:sz="6" w:space="0" w:color="4472C4"/>
              <w:right w:val="double" w:sz="6" w:space="0" w:color="4472C4"/>
            </w:tcBorders>
            <w:shd w:val="clear" w:color="auto" w:fill="auto"/>
            <w:vAlign w:val="center"/>
            <w:hideMark/>
          </w:tcPr>
          <w:p w14:paraId="0631A34B"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17</w:t>
            </w:r>
          </w:p>
        </w:tc>
        <w:tc>
          <w:tcPr>
            <w:tcW w:w="709" w:type="dxa"/>
            <w:tcBorders>
              <w:top w:val="nil"/>
              <w:left w:val="nil"/>
              <w:bottom w:val="double" w:sz="6" w:space="0" w:color="4472C4"/>
              <w:right w:val="double" w:sz="6" w:space="0" w:color="4472C4"/>
            </w:tcBorders>
            <w:shd w:val="clear" w:color="auto" w:fill="auto"/>
            <w:vAlign w:val="center"/>
            <w:hideMark/>
          </w:tcPr>
          <w:p w14:paraId="39522D6B"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7</w:t>
            </w:r>
          </w:p>
        </w:tc>
        <w:tc>
          <w:tcPr>
            <w:tcW w:w="709" w:type="dxa"/>
            <w:tcBorders>
              <w:top w:val="nil"/>
              <w:left w:val="nil"/>
              <w:bottom w:val="double" w:sz="6" w:space="0" w:color="4472C4"/>
              <w:right w:val="double" w:sz="6" w:space="0" w:color="4472C4"/>
            </w:tcBorders>
            <w:shd w:val="clear" w:color="auto" w:fill="auto"/>
            <w:vAlign w:val="center"/>
            <w:hideMark/>
          </w:tcPr>
          <w:p w14:paraId="20A52C0D"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23</w:t>
            </w:r>
          </w:p>
        </w:tc>
        <w:tc>
          <w:tcPr>
            <w:tcW w:w="832" w:type="dxa"/>
            <w:tcBorders>
              <w:top w:val="nil"/>
              <w:left w:val="nil"/>
              <w:bottom w:val="double" w:sz="6" w:space="0" w:color="4472C4"/>
              <w:right w:val="double" w:sz="6" w:space="0" w:color="4472C4"/>
            </w:tcBorders>
            <w:shd w:val="clear" w:color="auto" w:fill="auto"/>
            <w:vAlign w:val="center"/>
            <w:hideMark/>
          </w:tcPr>
          <w:p w14:paraId="7B97C1D1"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17</w:t>
            </w:r>
          </w:p>
        </w:tc>
        <w:tc>
          <w:tcPr>
            <w:tcW w:w="727" w:type="dxa"/>
            <w:tcBorders>
              <w:top w:val="nil"/>
              <w:left w:val="nil"/>
              <w:bottom w:val="double" w:sz="6" w:space="0" w:color="4472C4"/>
              <w:right w:val="double" w:sz="6" w:space="0" w:color="4472C4"/>
            </w:tcBorders>
            <w:shd w:val="clear" w:color="auto" w:fill="auto"/>
            <w:vAlign w:val="center"/>
            <w:hideMark/>
          </w:tcPr>
          <w:p w14:paraId="07F359A1"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13</w:t>
            </w:r>
          </w:p>
        </w:tc>
        <w:tc>
          <w:tcPr>
            <w:tcW w:w="709" w:type="dxa"/>
            <w:tcBorders>
              <w:top w:val="nil"/>
              <w:left w:val="nil"/>
              <w:bottom w:val="double" w:sz="6" w:space="0" w:color="4472C4"/>
              <w:right w:val="double" w:sz="6" w:space="0" w:color="4472C4"/>
            </w:tcBorders>
            <w:shd w:val="clear" w:color="auto" w:fill="auto"/>
            <w:vAlign w:val="center"/>
            <w:hideMark/>
          </w:tcPr>
          <w:p w14:paraId="1DC21BC7"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17</w:t>
            </w:r>
          </w:p>
        </w:tc>
        <w:tc>
          <w:tcPr>
            <w:tcW w:w="709" w:type="dxa"/>
            <w:tcBorders>
              <w:top w:val="nil"/>
              <w:left w:val="nil"/>
              <w:bottom w:val="double" w:sz="6" w:space="0" w:color="4472C4"/>
              <w:right w:val="double" w:sz="6" w:space="0" w:color="4472C4"/>
            </w:tcBorders>
            <w:shd w:val="clear" w:color="auto" w:fill="auto"/>
            <w:vAlign w:val="center"/>
            <w:hideMark/>
          </w:tcPr>
          <w:p w14:paraId="3AB0742A"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14</w:t>
            </w:r>
          </w:p>
        </w:tc>
        <w:tc>
          <w:tcPr>
            <w:tcW w:w="708" w:type="dxa"/>
            <w:tcBorders>
              <w:top w:val="nil"/>
              <w:left w:val="nil"/>
              <w:bottom w:val="double" w:sz="6" w:space="0" w:color="4472C4"/>
              <w:right w:val="double" w:sz="6" w:space="0" w:color="4472C4"/>
            </w:tcBorders>
            <w:shd w:val="clear" w:color="auto" w:fill="auto"/>
            <w:vAlign w:val="center"/>
            <w:hideMark/>
          </w:tcPr>
          <w:p w14:paraId="1E65450E"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2</w:t>
            </w:r>
          </w:p>
        </w:tc>
        <w:tc>
          <w:tcPr>
            <w:tcW w:w="709" w:type="dxa"/>
            <w:tcBorders>
              <w:top w:val="nil"/>
              <w:left w:val="nil"/>
              <w:bottom w:val="double" w:sz="6" w:space="0" w:color="4472C4"/>
              <w:right w:val="double" w:sz="6" w:space="0" w:color="4472C4"/>
            </w:tcBorders>
            <w:shd w:val="clear" w:color="auto" w:fill="auto"/>
            <w:vAlign w:val="center"/>
            <w:hideMark/>
          </w:tcPr>
          <w:p w14:paraId="2E16DCBD"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15</w:t>
            </w:r>
          </w:p>
        </w:tc>
        <w:tc>
          <w:tcPr>
            <w:tcW w:w="709" w:type="dxa"/>
            <w:tcBorders>
              <w:top w:val="nil"/>
              <w:left w:val="nil"/>
              <w:bottom w:val="double" w:sz="6" w:space="0" w:color="4472C4"/>
              <w:right w:val="double" w:sz="6" w:space="0" w:color="4472C4"/>
            </w:tcBorders>
            <w:shd w:val="clear" w:color="auto" w:fill="auto"/>
            <w:vAlign w:val="center"/>
            <w:hideMark/>
          </w:tcPr>
          <w:p w14:paraId="3E1F1068"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11</w:t>
            </w:r>
          </w:p>
        </w:tc>
        <w:tc>
          <w:tcPr>
            <w:tcW w:w="709" w:type="dxa"/>
            <w:tcBorders>
              <w:top w:val="nil"/>
              <w:left w:val="nil"/>
              <w:bottom w:val="double" w:sz="6" w:space="0" w:color="4472C4"/>
              <w:right w:val="double" w:sz="6" w:space="0" w:color="4472C4"/>
            </w:tcBorders>
            <w:shd w:val="clear" w:color="auto" w:fill="auto"/>
            <w:vAlign w:val="center"/>
            <w:hideMark/>
          </w:tcPr>
          <w:p w14:paraId="48C54624"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7</w:t>
            </w:r>
          </w:p>
        </w:tc>
      </w:tr>
      <w:tr w:rsidR="002F7F13" w:rsidRPr="002F7F13" w14:paraId="4A38EE41" w14:textId="77777777" w:rsidTr="00D8051D">
        <w:trPr>
          <w:trHeight w:val="310"/>
        </w:trPr>
        <w:tc>
          <w:tcPr>
            <w:tcW w:w="1367" w:type="dxa"/>
            <w:tcBorders>
              <w:top w:val="nil"/>
              <w:left w:val="double" w:sz="6" w:space="0" w:color="4472C4"/>
              <w:bottom w:val="double" w:sz="6" w:space="0" w:color="4472C4"/>
              <w:right w:val="double" w:sz="6" w:space="0" w:color="4472C4"/>
            </w:tcBorders>
            <w:shd w:val="clear" w:color="auto" w:fill="auto"/>
            <w:vAlign w:val="center"/>
            <w:hideMark/>
          </w:tcPr>
          <w:p w14:paraId="253AE034" w14:textId="77777777" w:rsidR="0025028C" w:rsidRPr="00D8051D" w:rsidRDefault="0025028C" w:rsidP="0025028C">
            <w:pPr>
              <w:spacing w:before="0" w:after="0" w:line="240" w:lineRule="auto"/>
              <w:ind w:left="0"/>
              <w:jc w:val="left"/>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TP </w:t>
            </w:r>
          </w:p>
        </w:tc>
        <w:tc>
          <w:tcPr>
            <w:tcW w:w="760" w:type="dxa"/>
            <w:tcBorders>
              <w:top w:val="nil"/>
              <w:left w:val="nil"/>
              <w:bottom w:val="double" w:sz="6" w:space="0" w:color="4472C4"/>
              <w:right w:val="double" w:sz="6" w:space="0" w:color="4472C4"/>
            </w:tcBorders>
            <w:shd w:val="clear" w:color="auto" w:fill="auto"/>
            <w:vAlign w:val="center"/>
            <w:hideMark/>
          </w:tcPr>
          <w:p w14:paraId="4E835C10"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2</w:t>
            </w:r>
          </w:p>
        </w:tc>
        <w:tc>
          <w:tcPr>
            <w:tcW w:w="709" w:type="dxa"/>
            <w:tcBorders>
              <w:top w:val="nil"/>
              <w:left w:val="nil"/>
              <w:bottom w:val="double" w:sz="6" w:space="0" w:color="4472C4"/>
              <w:right w:val="double" w:sz="6" w:space="0" w:color="4472C4"/>
            </w:tcBorders>
            <w:shd w:val="clear" w:color="auto" w:fill="auto"/>
            <w:vAlign w:val="center"/>
            <w:hideMark/>
          </w:tcPr>
          <w:p w14:paraId="206FBC37"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4</w:t>
            </w:r>
          </w:p>
        </w:tc>
        <w:tc>
          <w:tcPr>
            <w:tcW w:w="709" w:type="dxa"/>
            <w:tcBorders>
              <w:top w:val="nil"/>
              <w:left w:val="nil"/>
              <w:bottom w:val="double" w:sz="6" w:space="0" w:color="4472C4"/>
              <w:right w:val="double" w:sz="6" w:space="0" w:color="4472C4"/>
            </w:tcBorders>
            <w:shd w:val="clear" w:color="auto" w:fill="auto"/>
            <w:vAlign w:val="center"/>
            <w:hideMark/>
          </w:tcPr>
          <w:p w14:paraId="79943AC1"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w:t>
            </w:r>
          </w:p>
        </w:tc>
        <w:tc>
          <w:tcPr>
            <w:tcW w:w="708" w:type="dxa"/>
            <w:tcBorders>
              <w:top w:val="nil"/>
              <w:left w:val="nil"/>
              <w:bottom w:val="double" w:sz="6" w:space="0" w:color="4472C4"/>
              <w:right w:val="double" w:sz="6" w:space="0" w:color="4472C4"/>
            </w:tcBorders>
            <w:shd w:val="clear" w:color="auto" w:fill="auto"/>
            <w:vAlign w:val="center"/>
            <w:hideMark/>
          </w:tcPr>
          <w:p w14:paraId="469F07D5"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2</w:t>
            </w:r>
          </w:p>
        </w:tc>
        <w:tc>
          <w:tcPr>
            <w:tcW w:w="709" w:type="dxa"/>
            <w:tcBorders>
              <w:top w:val="nil"/>
              <w:left w:val="nil"/>
              <w:bottom w:val="double" w:sz="6" w:space="0" w:color="4472C4"/>
              <w:right w:val="double" w:sz="6" w:space="0" w:color="4472C4"/>
            </w:tcBorders>
            <w:shd w:val="clear" w:color="auto" w:fill="auto"/>
            <w:vAlign w:val="center"/>
            <w:hideMark/>
          </w:tcPr>
          <w:p w14:paraId="5DFC4AD2"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w:t>
            </w:r>
          </w:p>
        </w:tc>
        <w:tc>
          <w:tcPr>
            <w:tcW w:w="709" w:type="dxa"/>
            <w:tcBorders>
              <w:top w:val="nil"/>
              <w:left w:val="nil"/>
              <w:bottom w:val="double" w:sz="6" w:space="0" w:color="4472C4"/>
              <w:right w:val="double" w:sz="6" w:space="0" w:color="4472C4"/>
            </w:tcBorders>
            <w:shd w:val="clear" w:color="auto" w:fill="auto"/>
            <w:vAlign w:val="center"/>
            <w:hideMark/>
          </w:tcPr>
          <w:p w14:paraId="32CF4F54"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0</w:t>
            </w:r>
          </w:p>
        </w:tc>
        <w:tc>
          <w:tcPr>
            <w:tcW w:w="709" w:type="dxa"/>
            <w:tcBorders>
              <w:top w:val="nil"/>
              <w:left w:val="nil"/>
              <w:bottom w:val="double" w:sz="6" w:space="0" w:color="4472C4"/>
              <w:right w:val="double" w:sz="6" w:space="0" w:color="4472C4"/>
            </w:tcBorders>
            <w:shd w:val="clear" w:color="auto" w:fill="auto"/>
            <w:vAlign w:val="center"/>
            <w:hideMark/>
          </w:tcPr>
          <w:p w14:paraId="562318B7"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5</w:t>
            </w:r>
          </w:p>
        </w:tc>
        <w:tc>
          <w:tcPr>
            <w:tcW w:w="708" w:type="dxa"/>
            <w:tcBorders>
              <w:top w:val="nil"/>
              <w:left w:val="nil"/>
              <w:bottom w:val="double" w:sz="6" w:space="0" w:color="4472C4"/>
              <w:right w:val="double" w:sz="6" w:space="0" w:color="4472C4"/>
            </w:tcBorders>
            <w:shd w:val="clear" w:color="auto" w:fill="auto"/>
            <w:vAlign w:val="center"/>
            <w:hideMark/>
          </w:tcPr>
          <w:p w14:paraId="1B77FE19"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w:t>
            </w:r>
          </w:p>
        </w:tc>
        <w:tc>
          <w:tcPr>
            <w:tcW w:w="709" w:type="dxa"/>
            <w:tcBorders>
              <w:top w:val="nil"/>
              <w:left w:val="nil"/>
              <w:bottom w:val="double" w:sz="6" w:space="0" w:color="4472C4"/>
              <w:right w:val="double" w:sz="6" w:space="0" w:color="4472C4"/>
            </w:tcBorders>
            <w:shd w:val="clear" w:color="auto" w:fill="auto"/>
            <w:vAlign w:val="center"/>
            <w:hideMark/>
          </w:tcPr>
          <w:p w14:paraId="655BC1D9"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0</w:t>
            </w:r>
          </w:p>
        </w:tc>
        <w:tc>
          <w:tcPr>
            <w:tcW w:w="709" w:type="dxa"/>
            <w:tcBorders>
              <w:top w:val="nil"/>
              <w:left w:val="nil"/>
              <w:bottom w:val="double" w:sz="6" w:space="0" w:color="4472C4"/>
              <w:right w:val="double" w:sz="6" w:space="0" w:color="4472C4"/>
            </w:tcBorders>
            <w:shd w:val="clear" w:color="auto" w:fill="auto"/>
            <w:vAlign w:val="center"/>
            <w:hideMark/>
          </w:tcPr>
          <w:p w14:paraId="0C288797"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0</w:t>
            </w:r>
          </w:p>
        </w:tc>
        <w:tc>
          <w:tcPr>
            <w:tcW w:w="832" w:type="dxa"/>
            <w:tcBorders>
              <w:top w:val="nil"/>
              <w:left w:val="nil"/>
              <w:bottom w:val="double" w:sz="6" w:space="0" w:color="4472C4"/>
              <w:right w:val="double" w:sz="6" w:space="0" w:color="4472C4"/>
            </w:tcBorders>
            <w:shd w:val="clear" w:color="auto" w:fill="auto"/>
            <w:vAlign w:val="center"/>
            <w:hideMark/>
          </w:tcPr>
          <w:p w14:paraId="09E65299"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w:t>
            </w:r>
          </w:p>
        </w:tc>
        <w:tc>
          <w:tcPr>
            <w:tcW w:w="727" w:type="dxa"/>
            <w:tcBorders>
              <w:top w:val="nil"/>
              <w:left w:val="nil"/>
              <w:bottom w:val="double" w:sz="6" w:space="0" w:color="4472C4"/>
              <w:right w:val="double" w:sz="6" w:space="0" w:color="4472C4"/>
            </w:tcBorders>
            <w:shd w:val="clear" w:color="auto" w:fill="auto"/>
            <w:vAlign w:val="center"/>
            <w:hideMark/>
          </w:tcPr>
          <w:p w14:paraId="63FB6789"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w:t>
            </w:r>
          </w:p>
        </w:tc>
        <w:tc>
          <w:tcPr>
            <w:tcW w:w="709" w:type="dxa"/>
            <w:tcBorders>
              <w:top w:val="nil"/>
              <w:left w:val="nil"/>
              <w:bottom w:val="double" w:sz="6" w:space="0" w:color="4472C4"/>
              <w:right w:val="double" w:sz="6" w:space="0" w:color="4472C4"/>
            </w:tcBorders>
            <w:shd w:val="clear" w:color="auto" w:fill="auto"/>
            <w:vAlign w:val="center"/>
            <w:hideMark/>
          </w:tcPr>
          <w:p w14:paraId="3EBFD633"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0</w:t>
            </w:r>
          </w:p>
        </w:tc>
        <w:tc>
          <w:tcPr>
            <w:tcW w:w="709" w:type="dxa"/>
            <w:tcBorders>
              <w:top w:val="nil"/>
              <w:left w:val="nil"/>
              <w:bottom w:val="double" w:sz="6" w:space="0" w:color="4472C4"/>
              <w:right w:val="double" w:sz="6" w:space="0" w:color="4472C4"/>
            </w:tcBorders>
            <w:shd w:val="clear" w:color="auto" w:fill="auto"/>
            <w:vAlign w:val="center"/>
            <w:hideMark/>
          </w:tcPr>
          <w:p w14:paraId="60893DCA"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3</w:t>
            </w:r>
          </w:p>
        </w:tc>
        <w:tc>
          <w:tcPr>
            <w:tcW w:w="708" w:type="dxa"/>
            <w:tcBorders>
              <w:top w:val="nil"/>
              <w:left w:val="nil"/>
              <w:bottom w:val="double" w:sz="6" w:space="0" w:color="4472C4"/>
              <w:right w:val="double" w:sz="6" w:space="0" w:color="4472C4"/>
            </w:tcBorders>
            <w:shd w:val="clear" w:color="auto" w:fill="auto"/>
            <w:vAlign w:val="center"/>
            <w:hideMark/>
          </w:tcPr>
          <w:p w14:paraId="0C14515E"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4</w:t>
            </w:r>
          </w:p>
        </w:tc>
        <w:tc>
          <w:tcPr>
            <w:tcW w:w="709" w:type="dxa"/>
            <w:tcBorders>
              <w:top w:val="nil"/>
              <w:left w:val="nil"/>
              <w:bottom w:val="double" w:sz="6" w:space="0" w:color="4472C4"/>
              <w:right w:val="double" w:sz="6" w:space="0" w:color="4472C4"/>
            </w:tcBorders>
            <w:shd w:val="clear" w:color="auto" w:fill="auto"/>
            <w:vAlign w:val="center"/>
            <w:hideMark/>
          </w:tcPr>
          <w:p w14:paraId="0282349B"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0</w:t>
            </w:r>
          </w:p>
        </w:tc>
        <w:tc>
          <w:tcPr>
            <w:tcW w:w="709" w:type="dxa"/>
            <w:tcBorders>
              <w:top w:val="nil"/>
              <w:left w:val="nil"/>
              <w:bottom w:val="double" w:sz="6" w:space="0" w:color="4472C4"/>
              <w:right w:val="double" w:sz="6" w:space="0" w:color="4472C4"/>
            </w:tcBorders>
            <w:shd w:val="clear" w:color="auto" w:fill="auto"/>
            <w:vAlign w:val="center"/>
            <w:hideMark/>
          </w:tcPr>
          <w:p w14:paraId="5828CD4A"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4</w:t>
            </w:r>
          </w:p>
        </w:tc>
        <w:tc>
          <w:tcPr>
            <w:tcW w:w="709" w:type="dxa"/>
            <w:tcBorders>
              <w:top w:val="nil"/>
              <w:left w:val="nil"/>
              <w:bottom w:val="double" w:sz="6" w:space="0" w:color="4472C4"/>
              <w:right w:val="double" w:sz="6" w:space="0" w:color="4472C4"/>
            </w:tcBorders>
            <w:shd w:val="clear" w:color="auto" w:fill="auto"/>
            <w:vAlign w:val="center"/>
            <w:hideMark/>
          </w:tcPr>
          <w:p w14:paraId="30586574"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0</w:t>
            </w:r>
          </w:p>
        </w:tc>
      </w:tr>
      <w:tr w:rsidR="002F7F13" w:rsidRPr="002F7F13" w14:paraId="22EA11B2" w14:textId="77777777" w:rsidTr="00D8051D">
        <w:trPr>
          <w:trHeight w:val="310"/>
        </w:trPr>
        <w:tc>
          <w:tcPr>
            <w:tcW w:w="1367" w:type="dxa"/>
            <w:tcBorders>
              <w:top w:val="nil"/>
              <w:left w:val="double" w:sz="6" w:space="0" w:color="4472C4"/>
              <w:bottom w:val="double" w:sz="6" w:space="0" w:color="4472C4"/>
              <w:right w:val="double" w:sz="6" w:space="0" w:color="4472C4"/>
            </w:tcBorders>
            <w:shd w:val="clear" w:color="auto" w:fill="auto"/>
            <w:hideMark/>
          </w:tcPr>
          <w:p w14:paraId="051908A9" w14:textId="77777777" w:rsidR="0025028C" w:rsidRPr="00D8051D" w:rsidRDefault="0025028C" w:rsidP="0025028C">
            <w:pPr>
              <w:spacing w:before="0" w:after="0" w:line="240" w:lineRule="auto"/>
              <w:ind w:left="0"/>
              <w:jc w:val="left"/>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Total Entrada</w:t>
            </w:r>
          </w:p>
        </w:tc>
        <w:tc>
          <w:tcPr>
            <w:tcW w:w="760" w:type="dxa"/>
            <w:tcBorders>
              <w:top w:val="nil"/>
              <w:left w:val="nil"/>
              <w:bottom w:val="double" w:sz="6" w:space="0" w:color="4472C4"/>
              <w:right w:val="double" w:sz="6" w:space="0" w:color="4472C4"/>
            </w:tcBorders>
            <w:shd w:val="clear" w:color="auto" w:fill="auto"/>
            <w:vAlign w:val="center"/>
            <w:hideMark/>
          </w:tcPr>
          <w:p w14:paraId="35B511E4"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165</w:t>
            </w:r>
          </w:p>
        </w:tc>
        <w:tc>
          <w:tcPr>
            <w:tcW w:w="709" w:type="dxa"/>
            <w:tcBorders>
              <w:top w:val="nil"/>
              <w:left w:val="nil"/>
              <w:bottom w:val="double" w:sz="6" w:space="0" w:color="4472C4"/>
              <w:right w:val="double" w:sz="6" w:space="0" w:color="4472C4"/>
            </w:tcBorders>
            <w:shd w:val="clear" w:color="auto" w:fill="auto"/>
            <w:vAlign w:val="center"/>
            <w:hideMark/>
          </w:tcPr>
          <w:p w14:paraId="7E7C1EC8"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176</w:t>
            </w:r>
          </w:p>
        </w:tc>
        <w:tc>
          <w:tcPr>
            <w:tcW w:w="709" w:type="dxa"/>
            <w:tcBorders>
              <w:top w:val="nil"/>
              <w:left w:val="nil"/>
              <w:bottom w:val="double" w:sz="6" w:space="0" w:color="4472C4"/>
              <w:right w:val="double" w:sz="6" w:space="0" w:color="4472C4"/>
            </w:tcBorders>
            <w:shd w:val="clear" w:color="auto" w:fill="auto"/>
            <w:vAlign w:val="center"/>
            <w:hideMark/>
          </w:tcPr>
          <w:p w14:paraId="7AB5DF61"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138</w:t>
            </w:r>
          </w:p>
        </w:tc>
        <w:tc>
          <w:tcPr>
            <w:tcW w:w="708" w:type="dxa"/>
            <w:tcBorders>
              <w:top w:val="nil"/>
              <w:left w:val="nil"/>
              <w:bottom w:val="double" w:sz="6" w:space="0" w:color="4472C4"/>
              <w:right w:val="double" w:sz="6" w:space="0" w:color="4472C4"/>
            </w:tcBorders>
            <w:shd w:val="clear" w:color="auto" w:fill="auto"/>
            <w:vAlign w:val="center"/>
            <w:hideMark/>
          </w:tcPr>
          <w:p w14:paraId="2E478ED7"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179</w:t>
            </w:r>
          </w:p>
        </w:tc>
        <w:tc>
          <w:tcPr>
            <w:tcW w:w="709" w:type="dxa"/>
            <w:tcBorders>
              <w:top w:val="nil"/>
              <w:left w:val="nil"/>
              <w:bottom w:val="double" w:sz="6" w:space="0" w:color="4472C4"/>
              <w:right w:val="double" w:sz="6" w:space="0" w:color="4472C4"/>
            </w:tcBorders>
            <w:shd w:val="clear" w:color="auto" w:fill="auto"/>
            <w:vAlign w:val="center"/>
            <w:hideMark/>
          </w:tcPr>
          <w:p w14:paraId="0A3F98AA"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146</w:t>
            </w:r>
          </w:p>
        </w:tc>
        <w:tc>
          <w:tcPr>
            <w:tcW w:w="709" w:type="dxa"/>
            <w:tcBorders>
              <w:top w:val="nil"/>
              <w:left w:val="nil"/>
              <w:bottom w:val="double" w:sz="6" w:space="0" w:color="4472C4"/>
              <w:right w:val="double" w:sz="6" w:space="0" w:color="4472C4"/>
            </w:tcBorders>
            <w:shd w:val="clear" w:color="auto" w:fill="auto"/>
            <w:vAlign w:val="center"/>
            <w:hideMark/>
          </w:tcPr>
          <w:p w14:paraId="44D05AF8"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128</w:t>
            </w:r>
          </w:p>
        </w:tc>
        <w:tc>
          <w:tcPr>
            <w:tcW w:w="709" w:type="dxa"/>
            <w:tcBorders>
              <w:top w:val="nil"/>
              <w:left w:val="nil"/>
              <w:bottom w:val="double" w:sz="6" w:space="0" w:color="4472C4"/>
              <w:right w:val="double" w:sz="6" w:space="0" w:color="4472C4"/>
            </w:tcBorders>
            <w:shd w:val="clear" w:color="auto" w:fill="auto"/>
            <w:vAlign w:val="center"/>
            <w:hideMark/>
          </w:tcPr>
          <w:p w14:paraId="083EB231"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191</w:t>
            </w:r>
          </w:p>
        </w:tc>
        <w:tc>
          <w:tcPr>
            <w:tcW w:w="708" w:type="dxa"/>
            <w:tcBorders>
              <w:top w:val="nil"/>
              <w:left w:val="nil"/>
              <w:bottom w:val="double" w:sz="6" w:space="0" w:color="4472C4"/>
              <w:right w:val="double" w:sz="6" w:space="0" w:color="4472C4"/>
            </w:tcBorders>
            <w:shd w:val="clear" w:color="auto" w:fill="auto"/>
            <w:vAlign w:val="center"/>
            <w:hideMark/>
          </w:tcPr>
          <w:p w14:paraId="6846A9F6"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185</w:t>
            </w:r>
          </w:p>
        </w:tc>
        <w:tc>
          <w:tcPr>
            <w:tcW w:w="709" w:type="dxa"/>
            <w:tcBorders>
              <w:top w:val="nil"/>
              <w:left w:val="nil"/>
              <w:bottom w:val="double" w:sz="6" w:space="0" w:color="4472C4"/>
              <w:right w:val="double" w:sz="6" w:space="0" w:color="4472C4"/>
            </w:tcBorders>
            <w:shd w:val="clear" w:color="auto" w:fill="auto"/>
            <w:vAlign w:val="center"/>
            <w:hideMark/>
          </w:tcPr>
          <w:p w14:paraId="79F329FD"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217</w:t>
            </w:r>
          </w:p>
        </w:tc>
        <w:tc>
          <w:tcPr>
            <w:tcW w:w="709" w:type="dxa"/>
            <w:tcBorders>
              <w:top w:val="nil"/>
              <w:left w:val="nil"/>
              <w:bottom w:val="double" w:sz="6" w:space="0" w:color="4472C4"/>
              <w:right w:val="double" w:sz="6" w:space="0" w:color="4472C4"/>
            </w:tcBorders>
            <w:shd w:val="clear" w:color="auto" w:fill="auto"/>
            <w:vAlign w:val="center"/>
            <w:hideMark/>
          </w:tcPr>
          <w:p w14:paraId="009ED722"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183</w:t>
            </w:r>
          </w:p>
        </w:tc>
        <w:tc>
          <w:tcPr>
            <w:tcW w:w="832" w:type="dxa"/>
            <w:tcBorders>
              <w:top w:val="nil"/>
              <w:left w:val="nil"/>
              <w:bottom w:val="double" w:sz="6" w:space="0" w:color="4472C4"/>
              <w:right w:val="double" w:sz="6" w:space="0" w:color="4472C4"/>
            </w:tcBorders>
            <w:shd w:val="clear" w:color="auto" w:fill="auto"/>
            <w:vAlign w:val="center"/>
            <w:hideMark/>
          </w:tcPr>
          <w:p w14:paraId="68AFEF84"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168</w:t>
            </w:r>
          </w:p>
        </w:tc>
        <w:tc>
          <w:tcPr>
            <w:tcW w:w="727" w:type="dxa"/>
            <w:tcBorders>
              <w:top w:val="nil"/>
              <w:left w:val="nil"/>
              <w:bottom w:val="double" w:sz="6" w:space="0" w:color="4472C4"/>
              <w:right w:val="double" w:sz="6" w:space="0" w:color="4472C4"/>
            </w:tcBorders>
            <w:shd w:val="clear" w:color="auto" w:fill="auto"/>
            <w:vAlign w:val="center"/>
            <w:hideMark/>
          </w:tcPr>
          <w:p w14:paraId="408495B0"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182</w:t>
            </w:r>
          </w:p>
        </w:tc>
        <w:tc>
          <w:tcPr>
            <w:tcW w:w="709" w:type="dxa"/>
            <w:tcBorders>
              <w:top w:val="nil"/>
              <w:left w:val="nil"/>
              <w:bottom w:val="double" w:sz="6" w:space="0" w:color="4472C4"/>
              <w:right w:val="double" w:sz="6" w:space="0" w:color="4472C4"/>
            </w:tcBorders>
            <w:shd w:val="clear" w:color="auto" w:fill="auto"/>
            <w:vAlign w:val="center"/>
            <w:hideMark/>
          </w:tcPr>
          <w:p w14:paraId="396F541C"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159</w:t>
            </w:r>
          </w:p>
        </w:tc>
        <w:tc>
          <w:tcPr>
            <w:tcW w:w="709" w:type="dxa"/>
            <w:tcBorders>
              <w:top w:val="nil"/>
              <w:left w:val="nil"/>
              <w:bottom w:val="double" w:sz="6" w:space="0" w:color="4472C4"/>
              <w:right w:val="double" w:sz="6" w:space="0" w:color="4472C4"/>
            </w:tcBorders>
            <w:shd w:val="clear" w:color="auto" w:fill="auto"/>
            <w:vAlign w:val="center"/>
            <w:hideMark/>
          </w:tcPr>
          <w:p w14:paraId="7EFA8179"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151</w:t>
            </w:r>
          </w:p>
        </w:tc>
        <w:tc>
          <w:tcPr>
            <w:tcW w:w="708" w:type="dxa"/>
            <w:tcBorders>
              <w:top w:val="nil"/>
              <w:left w:val="nil"/>
              <w:bottom w:val="double" w:sz="6" w:space="0" w:color="4472C4"/>
              <w:right w:val="double" w:sz="6" w:space="0" w:color="4472C4"/>
            </w:tcBorders>
            <w:shd w:val="clear" w:color="auto" w:fill="auto"/>
            <w:vAlign w:val="center"/>
            <w:hideMark/>
          </w:tcPr>
          <w:p w14:paraId="6B45EDD9"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149</w:t>
            </w:r>
          </w:p>
        </w:tc>
        <w:tc>
          <w:tcPr>
            <w:tcW w:w="709" w:type="dxa"/>
            <w:tcBorders>
              <w:top w:val="nil"/>
              <w:left w:val="nil"/>
              <w:bottom w:val="double" w:sz="6" w:space="0" w:color="4472C4"/>
              <w:right w:val="double" w:sz="6" w:space="0" w:color="4472C4"/>
            </w:tcBorders>
            <w:shd w:val="clear" w:color="auto" w:fill="auto"/>
            <w:vAlign w:val="center"/>
            <w:hideMark/>
          </w:tcPr>
          <w:p w14:paraId="74C29770"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188</w:t>
            </w:r>
          </w:p>
        </w:tc>
        <w:tc>
          <w:tcPr>
            <w:tcW w:w="709" w:type="dxa"/>
            <w:tcBorders>
              <w:top w:val="nil"/>
              <w:left w:val="nil"/>
              <w:bottom w:val="double" w:sz="6" w:space="0" w:color="4472C4"/>
              <w:right w:val="double" w:sz="6" w:space="0" w:color="4472C4"/>
            </w:tcBorders>
            <w:shd w:val="clear" w:color="auto" w:fill="auto"/>
            <w:vAlign w:val="center"/>
            <w:hideMark/>
          </w:tcPr>
          <w:p w14:paraId="68389C65"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181</w:t>
            </w:r>
          </w:p>
        </w:tc>
        <w:tc>
          <w:tcPr>
            <w:tcW w:w="709" w:type="dxa"/>
            <w:tcBorders>
              <w:top w:val="nil"/>
              <w:left w:val="nil"/>
              <w:bottom w:val="double" w:sz="6" w:space="0" w:color="4472C4"/>
              <w:right w:val="double" w:sz="6" w:space="0" w:color="4472C4"/>
            </w:tcBorders>
            <w:shd w:val="clear" w:color="auto" w:fill="auto"/>
            <w:vAlign w:val="center"/>
            <w:hideMark/>
          </w:tcPr>
          <w:p w14:paraId="5ED4C082"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121</w:t>
            </w:r>
          </w:p>
        </w:tc>
      </w:tr>
      <w:tr w:rsidR="002F7F13" w:rsidRPr="002F7F13" w14:paraId="30D87A2F" w14:textId="77777777" w:rsidTr="00D8051D">
        <w:trPr>
          <w:trHeight w:val="310"/>
        </w:trPr>
        <w:tc>
          <w:tcPr>
            <w:tcW w:w="1367" w:type="dxa"/>
            <w:tcBorders>
              <w:top w:val="nil"/>
              <w:left w:val="double" w:sz="6" w:space="0" w:color="4472C4"/>
              <w:bottom w:val="double" w:sz="6" w:space="0" w:color="4472C4"/>
              <w:right w:val="double" w:sz="6" w:space="0" w:color="4472C4"/>
            </w:tcBorders>
            <w:shd w:val="clear" w:color="auto" w:fill="auto"/>
            <w:vAlign w:val="center"/>
            <w:hideMark/>
          </w:tcPr>
          <w:p w14:paraId="08B5A4AC" w14:textId="77777777" w:rsidR="0025028C" w:rsidRPr="00D8051D" w:rsidRDefault="0025028C" w:rsidP="0025028C">
            <w:pPr>
              <w:spacing w:before="0" w:after="0" w:line="240" w:lineRule="auto"/>
              <w:ind w:left="0"/>
              <w:jc w:val="left"/>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Terminados </w:t>
            </w:r>
          </w:p>
        </w:tc>
        <w:tc>
          <w:tcPr>
            <w:tcW w:w="760" w:type="dxa"/>
            <w:tcBorders>
              <w:top w:val="nil"/>
              <w:left w:val="nil"/>
              <w:bottom w:val="double" w:sz="6" w:space="0" w:color="4472C4"/>
              <w:right w:val="double" w:sz="6" w:space="0" w:color="4472C4"/>
            </w:tcBorders>
            <w:shd w:val="clear" w:color="auto" w:fill="auto"/>
            <w:vAlign w:val="center"/>
            <w:hideMark/>
          </w:tcPr>
          <w:p w14:paraId="68437CF8"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171</w:t>
            </w:r>
          </w:p>
        </w:tc>
        <w:tc>
          <w:tcPr>
            <w:tcW w:w="709" w:type="dxa"/>
            <w:tcBorders>
              <w:top w:val="nil"/>
              <w:left w:val="nil"/>
              <w:bottom w:val="double" w:sz="6" w:space="0" w:color="4472C4"/>
              <w:right w:val="double" w:sz="6" w:space="0" w:color="4472C4"/>
            </w:tcBorders>
            <w:shd w:val="clear" w:color="auto" w:fill="auto"/>
            <w:vAlign w:val="center"/>
            <w:hideMark/>
          </w:tcPr>
          <w:p w14:paraId="001E2F1B"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167</w:t>
            </w:r>
          </w:p>
        </w:tc>
        <w:tc>
          <w:tcPr>
            <w:tcW w:w="709" w:type="dxa"/>
            <w:tcBorders>
              <w:top w:val="nil"/>
              <w:left w:val="nil"/>
              <w:bottom w:val="double" w:sz="6" w:space="0" w:color="4472C4"/>
              <w:right w:val="double" w:sz="6" w:space="0" w:color="4472C4"/>
            </w:tcBorders>
            <w:shd w:val="clear" w:color="auto" w:fill="auto"/>
            <w:vAlign w:val="center"/>
            <w:hideMark/>
          </w:tcPr>
          <w:p w14:paraId="2101DFB3"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160</w:t>
            </w:r>
          </w:p>
        </w:tc>
        <w:tc>
          <w:tcPr>
            <w:tcW w:w="708" w:type="dxa"/>
            <w:tcBorders>
              <w:top w:val="nil"/>
              <w:left w:val="nil"/>
              <w:bottom w:val="double" w:sz="6" w:space="0" w:color="4472C4"/>
              <w:right w:val="double" w:sz="6" w:space="0" w:color="4472C4"/>
            </w:tcBorders>
            <w:shd w:val="clear" w:color="auto" w:fill="auto"/>
            <w:vAlign w:val="center"/>
            <w:hideMark/>
          </w:tcPr>
          <w:p w14:paraId="5FEF950B"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176</w:t>
            </w:r>
          </w:p>
        </w:tc>
        <w:tc>
          <w:tcPr>
            <w:tcW w:w="709" w:type="dxa"/>
            <w:tcBorders>
              <w:top w:val="nil"/>
              <w:left w:val="nil"/>
              <w:bottom w:val="double" w:sz="6" w:space="0" w:color="4472C4"/>
              <w:right w:val="double" w:sz="6" w:space="0" w:color="4472C4"/>
            </w:tcBorders>
            <w:shd w:val="clear" w:color="auto" w:fill="auto"/>
            <w:vAlign w:val="center"/>
            <w:hideMark/>
          </w:tcPr>
          <w:p w14:paraId="0535A602"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153</w:t>
            </w:r>
          </w:p>
        </w:tc>
        <w:tc>
          <w:tcPr>
            <w:tcW w:w="709" w:type="dxa"/>
            <w:tcBorders>
              <w:top w:val="nil"/>
              <w:left w:val="nil"/>
              <w:bottom w:val="double" w:sz="6" w:space="0" w:color="4472C4"/>
              <w:right w:val="double" w:sz="6" w:space="0" w:color="4472C4"/>
            </w:tcBorders>
            <w:shd w:val="clear" w:color="auto" w:fill="auto"/>
            <w:vAlign w:val="center"/>
            <w:hideMark/>
          </w:tcPr>
          <w:p w14:paraId="762E5A7D"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103</w:t>
            </w:r>
          </w:p>
        </w:tc>
        <w:tc>
          <w:tcPr>
            <w:tcW w:w="709" w:type="dxa"/>
            <w:tcBorders>
              <w:top w:val="nil"/>
              <w:left w:val="nil"/>
              <w:bottom w:val="double" w:sz="6" w:space="0" w:color="4472C4"/>
              <w:right w:val="double" w:sz="6" w:space="0" w:color="4472C4"/>
            </w:tcBorders>
            <w:shd w:val="clear" w:color="auto" w:fill="auto"/>
            <w:vAlign w:val="center"/>
            <w:hideMark/>
          </w:tcPr>
          <w:p w14:paraId="6B525D5A"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197</w:t>
            </w:r>
          </w:p>
        </w:tc>
        <w:tc>
          <w:tcPr>
            <w:tcW w:w="708" w:type="dxa"/>
            <w:tcBorders>
              <w:top w:val="nil"/>
              <w:left w:val="nil"/>
              <w:bottom w:val="double" w:sz="6" w:space="0" w:color="4472C4"/>
              <w:right w:val="double" w:sz="6" w:space="0" w:color="4472C4"/>
            </w:tcBorders>
            <w:shd w:val="clear" w:color="auto" w:fill="auto"/>
            <w:vAlign w:val="center"/>
            <w:hideMark/>
          </w:tcPr>
          <w:p w14:paraId="51D42DEB"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183</w:t>
            </w:r>
          </w:p>
        </w:tc>
        <w:tc>
          <w:tcPr>
            <w:tcW w:w="709" w:type="dxa"/>
            <w:tcBorders>
              <w:top w:val="nil"/>
              <w:left w:val="nil"/>
              <w:bottom w:val="double" w:sz="6" w:space="0" w:color="4472C4"/>
              <w:right w:val="double" w:sz="6" w:space="0" w:color="4472C4"/>
            </w:tcBorders>
            <w:shd w:val="clear" w:color="auto" w:fill="auto"/>
            <w:vAlign w:val="center"/>
            <w:hideMark/>
          </w:tcPr>
          <w:p w14:paraId="53F283AF"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179</w:t>
            </w:r>
          </w:p>
        </w:tc>
        <w:tc>
          <w:tcPr>
            <w:tcW w:w="709" w:type="dxa"/>
            <w:tcBorders>
              <w:top w:val="nil"/>
              <w:left w:val="nil"/>
              <w:bottom w:val="double" w:sz="6" w:space="0" w:color="4472C4"/>
              <w:right w:val="double" w:sz="6" w:space="0" w:color="4472C4"/>
            </w:tcBorders>
            <w:shd w:val="clear" w:color="auto" w:fill="auto"/>
            <w:vAlign w:val="center"/>
            <w:hideMark/>
          </w:tcPr>
          <w:p w14:paraId="19B2BF52"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181</w:t>
            </w:r>
          </w:p>
        </w:tc>
        <w:tc>
          <w:tcPr>
            <w:tcW w:w="832" w:type="dxa"/>
            <w:tcBorders>
              <w:top w:val="nil"/>
              <w:left w:val="nil"/>
              <w:bottom w:val="double" w:sz="6" w:space="0" w:color="4472C4"/>
              <w:right w:val="double" w:sz="6" w:space="0" w:color="4472C4"/>
            </w:tcBorders>
            <w:shd w:val="clear" w:color="auto" w:fill="auto"/>
            <w:vAlign w:val="center"/>
            <w:hideMark/>
          </w:tcPr>
          <w:p w14:paraId="79627218"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173</w:t>
            </w:r>
          </w:p>
        </w:tc>
        <w:tc>
          <w:tcPr>
            <w:tcW w:w="727" w:type="dxa"/>
            <w:tcBorders>
              <w:top w:val="nil"/>
              <w:left w:val="nil"/>
              <w:bottom w:val="double" w:sz="6" w:space="0" w:color="4472C4"/>
              <w:right w:val="double" w:sz="6" w:space="0" w:color="4472C4"/>
            </w:tcBorders>
            <w:shd w:val="clear" w:color="auto" w:fill="auto"/>
            <w:vAlign w:val="center"/>
            <w:hideMark/>
          </w:tcPr>
          <w:p w14:paraId="50C00398"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187</w:t>
            </w:r>
          </w:p>
        </w:tc>
        <w:tc>
          <w:tcPr>
            <w:tcW w:w="709" w:type="dxa"/>
            <w:tcBorders>
              <w:top w:val="nil"/>
              <w:left w:val="nil"/>
              <w:bottom w:val="double" w:sz="6" w:space="0" w:color="4472C4"/>
              <w:right w:val="double" w:sz="6" w:space="0" w:color="4472C4"/>
            </w:tcBorders>
            <w:shd w:val="clear" w:color="auto" w:fill="auto"/>
            <w:vAlign w:val="center"/>
            <w:hideMark/>
          </w:tcPr>
          <w:p w14:paraId="7156C83D"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160</w:t>
            </w:r>
          </w:p>
        </w:tc>
        <w:tc>
          <w:tcPr>
            <w:tcW w:w="709" w:type="dxa"/>
            <w:tcBorders>
              <w:top w:val="nil"/>
              <w:left w:val="nil"/>
              <w:bottom w:val="double" w:sz="6" w:space="0" w:color="4472C4"/>
              <w:right w:val="double" w:sz="6" w:space="0" w:color="4472C4"/>
            </w:tcBorders>
            <w:shd w:val="clear" w:color="auto" w:fill="auto"/>
            <w:vAlign w:val="center"/>
            <w:hideMark/>
          </w:tcPr>
          <w:p w14:paraId="294CCD30"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159</w:t>
            </w:r>
          </w:p>
        </w:tc>
        <w:tc>
          <w:tcPr>
            <w:tcW w:w="708" w:type="dxa"/>
            <w:tcBorders>
              <w:top w:val="nil"/>
              <w:left w:val="nil"/>
              <w:bottom w:val="double" w:sz="6" w:space="0" w:color="4472C4"/>
              <w:right w:val="double" w:sz="6" w:space="0" w:color="4472C4"/>
            </w:tcBorders>
            <w:shd w:val="clear" w:color="auto" w:fill="auto"/>
            <w:vAlign w:val="center"/>
            <w:hideMark/>
          </w:tcPr>
          <w:p w14:paraId="02687C30"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151</w:t>
            </w:r>
          </w:p>
        </w:tc>
        <w:tc>
          <w:tcPr>
            <w:tcW w:w="709" w:type="dxa"/>
            <w:tcBorders>
              <w:top w:val="nil"/>
              <w:left w:val="nil"/>
              <w:bottom w:val="double" w:sz="6" w:space="0" w:color="4472C4"/>
              <w:right w:val="double" w:sz="6" w:space="0" w:color="4472C4"/>
            </w:tcBorders>
            <w:shd w:val="clear" w:color="auto" w:fill="auto"/>
            <w:vAlign w:val="center"/>
            <w:hideMark/>
          </w:tcPr>
          <w:p w14:paraId="7D70F76E"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180</w:t>
            </w:r>
          </w:p>
        </w:tc>
        <w:tc>
          <w:tcPr>
            <w:tcW w:w="709" w:type="dxa"/>
            <w:tcBorders>
              <w:top w:val="nil"/>
              <w:left w:val="nil"/>
              <w:bottom w:val="double" w:sz="6" w:space="0" w:color="4472C4"/>
              <w:right w:val="double" w:sz="6" w:space="0" w:color="4472C4"/>
            </w:tcBorders>
            <w:shd w:val="clear" w:color="auto" w:fill="auto"/>
            <w:vAlign w:val="center"/>
            <w:hideMark/>
          </w:tcPr>
          <w:p w14:paraId="71D1276E"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191</w:t>
            </w:r>
          </w:p>
        </w:tc>
        <w:tc>
          <w:tcPr>
            <w:tcW w:w="709" w:type="dxa"/>
            <w:tcBorders>
              <w:top w:val="nil"/>
              <w:left w:val="nil"/>
              <w:bottom w:val="double" w:sz="6" w:space="0" w:color="4472C4"/>
              <w:right w:val="double" w:sz="6" w:space="0" w:color="4472C4"/>
            </w:tcBorders>
            <w:shd w:val="clear" w:color="auto" w:fill="auto"/>
            <w:vAlign w:val="center"/>
            <w:hideMark/>
          </w:tcPr>
          <w:p w14:paraId="7FE28A16"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128</w:t>
            </w:r>
          </w:p>
        </w:tc>
      </w:tr>
      <w:tr w:rsidR="002F7F13" w:rsidRPr="002F7F13" w14:paraId="293A5F0D" w14:textId="77777777" w:rsidTr="00D8051D">
        <w:trPr>
          <w:trHeight w:val="310"/>
        </w:trPr>
        <w:tc>
          <w:tcPr>
            <w:tcW w:w="1367" w:type="dxa"/>
            <w:tcBorders>
              <w:top w:val="nil"/>
              <w:left w:val="double" w:sz="6" w:space="0" w:color="4472C4"/>
              <w:bottom w:val="double" w:sz="6" w:space="0" w:color="4472C4"/>
              <w:right w:val="double" w:sz="6" w:space="0" w:color="4472C4"/>
            </w:tcBorders>
            <w:shd w:val="clear" w:color="auto" w:fill="auto"/>
            <w:vAlign w:val="center"/>
            <w:hideMark/>
          </w:tcPr>
          <w:p w14:paraId="7BD43137" w14:textId="77777777" w:rsidR="0025028C" w:rsidRPr="00D8051D" w:rsidRDefault="0025028C" w:rsidP="0025028C">
            <w:pPr>
              <w:spacing w:before="0" w:after="0" w:line="240" w:lineRule="auto"/>
              <w:ind w:left="0"/>
              <w:jc w:val="left"/>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Circulante final </w:t>
            </w:r>
          </w:p>
        </w:tc>
        <w:tc>
          <w:tcPr>
            <w:tcW w:w="760" w:type="dxa"/>
            <w:tcBorders>
              <w:top w:val="nil"/>
              <w:left w:val="nil"/>
              <w:bottom w:val="double" w:sz="6" w:space="0" w:color="4472C4"/>
              <w:right w:val="double" w:sz="6" w:space="0" w:color="4472C4"/>
            </w:tcBorders>
            <w:shd w:val="clear" w:color="auto" w:fill="auto"/>
            <w:vAlign w:val="center"/>
            <w:hideMark/>
          </w:tcPr>
          <w:p w14:paraId="4C750E80"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408</w:t>
            </w:r>
          </w:p>
        </w:tc>
        <w:tc>
          <w:tcPr>
            <w:tcW w:w="709" w:type="dxa"/>
            <w:tcBorders>
              <w:top w:val="nil"/>
              <w:left w:val="nil"/>
              <w:bottom w:val="double" w:sz="6" w:space="0" w:color="4472C4"/>
              <w:right w:val="double" w:sz="6" w:space="0" w:color="4472C4"/>
            </w:tcBorders>
            <w:shd w:val="clear" w:color="auto" w:fill="auto"/>
            <w:vAlign w:val="center"/>
            <w:hideMark/>
          </w:tcPr>
          <w:p w14:paraId="41BA2D7A"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417</w:t>
            </w:r>
          </w:p>
        </w:tc>
        <w:tc>
          <w:tcPr>
            <w:tcW w:w="709" w:type="dxa"/>
            <w:tcBorders>
              <w:top w:val="nil"/>
              <w:left w:val="nil"/>
              <w:bottom w:val="double" w:sz="6" w:space="0" w:color="4472C4"/>
              <w:right w:val="double" w:sz="6" w:space="0" w:color="4472C4"/>
            </w:tcBorders>
            <w:shd w:val="clear" w:color="auto" w:fill="auto"/>
            <w:vAlign w:val="center"/>
            <w:hideMark/>
          </w:tcPr>
          <w:p w14:paraId="1E6F6728"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395</w:t>
            </w:r>
          </w:p>
        </w:tc>
        <w:tc>
          <w:tcPr>
            <w:tcW w:w="708" w:type="dxa"/>
            <w:tcBorders>
              <w:top w:val="nil"/>
              <w:left w:val="nil"/>
              <w:bottom w:val="double" w:sz="6" w:space="0" w:color="4472C4"/>
              <w:right w:val="double" w:sz="6" w:space="0" w:color="4472C4"/>
            </w:tcBorders>
            <w:shd w:val="clear" w:color="auto" w:fill="auto"/>
            <w:vAlign w:val="center"/>
            <w:hideMark/>
          </w:tcPr>
          <w:p w14:paraId="32D52819"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398</w:t>
            </w:r>
          </w:p>
        </w:tc>
        <w:tc>
          <w:tcPr>
            <w:tcW w:w="709" w:type="dxa"/>
            <w:tcBorders>
              <w:top w:val="nil"/>
              <w:left w:val="nil"/>
              <w:bottom w:val="double" w:sz="6" w:space="0" w:color="4472C4"/>
              <w:right w:val="double" w:sz="6" w:space="0" w:color="4472C4"/>
            </w:tcBorders>
            <w:shd w:val="clear" w:color="auto" w:fill="auto"/>
            <w:vAlign w:val="center"/>
            <w:hideMark/>
          </w:tcPr>
          <w:p w14:paraId="36701442"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391</w:t>
            </w:r>
          </w:p>
        </w:tc>
        <w:tc>
          <w:tcPr>
            <w:tcW w:w="709" w:type="dxa"/>
            <w:tcBorders>
              <w:top w:val="nil"/>
              <w:left w:val="nil"/>
              <w:bottom w:val="double" w:sz="6" w:space="0" w:color="4472C4"/>
              <w:right w:val="double" w:sz="6" w:space="0" w:color="4472C4"/>
            </w:tcBorders>
            <w:shd w:val="clear" w:color="auto" w:fill="auto"/>
            <w:vAlign w:val="center"/>
            <w:hideMark/>
          </w:tcPr>
          <w:p w14:paraId="04C60544"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416</w:t>
            </w:r>
          </w:p>
        </w:tc>
        <w:tc>
          <w:tcPr>
            <w:tcW w:w="709" w:type="dxa"/>
            <w:tcBorders>
              <w:top w:val="nil"/>
              <w:left w:val="nil"/>
              <w:bottom w:val="double" w:sz="6" w:space="0" w:color="4472C4"/>
              <w:right w:val="double" w:sz="6" w:space="0" w:color="4472C4"/>
            </w:tcBorders>
            <w:shd w:val="clear" w:color="auto" w:fill="auto"/>
            <w:vAlign w:val="center"/>
            <w:hideMark/>
          </w:tcPr>
          <w:p w14:paraId="3BC4BAA6"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410</w:t>
            </w:r>
          </w:p>
        </w:tc>
        <w:tc>
          <w:tcPr>
            <w:tcW w:w="708" w:type="dxa"/>
            <w:tcBorders>
              <w:top w:val="nil"/>
              <w:left w:val="nil"/>
              <w:bottom w:val="double" w:sz="6" w:space="0" w:color="4472C4"/>
              <w:right w:val="double" w:sz="6" w:space="0" w:color="4472C4"/>
            </w:tcBorders>
            <w:shd w:val="clear" w:color="auto" w:fill="auto"/>
            <w:vAlign w:val="center"/>
            <w:hideMark/>
          </w:tcPr>
          <w:p w14:paraId="05394DF2"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412</w:t>
            </w:r>
          </w:p>
        </w:tc>
        <w:tc>
          <w:tcPr>
            <w:tcW w:w="709" w:type="dxa"/>
            <w:tcBorders>
              <w:top w:val="nil"/>
              <w:left w:val="nil"/>
              <w:bottom w:val="double" w:sz="6" w:space="0" w:color="4472C4"/>
              <w:right w:val="double" w:sz="6" w:space="0" w:color="4472C4"/>
            </w:tcBorders>
            <w:shd w:val="clear" w:color="auto" w:fill="auto"/>
            <w:vAlign w:val="center"/>
            <w:hideMark/>
          </w:tcPr>
          <w:p w14:paraId="026FF603"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450</w:t>
            </w:r>
          </w:p>
        </w:tc>
        <w:tc>
          <w:tcPr>
            <w:tcW w:w="709" w:type="dxa"/>
            <w:tcBorders>
              <w:top w:val="nil"/>
              <w:left w:val="nil"/>
              <w:bottom w:val="double" w:sz="6" w:space="0" w:color="4472C4"/>
              <w:right w:val="double" w:sz="6" w:space="0" w:color="4472C4"/>
            </w:tcBorders>
            <w:shd w:val="clear" w:color="auto" w:fill="auto"/>
            <w:vAlign w:val="center"/>
            <w:hideMark/>
          </w:tcPr>
          <w:p w14:paraId="1C3D944E"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452</w:t>
            </w:r>
          </w:p>
        </w:tc>
        <w:tc>
          <w:tcPr>
            <w:tcW w:w="832" w:type="dxa"/>
            <w:tcBorders>
              <w:top w:val="nil"/>
              <w:left w:val="nil"/>
              <w:bottom w:val="double" w:sz="6" w:space="0" w:color="4472C4"/>
              <w:right w:val="double" w:sz="6" w:space="0" w:color="4472C4"/>
            </w:tcBorders>
            <w:shd w:val="clear" w:color="auto" w:fill="auto"/>
            <w:vAlign w:val="center"/>
            <w:hideMark/>
          </w:tcPr>
          <w:p w14:paraId="016F2532"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447</w:t>
            </w:r>
          </w:p>
        </w:tc>
        <w:tc>
          <w:tcPr>
            <w:tcW w:w="727" w:type="dxa"/>
            <w:tcBorders>
              <w:top w:val="nil"/>
              <w:left w:val="nil"/>
              <w:bottom w:val="double" w:sz="6" w:space="0" w:color="4472C4"/>
              <w:right w:val="double" w:sz="6" w:space="0" w:color="4472C4"/>
            </w:tcBorders>
            <w:shd w:val="clear" w:color="auto" w:fill="auto"/>
            <w:vAlign w:val="center"/>
            <w:hideMark/>
          </w:tcPr>
          <w:p w14:paraId="1FF2A3C4"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442</w:t>
            </w:r>
          </w:p>
        </w:tc>
        <w:tc>
          <w:tcPr>
            <w:tcW w:w="709" w:type="dxa"/>
            <w:tcBorders>
              <w:top w:val="nil"/>
              <w:left w:val="nil"/>
              <w:bottom w:val="double" w:sz="6" w:space="0" w:color="4472C4"/>
              <w:right w:val="double" w:sz="6" w:space="0" w:color="4472C4"/>
            </w:tcBorders>
            <w:shd w:val="clear" w:color="auto" w:fill="auto"/>
            <w:vAlign w:val="center"/>
            <w:hideMark/>
          </w:tcPr>
          <w:p w14:paraId="3A815D50"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441</w:t>
            </w:r>
          </w:p>
        </w:tc>
        <w:tc>
          <w:tcPr>
            <w:tcW w:w="709" w:type="dxa"/>
            <w:tcBorders>
              <w:top w:val="nil"/>
              <w:left w:val="nil"/>
              <w:bottom w:val="double" w:sz="6" w:space="0" w:color="4472C4"/>
              <w:right w:val="double" w:sz="6" w:space="0" w:color="4472C4"/>
            </w:tcBorders>
            <w:shd w:val="clear" w:color="auto" w:fill="auto"/>
            <w:vAlign w:val="center"/>
            <w:hideMark/>
          </w:tcPr>
          <w:p w14:paraId="0FE59381"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433</w:t>
            </w:r>
          </w:p>
        </w:tc>
        <w:tc>
          <w:tcPr>
            <w:tcW w:w="708" w:type="dxa"/>
            <w:tcBorders>
              <w:top w:val="nil"/>
              <w:left w:val="nil"/>
              <w:bottom w:val="double" w:sz="6" w:space="0" w:color="4472C4"/>
              <w:right w:val="double" w:sz="6" w:space="0" w:color="4472C4"/>
            </w:tcBorders>
            <w:shd w:val="clear" w:color="auto" w:fill="auto"/>
            <w:vAlign w:val="center"/>
            <w:hideMark/>
          </w:tcPr>
          <w:p w14:paraId="755877F4"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431</w:t>
            </w:r>
          </w:p>
        </w:tc>
        <w:tc>
          <w:tcPr>
            <w:tcW w:w="709" w:type="dxa"/>
            <w:tcBorders>
              <w:top w:val="nil"/>
              <w:left w:val="nil"/>
              <w:bottom w:val="double" w:sz="6" w:space="0" w:color="4472C4"/>
              <w:right w:val="double" w:sz="6" w:space="0" w:color="4472C4"/>
            </w:tcBorders>
            <w:shd w:val="clear" w:color="auto" w:fill="auto"/>
            <w:vAlign w:val="center"/>
            <w:hideMark/>
          </w:tcPr>
          <w:p w14:paraId="5DFEBF67"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439</w:t>
            </w:r>
          </w:p>
        </w:tc>
        <w:tc>
          <w:tcPr>
            <w:tcW w:w="709" w:type="dxa"/>
            <w:tcBorders>
              <w:top w:val="nil"/>
              <w:left w:val="nil"/>
              <w:bottom w:val="double" w:sz="6" w:space="0" w:color="4472C4"/>
              <w:right w:val="double" w:sz="6" w:space="0" w:color="4472C4"/>
            </w:tcBorders>
            <w:shd w:val="clear" w:color="auto" w:fill="auto"/>
            <w:vAlign w:val="center"/>
            <w:hideMark/>
          </w:tcPr>
          <w:p w14:paraId="1101C4B0"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429</w:t>
            </w:r>
          </w:p>
        </w:tc>
        <w:tc>
          <w:tcPr>
            <w:tcW w:w="709" w:type="dxa"/>
            <w:tcBorders>
              <w:top w:val="nil"/>
              <w:left w:val="nil"/>
              <w:bottom w:val="double" w:sz="6" w:space="0" w:color="4472C4"/>
              <w:right w:val="double" w:sz="6" w:space="0" w:color="4472C4"/>
            </w:tcBorders>
            <w:shd w:val="clear" w:color="auto" w:fill="auto"/>
            <w:vAlign w:val="center"/>
            <w:hideMark/>
          </w:tcPr>
          <w:p w14:paraId="0BE3477E"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422</w:t>
            </w:r>
          </w:p>
        </w:tc>
      </w:tr>
      <w:tr w:rsidR="002F7F13" w:rsidRPr="002F7F13" w14:paraId="47561522" w14:textId="77777777" w:rsidTr="00D8051D">
        <w:trPr>
          <w:trHeight w:val="310"/>
        </w:trPr>
        <w:tc>
          <w:tcPr>
            <w:tcW w:w="1367" w:type="dxa"/>
            <w:tcBorders>
              <w:top w:val="nil"/>
              <w:left w:val="double" w:sz="6" w:space="0" w:color="4472C4"/>
              <w:bottom w:val="double" w:sz="6" w:space="0" w:color="4472C4"/>
              <w:right w:val="double" w:sz="6" w:space="0" w:color="4472C4"/>
            </w:tcBorders>
            <w:shd w:val="clear" w:color="auto" w:fill="auto"/>
            <w:vAlign w:val="center"/>
            <w:hideMark/>
          </w:tcPr>
          <w:p w14:paraId="3F5D4AFE" w14:textId="77777777" w:rsidR="0025028C" w:rsidRPr="00D8051D" w:rsidRDefault="0025028C" w:rsidP="0025028C">
            <w:pPr>
              <w:spacing w:before="0" w:after="0" w:line="240" w:lineRule="auto"/>
              <w:ind w:left="0"/>
              <w:jc w:val="left"/>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Circulante promedio por plaza </w:t>
            </w:r>
          </w:p>
        </w:tc>
        <w:tc>
          <w:tcPr>
            <w:tcW w:w="760" w:type="dxa"/>
            <w:tcBorders>
              <w:top w:val="nil"/>
              <w:left w:val="nil"/>
              <w:bottom w:val="double" w:sz="6" w:space="0" w:color="4472C4"/>
              <w:right w:val="double" w:sz="6" w:space="0" w:color="4472C4"/>
            </w:tcBorders>
            <w:shd w:val="clear" w:color="auto" w:fill="auto"/>
            <w:vAlign w:val="center"/>
            <w:hideMark/>
          </w:tcPr>
          <w:p w14:paraId="03A92D0C"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136</w:t>
            </w:r>
          </w:p>
        </w:tc>
        <w:tc>
          <w:tcPr>
            <w:tcW w:w="709" w:type="dxa"/>
            <w:tcBorders>
              <w:top w:val="nil"/>
              <w:left w:val="nil"/>
              <w:bottom w:val="double" w:sz="6" w:space="0" w:color="4472C4"/>
              <w:right w:val="double" w:sz="6" w:space="0" w:color="4472C4"/>
            </w:tcBorders>
            <w:shd w:val="clear" w:color="auto" w:fill="auto"/>
            <w:vAlign w:val="center"/>
            <w:hideMark/>
          </w:tcPr>
          <w:p w14:paraId="0C31E1C1"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139</w:t>
            </w:r>
          </w:p>
        </w:tc>
        <w:tc>
          <w:tcPr>
            <w:tcW w:w="709" w:type="dxa"/>
            <w:tcBorders>
              <w:top w:val="nil"/>
              <w:left w:val="nil"/>
              <w:bottom w:val="double" w:sz="6" w:space="0" w:color="4472C4"/>
              <w:right w:val="double" w:sz="6" w:space="0" w:color="4472C4"/>
            </w:tcBorders>
            <w:shd w:val="clear" w:color="auto" w:fill="auto"/>
            <w:vAlign w:val="center"/>
            <w:hideMark/>
          </w:tcPr>
          <w:p w14:paraId="70AE6C06"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131,67</w:t>
            </w:r>
          </w:p>
        </w:tc>
        <w:tc>
          <w:tcPr>
            <w:tcW w:w="708" w:type="dxa"/>
            <w:tcBorders>
              <w:top w:val="nil"/>
              <w:left w:val="nil"/>
              <w:bottom w:val="double" w:sz="6" w:space="0" w:color="4472C4"/>
              <w:right w:val="double" w:sz="6" w:space="0" w:color="4472C4"/>
            </w:tcBorders>
            <w:shd w:val="clear" w:color="auto" w:fill="auto"/>
            <w:vAlign w:val="center"/>
            <w:hideMark/>
          </w:tcPr>
          <w:p w14:paraId="6E7303E2"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132,67</w:t>
            </w:r>
          </w:p>
        </w:tc>
        <w:tc>
          <w:tcPr>
            <w:tcW w:w="709" w:type="dxa"/>
            <w:tcBorders>
              <w:top w:val="nil"/>
              <w:left w:val="nil"/>
              <w:bottom w:val="double" w:sz="6" w:space="0" w:color="4472C4"/>
              <w:right w:val="double" w:sz="6" w:space="0" w:color="4472C4"/>
            </w:tcBorders>
            <w:shd w:val="clear" w:color="auto" w:fill="auto"/>
            <w:vAlign w:val="center"/>
            <w:hideMark/>
          </w:tcPr>
          <w:p w14:paraId="4D68EFE9"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130,33</w:t>
            </w:r>
          </w:p>
        </w:tc>
        <w:tc>
          <w:tcPr>
            <w:tcW w:w="709" w:type="dxa"/>
            <w:tcBorders>
              <w:top w:val="nil"/>
              <w:left w:val="nil"/>
              <w:bottom w:val="double" w:sz="6" w:space="0" w:color="4472C4"/>
              <w:right w:val="double" w:sz="6" w:space="0" w:color="4472C4"/>
            </w:tcBorders>
            <w:shd w:val="clear" w:color="auto" w:fill="auto"/>
            <w:vAlign w:val="center"/>
            <w:hideMark/>
          </w:tcPr>
          <w:p w14:paraId="4DC88C65"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138,67</w:t>
            </w:r>
          </w:p>
        </w:tc>
        <w:tc>
          <w:tcPr>
            <w:tcW w:w="709" w:type="dxa"/>
            <w:tcBorders>
              <w:top w:val="nil"/>
              <w:left w:val="nil"/>
              <w:bottom w:val="double" w:sz="6" w:space="0" w:color="4472C4"/>
              <w:right w:val="double" w:sz="6" w:space="0" w:color="4472C4"/>
            </w:tcBorders>
            <w:shd w:val="clear" w:color="auto" w:fill="auto"/>
            <w:vAlign w:val="center"/>
            <w:hideMark/>
          </w:tcPr>
          <w:p w14:paraId="21BED4DC"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136,67</w:t>
            </w:r>
          </w:p>
        </w:tc>
        <w:tc>
          <w:tcPr>
            <w:tcW w:w="708" w:type="dxa"/>
            <w:tcBorders>
              <w:top w:val="nil"/>
              <w:left w:val="nil"/>
              <w:bottom w:val="double" w:sz="6" w:space="0" w:color="4472C4"/>
              <w:right w:val="double" w:sz="6" w:space="0" w:color="4472C4"/>
            </w:tcBorders>
            <w:shd w:val="clear" w:color="auto" w:fill="auto"/>
            <w:vAlign w:val="center"/>
            <w:hideMark/>
          </w:tcPr>
          <w:p w14:paraId="30F8D16B"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137,33</w:t>
            </w:r>
          </w:p>
        </w:tc>
        <w:tc>
          <w:tcPr>
            <w:tcW w:w="709" w:type="dxa"/>
            <w:tcBorders>
              <w:top w:val="nil"/>
              <w:left w:val="nil"/>
              <w:bottom w:val="double" w:sz="6" w:space="0" w:color="4472C4"/>
              <w:right w:val="double" w:sz="6" w:space="0" w:color="4472C4"/>
            </w:tcBorders>
            <w:shd w:val="clear" w:color="auto" w:fill="auto"/>
            <w:vAlign w:val="center"/>
            <w:hideMark/>
          </w:tcPr>
          <w:p w14:paraId="5486B303"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150</w:t>
            </w:r>
          </w:p>
        </w:tc>
        <w:tc>
          <w:tcPr>
            <w:tcW w:w="709" w:type="dxa"/>
            <w:tcBorders>
              <w:top w:val="nil"/>
              <w:left w:val="nil"/>
              <w:bottom w:val="double" w:sz="6" w:space="0" w:color="4472C4"/>
              <w:right w:val="double" w:sz="6" w:space="0" w:color="4472C4"/>
            </w:tcBorders>
            <w:shd w:val="clear" w:color="auto" w:fill="auto"/>
            <w:vAlign w:val="center"/>
            <w:hideMark/>
          </w:tcPr>
          <w:p w14:paraId="4E8E5C52"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150,67</w:t>
            </w:r>
          </w:p>
        </w:tc>
        <w:tc>
          <w:tcPr>
            <w:tcW w:w="832" w:type="dxa"/>
            <w:tcBorders>
              <w:top w:val="nil"/>
              <w:left w:val="nil"/>
              <w:bottom w:val="double" w:sz="6" w:space="0" w:color="4472C4"/>
              <w:right w:val="double" w:sz="6" w:space="0" w:color="4472C4"/>
            </w:tcBorders>
            <w:shd w:val="clear" w:color="auto" w:fill="auto"/>
            <w:vAlign w:val="center"/>
            <w:hideMark/>
          </w:tcPr>
          <w:p w14:paraId="467894A6"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149</w:t>
            </w:r>
          </w:p>
        </w:tc>
        <w:tc>
          <w:tcPr>
            <w:tcW w:w="727" w:type="dxa"/>
            <w:tcBorders>
              <w:top w:val="nil"/>
              <w:left w:val="nil"/>
              <w:bottom w:val="double" w:sz="6" w:space="0" w:color="4472C4"/>
              <w:right w:val="double" w:sz="6" w:space="0" w:color="4472C4"/>
            </w:tcBorders>
            <w:shd w:val="clear" w:color="auto" w:fill="auto"/>
            <w:vAlign w:val="center"/>
            <w:hideMark/>
          </w:tcPr>
          <w:p w14:paraId="1AEB7C7F"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147,3</w:t>
            </w:r>
          </w:p>
        </w:tc>
        <w:tc>
          <w:tcPr>
            <w:tcW w:w="709" w:type="dxa"/>
            <w:tcBorders>
              <w:top w:val="nil"/>
              <w:left w:val="nil"/>
              <w:bottom w:val="double" w:sz="6" w:space="0" w:color="4472C4"/>
              <w:right w:val="double" w:sz="6" w:space="0" w:color="4472C4"/>
            </w:tcBorders>
            <w:shd w:val="clear" w:color="auto" w:fill="auto"/>
            <w:vAlign w:val="center"/>
            <w:hideMark/>
          </w:tcPr>
          <w:p w14:paraId="5713E5F5"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147</w:t>
            </w:r>
          </w:p>
        </w:tc>
        <w:tc>
          <w:tcPr>
            <w:tcW w:w="709" w:type="dxa"/>
            <w:tcBorders>
              <w:top w:val="nil"/>
              <w:left w:val="nil"/>
              <w:bottom w:val="double" w:sz="6" w:space="0" w:color="4472C4"/>
              <w:right w:val="double" w:sz="6" w:space="0" w:color="4472C4"/>
            </w:tcBorders>
            <w:shd w:val="clear" w:color="auto" w:fill="auto"/>
            <w:vAlign w:val="center"/>
            <w:hideMark/>
          </w:tcPr>
          <w:p w14:paraId="3169CF55"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144,3</w:t>
            </w:r>
          </w:p>
        </w:tc>
        <w:tc>
          <w:tcPr>
            <w:tcW w:w="708" w:type="dxa"/>
            <w:tcBorders>
              <w:top w:val="nil"/>
              <w:left w:val="nil"/>
              <w:bottom w:val="double" w:sz="6" w:space="0" w:color="4472C4"/>
              <w:right w:val="double" w:sz="6" w:space="0" w:color="4472C4"/>
            </w:tcBorders>
            <w:shd w:val="clear" w:color="auto" w:fill="auto"/>
            <w:vAlign w:val="center"/>
            <w:hideMark/>
          </w:tcPr>
          <w:p w14:paraId="4343B5DD"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143,7</w:t>
            </w:r>
          </w:p>
        </w:tc>
        <w:tc>
          <w:tcPr>
            <w:tcW w:w="709" w:type="dxa"/>
            <w:tcBorders>
              <w:top w:val="nil"/>
              <w:left w:val="nil"/>
              <w:bottom w:val="double" w:sz="6" w:space="0" w:color="4472C4"/>
              <w:right w:val="double" w:sz="6" w:space="0" w:color="4472C4"/>
            </w:tcBorders>
            <w:shd w:val="clear" w:color="auto" w:fill="auto"/>
            <w:vAlign w:val="center"/>
            <w:hideMark/>
          </w:tcPr>
          <w:p w14:paraId="17A4ABCA"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146,3</w:t>
            </w:r>
          </w:p>
        </w:tc>
        <w:tc>
          <w:tcPr>
            <w:tcW w:w="709" w:type="dxa"/>
            <w:tcBorders>
              <w:top w:val="nil"/>
              <w:left w:val="nil"/>
              <w:bottom w:val="double" w:sz="6" w:space="0" w:color="4472C4"/>
              <w:right w:val="double" w:sz="6" w:space="0" w:color="4472C4"/>
            </w:tcBorders>
            <w:shd w:val="clear" w:color="auto" w:fill="auto"/>
            <w:vAlign w:val="center"/>
            <w:hideMark/>
          </w:tcPr>
          <w:p w14:paraId="235F2952"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143</w:t>
            </w:r>
          </w:p>
        </w:tc>
        <w:tc>
          <w:tcPr>
            <w:tcW w:w="709" w:type="dxa"/>
            <w:tcBorders>
              <w:top w:val="nil"/>
              <w:left w:val="nil"/>
              <w:bottom w:val="double" w:sz="6" w:space="0" w:color="4472C4"/>
              <w:right w:val="double" w:sz="6" w:space="0" w:color="4472C4"/>
            </w:tcBorders>
            <w:shd w:val="clear" w:color="auto" w:fill="auto"/>
            <w:vAlign w:val="center"/>
            <w:hideMark/>
          </w:tcPr>
          <w:p w14:paraId="14C0E677"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140,7</w:t>
            </w:r>
          </w:p>
        </w:tc>
      </w:tr>
      <w:tr w:rsidR="002F7F13" w:rsidRPr="002F7F13" w14:paraId="1C627253" w14:textId="77777777" w:rsidTr="00D8051D">
        <w:trPr>
          <w:trHeight w:val="310"/>
        </w:trPr>
        <w:tc>
          <w:tcPr>
            <w:tcW w:w="1367" w:type="dxa"/>
            <w:tcBorders>
              <w:top w:val="nil"/>
              <w:left w:val="double" w:sz="6" w:space="0" w:color="4472C4"/>
              <w:bottom w:val="double" w:sz="6" w:space="0" w:color="4472C4"/>
              <w:right w:val="double" w:sz="6" w:space="0" w:color="4472C4"/>
            </w:tcBorders>
            <w:shd w:val="clear" w:color="auto" w:fill="auto"/>
            <w:vAlign w:val="center"/>
            <w:hideMark/>
          </w:tcPr>
          <w:p w14:paraId="4C759224" w14:textId="77777777" w:rsidR="0025028C" w:rsidRPr="00D8051D" w:rsidRDefault="0025028C" w:rsidP="0025028C">
            <w:pPr>
              <w:spacing w:before="0" w:after="0" w:line="240" w:lineRule="auto"/>
              <w:ind w:left="0"/>
              <w:jc w:val="left"/>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Rezago </w:t>
            </w:r>
          </w:p>
        </w:tc>
        <w:tc>
          <w:tcPr>
            <w:tcW w:w="760" w:type="dxa"/>
            <w:tcBorders>
              <w:top w:val="nil"/>
              <w:left w:val="nil"/>
              <w:bottom w:val="double" w:sz="6" w:space="0" w:color="4472C4"/>
              <w:right w:val="double" w:sz="6" w:space="0" w:color="4472C4"/>
            </w:tcBorders>
            <w:shd w:val="clear" w:color="auto" w:fill="auto"/>
            <w:vAlign w:val="center"/>
            <w:hideMark/>
          </w:tcPr>
          <w:p w14:paraId="1EAE00B9"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69</w:t>
            </w:r>
          </w:p>
        </w:tc>
        <w:tc>
          <w:tcPr>
            <w:tcW w:w="709" w:type="dxa"/>
            <w:tcBorders>
              <w:top w:val="nil"/>
              <w:left w:val="nil"/>
              <w:bottom w:val="double" w:sz="6" w:space="0" w:color="4472C4"/>
              <w:right w:val="double" w:sz="6" w:space="0" w:color="4472C4"/>
            </w:tcBorders>
            <w:shd w:val="clear" w:color="auto" w:fill="auto"/>
            <w:vAlign w:val="center"/>
            <w:hideMark/>
          </w:tcPr>
          <w:p w14:paraId="145E698A"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58</w:t>
            </w:r>
          </w:p>
        </w:tc>
        <w:tc>
          <w:tcPr>
            <w:tcW w:w="709" w:type="dxa"/>
            <w:tcBorders>
              <w:top w:val="nil"/>
              <w:left w:val="nil"/>
              <w:bottom w:val="double" w:sz="6" w:space="0" w:color="4472C4"/>
              <w:right w:val="double" w:sz="6" w:space="0" w:color="4472C4"/>
            </w:tcBorders>
            <w:shd w:val="clear" w:color="auto" w:fill="auto"/>
            <w:vAlign w:val="center"/>
            <w:hideMark/>
          </w:tcPr>
          <w:p w14:paraId="05038CAF"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56</w:t>
            </w:r>
          </w:p>
        </w:tc>
        <w:tc>
          <w:tcPr>
            <w:tcW w:w="708" w:type="dxa"/>
            <w:tcBorders>
              <w:top w:val="nil"/>
              <w:left w:val="nil"/>
              <w:bottom w:val="double" w:sz="6" w:space="0" w:color="4472C4"/>
              <w:right w:val="double" w:sz="6" w:space="0" w:color="4472C4"/>
            </w:tcBorders>
            <w:shd w:val="clear" w:color="auto" w:fill="auto"/>
            <w:vAlign w:val="center"/>
            <w:hideMark/>
          </w:tcPr>
          <w:p w14:paraId="7438B5DE"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53</w:t>
            </w:r>
          </w:p>
        </w:tc>
        <w:tc>
          <w:tcPr>
            <w:tcW w:w="709" w:type="dxa"/>
            <w:tcBorders>
              <w:top w:val="nil"/>
              <w:left w:val="nil"/>
              <w:bottom w:val="double" w:sz="6" w:space="0" w:color="4472C4"/>
              <w:right w:val="double" w:sz="6" w:space="0" w:color="4472C4"/>
            </w:tcBorders>
            <w:shd w:val="clear" w:color="auto" w:fill="auto"/>
            <w:vAlign w:val="center"/>
            <w:hideMark/>
          </w:tcPr>
          <w:p w14:paraId="3EA5EA81"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58</w:t>
            </w:r>
          </w:p>
        </w:tc>
        <w:tc>
          <w:tcPr>
            <w:tcW w:w="709" w:type="dxa"/>
            <w:tcBorders>
              <w:top w:val="nil"/>
              <w:left w:val="nil"/>
              <w:bottom w:val="double" w:sz="6" w:space="0" w:color="4472C4"/>
              <w:right w:val="double" w:sz="6" w:space="0" w:color="4472C4"/>
            </w:tcBorders>
            <w:shd w:val="clear" w:color="auto" w:fill="auto"/>
            <w:vAlign w:val="center"/>
            <w:hideMark/>
          </w:tcPr>
          <w:p w14:paraId="7E221D38"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61</w:t>
            </w:r>
          </w:p>
        </w:tc>
        <w:tc>
          <w:tcPr>
            <w:tcW w:w="709" w:type="dxa"/>
            <w:tcBorders>
              <w:top w:val="nil"/>
              <w:left w:val="nil"/>
              <w:bottom w:val="double" w:sz="6" w:space="0" w:color="4472C4"/>
              <w:right w:val="double" w:sz="6" w:space="0" w:color="4472C4"/>
            </w:tcBorders>
            <w:shd w:val="clear" w:color="auto" w:fill="auto"/>
            <w:vAlign w:val="center"/>
            <w:hideMark/>
          </w:tcPr>
          <w:p w14:paraId="7DC7DCAF"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64</w:t>
            </w:r>
          </w:p>
        </w:tc>
        <w:tc>
          <w:tcPr>
            <w:tcW w:w="708" w:type="dxa"/>
            <w:tcBorders>
              <w:top w:val="nil"/>
              <w:left w:val="nil"/>
              <w:bottom w:val="double" w:sz="6" w:space="0" w:color="4472C4"/>
              <w:right w:val="double" w:sz="6" w:space="0" w:color="4472C4"/>
            </w:tcBorders>
            <w:shd w:val="clear" w:color="auto" w:fill="auto"/>
            <w:vAlign w:val="center"/>
            <w:hideMark/>
          </w:tcPr>
          <w:p w14:paraId="776A22C7"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70</w:t>
            </w:r>
          </w:p>
        </w:tc>
        <w:tc>
          <w:tcPr>
            <w:tcW w:w="709" w:type="dxa"/>
            <w:tcBorders>
              <w:top w:val="nil"/>
              <w:left w:val="nil"/>
              <w:bottom w:val="double" w:sz="6" w:space="0" w:color="4472C4"/>
              <w:right w:val="double" w:sz="6" w:space="0" w:color="4472C4"/>
            </w:tcBorders>
            <w:shd w:val="clear" w:color="auto" w:fill="auto"/>
            <w:vAlign w:val="center"/>
            <w:hideMark/>
          </w:tcPr>
          <w:p w14:paraId="3DC51A37"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72</w:t>
            </w:r>
          </w:p>
        </w:tc>
        <w:tc>
          <w:tcPr>
            <w:tcW w:w="709" w:type="dxa"/>
            <w:tcBorders>
              <w:top w:val="nil"/>
              <w:left w:val="nil"/>
              <w:bottom w:val="double" w:sz="6" w:space="0" w:color="4472C4"/>
              <w:right w:val="double" w:sz="6" w:space="0" w:color="4472C4"/>
            </w:tcBorders>
            <w:shd w:val="clear" w:color="auto" w:fill="auto"/>
            <w:vAlign w:val="center"/>
            <w:hideMark/>
          </w:tcPr>
          <w:p w14:paraId="4D8B7570"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77</w:t>
            </w:r>
          </w:p>
        </w:tc>
        <w:tc>
          <w:tcPr>
            <w:tcW w:w="832" w:type="dxa"/>
            <w:tcBorders>
              <w:top w:val="nil"/>
              <w:left w:val="nil"/>
              <w:bottom w:val="double" w:sz="6" w:space="0" w:color="4472C4"/>
              <w:right w:val="double" w:sz="6" w:space="0" w:color="4472C4"/>
            </w:tcBorders>
            <w:shd w:val="clear" w:color="auto" w:fill="auto"/>
            <w:vAlign w:val="center"/>
            <w:hideMark/>
          </w:tcPr>
          <w:p w14:paraId="7A253222"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82</w:t>
            </w:r>
          </w:p>
        </w:tc>
        <w:tc>
          <w:tcPr>
            <w:tcW w:w="727" w:type="dxa"/>
            <w:tcBorders>
              <w:top w:val="nil"/>
              <w:left w:val="nil"/>
              <w:bottom w:val="double" w:sz="6" w:space="0" w:color="4472C4"/>
              <w:right w:val="double" w:sz="6" w:space="0" w:color="4472C4"/>
            </w:tcBorders>
            <w:shd w:val="clear" w:color="auto" w:fill="auto"/>
            <w:vAlign w:val="center"/>
            <w:hideMark/>
          </w:tcPr>
          <w:p w14:paraId="00014A80"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87</w:t>
            </w:r>
          </w:p>
        </w:tc>
        <w:tc>
          <w:tcPr>
            <w:tcW w:w="709" w:type="dxa"/>
            <w:tcBorders>
              <w:top w:val="nil"/>
              <w:left w:val="nil"/>
              <w:bottom w:val="double" w:sz="6" w:space="0" w:color="4472C4"/>
              <w:right w:val="double" w:sz="6" w:space="0" w:color="4472C4"/>
            </w:tcBorders>
            <w:shd w:val="clear" w:color="auto" w:fill="auto"/>
            <w:vAlign w:val="center"/>
            <w:hideMark/>
          </w:tcPr>
          <w:p w14:paraId="4C93C5A0"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86</w:t>
            </w:r>
          </w:p>
        </w:tc>
        <w:tc>
          <w:tcPr>
            <w:tcW w:w="709" w:type="dxa"/>
            <w:tcBorders>
              <w:top w:val="nil"/>
              <w:left w:val="nil"/>
              <w:bottom w:val="double" w:sz="6" w:space="0" w:color="4472C4"/>
              <w:right w:val="double" w:sz="6" w:space="0" w:color="4472C4"/>
            </w:tcBorders>
            <w:shd w:val="clear" w:color="auto" w:fill="auto"/>
            <w:vAlign w:val="center"/>
            <w:hideMark/>
          </w:tcPr>
          <w:p w14:paraId="5C115CA6"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86</w:t>
            </w:r>
          </w:p>
        </w:tc>
        <w:tc>
          <w:tcPr>
            <w:tcW w:w="708" w:type="dxa"/>
            <w:tcBorders>
              <w:top w:val="nil"/>
              <w:left w:val="nil"/>
              <w:bottom w:val="double" w:sz="6" w:space="0" w:color="4472C4"/>
              <w:right w:val="double" w:sz="6" w:space="0" w:color="4472C4"/>
            </w:tcBorders>
            <w:shd w:val="clear" w:color="auto" w:fill="auto"/>
            <w:vAlign w:val="center"/>
            <w:hideMark/>
          </w:tcPr>
          <w:p w14:paraId="211C259F"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84</w:t>
            </w:r>
          </w:p>
        </w:tc>
        <w:tc>
          <w:tcPr>
            <w:tcW w:w="709" w:type="dxa"/>
            <w:tcBorders>
              <w:top w:val="nil"/>
              <w:left w:val="nil"/>
              <w:bottom w:val="double" w:sz="6" w:space="0" w:color="4472C4"/>
              <w:right w:val="double" w:sz="6" w:space="0" w:color="4472C4"/>
            </w:tcBorders>
            <w:shd w:val="clear" w:color="auto" w:fill="auto"/>
            <w:vAlign w:val="center"/>
            <w:hideMark/>
          </w:tcPr>
          <w:p w14:paraId="4FDC0C05"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84</w:t>
            </w:r>
          </w:p>
        </w:tc>
        <w:tc>
          <w:tcPr>
            <w:tcW w:w="709" w:type="dxa"/>
            <w:tcBorders>
              <w:top w:val="nil"/>
              <w:left w:val="nil"/>
              <w:bottom w:val="double" w:sz="6" w:space="0" w:color="4472C4"/>
              <w:right w:val="double" w:sz="6" w:space="0" w:color="4472C4"/>
            </w:tcBorders>
            <w:shd w:val="clear" w:color="auto" w:fill="auto"/>
            <w:vAlign w:val="center"/>
            <w:hideMark/>
          </w:tcPr>
          <w:p w14:paraId="47C5EBB1"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87</w:t>
            </w:r>
          </w:p>
        </w:tc>
        <w:tc>
          <w:tcPr>
            <w:tcW w:w="709" w:type="dxa"/>
            <w:tcBorders>
              <w:top w:val="nil"/>
              <w:left w:val="nil"/>
              <w:bottom w:val="double" w:sz="6" w:space="0" w:color="4472C4"/>
              <w:right w:val="double" w:sz="6" w:space="0" w:color="4472C4"/>
            </w:tcBorders>
            <w:shd w:val="clear" w:color="auto" w:fill="auto"/>
            <w:vAlign w:val="center"/>
            <w:hideMark/>
          </w:tcPr>
          <w:p w14:paraId="0EEFB0E8"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92</w:t>
            </w:r>
          </w:p>
        </w:tc>
      </w:tr>
      <w:tr w:rsidR="002F7F13" w:rsidRPr="002F7F13" w14:paraId="7D98AC0A" w14:textId="77777777" w:rsidTr="00D8051D">
        <w:trPr>
          <w:trHeight w:val="600"/>
        </w:trPr>
        <w:tc>
          <w:tcPr>
            <w:tcW w:w="1367" w:type="dxa"/>
            <w:tcBorders>
              <w:top w:val="nil"/>
              <w:left w:val="double" w:sz="6" w:space="0" w:color="4472C4"/>
              <w:bottom w:val="double" w:sz="6" w:space="0" w:color="4472C4"/>
              <w:right w:val="double" w:sz="6" w:space="0" w:color="4472C4"/>
            </w:tcBorders>
            <w:shd w:val="clear" w:color="auto" w:fill="auto"/>
            <w:vAlign w:val="center"/>
            <w:hideMark/>
          </w:tcPr>
          <w:p w14:paraId="07C89CEB" w14:textId="77777777" w:rsidR="0025028C" w:rsidRPr="00D8051D" w:rsidRDefault="0025028C" w:rsidP="0025028C">
            <w:pPr>
              <w:spacing w:before="0" w:after="0" w:line="240" w:lineRule="auto"/>
              <w:ind w:left="0"/>
              <w:jc w:val="left"/>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 Rezago Presente en el Circulante </w:t>
            </w:r>
          </w:p>
        </w:tc>
        <w:tc>
          <w:tcPr>
            <w:tcW w:w="760" w:type="dxa"/>
            <w:tcBorders>
              <w:top w:val="nil"/>
              <w:left w:val="nil"/>
              <w:bottom w:val="double" w:sz="6" w:space="0" w:color="4472C4"/>
              <w:right w:val="double" w:sz="6" w:space="0" w:color="4472C4"/>
            </w:tcBorders>
            <w:shd w:val="clear" w:color="auto" w:fill="auto"/>
            <w:vAlign w:val="center"/>
            <w:hideMark/>
          </w:tcPr>
          <w:p w14:paraId="1440B11D"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16,91%</w:t>
            </w:r>
          </w:p>
        </w:tc>
        <w:tc>
          <w:tcPr>
            <w:tcW w:w="709" w:type="dxa"/>
            <w:tcBorders>
              <w:top w:val="nil"/>
              <w:left w:val="nil"/>
              <w:bottom w:val="double" w:sz="6" w:space="0" w:color="4472C4"/>
              <w:right w:val="double" w:sz="6" w:space="0" w:color="4472C4"/>
            </w:tcBorders>
            <w:shd w:val="clear" w:color="auto" w:fill="auto"/>
            <w:vAlign w:val="center"/>
            <w:hideMark/>
          </w:tcPr>
          <w:p w14:paraId="10D7556B"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12,01%</w:t>
            </w:r>
          </w:p>
        </w:tc>
        <w:tc>
          <w:tcPr>
            <w:tcW w:w="709" w:type="dxa"/>
            <w:tcBorders>
              <w:top w:val="nil"/>
              <w:left w:val="nil"/>
              <w:bottom w:val="double" w:sz="6" w:space="0" w:color="4472C4"/>
              <w:right w:val="double" w:sz="6" w:space="0" w:color="4472C4"/>
            </w:tcBorders>
            <w:shd w:val="clear" w:color="auto" w:fill="auto"/>
            <w:vAlign w:val="center"/>
            <w:hideMark/>
          </w:tcPr>
          <w:p w14:paraId="2FF49FF8"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12,01%</w:t>
            </w:r>
          </w:p>
        </w:tc>
        <w:tc>
          <w:tcPr>
            <w:tcW w:w="708" w:type="dxa"/>
            <w:tcBorders>
              <w:top w:val="nil"/>
              <w:left w:val="nil"/>
              <w:bottom w:val="double" w:sz="6" w:space="0" w:color="4472C4"/>
              <w:right w:val="double" w:sz="6" w:space="0" w:color="4472C4"/>
            </w:tcBorders>
            <w:shd w:val="clear" w:color="auto" w:fill="auto"/>
            <w:vAlign w:val="center"/>
            <w:hideMark/>
          </w:tcPr>
          <w:p w14:paraId="56A9CC7A"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13,32%</w:t>
            </w:r>
          </w:p>
        </w:tc>
        <w:tc>
          <w:tcPr>
            <w:tcW w:w="709" w:type="dxa"/>
            <w:tcBorders>
              <w:top w:val="nil"/>
              <w:left w:val="nil"/>
              <w:bottom w:val="double" w:sz="6" w:space="0" w:color="4472C4"/>
              <w:right w:val="double" w:sz="6" w:space="0" w:color="4472C4"/>
            </w:tcBorders>
            <w:shd w:val="clear" w:color="auto" w:fill="auto"/>
            <w:vAlign w:val="center"/>
            <w:hideMark/>
          </w:tcPr>
          <w:p w14:paraId="4B1646ED"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14,83%</w:t>
            </w:r>
          </w:p>
        </w:tc>
        <w:tc>
          <w:tcPr>
            <w:tcW w:w="709" w:type="dxa"/>
            <w:tcBorders>
              <w:top w:val="nil"/>
              <w:left w:val="nil"/>
              <w:bottom w:val="double" w:sz="6" w:space="0" w:color="4472C4"/>
              <w:right w:val="double" w:sz="6" w:space="0" w:color="4472C4"/>
            </w:tcBorders>
            <w:shd w:val="clear" w:color="auto" w:fill="auto"/>
            <w:vAlign w:val="center"/>
            <w:hideMark/>
          </w:tcPr>
          <w:p w14:paraId="30ABCD70"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14,66%</w:t>
            </w:r>
          </w:p>
        </w:tc>
        <w:tc>
          <w:tcPr>
            <w:tcW w:w="709" w:type="dxa"/>
            <w:tcBorders>
              <w:top w:val="nil"/>
              <w:left w:val="nil"/>
              <w:bottom w:val="double" w:sz="6" w:space="0" w:color="4472C4"/>
              <w:right w:val="double" w:sz="6" w:space="0" w:color="4472C4"/>
            </w:tcBorders>
            <w:shd w:val="clear" w:color="auto" w:fill="auto"/>
            <w:vAlign w:val="center"/>
            <w:hideMark/>
          </w:tcPr>
          <w:p w14:paraId="49F50546"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15,61%</w:t>
            </w:r>
          </w:p>
        </w:tc>
        <w:tc>
          <w:tcPr>
            <w:tcW w:w="708" w:type="dxa"/>
            <w:tcBorders>
              <w:top w:val="nil"/>
              <w:left w:val="nil"/>
              <w:bottom w:val="double" w:sz="6" w:space="0" w:color="4472C4"/>
              <w:right w:val="double" w:sz="6" w:space="0" w:color="4472C4"/>
            </w:tcBorders>
            <w:shd w:val="clear" w:color="auto" w:fill="auto"/>
            <w:vAlign w:val="center"/>
            <w:hideMark/>
          </w:tcPr>
          <w:p w14:paraId="57D82220"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16,99%</w:t>
            </w:r>
          </w:p>
        </w:tc>
        <w:tc>
          <w:tcPr>
            <w:tcW w:w="709" w:type="dxa"/>
            <w:tcBorders>
              <w:top w:val="nil"/>
              <w:left w:val="nil"/>
              <w:bottom w:val="double" w:sz="6" w:space="0" w:color="4472C4"/>
              <w:right w:val="double" w:sz="6" w:space="0" w:color="4472C4"/>
            </w:tcBorders>
            <w:shd w:val="clear" w:color="auto" w:fill="auto"/>
            <w:vAlign w:val="center"/>
            <w:hideMark/>
          </w:tcPr>
          <w:p w14:paraId="19A1FB58"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16,00%</w:t>
            </w:r>
          </w:p>
        </w:tc>
        <w:tc>
          <w:tcPr>
            <w:tcW w:w="709" w:type="dxa"/>
            <w:tcBorders>
              <w:top w:val="nil"/>
              <w:left w:val="nil"/>
              <w:bottom w:val="double" w:sz="6" w:space="0" w:color="4472C4"/>
              <w:right w:val="double" w:sz="6" w:space="0" w:color="4472C4"/>
            </w:tcBorders>
            <w:shd w:val="clear" w:color="auto" w:fill="auto"/>
            <w:vAlign w:val="center"/>
            <w:hideMark/>
          </w:tcPr>
          <w:p w14:paraId="76343103"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17,04%</w:t>
            </w:r>
          </w:p>
        </w:tc>
        <w:tc>
          <w:tcPr>
            <w:tcW w:w="832" w:type="dxa"/>
            <w:tcBorders>
              <w:top w:val="nil"/>
              <w:left w:val="nil"/>
              <w:bottom w:val="double" w:sz="6" w:space="0" w:color="4472C4"/>
              <w:right w:val="double" w:sz="6" w:space="0" w:color="4472C4"/>
            </w:tcBorders>
            <w:shd w:val="clear" w:color="auto" w:fill="auto"/>
            <w:vAlign w:val="center"/>
            <w:hideMark/>
          </w:tcPr>
          <w:p w14:paraId="4B493C52"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18,34%</w:t>
            </w:r>
          </w:p>
        </w:tc>
        <w:tc>
          <w:tcPr>
            <w:tcW w:w="727" w:type="dxa"/>
            <w:tcBorders>
              <w:top w:val="nil"/>
              <w:left w:val="nil"/>
              <w:bottom w:val="double" w:sz="6" w:space="0" w:color="4472C4"/>
              <w:right w:val="double" w:sz="6" w:space="0" w:color="4472C4"/>
            </w:tcBorders>
            <w:shd w:val="clear" w:color="auto" w:fill="auto"/>
            <w:vAlign w:val="center"/>
            <w:hideMark/>
          </w:tcPr>
          <w:p w14:paraId="539BF5EC"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19,68%</w:t>
            </w:r>
          </w:p>
        </w:tc>
        <w:tc>
          <w:tcPr>
            <w:tcW w:w="709" w:type="dxa"/>
            <w:tcBorders>
              <w:top w:val="nil"/>
              <w:left w:val="nil"/>
              <w:bottom w:val="double" w:sz="6" w:space="0" w:color="4472C4"/>
              <w:right w:val="double" w:sz="6" w:space="0" w:color="4472C4"/>
            </w:tcBorders>
            <w:shd w:val="clear" w:color="auto" w:fill="auto"/>
            <w:vAlign w:val="center"/>
            <w:hideMark/>
          </w:tcPr>
          <w:p w14:paraId="21363A4D"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19,50%</w:t>
            </w:r>
          </w:p>
        </w:tc>
        <w:tc>
          <w:tcPr>
            <w:tcW w:w="709" w:type="dxa"/>
            <w:tcBorders>
              <w:top w:val="nil"/>
              <w:left w:val="nil"/>
              <w:bottom w:val="double" w:sz="6" w:space="0" w:color="4472C4"/>
              <w:right w:val="double" w:sz="6" w:space="0" w:color="4472C4"/>
            </w:tcBorders>
            <w:shd w:val="clear" w:color="auto" w:fill="auto"/>
            <w:vAlign w:val="center"/>
            <w:hideMark/>
          </w:tcPr>
          <w:p w14:paraId="38674E1A"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19,86%</w:t>
            </w:r>
          </w:p>
        </w:tc>
        <w:tc>
          <w:tcPr>
            <w:tcW w:w="708" w:type="dxa"/>
            <w:tcBorders>
              <w:top w:val="nil"/>
              <w:left w:val="nil"/>
              <w:bottom w:val="double" w:sz="6" w:space="0" w:color="4472C4"/>
              <w:right w:val="double" w:sz="6" w:space="0" w:color="4472C4"/>
            </w:tcBorders>
            <w:shd w:val="clear" w:color="auto" w:fill="auto"/>
            <w:vAlign w:val="center"/>
            <w:hideMark/>
          </w:tcPr>
          <w:p w14:paraId="6E2C02C6"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19,49%</w:t>
            </w:r>
          </w:p>
        </w:tc>
        <w:tc>
          <w:tcPr>
            <w:tcW w:w="709" w:type="dxa"/>
            <w:tcBorders>
              <w:top w:val="nil"/>
              <w:left w:val="nil"/>
              <w:bottom w:val="double" w:sz="6" w:space="0" w:color="4472C4"/>
              <w:right w:val="double" w:sz="6" w:space="0" w:color="4472C4"/>
            </w:tcBorders>
            <w:shd w:val="clear" w:color="auto" w:fill="auto"/>
            <w:vAlign w:val="center"/>
            <w:hideMark/>
          </w:tcPr>
          <w:p w14:paraId="29736323"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19,13%</w:t>
            </w:r>
          </w:p>
        </w:tc>
        <w:tc>
          <w:tcPr>
            <w:tcW w:w="709" w:type="dxa"/>
            <w:tcBorders>
              <w:top w:val="nil"/>
              <w:left w:val="nil"/>
              <w:bottom w:val="double" w:sz="6" w:space="0" w:color="4472C4"/>
              <w:right w:val="double" w:sz="6" w:space="0" w:color="4472C4"/>
            </w:tcBorders>
            <w:shd w:val="clear" w:color="auto" w:fill="auto"/>
            <w:vAlign w:val="center"/>
            <w:hideMark/>
          </w:tcPr>
          <w:p w14:paraId="4AAEFD45"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20,28%</w:t>
            </w:r>
          </w:p>
        </w:tc>
        <w:tc>
          <w:tcPr>
            <w:tcW w:w="709" w:type="dxa"/>
            <w:tcBorders>
              <w:top w:val="nil"/>
              <w:left w:val="nil"/>
              <w:bottom w:val="double" w:sz="6" w:space="0" w:color="4472C4"/>
              <w:right w:val="double" w:sz="6" w:space="0" w:color="4472C4"/>
            </w:tcBorders>
            <w:shd w:val="clear" w:color="auto" w:fill="auto"/>
            <w:vAlign w:val="center"/>
            <w:hideMark/>
          </w:tcPr>
          <w:p w14:paraId="36372BD0" w14:textId="77777777" w:rsidR="0025028C" w:rsidRPr="00D8051D" w:rsidRDefault="0025028C" w:rsidP="0025028C">
            <w:pPr>
              <w:spacing w:before="0" w:after="0" w:line="240" w:lineRule="auto"/>
              <w:ind w:left="0"/>
              <w:jc w:val="center"/>
              <w:rPr>
                <w:rFonts w:ascii="Book Antiqua" w:eastAsia="Times New Roman" w:hAnsi="Book Antiqua" w:cs="Calibri"/>
                <w:color w:val="000000"/>
                <w:sz w:val="18"/>
                <w:szCs w:val="18"/>
                <w:lang w:eastAsia="es-CR"/>
              </w:rPr>
            </w:pPr>
            <w:r w:rsidRPr="00D8051D">
              <w:rPr>
                <w:rFonts w:ascii="Book Antiqua" w:eastAsia="Times New Roman" w:hAnsi="Book Antiqua" w:cs="Calibri"/>
                <w:color w:val="000000"/>
                <w:sz w:val="18"/>
                <w:szCs w:val="18"/>
                <w:lang w:eastAsia="es-CR"/>
              </w:rPr>
              <w:t>21,80%</w:t>
            </w:r>
          </w:p>
        </w:tc>
      </w:tr>
    </w:tbl>
    <w:p w14:paraId="627AEA51" w14:textId="21414586" w:rsidR="0025028C" w:rsidRPr="00D8051D" w:rsidRDefault="002F7F13" w:rsidP="005C2B72">
      <w:pPr>
        <w:rPr>
          <w:rFonts w:ascii="Book Antiqua" w:hAnsi="Book Antiqua"/>
          <w:sz w:val="20"/>
          <w:szCs w:val="20"/>
        </w:rPr>
      </w:pPr>
      <w:r w:rsidRPr="00D8051D">
        <w:rPr>
          <w:rFonts w:ascii="Book Antiqua" w:hAnsi="Book Antiqua"/>
          <w:sz w:val="20"/>
          <w:szCs w:val="20"/>
        </w:rPr>
        <w:t>Fuente: Subproceso de Modernización Institucional de acuerdo con los informes de seguimiento desarrollados y la información extraída del sistema SIGMA.</w:t>
      </w:r>
    </w:p>
    <w:p w14:paraId="61DBE6B4" w14:textId="4C2E7F0D" w:rsidR="0025028C" w:rsidRDefault="0025028C" w:rsidP="005C2B72">
      <w:pPr>
        <w:rPr>
          <w:rFonts w:ascii="Book Antiqua" w:hAnsi="Book Antiqua"/>
        </w:rPr>
      </w:pPr>
    </w:p>
    <w:p w14:paraId="2ECCF2A3" w14:textId="77777777" w:rsidR="0025028C" w:rsidRDefault="0025028C" w:rsidP="005C2B72">
      <w:pPr>
        <w:rPr>
          <w:rFonts w:ascii="Book Antiqua" w:hAnsi="Book Antiqua"/>
        </w:rPr>
      </w:pPr>
    </w:p>
    <w:p w14:paraId="53B6B024" w14:textId="77777777" w:rsidR="0025028C" w:rsidRDefault="0025028C" w:rsidP="005C2B72">
      <w:pPr>
        <w:rPr>
          <w:rFonts w:ascii="Book Antiqua" w:hAnsi="Book Antiqua"/>
        </w:rPr>
        <w:sectPr w:rsidR="0025028C" w:rsidSect="00D8051D">
          <w:pgSz w:w="15840" w:h="12240" w:orient="landscape"/>
          <w:pgMar w:top="1134" w:right="1134" w:bottom="1134" w:left="1134" w:header="709" w:footer="709" w:gutter="0"/>
          <w:cols w:space="708"/>
          <w:docGrid w:linePitch="360"/>
        </w:sectPr>
      </w:pPr>
    </w:p>
    <w:p w14:paraId="56A856BB" w14:textId="77F25491" w:rsidR="001D0AE1" w:rsidRPr="001D0AE1" w:rsidRDefault="001D0AE1" w:rsidP="001D0AE1">
      <w:pPr>
        <w:rPr>
          <w:rFonts w:ascii="Book Antiqua" w:hAnsi="Book Antiqua"/>
        </w:rPr>
      </w:pPr>
      <w:r w:rsidRPr="001D0AE1">
        <w:rPr>
          <w:rFonts w:ascii="Book Antiqua" w:hAnsi="Book Antiqua"/>
        </w:rPr>
        <w:lastRenderedPageBreak/>
        <w:t xml:space="preserve">Del cuadro anterior es importante rescatar que, </w:t>
      </w:r>
      <w:r>
        <w:rPr>
          <w:rFonts w:ascii="Book Antiqua" w:hAnsi="Book Antiqua"/>
        </w:rPr>
        <w:t>el</w:t>
      </w:r>
      <w:r w:rsidRPr="001D0AE1">
        <w:rPr>
          <w:rFonts w:ascii="Book Antiqua" w:hAnsi="Book Antiqua"/>
        </w:rPr>
        <w:t xml:space="preserve"> circulante </w:t>
      </w:r>
      <w:r w:rsidR="000A11D6">
        <w:rPr>
          <w:rFonts w:ascii="Book Antiqua" w:hAnsi="Book Antiqua"/>
        </w:rPr>
        <w:t>final se ha mantenido alrededor de 424 asuntos en promedio por mes</w:t>
      </w:r>
      <w:r w:rsidR="00F12290">
        <w:rPr>
          <w:rFonts w:ascii="Book Antiqua" w:hAnsi="Book Antiqua"/>
        </w:rPr>
        <w:t>, sin embargo, si se considera el circulante final de julio de 2020 (408) y el circulante final de diciembre de 2021 (422), se incrementó en un 3,4%</w:t>
      </w:r>
      <w:r w:rsidRPr="001D0AE1">
        <w:rPr>
          <w:rFonts w:ascii="Book Antiqua" w:hAnsi="Book Antiqua"/>
        </w:rPr>
        <w:t>.</w:t>
      </w:r>
    </w:p>
    <w:p w14:paraId="131429FD" w14:textId="4A40D18A" w:rsidR="001D0AE1" w:rsidRPr="001D0AE1" w:rsidRDefault="001D0AE1" w:rsidP="001D0AE1">
      <w:pPr>
        <w:rPr>
          <w:rFonts w:ascii="Book Antiqua" w:hAnsi="Book Antiqua"/>
        </w:rPr>
      </w:pPr>
      <w:r w:rsidRPr="001D0AE1">
        <w:rPr>
          <w:rFonts w:ascii="Book Antiqua" w:hAnsi="Book Antiqua"/>
        </w:rPr>
        <w:t>Como se puede notar, al comparar los valores mostrados de los asuntos terminados versus el total de entrada, podemos notar que los casos finalizados han procurado ser siempre superiores a los casos ingresados (esto sucedió en 1</w:t>
      </w:r>
      <w:r w:rsidR="000A11D6">
        <w:rPr>
          <w:rFonts w:ascii="Book Antiqua" w:hAnsi="Book Antiqua"/>
        </w:rPr>
        <w:t>1</w:t>
      </w:r>
      <w:r w:rsidRPr="001D0AE1">
        <w:rPr>
          <w:rFonts w:ascii="Book Antiqua" w:hAnsi="Book Antiqua"/>
        </w:rPr>
        <w:t xml:space="preserve"> de los 19 meses analizados), </w:t>
      </w:r>
      <w:r w:rsidR="000A11D6">
        <w:rPr>
          <w:rFonts w:ascii="Book Antiqua" w:hAnsi="Book Antiqua"/>
        </w:rPr>
        <w:t xml:space="preserve">no obstante, los asuntos finalizados (2999) es menor que los 3007 asuntos entrados </w:t>
      </w:r>
      <w:r w:rsidRPr="001D0AE1">
        <w:rPr>
          <w:rFonts w:ascii="Book Antiqua" w:hAnsi="Book Antiqua"/>
        </w:rPr>
        <w:t xml:space="preserve">de allí que el circulante se ha venir </w:t>
      </w:r>
      <w:r w:rsidR="000A11D6">
        <w:rPr>
          <w:rFonts w:ascii="Book Antiqua" w:hAnsi="Book Antiqua"/>
        </w:rPr>
        <w:t>incrementa</w:t>
      </w:r>
      <w:r w:rsidRPr="001D0AE1">
        <w:rPr>
          <w:rFonts w:ascii="Book Antiqua" w:hAnsi="Book Antiqua"/>
        </w:rPr>
        <w:t>do</w:t>
      </w:r>
      <w:r w:rsidRPr="00A54396">
        <w:rPr>
          <w:rFonts w:ascii="Book Antiqua" w:hAnsi="Book Antiqua"/>
        </w:rPr>
        <w:t>.</w:t>
      </w:r>
    </w:p>
    <w:p w14:paraId="079B9186" w14:textId="29FA7C53" w:rsidR="001D0AE1" w:rsidRPr="001D0AE1" w:rsidRDefault="001D0AE1" w:rsidP="001D0AE1">
      <w:pPr>
        <w:rPr>
          <w:rFonts w:ascii="Book Antiqua" w:hAnsi="Book Antiqua"/>
        </w:rPr>
      </w:pPr>
      <w:r w:rsidRPr="001D0AE1">
        <w:rPr>
          <w:rFonts w:ascii="Book Antiqua" w:hAnsi="Book Antiqua"/>
        </w:rPr>
        <w:t xml:space="preserve">Si analizamos la cantidad promedio de asuntos por plaza de Fiscala o Fiscal, vemos que en </w:t>
      </w:r>
      <w:r w:rsidR="00F12290">
        <w:rPr>
          <w:rFonts w:ascii="Book Antiqua" w:hAnsi="Book Antiqua"/>
        </w:rPr>
        <w:t>juli</w:t>
      </w:r>
      <w:r w:rsidRPr="001D0AE1">
        <w:rPr>
          <w:rFonts w:ascii="Book Antiqua" w:hAnsi="Book Antiqua"/>
        </w:rPr>
        <w:t>o de 20</w:t>
      </w:r>
      <w:r w:rsidR="00F12290">
        <w:rPr>
          <w:rFonts w:ascii="Book Antiqua" w:hAnsi="Book Antiqua"/>
        </w:rPr>
        <w:t>20</w:t>
      </w:r>
      <w:r w:rsidRPr="001D0AE1">
        <w:rPr>
          <w:rFonts w:ascii="Book Antiqua" w:hAnsi="Book Antiqua"/>
        </w:rPr>
        <w:t xml:space="preserve"> dicho valor se encontraba </w:t>
      </w:r>
      <w:r w:rsidR="00F12290">
        <w:rPr>
          <w:rFonts w:ascii="Book Antiqua" w:hAnsi="Book Antiqua"/>
        </w:rPr>
        <w:t>co</w:t>
      </w:r>
      <w:r w:rsidRPr="001D0AE1">
        <w:rPr>
          <w:rFonts w:ascii="Book Antiqua" w:hAnsi="Book Antiqua"/>
        </w:rPr>
        <w:t xml:space="preserve">n un promedio de </w:t>
      </w:r>
      <w:r w:rsidR="00F12290">
        <w:rPr>
          <w:rFonts w:ascii="Book Antiqua" w:hAnsi="Book Antiqua"/>
        </w:rPr>
        <w:t>136</w:t>
      </w:r>
      <w:r w:rsidRPr="001D0AE1">
        <w:rPr>
          <w:rFonts w:ascii="Book Antiqua" w:hAnsi="Book Antiqua"/>
        </w:rPr>
        <w:t xml:space="preserve"> asuntos por plaza, valor que a diciembre de 2021 era de </w:t>
      </w:r>
      <w:r w:rsidR="00F12290">
        <w:rPr>
          <w:rFonts w:ascii="Book Antiqua" w:hAnsi="Book Antiqua"/>
        </w:rPr>
        <w:t>141</w:t>
      </w:r>
      <w:r w:rsidRPr="001D0AE1">
        <w:rPr>
          <w:rFonts w:ascii="Book Antiqua" w:hAnsi="Book Antiqua"/>
        </w:rPr>
        <w:t xml:space="preserve"> asuntos. Lo anterior permite tener una carga de trabajo m</w:t>
      </w:r>
      <w:r w:rsidR="00F12290">
        <w:rPr>
          <w:rFonts w:ascii="Book Antiqua" w:hAnsi="Book Antiqua"/>
        </w:rPr>
        <w:t>eno</w:t>
      </w:r>
      <w:r w:rsidRPr="001D0AE1">
        <w:rPr>
          <w:rFonts w:ascii="Book Antiqua" w:hAnsi="Book Antiqua"/>
        </w:rPr>
        <w:t>s adecuada y manejable por p</w:t>
      </w:r>
      <w:r w:rsidR="00F12290">
        <w:rPr>
          <w:rFonts w:ascii="Book Antiqua" w:hAnsi="Book Antiqua"/>
        </w:rPr>
        <w:t>uesto</w:t>
      </w:r>
      <w:r w:rsidRPr="001D0AE1">
        <w:rPr>
          <w:rFonts w:ascii="Book Antiqua" w:hAnsi="Book Antiqua"/>
        </w:rPr>
        <w:t xml:space="preserve"> de Fiscala o Fiscal Auxiliar y por ende una atención m</w:t>
      </w:r>
      <w:r w:rsidR="00F12290">
        <w:rPr>
          <w:rFonts w:ascii="Book Antiqua" w:hAnsi="Book Antiqua"/>
        </w:rPr>
        <w:t>eno</w:t>
      </w:r>
      <w:r w:rsidRPr="001D0AE1">
        <w:rPr>
          <w:rFonts w:ascii="Book Antiqua" w:hAnsi="Book Antiqua"/>
        </w:rPr>
        <w:t xml:space="preserve">s célere y oportuna de los casos asignados, </w:t>
      </w:r>
      <w:r w:rsidR="00F12290">
        <w:rPr>
          <w:rFonts w:ascii="Book Antiqua" w:hAnsi="Book Antiqua"/>
        </w:rPr>
        <w:t>por lo que</w:t>
      </w:r>
      <w:r w:rsidRPr="001D0AE1">
        <w:rPr>
          <w:rFonts w:ascii="Book Antiqua" w:hAnsi="Book Antiqua"/>
        </w:rPr>
        <w:t xml:space="preserve"> se insta a la oficina </w:t>
      </w:r>
      <w:r w:rsidR="00F12290">
        <w:rPr>
          <w:rFonts w:ascii="Book Antiqua" w:hAnsi="Book Antiqua"/>
        </w:rPr>
        <w:t>a buscar</w:t>
      </w:r>
      <w:r w:rsidRPr="001D0AE1">
        <w:rPr>
          <w:rFonts w:ascii="Book Antiqua" w:hAnsi="Book Antiqua"/>
        </w:rPr>
        <w:t xml:space="preserve"> </w:t>
      </w:r>
      <w:r w:rsidR="00F12290">
        <w:rPr>
          <w:rFonts w:ascii="Book Antiqua" w:hAnsi="Book Antiqua"/>
        </w:rPr>
        <w:t xml:space="preserve">la forma de revertir </w:t>
      </w:r>
      <w:r w:rsidRPr="001D0AE1">
        <w:rPr>
          <w:rFonts w:ascii="Book Antiqua" w:hAnsi="Book Antiqua"/>
        </w:rPr>
        <w:t>esa tendencia al</w:t>
      </w:r>
      <w:r w:rsidR="00F12290">
        <w:rPr>
          <w:rFonts w:ascii="Book Antiqua" w:hAnsi="Book Antiqua"/>
        </w:rPr>
        <w:t xml:space="preserve"> </w:t>
      </w:r>
      <w:r w:rsidRPr="001D0AE1">
        <w:rPr>
          <w:rFonts w:ascii="Book Antiqua" w:hAnsi="Book Antiqua"/>
        </w:rPr>
        <w:t>a</w:t>
      </w:r>
      <w:r w:rsidR="00F12290">
        <w:rPr>
          <w:rFonts w:ascii="Book Antiqua" w:hAnsi="Book Antiqua"/>
        </w:rPr>
        <w:t>lza que se identifica en</w:t>
      </w:r>
      <w:r w:rsidRPr="001D0AE1">
        <w:rPr>
          <w:rFonts w:ascii="Book Antiqua" w:hAnsi="Book Antiqua"/>
        </w:rPr>
        <w:t xml:space="preserve"> el circulante </w:t>
      </w:r>
      <w:r w:rsidR="00F12290">
        <w:rPr>
          <w:rFonts w:ascii="Book Antiqua" w:hAnsi="Book Antiqua"/>
        </w:rPr>
        <w:t xml:space="preserve">y </w:t>
      </w:r>
      <w:r w:rsidRPr="001D0AE1">
        <w:rPr>
          <w:rFonts w:ascii="Book Antiqua" w:hAnsi="Book Antiqua"/>
        </w:rPr>
        <w:t>que permita reducir la carga laboral</w:t>
      </w:r>
      <w:r w:rsidR="00F12290">
        <w:rPr>
          <w:rFonts w:ascii="Book Antiqua" w:hAnsi="Book Antiqua"/>
        </w:rPr>
        <w:t xml:space="preserve"> de la oficina</w:t>
      </w:r>
      <w:r w:rsidRPr="001D0AE1">
        <w:rPr>
          <w:rFonts w:ascii="Book Antiqua" w:hAnsi="Book Antiqua"/>
        </w:rPr>
        <w:t>.</w:t>
      </w:r>
    </w:p>
    <w:p w14:paraId="762A8783" w14:textId="0C78F453" w:rsidR="001D0AE1" w:rsidRPr="001D0AE1" w:rsidRDefault="001D0AE1" w:rsidP="001D0AE1">
      <w:pPr>
        <w:rPr>
          <w:rFonts w:ascii="Book Antiqua" w:hAnsi="Book Antiqua"/>
        </w:rPr>
      </w:pPr>
      <w:r w:rsidRPr="001D0AE1">
        <w:rPr>
          <w:rFonts w:ascii="Book Antiqua" w:hAnsi="Book Antiqua"/>
        </w:rPr>
        <w:t xml:space="preserve">Relacionado al tema de Rezago, asuntos con más de dos años de antigüedad según disposición de la Fiscalía General, se puede observar que, el mismo se ha </w:t>
      </w:r>
      <w:r w:rsidR="009A2760">
        <w:rPr>
          <w:rFonts w:ascii="Book Antiqua" w:hAnsi="Book Antiqua"/>
        </w:rPr>
        <w:t>incrementa</w:t>
      </w:r>
      <w:r w:rsidRPr="001D0AE1">
        <w:rPr>
          <w:rFonts w:ascii="Book Antiqua" w:hAnsi="Book Antiqua"/>
        </w:rPr>
        <w:t xml:space="preserve">do, ya que en junio de 2020 existían </w:t>
      </w:r>
      <w:r w:rsidR="009A2760">
        <w:rPr>
          <w:rFonts w:ascii="Book Antiqua" w:hAnsi="Book Antiqua"/>
        </w:rPr>
        <w:t>69</w:t>
      </w:r>
      <w:r w:rsidRPr="001D0AE1">
        <w:rPr>
          <w:rFonts w:ascii="Book Antiqua" w:hAnsi="Book Antiqua"/>
        </w:rPr>
        <w:t xml:space="preserve"> expedientes en dicha condición, mientras que a diciembre de 2021 dicho valor alcanzaba los </w:t>
      </w:r>
      <w:r w:rsidR="009A2760">
        <w:rPr>
          <w:rFonts w:ascii="Book Antiqua" w:hAnsi="Book Antiqua"/>
        </w:rPr>
        <w:t>92</w:t>
      </w:r>
      <w:r w:rsidRPr="001D0AE1">
        <w:rPr>
          <w:rFonts w:ascii="Book Antiqua" w:hAnsi="Book Antiqua"/>
        </w:rPr>
        <w:t xml:space="preserve"> </w:t>
      </w:r>
      <w:r w:rsidR="009A2760">
        <w:rPr>
          <w:rFonts w:ascii="Book Antiqua" w:hAnsi="Book Antiqua"/>
        </w:rPr>
        <w:t>asuntos</w:t>
      </w:r>
      <w:r w:rsidR="004B034C">
        <w:rPr>
          <w:rFonts w:ascii="Book Antiqua" w:hAnsi="Book Antiqua"/>
        </w:rPr>
        <w:t>, 23 asuntos de más</w:t>
      </w:r>
      <w:r w:rsidRPr="001D0AE1">
        <w:rPr>
          <w:rFonts w:ascii="Book Antiqua" w:hAnsi="Book Antiqua"/>
        </w:rPr>
        <w:t xml:space="preserve">. </w:t>
      </w:r>
      <w:r w:rsidR="009A2760">
        <w:rPr>
          <w:rFonts w:ascii="Book Antiqua" w:hAnsi="Book Antiqua"/>
        </w:rPr>
        <w:t xml:space="preserve">Situación que evidencia la necesidad de </w:t>
      </w:r>
      <w:r w:rsidRPr="001D0AE1">
        <w:rPr>
          <w:rFonts w:ascii="Book Antiqua" w:hAnsi="Book Antiqua"/>
        </w:rPr>
        <w:t xml:space="preserve">mejorar </w:t>
      </w:r>
      <w:r w:rsidR="009A2760">
        <w:rPr>
          <w:rFonts w:ascii="Book Antiqua" w:hAnsi="Book Antiqua"/>
        </w:rPr>
        <w:t>lo</w:t>
      </w:r>
      <w:r w:rsidRPr="001D0AE1">
        <w:rPr>
          <w:rFonts w:ascii="Book Antiqua" w:hAnsi="Book Antiqua"/>
        </w:rPr>
        <w:t>s niveles de asuntos terminados</w:t>
      </w:r>
      <w:r w:rsidR="009A2760">
        <w:rPr>
          <w:rFonts w:ascii="Book Antiqua" w:hAnsi="Book Antiqua"/>
        </w:rPr>
        <w:t xml:space="preserve"> </w:t>
      </w:r>
      <w:r w:rsidRPr="001D0AE1">
        <w:rPr>
          <w:rFonts w:ascii="Book Antiqua" w:hAnsi="Book Antiqua"/>
        </w:rPr>
        <w:t>sin perder de vista la atención de asuntos por antigüedad.</w:t>
      </w:r>
    </w:p>
    <w:p w14:paraId="589D9184" w14:textId="75D08ADF" w:rsidR="001D0AE1" w:rsidRPr="001D0AE1" w:rsidRDefault="001D0AE1" w:rsidP="001D0AE1">
      <w:pPr>
        <w:rPr>
          <w:rFonts w:ascii="Book Antiqua" w:hAnsi="Book Antiqua"/>
        </w:rPr>
      </w:pPr>
      <w:r w:rsidRPr="001D0AE1">
        <w:rPr>
          <w:rFonts w:ascii="Book Antiqua" w:hAnsi="Book Antiqua"/>
        </w:rPr>
        <w:t xml:space="preserve">Es importante señalar que, según el plan de resolución priorizado establecido por la UMGEF de asuntos en rezago al 31 de diciembre de 2020, la Fiscalía de </w:t>
      </w:r>
      <w:r w:rsidR="00013067" w:rsidRPr="00013067">
        <w:rPr>
          <w:rFonts w:ascii="Book Antiqua" w:hAnsi="Book Antiqua"/>
        </w:rPr>
        <w:t>San Joaquín de Flores</w:t>
      </w:r>
      <w:r w:rsidRPr="001D0AE1">
        <w:rPr>
          <w:rFonts w:ascii="Book Antiqua" w:hAnsi="Book Antiqua"/>
        </w:rPr>
        <w:t xml:space="preserve"> inició el plan con </w:t>
      </w:r>
      <w:r w:rsidR="004B034C">
        <w:rPr>
          <w:rFonts w:ascii="Book Antiqua" w:hAnsi="Book Antiqua"/>
        </w:rPr>
        <w:t>45</w:t>
      </w:r>
      <w:r w:rsidRPr="001D0AE1">
        <w:rPr>
          <w:rFonts w:ascii="Book Antiqua" w:hAnsi="Book Antiqua"/>
        </w:rPr>
        <w:t xml:space="preserve"> asuntos en rezago sin contabilizar causas en condición de ausentes y rebeldes, de los cuales al 31 de diciembre de 2021 logró resolver </w:t>
      </w:r>
      <w:r w:rsidR="004B034C">
        <w:rPr>
          <w:rFonts w:ascii="Book Antiqua" w:hAnsi="Book Antiqua"/>
        </w:rPr>
        <w:t>35</w:t>
      </w:r>
      <w:r w:rsidRPr="001D0AE1">
        <w:rPr>
          <w:rFonts w:ascii="Book Antiqua" w:hAnsi="Book Antiqua"/>
        </w:rPr>
        <w:t xml:space="preserve"> asuntos, alcanzando una meta de cumplimiento del 7</w:t>
      </w:r>
      <w:r w:rsidR="004B034C">
        <w:rPr>
          <w:rFonts w:ascii="Book Antiqua" w:hAnsi="Book Antiqua"/>
        </w:rPr>
        <w:t>7,78</w:t>
      </w:r>
      <w:r w:rsidRPr="001D0AE1">
        <w:rPr>
          <w:rFonts w:ascii="Book Antiqua" w:hAnsi="Book Antiqua"/>
        </w:rPr>
        <w:t>%, lo cual supera los niveles mínimos de cumplimiento establecidos por la UMGEF, que era de al menos un 55%.</w:t>
      </w:r>
    </w:p>
    <w:p w14:paraId="46FC697E" w14:textId="688C66ED" w:rsidR="005C2B72" w:rsidRDefault="001D0AE1" w:rsidP="001D0AE1">
      <w:pPr>
        <w:rPr>
          <w:rFonts w:ascii="Book Antiqua" w:hAnsi="Book Antiqua"/>
        </w:rPr>
      </w:pPr>
      <w:r w:rsidRPr="001D0AE1">
        <w:rPr>
          <w:rFonts w:ascii="Book Antiqua" w:hAnsi="Book Antiqua"/>
        </w:rPr>
        <w:t>En la gráfica que se muestra a continuación, se puede observar cómo se ha venido logrando una reducción del circulante presente en la oficina y como los asuntos terminados han venido superando al total de asuntos entrados lo que se refleja en una importante reducción del circulante de la oficina.</w:t>
      </w:r>
    </w:p>
    <w:p w14:paraId="6D5593A5" w14:textId="5F218C86" w:rsidR="001D0AE1" w:rsidRDefault="001D0AE1" w:rsidP="001D0AE1">
      <w:pPr>
        <w:rPr>
          <w:rFonts w:ascii="Book Antiqua" w:hAnsi="Book Antiqua"/>
        </w:rPr>
      </w:pPr>
    </w:p>
    <w:p w14:paraId="0F87AFB4" w14:textId="4E029717" w:rsidR="00CF2C97" w:rsidRPr="00D8051D" w:rsidRDefault="00CF2C97" w:rsidP="00D8051D">
      <w:pPr>
        <w:pStyle w:val="Descripcin"/>
        <w:keepNext/>
        <w:jc w:val="center"/>
        <w:rPr>
          <w:rFonts w:ascii="Book Antiqua" w:hAnsi="Book Antiqua"/>
        </w:rPr>
      </w:pPr>
      <w:r w:rsidRPr="00D8051D">
        <w:rPr>
          <w:rFonts w:ascii="Book Antiqua" w:hAnsi="Book Antiqua"/>
        </w:rPr>
        <w:lastRenderedPageBreak/>
        <w:t xml:space="preserve">Gráfico </w:t>
      </w:r>
      <w:r w:rsidRPr="00D8051D">
        <w:rPr>
          <w:rFonts w:ascii="Book Antiqua" w:hAnsi="Book Antiqua"/>
        </w:rPr>
        <w:fldChar w:fldCharType="begin"/>
      </w:r>
      <w:r w:rsidRPr="00D8051D">
        <w:rPr>
          <w:rFonts w:ascii="Book Antiqua" w:hAnsi="Book Antiqua"/>
        </w:rPr>
        <w:instrText xml:space="preserve"> SEQ Gráfico \* ARABIC </w:instrText>
      </w:r>
      <w:r w:rsidRPr="00D8051D">
        <w:rPr>
          <w:rFonts w:ascii="Book Antiqua" w:hAnsi="Book Antiqua"/>
        </w:rPr>
        <w:fldChar w:fldCharType="separate"/>
      </w:r>
      <w:r w:rsidRPr="00D8051D">
        <w:rPr>
          <w:rFonts w:ascii="Book Antiqua" w:hAnsi="Book Antiqua"/>
        </w:rPr>
        <w:t>1</w:t>
      </w:r>
      <w:r w:rsidRPr="00D8051D">
        <w:rPr>
          <w:rFonts w:ascii="Book Antiqua" w:hAnsi="Book Antiqua"/>
        </w:rPr>
        <w:fldChar w:fldCharType="end"/>
      </w:r>
      <w:r w:rsidRPr="00D8051D">
        <w:rPr>
          <w:rFonts w:ascii="Book Antiqua" w:hAnsi="Book Antiqua"/>
        </w:rPr>
        <w:t xml:space="preserve"> Análisis del circulante, asuntos entrados y terminados de la Fiscalía de </w:t>
      </w:r>
      <w:bookmarkStart w:id="11" w:name="_Hlk101269683"/>
      <w:r w:rsidR="003D347C" w:rsidRPr="003D347C">
        <w:rPr>
          <w:rFonts w:ascii="Book Antiqua" w:hAnsi="Book Antiqua"/>
        </w:rPr>
        <w:t>San Joaquín de Flores</w:t>
      </w:r>
      <w:bookmarkEnd w:id="11"/>
    </w:p>
    <w:p w14:paraId="66380E41" w14:textId="44BAA6A1" w:rsidR="00CF2C97" w:rsidRDefault="00CF2C97" w:rsidP="00D8051D">
      <w:pPr>
        <w:jc w:val="center"/>
        <w:rPr>
          <w:rFonts w:ascii="Book Antiqua" w:hAnsi="Book Antiqua"/>
        </w:rPr>
      </w:pPr>
      <w:r>
        <w:rPr>
          <w:noProof/>
        </w:rPr>
        <w:drawing>
          <wp:inline distT="0" distB="0" distL="0" distR="0" wp14:anchorId="47975A76" wp14:editId="6BC2682F">
            <wp:extent cx="5605670" cy="2679590"/>
            <wp:effectExtent l="0" t="0" r="14605" b="6985"/>
            <wp:docPr id="13" name="Gráfico 13">
              <a:extLst xmlns:a="http://schemas.openxmlformats.org/drawingml/2006/main">
                <a:ext uri="{FF2B5EF4-FFF2-40B4-BE49-F238E27FC236}">
                  <a16:creationId xmlns:a16="http://schemas.microsoft.com/office/drawing/2014/main" id="{0BFF46CC-F72E-4B6F-B283-079EDD494D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46DB65D" w14:textId="2BEC14FB" w:rsidR="001D0AE1" w:rsidRPr="00D8051D" w:rsidRDefault="00A650D3" w:rsidP="001D0AE1">
      <w:pPr>
        <w:rPr>
          <w:rFonts w:ascii="Book Antiqua" w:hAnsi="Book Antiqua"/>
          <w:sz w:val="20"/>
          <w:szCs w:val="20"/>
        </w:rPr>
      </w:pPr>
      <w:r w:rsidRPr="00D8051D">
        <w:rPr>
          <w:rFonts w:ascii="Book Antiqua" w:hAnsi="Book Antiqua"/>
          <w:sz w:val="20"/>
          <w:szCs w:val="20"/>
        </w:rPr>
        <w:t>Fuente: Subproceso de Modernización Institucional de acuerdo con los informes de seguimiento desarrollados y la información extraída del sistema SIGMA.</w:t>
      </w:r>
    </w:p>
    <w:p w14:paraId="20E99088" w14:textId="77777777" w:rsidR="00CF2C97" w:rsidRPr="00D8051D" w:rsidRDefault="00CF2C97" w:rsidP="006B286E">
      <w:pPr>
        <w:rPr>
          <w:rFonts w:ascii="Book Antiqua" w:hAnsi="Book Antiqua"/>
        </w:rPr>
      </w:pPr>
    </w:p>
    <w:p w14:paraId="03965A68" w14:textId="16C21178" w:rsidR="00C004F0" w:rsidRPr="00C004F0" w:rsidRDefault="00BA27F9" w:rsidP="00C004F0">
      <w:pPr>
        <w:pStyle w:val="Ttulo1"/>
        <w:rPr>
          <w:rFonts w:ascii="Book Antiqua" w:hAnsi="Book Antiqua"/>
        </w:rPr>
      </w:pPr>
      <w:r w:rsidRPr="005A0A36">
        <w:rPr>
          <w:rFonts w:ascii="Book Antiqua" w:hAnsi="Book Antiqua"/>
        </w:rPr>
        <w:t>Recomendaciones</w:t>
      </w:r>
      <w:r w:rsidR="00C004F0">
        <w:rPr>
          <w:rFonts w:ascii="Book Antiqua" w:hAnsi="Book Antiqua"/>
        </w:rPr>
        <w:t xml:space="preserve"> generales</w:t>
      </w:r>
    </w:p>
    <w:p w14:paraId="096F8679" w14:textId="77777777" w:rsidR="00A650D3" w:rsidRDefault="00A650D3" w:rsidP="00A650D3">
      <w:pPr>
        <w:pStyle w:val="Prrafodelista"/>
        <w:ind w:left="432"/>
        <w:rPr>
          <w:rFonts w:ascii="Book Antiqua" w:eastAsia="Calibri" w:hAnsi="Book Antiqua" w:cs="Times New Roman"/>
          <w:sz w:val="22"/>
          <w:szCs w:val="22"/>
          <w:lang w:val="es-CR" w:eastAsia="en-US"/>
        </w:rPr>
      </w:pPr>
    </w:p>
    <w:p w14:paraId="707B84D4" w14:textId="76D5F6F2" w:rsidR="00A650D3" w:rsidRPr="00D8051D" w:rsidRDefault="00A650D3" w:rsidP="00D8051D">
      <w:pPr>
        <w:pStyle w:val="Prrafodelista"/>
        <w:ind w:left="432"/>
        <w:rPr>
          <w:rFonts w:ascii="Book Antiqua" w:eastAsia="Calibri" w:hAnsi="Book Antiqua"/>
          <w:b/>
          <w:bCs/>
          <w:sz w:val="22"/>
          <w:szCs w:val="22"/>
        </w:rPr>
      </w:pPr>
      <w:r w:rsidRPr="00D8051D">
        <w:rPr>
          <w:rFonts w:ascii="Book Antiqua" w:eastAsia="Calibri" w:hAnsi="Book Antiqua" w:cs="Times New Roman"/>
          <w:b/>
          <w:bCs/>
          <w:sz w:val="22"/>
          <w:szCs w:val="22"/>
          <w:lang w:val="es-CR" w:eastAsia="en-US"/>
        </w:rPr>
        <w:t>Al Consejo Superior</w:t>
      </w:r>
    </w:p>
    <w:p w14:paraId="4DA3AC8E" w14:textId="268F95FB" w:rsidR="00A650D3" w:rsidRDefault="00A650D3" w:rsidP="00A650D3">
      <w:pPr>
        <w:pStyle w:val="Prrafodelista"/>
        <w:numPr>
          <w:ilvl w:val="0"/>
          <w:numId w:val="23"/>
        </w:numPr>
        <w:rPr>
          <w:rFonts w:ascii="Book Antiqua" w:eastAsia="Calibri" w:hAnsi="Book Antiqua" w:cs="Times New Roman"/>
          <w:sz w:val="22"/>
          <w:szCs w:val="22"/>
          <w:lang w:val="es-CR" w:eastAsia="en-US"/>
        </w:rPr>
      </w:pPr>
      <w:r w:rsidRPr="00D8051D">
        <w:rPr>
          <w:rFonts w:ascii="Book Antiqua" w:eastAsia="Calibri" w:hAnsi="Book Antiqua" w:cs="Times New Roman"/>
          <w:sz w:val="22"/>
          <w:szCs w:val="22"/>
          <w:lang w:val="es-CR" w:eastAsia="en-US"/>
        </w:rPr>
        <w:t xml:space="preserve">Aprobar el presente informe de seguimiento que incorpora los avances obtenidos para los hallazgos, oportunidades de mejora y plan de trabajo aprobado por el Consejo Superior, en sesión </w:t>
      </w:r>
      <w:r w:rsidR="00013067" w:rsidRPr="00013067">
        <w:rPr>
          <w:rFonts w:ascii="Book Antiqua" w:eastAsia="Calibri" w:hAnsi="Book Antiqua" w:cs="Times New Roman"/>
          <w:sz w:val="22"/>
          <w:szCs w:val="22"/>
          <w:lang w:val="es-CR" w:eastAsia="en-US"/>
        </w:rPr>
        <w:t>95-2021 celebrada el 09 de noviembre de 2021, artículo XXXVI</w:t>
      </w:r>
      <w:r w:rsidRPr="00D8051D">
        <w:rPr>
          <w:rFonts w:ascii="Book Antiqua" w:eastAsia="Calibri" w:hAnsi="Book Antiqua" w:cs="Times New Roman"/>
          <w:sz w:val="22"/>
          <w:szCs w:val="22"/>
          <w:lang w:val="es-CR" w:eastAsia="en-US"/>
        </w:rPr>
        <w:t xml:space="preserve">, conoció mediante oficio </w:t>
      </w:r>
      <w:r w:rsidR="00013067" w:rsidRPr="00013067">
        <w:rPr>
          <w:rFonts w:ascii="Book Antiqua" w:eastAsia="Calibri" w:hAnsi="Book Antiqua" w:cs="Times New Roman"/>
          <w:sz w:val="22"/>
          <w:szCs w:val="22"/>
          <w:lang w:val="es-CR" w:eastAsia="en-US"/>
        </w:rPr>
        <w:t>955-PLA-MI-2021</w:t>
      </w:r>
      <w:r w:rsidRPr="00D8051D">
        <w:rPr>
          <w:rFonts w:ascii="Book Antiqua" w:eastAsia="Calibri" w:hAnsi="Book Antiqua" w:cs="Times New Roman"/>
          <w:sz w:val="22"/>
          <w:szCs w:val="22"/>
          <w:lang w:val="es-CR" w:eastAsia="en-US"/>
        </w:rPr>
        <w:t xml:space="preserve"> del </w:t>
      </w:r>
      <w:r w:rsidR="007C66BC">
        <w:rPr>
          <w:rFonts w:ascii="Book Antiqua" w:eastAsia="Calibri" w:hAnsi="Book Antiqua" w:cs="Times New Roman"/>
          <w:sz w:val="22"/>
          <w:szCs w:val="22"/>
          <w:lang w:val="es-CR" w:eastAsia="en-US"/>
        </w:rPr>
        <w:t>25</w:t>
      </w:r>
      <w:r w:rsidRPr="00D8051D">
        <w:rPr>
          <w:rFonts w:ascii="Book Antiqua" w:eastAsia="Calibri" w:hAnsi="Book Antiqua" w:cs="Times New Roman"/>
          <w:sz w:val="22"/>
          <w:szCs w:val="22"/>
          <w:lang w:val="es-CR" w:eastAsia="en-US"/>
        </w:rPr>
        <w:t xml:space="preserve"> de </w:t>
      </w:r>
      <w:r w:rsidR="007C66BC">
        <w:rPr>
          <w:rFonts w:ascii="Book Antiqua" w:eastAsia="Calibri" w:hAnsi="Book Antiqua" w:cs="Times New Roman"/>
          <w:sz w:val="22"/>
          <w:szCs w:val="22"/>
          <w:lang w:val="es-CR" w:eastAsia="en-US"/>
        </w:rPr>
        <w:t>agost</w:t>
      </w:r>
      <w:r w:rsidRPr="00D8051D">
        <w:rPr>
          <w:rFonts w:ascii="Book Antiqua" w:eastAsia="Calibri" w:hAnsi="Book Antiqua" w:cs="Times New Roman"/>
          <w:sz w:val="22"/>
          <w:szCs w:val="22"/>
          <w:lang w:val="es-CR" w:eastAsia="en-US"/>
        </w:rPr>
        <w:t xml:space="preserve">o de 2021 de la Dirección de Planificación, el informe relacionado con el diagnóstico y propuestas de mejora para el Proyecto de Mejora Integral del Proceso Penal Ministerio Público - Fiscalía de </w:t>
      </w:r>
      <w:r w:rsidR="007C66BC" w:rsidRPr="007C66BC">
        <w:rPr>
          <w:rFonts w:ascii="Book Antiqua" w:eastAsia="Calibri" w:hAnsi="Book Antiqua" w:cs="Times New Roman"/>
          <w:sz w:val="22"/>
          <w:szCs w:val="22"/>
          <w:lang w:val="es-CR" w:eastAsia="en-US"/>
        </w:rPr>
        <w:t>San Joaquín de Flores</w:t>
      </w:r>
      <w:r w:rsidRPr="00D8051D">
        <w:rPr>
          <w:rFonts w:ascii="Book Antiqua" w:eastAsia="Calibri" w:hAnsi="Book Antiqua" w:cs="Times New Roman"/>
          <w:sz w:val="22"/>
          <w:szCs w:val="22"/>
          <w:lang w:val="es-CR" w:eastAsia="en-US"/>
        </w:rPr>
        <w:t>.</w:t>
      </w:r>
    </w:p>
    <w:p w14:paraId="1B1FA106" w14:textId="5D4E3126" w:rsidR="00A650D3" w:rsidRDefault="00A650D3" w:rsidP="00A650D3">
      <w:pPr>
        <w:pStyle w:val="Prrafodelista"/>
        <w:numPr>
          <w:ilvl w:val="0"/>
          <w:numId w:val="23"/>
        </w:numPr>
        <w:rPr>
          <w:rFonts w:ascii="Book Antiqua" w:eastAsia="Calibri" w:hAnsi="Book Antiqua" w:cs="Times New Roman"/>
          <w:sz w:val="22"/>
          <w:szCs w:val="22"/>
          <w:lang w:val="es-CR" w:eastAsia="en-US"/>
        </w:rPr>
      </w:pPr>
      <w:r w:rsidRPr="00D8051D">
        <w:rPr>
          <w:rFonts w:ascii="Book Antiqua" w:eastAsia="Calibri" w:hAnsi="Book Antiqua" w:cs="Times New Roman"/>
          <w:sz w:val="22"/>
          <w:szCs w:val="22"/>
          <w:lang w:val="es-CR" w:eastAsia="en-US"/>
        </w:rPr>
        <w:t xml:space="preserve">Instar a que la Fiscalía General ponga en marcha el Modelo de Sostenibilidad del Ministerio Público que se encuentra aprobado por el Consejo Superior según sesión 09-2020 del 4 de febrero de 2020, artículo XXX, de manera que se brinde seguimiento y sostenibilidad a las propuestas establecidas en el informe </w:t>
      </w:r>
      <w:r w:rsidR="007C66BC">
        <w:rPr>
          <w:rFonts w:ascii="Book Antiqua" w:eastAsia="Calibri" w:hAnsi="Book Antiqua" w:cs="Times New Roman"/>
          <w:sz w:val="22"/>
          <w:szCs w:val="22"/>
          <w:lang w:val="es-CR" w:eastAsia="en-US"/>
        </w:rPr>
        <w:t>955</w:t>
      </w:r>
      <w:r w:rsidRPr="00D8051D">
        <w:rPr>
          <w:rFonts w:ascii="Book Antiqua" w:eastAsia="Calibri" w:hAnsi="Book Antiqua" w:cs="Times New Roman"/>
          <w:sz w:val="22"/>
          <w:szCs w:val="22"/>
          <w:lang w:val="es-CR" w:eastAsia="en-US"/>
        </w:rPr>
        <w:t xml:space="preserve">-PLA-MI-2021 aprobado por el Consejo Superior en sesión </w:t>
      </w:r>
      <w:r w:rsidR="007C66BC" w:rsidRPr="007C66BC">
        <w:rPr>
          <w:rFonts w:ascii="Book Antiqua" w:eastAsia="Calibri" w:hAnsi="Book Antiqua" w:cs="Times New Roman"/>
          <w:sz w:val="22"/>
          <w:szCs w:val="22"/>
          <w:lang w:val="es-CR" w:eastAsia="en-US"/>
        </w:rPr>
        <w:t>95-2021 celebrada el 09 de noviembre de 2021, artículo XXXVI</w:t>
      </w:r>
      <w:r w:rsidRPr="00D8051D">
        <w:rPr>
          <w:rFonts w:ascii="Book Antiqua" w:eastAsia="Calibri" w:hAnsi="Book Antiqua" w:cs="Times New Roman"/>
          <w:sz w:val="22"/>
          <w:szCs w:val="22"/>
          <w:lang w:val="es-CR" w:eastAsia="en-US"/>
        </w:rPr>
        <w:t>.</w:t>
      </w:r>
    </w:p>
    <w:p w14:paraId="27712A10" w14:textId="77777777" w:rsidR="00A650D3" w:rsidRPr="00D8051D" w:rsidRDefault="00A650D3" w:rsidP="00D8051D">
      <w:pPr>
        <w:pStyle w:val="Prrafodelista"/>
        <w:ind w:left="432"/>
        <w:rPr>
          <w:rFonts w:ascii="Book Antiqua" w:eastAsia="Calibri" w:hAnsi="Book Antiqua"/>
          <w:b/>
          <w:bCs/>
          <w:sz w:val="22"/>
          <w:szCs w:val="22"/>
        </w:rPr>
      </w:pPr>
      <w:r w:rsidRPr="00D8051D">
        <w:rPr>
          <w:rFonts w:ascii="Book Antiqua" w:eastAsia="Calibri" w:hAnsi="Book Antiqua" w:cs="Times New Roman"/>
          <w:b/>
          <w:bCs/>
          <w:sz w:val="22"/>
          <w:szCs w:val="22"/>
          <w:lang w:val="es-CR" w:eastAsia="en-US"/>
        </w:rPr>
        <w:lastRenderedPageBreak/>
        <w:t>A la Fiscalía General</w:t>
      </w:r>
    </w:p>
    <w:p w14:paraId="3B677B35" w14:textId="40141A84" w:rsidR="00A650D3" w:rsidRPr="00A650D3" w:rsidRDefault="00A650D3" w:rsidP="00D8051D">
      <w:pPr>
        <w:pStyle w:val="Prrafodelista"/>
        <w:numPr>
          <w:ilvl w:val="0"/>
          <w:numId w:val="23"/>
        </w:numPr>
        <w:rPr>
          <w:rFonts w:ascii="Book Antiqua" w:eastAsia="Calibri" w:hAnsi="Book Antiqua"/>
          <w:sz w:val="22"/>
          <w:szCs w:val="22"/>
        </w:rPr>
      </w:pPr>
      <w:r w:rsidRPr="00A650D3">
        <w:rPr>
          <w:rFonts w:ascii="Book Antiqua" w:eastAsia="Calibri" w:hAnsi="Book Antiqua" w:cs="Times New Roman"/>
          <w:sz w:val="22"/>
          <w:szCs w:val="22"/>
          <w:lang w:val="es-CR" w:eastAsia="en-US"/>
        </w:rPr>
        <w:t>Definir el responsable o responsables por Circuito Judicial que sustituirá las labores definidas en el punto 8 del Modelo de Sostenibilidad para los profesionales Administrativos 2 del Ministerio Público, lo anterior según el acuerdo del Consejo Superior del Poder Judicial, en sesión 09-2020 celebrada el 04 de febrero del 2020 e indica lo siguiente:</w:t>
      </w:r>
    </w:p>
    <w:p w14:paraId="0BEE8077" w14:textId="77777777" w:rsidR="00A650D3" w:rsidRPr="00D8051D" w:rsidRDefault="00A650D3" w:rsidP="00D8051D">
      <w:pPr>
        <w:pStyle w:val="Prrafodelista"/>
        <w:ind w:left="851" w:right="900"/>
        <w:rPr>
          <w:rFonts w:ascii="Book Antiqua" w:eastAsia="Calibri" w:hAnsi="Book Antiqua"/>
          <w:b/>
          <w:bCs/>
          <w:i/>
          <w:iCs/>
          <w:sz w:val="22"/>
          <w:szCs w:val="22"/>
        </w:rPr>
      </w:pPr>
      <w:r w:rsidRPr="00D8051D">
        <w:rPr>
          <w:rFonts w:ascii="Book Antiqua" w:eastAsia="Calibri" w:hAnsi="Book Antiqua" w:cs="Times New Roman"/>
          <w:i/>
          <w:iCs/>
          <w:sz w:val="22"/>
          <w:szCs w:val="22"/>
          <w:lang w:val="es-CR" w:eastAsia="en-US"/>
        </w:rPr>
        <w:t>“… 8.</w:t>
      </w:r>
      <w:r w:rsidRPr="00D8051D">
        <w:rPr>
          <w:rFonts w:ascii="Book Antiqua" w:eastAsia="Calibri" w:hAnsi="Book Antiqua" w:cs="Times New Roman"/>
          <w:i/>
          <w:iCs/>
          <w:sz w:val="22"/>
          <w:szCs w:val="22"/>
          <w:lang w:val="es-CR" w:eastAsia="en-US"/>
        </w:rPr>
        <w:tab/>
        <w:t>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w:t>
      </w:r>
    </w:p>
    <w:p w14:paraId="57C31166" w14:textId="1BC0604A" w:rsidR="00A650D3" w:rsidRPr="00A650D3" w:rsidRDefault="00A650D3" w:rsidP="00D8051D">
      <w:pPr>
        <w:pStyle w:val="Prrafodelista"/>
        <w:numPr>
          <w:ilvl w:val="0"/>
          <w:numId w:val="23"/>
        </w:numPr>
        <w:rPr>
          <w:rFonts w:ascii="Book Antiqua" w:eastAsia="Calibri" w:hAnsi="Book Antiqua"/>
          <w:sz w:val="22"/>
          <w:szCs w:val="22"/>
        </w:rPr>
      </w:pPr>
      <w:r w:rsidRPr="00A650D3">
        <w:rPr>
          <w:rFonts w:ascii="Book Antiqua" w:eastAsia="Calibri" w:hAnsi="Book Antiqua" w:cs="Times New Roman"/>
          <w:sz w:val="22"/>
          <w:szCs w:val="22"/>
          <w:lang w:val="es-CR" w:eastAsia="en-US"/>
        </w:rPr>
        <w:t xml:space="preserve">Velar por la implementación del Modelo de Sostenibilidad del Ministerio Público en esta oficina, el cual se encuentra aprobado por el Consejo Superior según sesión 09-2020 del 4 de febrero de 2020, artículo XXX, de manera que se brinde seguimiento y sostenibilidad a las propuestas establecidas en el informe </w:t>
      </w:r>
      <w:r w:rsidR="00013067" w:rsidRPr="00013067">
        <w:rPr>
          <w:rFonts w:ascii="Book Antiqua" w:eastAsia="Calibri" w:hAnsi="Book Antiqua" w:cs="Times New Roman"/>
          <w:sz w:val="22"/>
          <w:szCs w:val="22"/>
          <w:lang w:val="es-CR" w:eastAsia="en-US"/>
        </w:rPr>
        <w:t>955-PLA-MI-2021</w:t>
      </w:r>
      <w:r w:rsidR="00013067">
        <w:rPr>
          <w:rFonts w:ascii="Book Antiqua" w:eastAsia="Calibri" w:hAnsi="Book Antiqua" w:cs="Times New Roman"/>
          <w:sz w:val="22"/>
          <w:szCs w:val="22"/>
          <w:lang w:val="es-CR" w:eastAsia="en-US"/>
        </w:rPr>
        <w:t xml:space="preserve"> aprobado por el Consejo Superior </w:t>
      </w:r>
      <w:r w:rsidR="00013067" w:rsidRPr="00013067">
        <w:rPr>
          <w:rFonts w:ascii="Book Antiqua" w:eastAsia="Calibri" w:hAnsi="Book Antiqua" w:cs="Times New Roman"/>
          <w:sz w:val="22"/>
          <w:szCs w:val="22"/>
          <w:lang w:val="es-CR" w:eastAsia="en-US"/>
        </w:rPr>
        <w:t>en sesión 95-2021 celebrada el 09 de noviembre de 2021, artículo XXXVI</w:t>
      </w:r>
      <w:r w:rsidRPr="00A650D3">
        <w:rPr>
          <w:rFonts w:ascii="Book Antiqua" w:eastAsia="Calibri" w:hAnsi="Book Antiqua" w:cs="Times New Roman"/>
          <w:sz w:val="22"/>
          <w:szCs w:val="22"/>
          <w:lang w:val="es-CR" w:eastAsia="en-US"/>
        </w:rPr>
        <w:t>.</w:t>
      </w:r>
    </w:p>
    <w:p w14:paraId="717F4A6C" w14:textId="2D1A78D3" w:rsidR="00A650D3" w:rsidRDefault="00A650D3" w:rsidP="00A650D3">
      <w:pPr>
        <w:pStyle w:val="Prrafodelista"/>
        <w:ind w:left="432"/>
        <w:rPr>
          <w:rFonts w:ascii="Book Antiqua" w:eastAsia="Calibri" w:hAnsi="Book Antiqua" w:cs="Times New Roman"/>
          <w:sz w:val="22"/>
          <w:szCs w:val="22"/>
          <w:lang w:val="es-CR" w:eastAsia="en-US"/>
        </w:rPr>
      </w:pPr>
    </w:p>
    <w:p w14:paraId="6B9A0BFE" w14:textId="77777777" w:rsidR="00A650D3" w:rsidRPr="00A650D3" w:rsidRDefault="00A650D3" w:rsidP="00D8051D">
      <w:pPr>
        <w:pStyle w:val="Prrafodelista"/>
        <w:ind w:left="432"/>
        <w:rPr>
          <w:rFonts w:ascii="Book Antiqua" w:eastAsia="Calibri" w:hAnsi="Book Antiqua"/>
          <w:sz w:val="22"/>
          <w:szCs w:val="22"/>
        </w:rPr>
      </w:pPr>
    </w:p>
    <w:p w14:paraId="3B56FF4E" w14:textId="77777777" w:rsidR="00A650D3" w:rsidRPr="00D8051D" w:rsidRDefault="00A650D3" w:rsidP="00D8051D">
      <w:pPr>
        <w:pStyle w:val="Prrafodelista"/>
        <w:ind w:left="432"/>
        <w:rPr>
          <w:rFonts w:ascii="Book Antiqua" w:eastAsia="Calibri" w:hAnsi="Book Antiqua"/>
          <w:b/>
          <w:bCs/>
          <w:sz w:val="22"/>
          <w:szCs w:val="22"/>
        </w:rPr>
      </w:pPr>
      <w:r w:rsidRPr="00D8051D">
        <w:rPr>
          <w:rFonts w:ascii="Book Antiqua" w:eastAsia="Calibri" w:hAnsi="Book Antiqua" w:cs="Times New Roman"/>
          <w:b/>
          <w:bCs/>
          <w:sz w:val="22"/>
          <w:szCs w:val="22"/>
          <w:lang w:val="es-CR" w:eastAsia="en-US"/>
        </w:rPr>
        <w:t>A la Unidad de Monitoreo y Apoyo a la Gestión de Fiscalías (UMGEF) y la Fiscala Coordinadora del Proyecto de Mejora Integral del Proceso Penal</w:t>
      </w:r>
    </w:p>
    <w:p w14:paraId="138D26BC" w14:textId="7B79B483" w:rsidR="00A650D3" w:rsidRPr="00A650D3" w:rsidRDefault="00A650D3" w:rsidP="00D8051D">
      <w:pPr>
        <w:pStyle w:val="Prrafodelista"/>
        <w:numPr>
          <w:ilvl w:val="0"/>
          <w:numId w:val="23"/>
        </w:numPr>
        <w:rPr>
          <w:rFonts w:ascii="Book Antiqua" w:eastAsia="Calibri" w:hAnsi="Book Antiqua"/>
          <w:sz w:val="22"/>
          <w:szCs w:val="22"/>
        </w:rPr>
      </w:pPr>
      <w:r w:rsidRPr="00A650D3">
        <w:rPr>
          <w:rFonts w:ascii="Book Antiqua" w:eastAsia="Calibri" w:hAnsi="Book Antiqua" w:cs="Times New Roman"/>
          <w:sz w:val="22"/>
          <w:szCs w:val="22"/>
          <w:lang w:val="es-CR" w:eastAsia="en-US"/>
        </w:rPr>
        <w:t>Dar seguimiento a la ejecución del plan de trabajo contenido en el presente informe, en especial a los puntos que se encuentran en proceso o como pendiente, con la finalidad de verificar que las propuestas de mejora sean implementadas y velar por la sostenibilidad y los resultados adecuados del proyecto.</w:t>
      </w:r>
    </w:p>
    <w:p w14:paraId="2913B425" w14:textId="174C5172" w:rsidR="00A650D3" w:rsidRPr="00A650D3" w:rsidRDefault="00A650D3" w:rsidP="00D8051D">
      <w:pPr>
        <w:pStyle w:val="Prrafodelista"/>
        <w:numPr>
          <w:ilvl w:val="0"/>
          <w:numId w:val="23"/>
        </w:numPr>
        <w:rPr>
          <w:rFonts w:ascii="Book Antiqua" w:eastAsia="Calibri" w:hAnsi="Book Antiqua"/>
          <w:sz w:val="22"/>
          <w:szCs w:val="22"/>
        </w:rPr>
      </w:pPr>
      <w:r w:rsidRPr="00A650D3">
        <w:rPr>
          <w:rFonts w:ascii="Book Antiqua" w:eastAsia="Calibri" w:hAnsi="Book Antiqua" w:cs="Times New Roman"/>
          <w:sz w:val="22"/>
          <w:szCs w:val="22"/>
          <w:lang w:val="es-CR" w:eastAsia="en-US"/>
        </w:rPr>
        <w:t xml:space="preserve">Asegurar la implementación del Modelo de Sostenibilidad en esta oficina, el cual se encuentra aprobado por el Consejo Superior según sesión 09-2020 del 4 de febrero de 2020, artículo XXX, de manera que se le brinde seguimiento y sostenibilidad a las propuestas establecidas en el informe </w:t>
      </w:r>
      <w:r w:rsidR="00013067" w:rsidRPr="00013067">
        <w:rPr>
          <w:rFonts w:ascii="Book Antiqua" w:eastAsia="Calibri" w:hAnsi="Book Antiqua" w:cs="Times New Roman"/>
          <w:sz w:val="22"/>
          <w:szCs w:val="22"/>
          <w:lang w:val="es-CR" w:eastAsia="en-US"/>
        </w:rPr>
        <w:t>955-PLA-MI-2021</w:t>
      </w:r>
      <w:r w:rsidR="00013067">
        <w:rPr>
          <w:rFonts w:ascii="Book Antiqua" w:eastAsia="Calibri" w:hAnsi="Book Antiqua" w:cs="Times New Roman"/>
          <w:sz w:val="22"/>
          <w:szCs w:val="22"/>
          <w:lang w:val="es-CR" w:eastAsia="en-US"/>
        </w:rPr>
        <w:t xml:space="preserve"> aprobado por el Consejo Superior </w:t>
      </w:r>
      <w:r w:rsidR="00013067" w:rsidRPr="00013067">
        <w:rPr>
          <w:rFonts w:ascii="Book Antiqua" w:eastAsia="Calibri" w:hAnsi="Book Antiqua" w:cs="Times New Roman"/>
          <w:sz w:val="22"/>
          <w:szCs w:val="22"/>
          <w:lang w:val="es-CR" w:eastAsia="en-US"/>
        </w:rPr>
        <w:t>en sesión 95-2021 celebrada el 09 de noviembre de 2021, artículo XXXVI</w:t>
      </w:r>
      <w:r w:rsidRPr="00A650D3">
        <w:rPr>
          <w:rFonts w:ascii="Book Antiqua" w:eastAsia="Calibri" w:hAnsi="Book Antiqua" w:cs="Times New Roman"/>
          <w:sz w:val="22"/>
          <w:szCs w:val="22"/>
          <w:lang w:val="es-CR" w:eastAsia="en-US"/>
        </w:rPr>
        <w:t>, así como también se identifique e implementen nuevas acciones de mejora de acuerdo a la dinámica de trabajo que presente la oficina.</w:t>
      </w:r>
    </w:p>
    <w:p w14:paraId="73F2AB9B" w14:textId="712FECD0" w:rsidR="00A650D3" w:rsidRDefault="00A650D3" w:rsidP="00D8051D">
      <w:pPr>
        <w:pStyle w:val="Prrafodelista"/>
        <w:ind w:left="432"/>
        <w:rPr>
          <w:rFonts w:ascii="Book Antiqua" w:eastAsia="Calibri" w:hAnsi="Book Antiqua"/>
          <w:sz w:val="22"/>
          <w:szCs w:val="22"/>
        </w:rPr>
      </w:pPr>
    </w:p>
    <w:p w14:paraId="569CDD33" w14:textId="5ADECE42" w:rsidR="00192D8F" w:rsidRDefault="00192D8F" w:rsidP="00D8051D">
      <w:pPr>
        <w:pStyle w:val="Prrafodelista"/>
        <w:ind w:left="432"/>
        <w:rPr>
          <w:rFonts w:ascii="Book Antiqua" w:eastAsia="Calibri" w:hAnsi="Book Antiqua"/>
          <w:sz w:val="22"/>
          <w:szCs w:val="22"/>
        </w:rPr>
      </w:pPr>
    </w:p>
    <w:p w14:paraId="309BA6EC" w14:textId="77777777" w:rsidR="00192D8F" w:rsidRPr="00A650D3" w:rsidRDefault="00192D8F" w:rsidP="00D8051D">
      <w:pPr>
        <w:pStyle w:val="Prrafodelista"/>
        <w:ind w:left="432"/>
        <w:rPr>
          <w:rFonts w:ascii="Book Antiqua" w:eastAsia="Calibri" w:hAnsi="Book Antiqua"/>
          <w:sz w:val="22"/>
          <w:szCs w:val="22"/>
        </w:rPr>
      </w:pPr>
    </w:p>
    <w:p w14:paraId="3FAE540B" w14:textId="77777777" w:rsidR="00A650D3" w:rsidRPr="00A650D3" w:rsidRDefault="00A650D3" w:rsidP="00D8051D">
      <w:pPr>
        <w:pStyle w:val="Prrafodelista"/>
        <w:ind w:left="432"/>
        <w:rPr>
          <w:rFonts w:ascii="Book Antiqua" w:eastAsia="Calibri" w:hAnsi="Book Antiqua"/>
          <w:sz w:val="22"/>
          <w:szCs w:val="22"/>
        </w:rPr>
      </w:pPr>
    </w:p>
    <w:p w14:paraId="204A4E31" w14:textId="3E781182" w:rsidR="00A650D3" w:rsidRPr="00D8051D" w:rsidRDefault="00A650D3" w:rsidP="00D8051D">
      <w:pPr>
        <w:pStyle w:val="Prrafodelista"/>
        <w:ind w:left="432"/>
        <w:rPr>
          <w:rFonts w:ascii="Book Antiqua" w:eastAsia="Calibri" w:hAnsi="Book Antiqua"/>
          <w:b/>
          <w:bCs/>
          <w:sz w:val="22"/>
          <w:szCs w:val="22"/>
        </w:rPr>
      </w:pPr>
      <w:r w:rsidRPr="00D8051D">
        <w:rPr>
          <w:rFonts w:ascii="Book Antiqua" w:eastAsia="Calibri" w:hAnsi="Book Antiqua" w:cs="Times New Roman"/>
          <w:b/>
          <w:bCs/>
          <w:sz w:val="22"/>
          <w:szCs w:val="22"/>
          <w:lang w:val="es-CR" w:eastAsia="en-US"/>
        </w:rPr>
        <w:lastRenderedPageBreak/>
        <w:t xml:space="preserve">A la Fiscalía de </w:t>
      </w:r>
      <w:bookmarkStart w:id="12" w:name="_Hlk101270261"/>
      <w:r w:rsidR="00013067" w:rsidRPr="00D8051D">
        <w:rPr>
          <w:rFonts w:ascii="Book Antiqua" w:eastAsia="Calibri" w:hAnsi="Book Antiqua" w:cs="Times New Roman"/>
          <w:b/>
          <w:bCs/>
          <w:sz w:val="22"/>
          <w:szCs w:val="22"/>
          <w:lang w:val="es-CR" w:eastAsia="en-US"/>
        </w:rPr>
        <w:t>San Joaquín de Flores</w:t>
      </w:r>
      <w:bookmarkEnd w:id="12"/>
    </w:p>
    <w:p w14:paraId="5DA681B8" w14:textId="522B9EC9" w:rsidR="00A650D3" w:rsidRPr="00A650D3" w:rsidRDefault="00A650D3" w:rsidP="00D8051D">
      <w:pPr>
        <w:pStyle w:val="Prrafodelista"/>
        <w:numPr>
          <w:ilvl w:val="0"/>
          <w:numId w:val="23"/>
        </w:numPr>
        <w:rPr>
          <w:rFonts w:ascii="Book Antiqua" w:eastAsia="Calibri" w:hAnsi="Book Antiqua"/>
          <w:sz w:val="22"/>
          <w:szCs w:val="22"/>
        </w:rPr>
      </w:pPr>
      <w:r w:rsidRPr="00A650D3">
        <w:rPr>
          <w:rFonts w:ascii="Book Antiqua" w:eastAsia="Calibri" w:hAnsi="Book Antiqua" w:cs="Times New Roman"/>
          <w:sz w:val="22"/>
          <w:szCs w:val="22"/>
          <w:lang w:val="es-CR" w:eastAsia="en-US"/>
        </w:rPr>
        <w:t>Dar continuidad a la ejecución del plan de trabajo contenido en el presente informe, que busca optimizar los tiempos de respuesta de la oficina y un mejor aprovechamiento de los recursos disponibles.</w:t>
      </w:r>
    </w:p>
    <w:p w14:paraId="57CB5A77" w14:textId="63415A86" w:rsidR="00A650D3" w:rsidRPr="00D8051D" w:rsidRDefault="00A650D3">
      <w:pPr>
        <w:pStyle w:val="Prrafodelista"/>
        <w:numPr>
          <w:ilvl w:val="0"/>
          <w:numId w:val="23"/>
        </w:numPr>
        <w:rPr>
          <w:rFonts w:ascii="Book Antiqua" w:eastAsia="Calibri" w:hAnsi="Book Antiqua"/>
          <w:sz w:val="22"/>
          <w:szCs w:val="22"/>
        </w:rPr>
      </w:pPr>
      <w:r w:rsidRPr="00A650D3">
        <w:rPr>
          <w:rFonts w:ascii="Book Antiqua" w:eastAsia="Calibri" w:hAnsi="Book Antiqua" w:cs="Times New Roman"/>
          <w:sz w:val="22"/>
          <w:szCs w:val="22"/>
          <w:lang w:val="es-CR" w:eastAsia="en-US"/>
        </w:rPr>
        <w:t>Poner en práctica el Modelo de Sostenibilidad de manera que, mensualmente se remita a la Unidad de Monitoreo y Apoyo a la Gestión de Fiscalías (UMGEF) la minuta de reunión, los planes remediales definidos y cualquier otro insumo que se genere producto del análisis de los resultados obtenidos por esta Fiscalía, de forma que permita contar con instrumentos adecuados y oportunos para la toma de decisiones en el Despacho.</w:t>
      </w:r>
    </w:p>
    <w:p w14:paraId="5D3ABAE4" w14:textId="4E5B5CF3" w:rsidR="003C6998" w:rsidRPr="00A650D3" w:rsidRDefault="003C6998" w:rsidP="00D8051D">
      <w:pPr>
        <w:pStyle w:val="Prrafodelista"/>
        <w:numPr>
          <w:ilvl w:val="0"/>
          <w:numId w:val="23"/>
        </w:numPr>
        <w:rPr>
          <w:rFonts w:ascii="Book Antiqua" w:eastAsia="Calibri" w:hAnsi="Book Antiqua"/>
          <w:sz w:val="22"/>
          <w:szCs w:val="22"/>
        </w:rPr>
      </w:pPr>
      <w:r w:rsidRPr="003C6998">
        <w:rPr>
          <w:rFonts w:ascii="Book Antiqua" w:eastAsia="Calibri" w:hAnsi="Book Antiqua"/>
          <w:sz w:val="22"/>
          <w:szCs w:val="22"/>
        </w:rPr>
        <w:t>Implementar planes de trabajo que permitan contar con una dinámica de finalizar o dar por terminados más asuntos respecto a la entrada de cada periodo, como lo mostrado en ju</w:t>
      </w:r>
      <w:r>
        <w:rPr>
          <w:rFonts w:ascii="Book Antiqua" w:eastAsia="Calibri" w:hAnsi="Book Antiqua"/>
          <w:sz w:val="22"/>
          <w:szCs w:val="22"/>
        </w:rPr>
        <w:t>l</w:t>
      </w:r>
      <w:r w:rsidRPr="003C6998">
        <w:rPr>
          <w:rFonts w:ascii="Book Antiqua" w:eastAsia="Calibri" w:hAnsi="Book Antiqua"/>
          <w:sz w:val="22"/>
          <w:szCs w:val="22"/>
        </w:rPr>
        <w:t xml:space="preserve">io, </w:t>
      </w:r>
      <w:r>
        <w:rPr>
          <w:rFonts w:ascii="Book Antiqua" w:eastAsia="Calibri" w:hAnsi="Book Antiqua"/>
          <w:sz w:val="22"/>
          <w:szCs w:val="22"/>
        </w:rPr>
        <w:t>setiem</w:t>
      </w:r>
      <w:r w:rsidRPr="003C6998">
        <w:rPr>
          <w:rFonts w:ascii="Book Antiqua" w:eastAsia="Calibri" w:hAnsi="Book Antiqua"/>
          <w:sz w:val="22"/>
          <w:szCs w:val="22"/>
        </w:rPr>
        <w:t xml:space="preserve">bre y noviembre de 2020, además de </w:t>
      </w:r>
      <w:r w:rsidR="006B6329">
        <w:rPr>
          <w:rFonts w:ascii="Book Antiqua" w:eastAsia="Calibri" w:hAnsi="Book Antiqua"/>
          <w:sz w:val="22"/>
          <w:szCs w:val="22"/>
        </w:rPr>
        <w:t xml:space="preserve">enero, </w:t>
      </w:r>
      <w:r>
        <w:rPr>
          <w:rFonts w:ascii="Book Antiqua" w:eastAsia="Calibri" w:hAnsi="Book Antiqua"/>
          <w:sz w:val="22"/>
          <w:szCs w:val="22"/>
        </w:rPr>
        <w:t xml:space="preserve">mayo, </w:t>
      </w:r>
      <w:r w:rsidRPr="003C6998">
        <w:rPr>
          <w:rFonts w:ascii="Book Antiqua" w:eastAsia="Calibri" w:hAnsi="Book Antiqua"/>
          <w:sz w:val="22"/>
          <w:szCs w:val="22"/>
        </w:rPr>
        <w:t xml:space="preserve">junio, </w:t>
      </w:r>
      <w:r>
        <w:rPr>
          <w:rFonts w:ascii="Book Antiqua" w:eastAsia="Calibri" w:hAnsi="Book Antiqua"/>
          <w:sz w:val="22"/>
          <w:szCs w:val="22"/>
        </w:rPr>
        <w:t xml:space="preserve">julio, agosto, </w:t>
      </w:r>
      <w:r w:rsidRPr="003C6998">
        <w:rPr>
          <w:rFonts w:ascii="Book Antiqua" w:eastAsia="Calibri" w:hAnsi="Book Antiqua"/>
          <w:sz w:val="22"/>
          <w:szCs w:val="22"/>
        </w:rPr>
        <w:t>setiembre</w:t>
      </w:r>
      <w:r w:rsidR="00731AF3">
        <w:rPr>
          <w:rFonts w:ascii="Book Antiqua" w:eastAsia="Calibri" w:hAnsi="Book Antiqua"/>
          <w:sz w:val="22"/>
          <w:szCs w:val="22"/>
        </w:rPr>
        <w:t>,</w:t>
      </w:r>
      <w:r w:rsidRPr="003C6998">
        <w:rPr>
          <w:rFonts w:ascii="Book Antiqua" w:eastAsia="Calibri" w:hAnsi="Book Antiqua"/>
          <w:sz w:val="22"/>
          <w:szCs w:val="22"/>
        </w:rPr>
        <w:t xml:space="preserve"> </w:t>
      </w:r>
      <w:r>
        <w:rPr>
          <w:rFonts w:ascii="Book Antiqua" w:eastAsia="Calibri" w:hAnsi="Book Antiqua"/>
          <w:sz w:val="22"/>
          <w:szCs w:val="22"/>
        </w:rPr>
        <w:t>noviem</w:t>
      </w:r>
      <w:r w:rsidRPr="003C6998">
        <w:rPr>
          <w:rFonts w:ascii="Book Antiqua" w:eastAsia="Calibri" w:hAnsi="Book Antiqua"/>
          <w:sz w:val="22"/>
          <w:szCs w:val="22"/>
        </w:rPr>
        <w:t xml:space="preserve">bre </w:t>
      </w:r>
      <w:r w:rsidR="00731AF3">
        <w:rPr>
          <w:rFonts w:ascii="Book Antiqua" w:eastAsia="Calibri" w:hAnsi="Book Antiqua"/>
          <w:sz w:val="22"/>
          <w:szCs w:val="22"/>
        </w:rPr>
        <w:t xml:space="preserve">y diciembre </w:t>
      </w:r>
      <w:r w:rsidRPr="003C6998">
        <w:rPr>
          <w:rFonts w:ascii="Book Antiqua" w:eastAsia="Calibri" w:hAnsi="Book Antiqua"/>
          <w:sz w:val="22"/>
          <w:szCs w:val="22"/>
        </w:rPr>
        <w:t>de 2021, sin dejar de lado los asuntos bajo la condición de rezago que permitan reducir la carga laboral de la oficina.</w:t>
      </w:r>
    </w:p>
    <w:p w14:paraId="2F5A7347" w14:textId="69B0A0DD" w:rsidR="00A650D3" w:rsidRDefault="00A650D3" w:rsidP="00013067">
      <w:pPr>
        <w:pStyle w:val="Prrafodelista"/>
        <w:ind w:left="432"/>
        <w:rPr>
          <w:rFonts w:ascii="Book Antiqua" w:eastAsia="Calibri" w:hAnsi="Book Antiqua" w:cs="Times New Roman"/>
          <w:sz w:val="22"/>
          <w:szCs w:val="22"/>
          <w:lang w:val="es-CR" w:eastAsia="en-US"/>
        </w:rPr>
      </w:pPr>
    </w:p>
    <w:p w14:paraId="3C5A75BD" w14:textId="77777777" w:rsidR="003A3B3F" w:rsidRPr="005A0A36" w:rsidRDefault="003A3B3F" w:rsidP="003A3B3F">
      <w:pPr>
        <w:pStyle w:val="Ttulo1"/>
        <w:rPr>
          <w:rFonts w:ascii="Book Antiqua" w:hAnsi="Book Antiqua"/>
        </w:rPr>
      </w:pPr>
      <w:r w:rsidRPr="005A0A36">
        <w:rPr>
          <w:rFonts w:ascii="Book Antiqua" w:hAnsi="Book Antiqua"/>
        </w:rPr>
        <w:t>A</w:t>
      </w:r>
      <w:r w:rsidR="00BA27F9" w:rsidRPr="005A0A36">
        <w:rPr>
          <w:rFonts w:ascii="Book Antiqua" w:hAnsi="Book Antiqua"/>
        </w:rPr>
        <w:t>nexos</w:t>
      </w:r>
    </w:p>
    <w:p w14:paraId="7563B404" w14:textId="643EA8D3" w:rsidR="005045E7" w:rsidRPr="005A0A36" w:rsidRDefault="005045E7" w:rsidP="005045E7">
      <w:pPr>
        <w:rPr>
          <w:rFonts w:ascii="Book Antiqua" w:hAnsi="Book Antiqua"/>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3A3B3F" w:rsidRPr="005A0A36" w14:paraId="30730F31" w14:textId="77777777" w:rsidTr="00552118">
        <w:trPr>
          <w:tblHeader/>
          <w:tblCellSpacing w:w="1440" w:type="nil"/>
        </w:trPr>
        <w:tc>
          <w:tcPr>
            <w:tcW w:w="871" w:type="pct"/>
            <w:shd w:val="clear" w:color="auto" w:fill="365F91"/>
            <w:vAlign w:val="center"/>
          </w:tcPr>
          <w:p w14:paraId="0CFDEDED" w14:textId="77777777" w:rsidR="003A3B3F" w:rsidRPr="005A0A36" w:rsidRDefault="003A3B3F" w:rsidP="003A3B3F">
            <w:pPr>
              <w:spacing w:after="0"/>
              <w:ind w:left="0"/>
              <w:jc w:val="center"/>
              <w:rPr>
                <w:rFonts w:ascii="Book Antiqua" w:hAnsi="Book Antiqua" w:cs="Arial"/>
                <w:b/>
                <w:color w:val="FFFFFF"/>
              </w:rPr>
            </w:pPr>
            <w:r w:rsidRPr="005A0A36">
              <w:rPr>
                <w:rFonts w:ascii="Book Antiqua" w:hAnsi="Book Antiqua" w:cs="Arial"/>
                <w:b/>
                <w:color w:val="FFFFFF"/>
              </w:rPr>
              <w:t>A</w:t>
            </w:r>
            <w:r w:rsidR="005045E7" w:rsidRPr="005A0A36">
              <w:rPr>
                <w:rFonts w:ascii="Book Antiqua" w:hAnsi="Book Antiqua" w:cs="Arial"/>
                <w:b/>
                <w:color w:val="FFFFFF"/>
              </w:rPr>
              <w:t>nexo</w:t>
            </w:r>
          </w:p>
        </w:tc>
        <w:tc>
          <w:tcPr>
            <w:tcW w:w="2286" w:type="pct"/>
            <w:shd w:val="clear" w:color="auto" w:fill="365F91"/>
            <w:vAlign w:val="center"/>
          </w:tcPr>
          <w:p w14:paraId="049D42F1" w14:textId="77777777" w:rsidR="003A3B3F" w:rsidRPr="005A0A36" w:rsidRDefault="003A3B3F" w:rsidP="003A3B3F">
            <w:pPr>
              <w:spacing w:after="0"/>
              <w:ind w:left="0"/>
              <w:jc w:val="center"/>
              <w:rPr>
                <w:rFonts w:ascii="Book Antiqua" w:hAnsi="Book Antiqua" w:cs="Arial"/>
                <w:b/>
                <w:color w:val="FFFFFF"/>
              </w:rPr>
            </w:pPr>
            <w:r w:rsidRPr="005A0A36">
              <w:rPr>
                <w:rFonts w:ascii="Book Antiqua" w:hAnsi="Book Antiqua" w:cs="Arial"/>
                <w:b/>
                <w:color w:val="FFFFFF"/>
              </w:rPr>
              <w:t>Nombre</w:t>
            </w:r>
          </w:p>
        </w:tc>
        <w:tc>
          <w:tcPr>
            <w:tcW w:w="1843" w:type="pct"/>
            <w:shd w:val="clear" w:color="auto" w:fill="365F91"/>
            <w:vAlign w:val="center"/>
          </w:tcPr>
          <w:p w14:paraId="201DC09D" w14:textId="77777777" w:rsidR="003A3B3F" w:rsidRPr="005A0A36" w:rsidRDefault="003A3B3F" w:rsidP="003A3B3F">
            <w:pPr>
              <w:spacing w:after="0"/>
              <w:ind w:left="0"/>
              <w:jc w:val="center"/>
              <w:rPr>
                <w:rFonts w:ascii="Book Antiqua" w:hAnsi="Book Antiqua" w:cs="Arial"/>
                <w:b/>
                <w:color w:val="FFFFFF"/>
              </w:rPr>
            </w:pPr>
            <w:r w:rsidRPr="005A0A36">
              <w:rPr>
                <w:rFonts w:ascii="Book Antiqua" w:hAnsi="Book Antiqua" w:cs="Arial"/>
                <w:b/>
                <w:color w:val="FFFFFF"/>
              </w:rPr>
              <w:t>Documento</w:t>
            </w:r>
          </w:p>
        </w:tc>
      </w:tr>
      <w:tr w:rsidR="003A3B3F" w:rsidRPr="005A0A36" w14:paraId="7045BA7D" w14:textId="77777777" w:rsidTr="003A3B3F">
        <w:trPr>
          <w:tblCellSpacing w:w="1440" w:type="nil"/>
        </w:trPr>
        <w:tc>
          <w:tcPr>
            <w:tcW w:w="871" w:type="pct"/>
            <w:shd w:val="clear" w:color="auto" w:fill="auto"/>
            <w:vAlign w:val="center"/>
          </w:tcPr>
          <w:p w14:paraId="491AA191" w14:textId="77777777" w:rsidR="003A3B3F" w:rsidRPr="005A0A36" w:rsidRDefault="003A3B3F" w:rsidP="003A3B3F">
            <w:pPr>
              <w:spacing w:after="0"/>
              <w:ind w:left="0"/>
              <w:jc w:val="center"/>
              <w:rPr>
                <w:rFonts w:ascii="Book Antiqua" w:hAnsi="Book Antiqua" w:cs="Arial"/>
                <w:b/>
                <w:i/>
                <w:color w:val="000000"/>
              </w:rPr>
            </w:pPr>
            <w:r w:rsidRPr="005A0A36">
              <w:rPr>
                <w:rFonts w:ascii="Book Antiqua" w:hAnsi="Book Antiqua" w:cs="Arial"/>
                <w:b/>
                <w:i/>
                <w:color w:val="000000"/>
              </w:rPr>
              <w:t>A</w:t>
            </w:r>
            <w:r w:rsidR="00BA27F9" w:rsidRPr="005A0A36">
              <w:rPr>
                <w:rFonts w:ascii="Book Antiqua" w:hAnsi="Book Antiqua" w:cs="Arial"/>
                <w:b/>
                <w:i/>
                <w:color w:val="000000"/>
              </w:rPr>
              <w:t>nexo</w:t>
            </w:r>
            <w:r w:rsidRPr="005A0A36">
              <w:rPr>
                <w:rFonts w:ascii="Book Antiqua" w:hAnsi="Book Antiqua" w:cs="Arial"/>
                <w:b/>
                <w:i/>
                <w:color w:val="000000"/>
              </w:rPr>
              <w:t xml:space="preserve"> 1</w:t>
            </w:r>
          </w:p>
        </w:tc>
        <w:tc>
          <w:tcPr>
            <w:tcW w:w="2286" w:type="pct"/>
            <w:shd w:val="clear" w:color="auto" w:fill="auto"/>
            <w:vAlign w:val="center"/>
          </w:tcPr>
          <w:p w14:paraId="1DB51E8E" w14:textId="6B864A04" w:rsidR="003A3B3F" w:rsidRPr="005A0A36" w:rsidRDefault="00957811" w:rsidP="003A3B3F">
            <w:pPr>
              <w:spacing w:after="0"/>
              <w:ind w:left="0"/>
              <w:jc w:val="center"/>
              <w:rPr>
                <w:rFonts w:ascii="Book Antiqua" w:hAnsi="Book Antiqua" w:cs="Arial"/>
              </w:rPr>
            </w:pPr>
            <w:r w:rsidRPr="005A0A36">
              <w:rPr>
                <w:rFonts w:ascii="Book Antiqua" w:hAnsi="Book Antiqua" w:cs="Arial"/>
              </w:rPr>
              <w:t>Oficio 10052-2021 Acuerdo Consejo Superior</w:t>
            </w:r>
            <w:r w:rsidR="00FC7FD6" w:rsidRPr="005A0A36">
              <w:rPr>
                <w:rFonts w:ascii="Book Antiqua" w:hAnsi="Book Antiqua" w:cs="Arial"/>
              </w:rPr>
              <w:t xml:space="preserve"> - Fiscalía San Joaquín de Flores</w:t>
            </w:r>
          </w:p>
        </w:tc>
        <w:tc>
          <w:tcPr>
            <w:tcW w:w="1843" w:type="pct"/>
            <w:shd w:val="clear" w:color="auto" w:fill="auto"/>
            <w:vAlign w:val="center"/>
          </w:tcPr>
          <w:p w14:paraId="4861F01F" w14:textId="44DBEEA3" w:rsidR="003A3B3F" w:rsidRPr="005A0A36" w:rsidRDefault="00192D8F" w:rsidP="003A3B3F">
            <w:pPr>
              <w:spacing w:after="0"/>
              <w:ind w:left="0"/>
              <w:jc w:val="center"/>
              <w:rPr>
                <w:rFonts w:ascii="Book Antiqua" w:hAnsi="Book Antiqua" w:cs="Arial"/>
              </w:rPr>
            </w:pPr>
            <w:r w:rsidRPr="005A0A36">
              <w:rPr>
                <w:rFonts w:ascii="Book Antiqua" w:hAnsi="Book Antiqua"/>
              </w:rPr>
              <w:object w:dxaOrig="1376" w:dyaOrig="899" w14:anchorId="453DCA0C">
                <v:shape id="_x0000_i1047" type="#_x0000_t75" style="width:69pt;height:45pt" o:ole="">
                  <v:imagedata r:id="rId46" o:title=""/>
                </v:shape>
                <o:OLEObject Type="Embed" ProgID="Acrobat.Document.DC" ShapeID="_x0000_i1047" DrawAspect="Icon" ObjectID="_1725800512" r:id="rId47"/>
              </w:object>
            </w:r>
          </w:p>
        </w:tc>
      </w:tr>
      <w:tr w:rsidR="003A3B3F" w:rsidRPr="005A0A36" w14:paraId="7EF86CCA" w14:textId="77777777" w:rsidTr="003A3B3F">
        <w:trPr>
          <w:tblCellSpacing w:w="1440" w:type="nil"/>
        </w:trPr>
        <w:tc>
          <w:tcPr>
            <w:tcW w:w="871" w:type="pct"/>
            <w:shd w:val="clear" w:color="auto" w:fill="auto"/>
            <w:vAlign w:val="center"/>
          </w:tcPr>
          <w:p w14:paraId="3E103676" w14:textId="77777777" w:rsidR="003A3B3F" w:rsidRPr="005A0A36" w:rsidRDefault="00BA27F9" w:rsidP="003A3B3F">
            <w:pPr>
              <w:spacing w:after="0"/>
              <w:ind w:left="0"/>
              <w:jc w:val="center"/>
              <w:rPr>
                <w:rFonts w:ascii="Book Antiqua" w:hAnsi="Book Antiqua" w:cs="Arial"/>
                <w:b/>
                <w:i/>
                <w:color w:val="000000"/>
              </w:rPr>
            </w:pPr>
            <w:r w:rsidRPr="005A0A36">
              <w:rPr>
                <w:rFonts w:ascii="Book Antiqua" w:hAnsi="Book Antiqua" w:cs="Arial"/>
                <w:b/>
                <w:i/>
                <w:color w:val="000000"/>
              </w:rPr>
              <w:t>Anexo 2</w:t>
            </w:r>
          </w:p>
        </w:tc>
        <w:tc>
          <w:tcPr>
            <w:tcW w:w="2286" w:type="pct"/>
            <w:shd w:val="clear" w:color="auto" w:fill="auto"/>
            <w:vAlign w:val="center"/>
          </w:tcPr>
          <w:p w14:paraId="0F0619D2" w14:textId="3252B681" w:rsidR="003A3B3F" w:rsidRPr="005A0A36" w:rsidRDefault="006E3B77" w:rsidP="003A3B3F">
            <w:pPr>
              <w:spacing w:after="0"/>
              <w:ind w:left="0"/>
              <w:jc w:val="center"/>
              <w:rPr>
                <w:rFonts w:ascii="Book Antiqua" w:hAnsi="Book Antiqua" w:cs="Arial"/>
              </w:rPr>
            </w:pPr>
            <w:r>
              <w:rPr>
                <w:rFonts w:ascii="Book Antiqua" w:hAnsi="Book Antiqua" w:cs="Arial"/>
              </w:rPr>
              <w:t>Coreo de comunicación por parte de Fiscalía General, en cuanto al nuevo Fiscal Adjunto de San Joaquín</w:t>
            </w:r>
          </w:p>
        </w:tc>
        <w:tc>
          <w:tcPr>
            <w:tcW w:w="1843" w:type="pct"/>
            <w:shd w:val="clear" w:color="auto" w:fill="auto"/>
            <w:vAlign w:val="center"/>
          </w:tcPr>
          <w:p w14:paraId="781955AB" w14:textId="37A3AE5E" w:rsidR="003A3B3F" w:rsidRPr="005A0A36" w:rsidRDefault="00192D8F" w:rsidP="003A3B3F">
            <w:pPr>
              <w:spacing w:after="0"/>
              <w:ind w:left="0"/>
              <w:jc w:val="center"/>
              <w:rPr>
                <w:rFonts w:ascii="Book Antiqua" w:hAnsi="Book Antiqua" w:cs="Arial"/>
              </w:rPr>
            </w:pPr>
            <w:r>
              <w:rPr>
                <w:rFonts w:ascii="Book Antiqua" w:hAnsi="Book Antiqua" w:cs="Arial"/>
              </w:rPr>
              <w:object w:dxaOrig="1266" w:dyaOrig="823" w14:anchorId="725696EE">
                <v:shape id="_x0000_i1049" type="#_x0000_t75" style="width:63pt;height:41.25pt" o:ole="">
                  <v:imagedata r:id="rId48" o:title=""/>
                </v:shape>
                <o:OLEObject Type="Embed" ProgID="Acrobat.Document.DC" ShapeID="_x0000_i1049" DrawAspect="Icon" ObjectID="_1725800513" r:id="rId49"/>
              </w:object>
            </w:r>
          </w:p>
        </w:tc>
      </w:tr>
      <w:tr w:rsidR="003A3B3F" w:rsidRPr="005A0A36" w14:paraId="3A8A7F73" w14:textId="77777777" w:rsidTr="003A3B3F">
        <w:trPr>
          <w:tblCellSpacing w:w="1440" w:type="nil"/>
        </w:trPr>
        <w:tc>
          <w:tcPr>
            <w:tcW w:w="871" w:type="pct"/>
            <w:shd w:val="clear" w:color="auto" w:fill="auto"/>
            <w:vAlign w:val="center"/>
          </w:tcPr>
          <w:p w14:paraId="1B728256" w14:textId="77777777" w:rsidR="003A3B3F" w:rsidRPr="005A0A36" w:rsidRDefault="00BA27F9" w:rsidP="003A3B3F">
            <w:pPr>
              <w:spacing w:after="0"/>
              <w:ind w:left="0"/>
              <w:jc w:val="center"/>
              <w:rPr>
                <w:rFonts w:ascii="Book Antiqua" w:hAnsi="Book Antiqua" w:cs="Arial"/>
                <w:b/>
                <w:i/>
                <w:color w:val="000000"/>
              </w:rPr>
            </w:pPr>
            <w:r w:rsidRPr="005A0A36">
              <w:rPr>
                <w:rFonts w:ascii="Book Antiqua" w:hAnsi="Book Antiqua" w:cs="Arial"/>
                <w:b/>
                <w:i/>
                <w:color w:val="000000"/>
              </w:rPr>
              <w:t>Anexo 3</w:t>
            </w:r>
          </w:p>
        </w:tc>
        <w:tc>
          <w:tcPr>
            <w:tcW w:w="2286" w:type="pct"/>
            <w:shd w:val="clear" w:color="auto" w:fill="auto"/>
            <w:vAlign w:val="center"/>
          </w:tcPr>
          <w:p w14:paraId="12FEE7F3" w14:textId="6C830780" w:rsidR="003A3B3F" w:rsidRPr="005A0A36" w:rsidRDefault="009A0911" w:rsidP="003A3B3F">
            <w:pPr>
              <w:spacing w:after="0"/>
              <w:ind w:left="0"/>
              <w:jc w:val="center"/>
              <w:rPr>
                <w:rFonts w:ascii="Book Antiqua" w:hAnsi="Book Antiqua" w:cs="Arial"/>
              </w:rPr>
            </w:pPr>
            <w:r>
              <w:rPr>
                <w:rFonts w:ascii="Book Antiqua" w:hAnsi="Book Antiqua" w:cs="Arial"/>
              </w:rPr>
              <w:t xml:space="preserve">Circular 19-ADM-2021, para el control de Medidas Cautelares </w:t>
            </w:r>
          </w:p>
        </w:tc>
        <w:tc>
          <w:tcPr>
            <w:tcW w:w="1843" w:type="pct"/>
            <w:shd w:val="clear" w:color="auto" w:fill="auto"/>
            <w:vAlign w:val="center"/>
          </w:tcPr>
          <w:p w14:paraId="58150C6C" w14:textId="461D2464" w:rsidR="003A3B3F" w:rsidRPr="005A0A36" w:rsidRDefault="00192D8F" w:rsidP="003A3B3F">
            <w:pPr>
              <w:spacing w:after="0"/>
              <w:ind w:left="0"/>
              <w:jc w:val="center"/>
              <w:rPr>
                <w:rFonts w:ascii="Book Antiqua" w:hAnsi="Book Antiqua" w:cs="Arial"/>
              </w:rPr>
            </w:pPr>
            <w:r>
              <w:rPr>
                <w:rFonts w:ascii="Book Antiqua" w:hAnsi="Book Antiqua" w:cs="Arial"/>
              </w:rPr>
              <w:object w:dxaOrig="1266" w:dyaOrig="823" w14:anchorId="790929A9">
                <v:shape id="_x0000_i1051" type="#_x0000_t75" style="width:63pt;height:41.25pt" o:ole="">
                  <v:imagedata r:id="rId50" o:title=""/>
                </v:shape>
                <o:OLEObject Type="Embed" ProgID="Acrobat.Document.DC" ShapeID="_x0000_i1051" DrawAspect="Icon" ObjectID="_1725800514" r:id="rId51"/>
              </w:object>
            </w:r>
          </w:p>
        </w:tc>
      </w:tr>
      <w:tr w:rsidR="009A0911" w:rsidRPr="005A0A36" w14:paraId="752778C6" w14:textId="77777777" w:rsidTr="003A3B3F">
        <w:trPr>
          <w:tblCellSpacing w:w="1440" w:type="nil"/>
        </w:trPr>
        <w:tc>
          <w:tcPr>
            <w:tcW w:w="871" w:type="pct"/>
            <w:shd w:val="clear" w:color="auto" w:fill="auto"/>
            <w:vAlign w:val="center"/>
          </w:tcPr>
          <w:p w14:paraId="712D5BFB" w14:textId="3CA4E8A8" w:rsidR="009A0911" w:rsidRPr="005A0A36" w:rsidRDefault="009A0911" w:rsidP="003A3B3F">
            <w:pPr>
              <w:spacing w:after="0"/>
              <w:ind w:left="0"/>
              <w:jc w:val="center"/>
              <w:rPr>
                <w:rFonts w:ascii="Book Antiqua" w:hAnsi="Book Antiqua" w:cs="Arial"/>
                <w:b/>
                <w:i/>
                <w:color w:val="000000"/>
              </w:rPr>
            </w:pPr>
            <w:r w:rsidRPr="005A0A36">
              <w:rPr>
                <w:rFonts w:ascii="Book Antiqua" w:hAnsi="Book Antiqua" w:cs="Arial"/>
                <w:b/>
                <w:i/>
                <w:color w:val="000000"/>
              </w:rPr>
              <w:t xml:space="preserve">Anexo </w:t>
            </w:r>
            <w:r>
              <w:rPr>
                <w:rFonts w:ascii="Book Antiqua" w:hAnsi="Book Antiqua" w:cs="Arial"/>
                <w:b/>
                <w:i/>
                <w:color w:val="000000"/>
              </w:rPr>
              <w:t>4</w:t>
            </w:r>
          </w:p>
        </w:tc>
        <w:tc>
          <w:tcPr>
            <w:tcW w:w="2286" w:type="pct"/>
            <w:shd w:val="clear" w:color="auto" w:fill="auto"/>
            <w:vAlign w:val="center"/>
          </w:tcPr>
          <w:p w14:paraId="742EA8B6" w14:textId="3B79B828" w:rsidR="009A0911" w:rsidRPr="005A0A36" w:rsidRDefault="009A0911" w:rsidP="003A3B3F">
            <w:pPr>
              <w:spacing w:after="0"/>
              <w:ind w:left="0"/>
              <w:jc w:val="center"/>
              <w:rPr>
                <w:rFonts w:ascii="Book Antiqua" w:hAnsi="Book Antiqua" w:cs="Arial"/>
              </w:rPr>
            </w:pPr>
            <w:r>
              <w:rPr>
                <w:rFonts w:ascii="Book Antiqua" w:hAnsi="Book Antiqua" w:cs="Arial"/>
              </w:rPr>
              <w:t>Plantilla de Medidas Cautelares ordenado por Fiscalía General</w:t>
            </w:r>
          </w:p>
        </w:tc>
        <w:tc>
          <w:tcPr>
            <w:tcW w:w="1843" w:type="pct"/>
            <w:shd w:val="clear" w:color="auto" w:fill="auto"/>
            <w:vAlign w:val="center"/>
          </w:tcPr>
          <w:p w14:paraId="3D0B4A20" w14:textId="7D7E08C4" w:rsidR="009A0911" w:rsidRDefault="00192D8F" w:rsidP="003A3B3F">
            <w:pPr>
              <w:spacing w:after="0"/>
              <w:ind w:left="0"/>
              <w:jc w:val="center"/>
              <w:rPr>
                <w:rFonts w:ascii="Book Antiqua" w:hAnsi="Book Antiqua" w:cs="Arial"/>
              </w:rPr>
            </w:pPr>
            <w:r>
              <w:rPr>
                <w:rFonts w:ascii="Book Antiqua" w:hAnsi="Book Antiqua" w:cs="Arial"/>
              </w:rPr>
              <w:object w:dxaOrig="1266" w:dyaOrig="823" w14:anchorId="74C494A2">
                <v:shape id="_x0000_i1053" type="#_x0000_t75" style="width:63pt;height:41.25pt" o:ole="">
                  <v:imagedata r:id="rId52" o:title=""/>
                </v:shape>
                <o:OLEObject Type="Embed" ProgID="Excel.Sheet.12" ShapeID="_x0000_i1053" DrawAspect="Icon" ObjectID="_1725800515" r:id="rId53"/>
              </w:object>
            </w:r>
          </w:p>
        </w:tc>
      </w:tr>
    </w:tbl>
    <w:p w14:paraId="6E482E0D" w14:textId="67233F16" w:rsidR="00FC04BA" w:rsidRDefault="00FC04BA" w:rsidP="00EA5883">
      <w:pPr>
        <w:rPr>
          <w:rFonts w:ascii="Book Antiqua" w:hAnsi="Book Antiqua"/>
        </w:rPr>
      </w:pPr>
    </w:p>
    <w:p w14:paraId="3681AAF1" w14:textId="77777777" w:rsidR="00192D8F" w:rsidRPr="00192D8F" w:rsidRDefault="00192D8F" w:rsidP="00192D8F">
      <w:pPr>
        <w:suppressAutoHyphens/>
        <w:spacing w:before="0" w:after="0" w:line="240" w:lineRule="auto"/>
        <w:ind w:left="0"/>
        <w:rPr>
          <w:rFonts w:ascii="Book Antiqua" w:eastAsia="Times New Roman" w:hAnsi="Book Antiqua" w:cs="Book Antiqua"/>
          <w:sz w:val="24"/>
          <w:szCs w:val="24"/>
          <w:lang w:val="es-ES" w:eastAsia="ar-SA"/>
        </w:rPr>
      </w:pPr>
      <w:r w:rsidRPr="00192D8F">
        <w:rPr>
          <w:rFonts w:ascii="Book Antiqua" w:eastAsia="Times New Roman" w:hAnsi="Book Antiqua" w:cs="Book Antiqua"/>
          <w:i/>
          <w:iCs/>
          <w:sz w:val="24"/>
          <w:szCs w:val="24"/>
          <w:lang w:val="es-ES" w:eastAsia="ar-SA"/>
        </w:rPr>
        <w:lastRenderedPageBreak/>
        <w:t>Este informe cuenta con las revisiones y ajustes correspondientes de las jefaturas indicadas</w:t>
      </w:r>
      <w:r w:rsidRPr="00192D8F">
        <w:rPr>
          <w:rFonts w:ascii="Book Antiqua" w:eastAsia="Times New Roman" w:hAnsi="Book Antiqua" w:cs="Book Antiqua"/>
          <w:sz w:val="24"/>
          <w:szCs w:val="24"/>
          <w:lang w:val="es-ES" w:eastAsia="ar-SA"/>
        </w:rPr>
        <w:t>.</w:t>
      </w:r>
    </w:p>
    <w:p w14:paraId="2787B233" w14:textId="77777777" w:rsidR="00192D8F" w:rsidRPr="00192D8F" w:rsidRDefault="00192D8F" w:rsidP="00192D8F">
      <w:pPr>
        <w:suppressAutoHyphens/>
        <w:spacing w:before="0" w:after="0" w:line="240" w:lineRule="auto"/>
        <w:ind w:left="0"/>
        <w:rPr>
          <w:rFonts w:ascii="Book Antiqua" w:eastAsia="Times New Roman" w:hAnsi="Book Antiqua" w:cs="Book Antiqua"/>
          <w:sz w:val="24"/>
          <w:szCs w:val="24"/>
          <w:lang w:val="es-ES" w:eastAsia="ar-SA"/>
        </w:rPr>
      </w:pPr>
    </w:p>
    <w:tbl>
      <w:tblPr>
        <w:tblW w:w="59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60"/>
        <w:gridCol w:w="4157"/>
        <w:gridCol w:w="5112"/>
      </w:tblGrid>
      <w:tr w:rsidR="00192D8F" w:rsidRPr="00192D8F" w14:paraId="43E921EA" w14:textId="77777777" w:rsidTr="0061286B">
        <w:trPr>
          <w:trHeight w:val="300"/>
          <w:jc w:val="center"/>
        </w:trPr>
        <w:tc>
          <w:tcPr>
            <w:tcW w:w="1082" w:type="pct"/>
            <w:shd w:val="clear" w:color="auto" w:fill="2F5496" w:themeFill="accent1" w:themeFillShade="BF"/>
            <w:vAlign w:val="center"/>
          </w:tcPr>
          <w:p w14:paraId="1BCC0F6B" w14:textId="77777777" w:rsidR="00192D8F" w:rsidRPr="00192D8F" w:rsidRDefault="00192D8F" w:rsidP="00192D8F">
            <w:pPr>
              <w:widowControl w:val="0"/>
              <w:autoSpaceDE w:val="0"/>
              <w:autoSpaceDN w:val="0"/>
              <w:adjustRightInd w:val="0"/>
              <w:spacing w:before="0" w:after="0"/>
              <w:ind w:left="0"/>
              <w:jc w:val="center"/>
              <w:rPr>
                <w:rFonts w:ascii="Book Antiqua" w:eastAsia="Times New Roman" w:hAnsi="Book Antiqua" w:cs="Arial"/>
                <w:b/>
                <w:color w:val="FFFFFF" w:themeColor="background1"/>
                <w:sz w:val="20"/>
                <w:szCs w:val="20"/>
                <w:lang w:val="es-ES" w:eastAsia="es-CR"/>
              </w:rPr>
            </w:pPr>
            <w:r w:rsidRPr="00192D8F">
              <w:rPr>
                <w:rFonts w:ascii="Book Antiqua" w:eastAsia="Times New Roman" w:hAnsi="Book Antiqua" w:cs="Arial"/>
                <w:b/>
                <w:color w:val="FFFFFF" w:themeColor="background1"/>
                <w:sz w:val="20"/>
                <w:szCs w:val="20"/>
                <w:lang w:val="es-ES" w:eastAsia="es-CR"/>
              </w:rPr>
              <w:t>INFORME</w:t>
            </w:r>
          </w:p>
        </w:tc>
        <w:tc>
          <w:tcPr>
            <w:tcW w:w="1757" w:type="pct"/>
            <w:shd w:val="clear" w:color="auto" w:fill="2F5496" w:themeFill="accent1" w:themeFillShade="BF"/>
            <w:vAlign w:val="center"/>
          </w:tcPr>
          <w:p w14:paraId="7E783AE2" w14:textId="77777777" w:rsidR="00192D8F" w:rsidRPr="00192D8F" w:rsidRDefault="00192D8F" w:rsidP="00192D8F">
            <w:pPr>
              <w:widowControl w:val="0"/>
              <w:autoSpaceDE w:val="0"/>
              <w:autoSpaceDN w:val="0"/>
              <w:adjustRightInd w:val="0"/>
              <w:spacing w:before="0" w:after="0"/>
              <w:ind w:left="0"/>
              <w:jc w:val="center"/>
              <w:rPr>
                <w:rFonts w:ascii="Book Antiqua" w:eastAsia="Times New Roman" w:hAnsi="Book Antiqua" w:cs="Arial"/>
                <w:b/>
                <w:color w:val="FFFFFF" w:themeColor="background1"/>
                <w:sz w:val="20"/>
                <w:szCs w:val="20"/>
                <w:lang w:val="es-ES" w:eastAsia="es-ES"/>
              </w:rPr>
            </w:pPr>
            <w:r w:rsidRPr="00192D8F">
              <w:rPr>
                <w:rFonts w:ascii="Book Antiqua" w:eastAsia="Times New Roman" w:hAnsi="Book Antiqua" w:cs="Arial"/>
                <w:b/>
                <w:color w:val="FFFFFF" w:themeColor="background1"/>
                <w:sz w:val="20"/>
                <w:szCs w:val="20"/>
                <w:lang w:val="es-ES" w:eastAsia="es-ES"/>
              </w:rPr>
              <w:t>NOMBRE</w:t>
            </w:r>
          </w:p>
        </w:tc>
        <w:tc>
          <w:tcPr>
            <w:tcW w:w="2161" w:type="pct"/>
            <w:shd w:val="clear" w:color="auto" w:fill="2F5496" w:themeFill="accent1" w:themeFillShade="BF"/>
            <w:vAlign w:val="center"/>
          </w:tcPr>
          <w:p w14:paraId="6577E716" w14:textId="77777777" w:rsidR="00192D8F" w:rsidRPr="00192D8F" w:rsidRDefault="00192D8F" w:rsidP="00192D8F">
            <w:pPr>
              <w:widowControl w:val="0"/>
              <w:autoSpaceDE w:val="0"/>
              <w:autoSpaceDN w:val="0"/>
              <w:adjustRightInd w:val="0"/>
              <w:spacing w:before="0" w:after="0"/>
              <w:ind w:left="0"/>
              <w:jc w:val="center"/>
              <w:rPr>
                <w:rFonts w:ascii="Book Antiqua" w:eastAsia="Times New Roman" w:hAnsi="Book Antiqua" w:cs="Arial"/>
                <w:b/>
                <w:color w:val="FFFFFF" w:themeColor="background1"/>
                <w:sz w:val="20"/>
                <w:szCs w:val="20"/>
                <w:lang w:val="es-ES" w:eastAsia="es-ES"/>
              </w:rPr>
            </w:pPr>
            <w:r w:rsidRPr="00192D8F">
              <w:rPr>
                <w:rFonts w:ascii="Book Antiqua" w:eastAsia="Times New Roman" w:hAnsi="Book Antiqua" w:cs="Arial"/>
                <w:b/>
                <w:color w:val="FFFFFF" w:themeColor="background1"/>
                <w:sz w:val="20"/>
                <w:szCs w:val="20"/>
                <w:lang w:val="es-ES" w:eastAsia="es-ES"/>
              </w:rPr>
              <w:t>PUESTO</w:t>
            </w:r>
          </w:p>
        </w:tc>
      </w:tr>
      <w:tr w:rsidR="00192D8F" w:rsidRPr="00192D8F" w14:paraId="3BC08FB9" w14:textId="77777777" w:rsidTr="0061286B">
        <w:trPr>
          <w:trHeight w:val="632"/>
          <w:jc w:val="center"/>
        </w:trPr>
        <w:tc>
          <w:tcPr>
            <w:tcW w:w="1082" w:type="pct"/>
            <w:shd w:val="clear" w:color="auto" w:fill="F2F2F2"/>
            <w:vAlign w:val="center"/>
          </w:tcPr>
          <w:p w14:paraId="61C6EF90" w14:textId="77777777" w:rsidR="00192D8F" w:rsidRPr="00192D8F" w:rsidRDefault="00192D8F" w:rsidP="00192D8F">
            <w:pPr>
              <w:widowControl w:val="0"/>
              <w:autoSpaceDE w:val="0"/>
              <w:autoSpaceDN w:val="0"/>
              <w:adjustRightInd w:val="0"/>
              <w:spacing w:before="0" w:after="0"/>
              <w:ind w:left="0"/>
              <w:jc w:val="center"/>
              <w:rPr>
                <w:rFonts w:ascii="Book Antiqua" w:eastAsia="Times New Roman" w:hAnsi="Book Antiqua" w:cs="Arial"/>
                <w:b/>
                <w:color w:val="000000"/>
                <w:lang w:val="es-ES" w:eastAsia="es-CR"/>
              </w:rPr>
            </w:pPr>
            <w:r w:rsidRPr="00192D8F">
              <w:rPr>
                <w:rFonts w:ascii="Book Antiqua" w:eastAsia="Times New Roman" w:hAnsi="Book Antiqua" w:cs="Arial"/>
                <w:b/>
                <w:color w:val="000000"/>
                <w:lang w:val="es-ES" w:eastAsia="es-CR"/>
              </w:rPr>
              <w:t>Elaborado por:</w:t>
            </w:r>
          </w:p>
        </w:tc>
        <w:tc>
          <w:tcPr>
            <w:tcW w:w="1757" w:type="pct"/>
            <w:vAlign w:val="center"/>
          </w:tcPr>
          <w:p w14:paraId="27E1542F" w14:textId="18598307" w:rsidR="00192D8F" w:rsidRPr="00192D8F" w:rsidRDefault="00AC23EC" w:rsidP="00AC23EC">
            <w:pPr>
              <w:widowControl w:val="0"/>
              <w:autoSpaceDE w:val="0"/>
              <w:autoSpaceDN w:val="0"/>
              <w:adjustRightInd w:val="0"/>
              <w:spacing w:before="0" w:after="0"/>
              <w:ind w:left="0"/>
              <w:rPr>
                <w:rFonts w:ascii="Book Antiqua" w:eastAsia="Times New Roman" w:hAnsi="Book Antiqua" w:cs="Arial"/>
                <w:lang w:val="es-ES" w:eastAsia="es-ES"/>
              </w:rPr>
            </w:pPr>
            <w:r w:rsidRPr="00AC23EC">
              <w:rPr>
                <w:rFonts w:ascii="Book Antiqua" w:eastAsia="Times New Roman" w:hAnsi="Book Antiqua" w:cs="Arial"/>
                <w:lang w:val="es-ES" w:eastAsia="es-ES"/>
              </w:rPr>
              <w:t>Ing. Giovanni Gómez Cedeño</w:t>
            </w:r>
          </w:p>
        </w:tc>
        <w:tc>
          <w:tcPr>
            <w:tcW w:w="2161" w:type="pct"/>
            <w:vAlign w:val="center"/>
          </w:tcPr>
          <w:p w14:paraId="0A6765FF" w14:textId="77777777" w:rsidR="00192D8F" w:rsidRPr="00192D8F" w:rsidRDefault="00192D8F" w:rsidP="00AC23EC">
            <w:pPr>
              <w:widowControl w:val="0"/>
              <w:autoSpaceDE w:val="0"/>
              <w:autoSpaceDN w:val="0"/>
              <w:adjustRightInd w:val="0"/>
              <w:spacing w:before="0" w:after="0"/>
              <w:ind w:left="0"/>
              <w:rPr>
                <w:rFonts w:ascii="Book Antiqua" w:eastAsia="Times New Roman" w:hAnsi="Book Antiqua" w:cs="Arial"/>
                <w:lang w:val="es-ES" w:eastAsia="es-ES"/>
              </w:rPr>
            </w:pPr>
            <w:r w:rsidRPr="00192D8F">
              <w:rPr>
                <w:rFonts w:ascii="Book Antiqua" w:eastAsia="Times New Roman" w:hAnsi="Book Antiqua" w:cs="Arial"/>
                <w:lang w:val="es-ES" w:eastAsia="es-ES"/>
              </w:rPr>
              <w:t>Profesional 2</w:t>
            </w:r>
          </w:p>
        </w:tc>
      </w:tr>
      <w:tr w:rsidR="00192D8F" w:rsidRPr="00192D8F" w14:paraId="219BBC4A" w14:textId="77777777" w:rsidTr="0061286B">
        <w:trPr>
          <w:trHeight w:val="632"/>
          <w:jc w:val="center"/>
        </w:trPr>
        <w:tc>
          <w:tcPr>
            <w:tcW w:w="1082" w:type="pct"/>
            <w:shd w:val="clear" w:color="auto" w:fill="F2F2F2"/>
            <w:vAlign w:val="center"/>
          </w:tcPr>
          <w:p w14:paraId="65568CDD" w14:textId="77777777" w:rsidR="00192D8F" w:rsidRPr="00192D8F" w:rsidRDefault="00192D8F" w:rsidP="00192D8F">
            <w:pPr>
              <w:widowControl w:val="0"/>
              <w:autoSpaceDE w:val="0"/>
              <w:autoSpaceDN w:val="0"/>
              <w:adjustRightInd w:val="0"/>
              <w:spacing w:before="0" w:after="0"/>
              <w:ind w:left="0" w:right="-114"/>
              <w:jc w:val="center"/>
              <w:rPr>
                <w:rFonts w:ascii="Book Antiqua" w:eastAsia="Times New Roman" w:hAnsi="Book Antiqua" w:cs="Arial"/>
                <w:b/>
                <w:color w:val="000000"/>
                <w:lang w:val="es-ES" w:eastAsia="es-CR"/>
              </w:rPr>
            </w:pPr>
            <w:r w:rsidRPr="00192D8F">
              <w:rPr>
                <w:rFonts w:ascii="Book Antiqua" w:eastAsia="Times New Roman" w:hAnsi="Book Antiqua" w:cs="Arial"/>
                <w:b/>
                <w:color w:val="000000"/>
                <w:lang w:val="es-ES" w:eastAsia="es-CR"/>
              </w:rPr>
              <w:t>Revisado por:   /             En coordinación con:</w:t>
            </w:r>
          </w:p>
        </w:tc>
        <w:tc>
          <w:tcPr>
            <w:tcW w:w="1757" w:type="pct"/>
            <w:vAlign w:val="center"/>
          </w:tcPr>
          <w:p w14:paraId="4466E043" w14:textId="525A3028" w:rsidR="00192D8F" w:rsidRPr="00192D8F" w:rsidRDefault="00AC23EC" w:rsidP="00AC23EC">
            <w:pPr>
              <w:widowControl w:val="0"/>
              <w:autoSpaceDE w:val="0"/>
              <w:autoSpaceDN w:val="0"/>
              <w:adjustRightInd w:val="0"/>
              <w:spacing w:before="0" w:after="0"/>
              <w:ind w:left="0"/>
              <w:rPr>
                <w:rFonts w:ascii="Book Antiqua" w:eastAsia="Times New Roman" w:hAnsi="Book Antiqua" w:cs="Arial"/>
                <w:lang w:val="es-ES" w:eastAsia="es-ES"/>
              </w:rPr>
            </w:pPr>
            <w:r w:rsidRPr="00AC23EC">
              <w:rPr>
                <w:rFonts w:ascii="Book Antiqua" w:eastAsia="Times New Roman" w:hAnsi="Book Antiqua" w:cs="Arial"/>
                <w:lang w:val="es-ES" w:eastAsia="es-ES"/>
              </w:rPr>
              <w:t>Ing. Nelson Arce Hidalgo</w:t>
            </w:r>
          </w:p>
        </w:tc>
        <w:tc>
          <w:tcPr>
            <w:tcW w:w="2161" w:type="pct"/>
            <w:vAlign w:val="center"/>
          </w:tcPr>
          <w:p w14:paraId="39B64C59" w14:textId="77777777" w:rsidR="00192D8F" w:rsidRPr="00192D8F" w:rsidRDefault="00192D8F" w:rsidP="00AC23EC">
            <w:pPr>
              <w:widowControl w:val="0"/>
              <w:autoSpaceDE w:val="0"/>
              <w:autoSpaceDN w:val="0"/>
              <w:adjustRightInd w:val="0"/>
              <w:spacing w:before="0" w:after="0"/>
              <w:ind w:left="0"/>
              <w:rPr>
                <w:rFonts w:ascii="Book Antiqua" w:eastAsia="Times New Roman" w:hAnsi="Book Antiqua" w:cs="Arial"/>
                <w:lang w:val="es-ES" w:eastAsia="es-ES"/>
              </w:rPr>
            </w:pPr>
            <w:r w:rsidRPr="00192D8F">
              <w:rPr>
                <w:rFonts w:ascii="Book Antiqua" w:eastAsia="Times New Roman" w:hAnsi="Book Antiqua" w:cs="Arial"/>
                <w:lang w:val="es-ES" w:eastAsia="es-ES"/>
              </w:rPr>
              <w:t>Coordinador de Unidad</w:t>
            </w:r>
          </w:p>
        </w:tc>
      </w:tr>
      <w:tr w:rsidR="00192D8F" w:rsidRPr="00192D8F" w14:paraId="7DFC3843" w14:textId="77777777" w:rsidTr="0061286B">
        <w:trPr>
          <w:trHeight w:val="632"/>
          <w:jc w:val="center"/>
        </w:trPr>
        <w:tc>
          <w:tcPr>
            <w:tcW w:w="1082" w:type="pct"/>
            <w:shd w:val="clear" w:color="auto" w:fill="F2F2F2"/>
            <w:vAlign w:val="center"/>
          </w:tcPr>
          <w:p w14:paraId="6E932112" w14:textId="77777777" w:rsidR="00192D8F" w:rsidRPr="00192D8F" w:rsidRDefault="00192D8F" w:rsidP="00192D8F">
            <w:pPr>
              <w:widowControl w:val="0"/>
              <w:autoSpaceDE w:val="0"/>
              <w:autoSpaceDN w:val="0"/>
              <w:adjustRightInd w:val="0"/>
              <w:spacing w:before="0" w:after="0"/>
              <w:ind w:left="0"/>
              <w:jc w:val="center"/>
              <w:rPr>
                <w:rFonts w:ascii="Book Antiqua" w:eastAsia="Times New Roman" w:hAnsi="Book Antiqua" w:cs="Arial"/>
                <w:b/>
                <w:color w:val="000000"/>
                <w:lang w:val="es-ES" w:eastAsia="es-CR"/>
              </w:rPr>
            </w:pPr>
            <w:r w:rsidRPr="00192D8F">
              <w:rPr>
                <w:rFonts w:ascii="Book Antiqua" w:eastAsia="Times New Roman" w:hAnsi="Book Antiqua" w:cs="Arial"/>
                <w:b/>
                <w:color w:val="000000"/>
                <w:lang w:val="es-ES" w:eastAsia="es-CR"/>
              </w:rPr>
              <w:t>Aprobado por:</w:t>
            </w:r>
          </w:p>
        </w:tc>
        <w:tc>
          <w:tcPr>
            <w:tcW w:w="1757" w:type="pct"/>
            <w:vAlign w:val="center"/>
          </w:tcPr>
          <w:p w14:paraId="1D68A69A" w14:textId="65EDE6C2" w:rsidR="00192D8F" w:rsidRPr="00192D8F" w:rsidRDefault="00AC23EC" w:rsidP="00AC23EC">
            <w:pPr>
              <w:widowControl w:val="0"/>
              <w:autoSpaceDE w:val="0"/>
              <w:autoSpaceDN w:val="0"/>
              <w:adjustRightInd w:val="0"/>
              <w:spacing w:before="0" w:after="0"/>
              <w:ind w:left="0"/>
              <w:rPr>
                <w:rFonts w:ascii="Book Antiqua" w:eastAsia="Times New Roman" w:hAnsi="Book Antiqua" w:cs="Arial"/>
                <w:color w:val="000000"/>
                <w:lang w:val="es-ES" w:eastAsia="es-CR"/>
              </w:rPr>
            </w:pPr>
            <w:r w:rsidRPr="00FF28B2">
              <w:rPr>
                <w:rFonts w:ascii="Book Antiqua" w:hAnsi="Book Antiqua"/>
              </w:rPr>
              <w:t>Ing. Jorge Fernando Rodríguez Salazar</w:t>
            </w:r>
          </w:p>
        </w:tc>
        <w:tc>
          <w:tcPr>
            <w:tcW w:w="2161" w:type="pct"/>
            <w:vAlign w:val="center"/>
          </w:tcPr>
          <w:p w14:paraId="52CC2D8C" w14:textId="0970D245" w:rsidR="00192D8F" w:rsidRPr="00192D8F" w:rsidRDefault="00192D8F" w:rsidP="00AC23EC">
            <w:pPr>
              <w:widowControl w:val="0"/>
              <w:autoSpaceDE w:val="0"/>
              <w:autoSpaceDN w:val="0"/>
              <w:adjustRightInd w:val="0"/>
              <w:spacing w:before="0" w:after="0"/>
              <w:ind w:left="0"/>
              <w:rPr>
                <w:rFonts w:ascii="Book Antiqua" w:eastAsia="Times New Roman" w:hAnsi="Book Antiqua" w:cs="Arial"/>
                <w:color w:val="000000"/>
                <w:lang w:val="es-ES" w:eastAsia="es-CR"/>
              </w:rPr>
            </w:pPr>
            <w:r w:rsidRPr="00192D8F">
              <w:rPr>
                <w:rFonts w:ascii="Book Antiqua" w:eastAsia="Times New Roman" w:hAnsi="Book Antiqua" w:cs="Arial"/>
                <w:color w:val="000000"/>
                <w:lang w:val="es-ES" w:eastAsia="es-CR"/>
              </w:rPr>
              <w:t>Jefe</w:t>
            </w:r>
            <w:r w:rsidR="00AC23EC">
              <w:rPr>
                <w:rFonts w:ascii="Book Antiqua" w:eastAsia="Times New Roman" w:hAnsi="Book Antiqua" w:cs="Arial"/>
                <w:color w:val="000000"/>
                <w:lang w:val="es-ES" w:eastAsia="es-CR"/>
              </w:rPr>
              <w:t xml:space="preserve"> a.i. </w:t>
            </w:r>
            <w:r w:rsidRPr="00192D8F">
              <w:rPr>
                <w:rFonts w:ascii="Book Antiqua" w:eastAsia="Times New Roman" w:hAnsi="Book Antiqua" w:cs="Arial"/>
                <w:color w:val="000000"/>
                <w:lang w:val="es-ES" w:eastAsia="es-CR"/>
              </w:rPr>
              <w:t xml:space="preserve">Subproceso de </w:t>
            </w:r>
            <w:r w:rsidR="00AC23EC">
              <w:rPr>
                <w:rFonts w:ascii="Book Antiqua" w:eastAsia="Times New Roman" w:hAnsi="Book Antiqua" w:cs="Arial"/>
                <w:color w:val="000000"/>
                <w:lang w:val="es-ES" w:eastAsia="es-CR"/>
              </w:rPr>
              <w:t>Modernización Institucional</w:t>
            </w:r>
          </w:p>
        </w:tc>
      </w:tr>
      <w:tr w:rsidR="00192D8F" w:rsidRPr="00192D8F" w14:paraId="5E55ABC1" w14:textId="77777777" w:rsidTr="0061286B">
        <w:trPr>
          <w:trHeight w:val="510"/>
          <w:jc w:val="center"/>
        </w:trPr>
        <w:tc>
          <w:tcPr>
            <w:tcW w:w="1082" w:type="pct"/>
            <w:shd w:val="clear" w:color="auto" w:fill="F2F2F2"/>
            <w:vAlign w:val="center"/>
          </w:tcPr>
          <w:p w14:paraId="50074B77" w14:textId="77777777" w:rsidR="00192D8F" w:rsidRPr="00192D8F" w:rsidRDefault="00192D8F" w:rsidP="00192D8F">
            <w:pPr>
              <w:widowControl w:val="0"/>
              <w:autoSpaceDE w:val="0"/>
              <w:autoSpaceDN w:val="0"/>
              <w:adjustRightInd w:val="0"/>
              <w:spacing w:before="0" w:after="0"/>
              <w:ind w:left="0"/>
              <w:jc w:val="center"/>
              <w:rPr>
                <w:rFonts w:ascii="Book Antiqua" w:eastAsia="Times New Roman" w:hAnsi="Book Antiqua" w:cs="Arial"/>
                <w:b/>
                <w:color w:val="000000"/>
                <w:lang w:val="es-ES" w:eastAsia="es-CR"/>
              </w:rPr>
            </w:pPr>
            <w:r w:rsidRPr="00192D8F">
              <w:rPr>
                <w:rFonts w:ascii="Book Antiqua" w:eastAsia="Times New Roman" w:hAnsi="Book Antiqua" w:cs="Arial"/>
                <w:b/>
                <w:color w:val="000000"/>
                <w:lang w:val="es-ES" w:eastAsia="es-CR"/>
              </w:rPr>
              <w:t>Visto Bueno:</w:t>
            </w:r>
          </w:p>
        </w:tc>
        <w:tc>
          <w:tcPr>
            <w:tcW w:w="1757" w:type="pct"/>
            <w:vAlign w:val="center"/>
          </w:tcPr>
          <w:p w14:paraId="42E6E813" w14:textId="77777777" w:rsidR="00192D8F" w:rsidRPr="00192D8F" w:rsidRDefault="00192D8F" w:rsidP="00192D8F">
            <w:pPr>
              <w:widowControl w:val="0"/>
              <w:autoSpaceDE w:val="0"/>
              <w:autoSpaceDN w:val="0"/>
              <w:adjustRightInd w:val="0"/>
              <w:spacing w:before="0" w:after="0"/>
              <w:ind w:left="0"/>
              <w:jc w:val="left"/>
              <w:rPr>
                <w:rFonts w:ascii="Book Antiqua" w:eastAsia="Times New Roman" w:hAnsi="Book Antiqua" w:cs="Arial"/>
                <w:lang w:val="es-ES" w:eastAsia="es-CR"/>
              </w:rPr>
            </w:pPr>
            <w:r w:rsidRPr="00192D8F">
              <w:rPr>
                <w:rFonts w:ascii="Book Antiqua" w:eastAsia="Times New Roman" w:hAnsi="Book Antiqua" w:cs="Arial"/>
                <w:lang w:val="es-ES" w:eastAsia="es-CR"/>
              </w:rPr>
              <w:t>Ing. Dixon Li Morales</w:t>
            </w:r>
          </w:p>
        </w:tc>
        <w:tc>
          <w:tcPr>
            <w:tcW w:w="2161" w:type="pct"/>
            <w:vAlign w:val="center"/>
          </w:tcPr>
          <w:p w14:paraId="2F62048F" w14:textId="77777777" w:rsidR="00192D8F" w:rsidRPr="00192D8F" w:rsidRDefault="00192D8F" w:rsidP="00192D8F">
            <w:pPr>
              <w:widowControl w:val="0"/>
              <w:autoSpaceDE w:val="0"/>
              <w:autoSpaceDN w:val="0"/>
              <w:adjustRightInd w:val="0"/>
              <w:spacing w:before="0" w:after="0"/>
              <w:ind w:left="0"/>
              <w:jc w:val="left"/>
              <w:rPr>
                <w:rFonts w:ascii="Book Antiqua" w:eastAsia="Times New Roman" w:hAnsi="Book Antiqua" w:cs="Arial"/>
                <w:color w:val="000000"/>
                <w:lang w:val="es-ES" w:eastAsia="es-CR"/>
              </w:rPr>
            </w:pPr>
            <w:r w:rsidRPr="00192D8F">
              <w:rPr>
                <w:rFonts w:ascii="Book Antiqua" w:eastAsia="Times New Roman" w:hAnsi="Book Antiqua" w:cs="Arial"/>
                <w:lang w:val="es-ES" w:eastAsia="es-CR"/>
              </w:rPr>
              <w:t>Jefe a.i. Proceso Ejecución de las Operaciones</w:t>
            </w:r>
          </w:p>
        </w:tc>
      </w:tr>
    </w:tbl>
    <w:p w14:paraId="4E3820CF" w14:textId="77777777" w:rsidR="00192D8F" w:rsidRPr="005A0A36" w:rsidRDefault="00192D8F" w:rsidP="00EA5883">
      <w:pPr>
        <w:rPr>
          <w:rFonts w:ascii="Book Antiqua" w:hAnsi="Book Antiqua"/>
        </w:rPr>
      </w:pPr>
    </w:p>
    <w:sectPr w:rsidR="00192D8F" w:rsidRPr="005A0A36" w:rsidSect="00A45EA7">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0310C0" w14:textId="77777777" w:rsidR="00361B2B" w:rsidRDefault="00361B2B" w:rsidP="00F45BAC">
      <w:pPr>
        <w:spacing w:after="0" w:line="240" w:lineRule="auto"/>
      </w:pPr>
      <w:r>
        <w:separator/>
      </w:r>
    </w:p>
  </w:endnote>
  <w:endnote w:type="continuationSeparator" w:id="0">
    <w:p w14:paraId="0813C588" w14:textId="77777777" w:rsidR="00361B2B" w:rsidRDefault="00361B2B"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okmarkStart w:id="5" w:name="_Hlk53580075" w:displacedByCustomXml="next"/>
  <w:sdt>
    <w:sdtPr>
      <w:id w:val="694268651"/>
      <w:docPartObj>
        <w:docPartGallery w:val="Page Numbers (Bottom of Page)"/>
        <w:docPartUnique/>
      </w:docPartObj>
    </w:sdtPr>
    <w:sdtEndPr>
      <w:rPr>
        <w:lang w:val="x-none"/>
      </w:rPr>
    </w:sdtEndPr>
    <w:sdtContent>
      <w:p w14:paraId="7A8F1A36" w14:textId="77777777" w:rsidR="00581631" w:rsidRPr="00581631" w:rsidRDefault="00581631" w:rsidP="00581631">
        <w:pPr>
          <w:pBdr>
            <w:top w:val="single" w:sz="4" w:space="1" w:color="auto"/>
          </w:pBdr>
          <w:spacing w:before="0" w:after="0" w:line="240" w:lineRule="auto"/>
          <w:ind w:left="0"/>
          <w:jc w:val="center"/>
          <w:rPr>
            <w:rFonts w:ascii="Book Antiqua" w:eastAsiaTheme="minorHAnsi" w:hAnsi="Book Antiqua"/>
            <w:b/>
            <w:bCs/>
            <w:color w:val="000000"/>
          </w:rPr>
        </w:pPr>
        <w:r w:rsidRPr="00581631">
          <w:rPr>
            <w:rFonts w:ascii="Book Antiqua" w:eastAsiaTheme="minorHAnsi" w:hAnsi="Book Antiqua"/>
            <w:b/>
            <w:bCs/>
            <w:color w:val="000000"/>
          </w:rPr>
          <w:t xml:space="preserve">Trabajamos por el desarrollo de la administración de justicia </w:t>
        </w:r>
      </w:p>
      <w:p w14:paraId="5EED88C5" w14:textId="77777777" w:rsidR="00581631" w:rsidRPr="00581631" w:rsidRDefault="00581631" w:rsidP="00581631">
        <w:pPr>
          <w:pBdr>
            <w:top w:val="single" w:sz="4" w:space="1" w:color="auto"/>
          </w:pBdr>
          <w:spacing w:before="0" w:after="0" w:line="240" w:lineRule="auto"/>
          <w:ind w:left="0"/>
          <w:jc w:val="center"/>
          <w:rPr>
            <w:rFonts w:ascii="Book Antiqua" w:eastAsiaTheme="minorHAnsi" w:hAnsi="Book Antiqua"/>
            <w:b/>
            <w:bCs/>
            <w:color w:val="000000"/>
          </w:rPr>
        </w:pPr>
        <w:r w:rsidRPr="00581631">
          <w:rPr>
            <w:rFonts w:ascii="Book Antiqua" w:eastAsiaTheme="minorHAnsi" w:hAnsi="Book Antiqua"/>
            <w:b/>
            <w:bCs/>
            <w:color w:val="000000"/>
          </w:rPr>
          <w:t>con proyección e innovación</w:t>
        </w:r>
      </w:p>
      <w:p w14:paraId="2B8F1587" w14:textId="59A4D0D8" w:rsidR="00581631" w:rsidRDefault="00581631">
        <w:pPr>
          <w:pStyle w:val="Piedepgina"/>
          <w:jc w:val="right"/>
        </w:pPr>
        <w:r>
          <w:fldChar w:fldCharType="begin"/>
        </w:r>
        <w:r>
          <w:instrText>PAGE   \* MERGEFORMAT</w:instrText>
        </w:r>
        <w:r>
          <w:fldChar w:fldCharType="separate"/>
        </w:r>
        <w:r>
          <w:rPr>
            <w:lang w:val="es-ES"/>
          </w:rPr>
          <w:t>2</w:t>
        </w:r>
        <w:r>
          <w:fldChar w:fldCharType="end"/>
        </w:r>
      </w:p>
    </w:sdtContent>
  </w:sdt>
  <w:bookmarkEnd w:id="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3DDF453" w14:textId="77777777" w:rsidR="00361B2B" w:rsidRDefault="00361B2B" w:rsidP="00F45BAC">
      <w:pPr>
        <w:spacing w:after="0" w:line="240" w:lineRule="auto"/>
      </w:pPr>
      <w:r>
        <w:separator/>
      </w:r>
    </w:p>
  </w:footnote>
  <w:footnote w:type="continuationSeparator" w:id="0">
    <w:p w14:paraId="06957B77" w14:textId="77777777" w:rsidR="00361B2B" w:rsidRDefault="00361B2B"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E1A55F" w14:textId="67CF5860" w:rsidR="00581631" w:rsidRPr="00581631" w:rsidRDefault="00581631" w:rsidP="00581631">
    <w:pPr>
      <w:tabs>
        <w:tab w:val="center" w:pos="8804"/>
        <w:tab w:val="right" w:pos="8875"/>
      </w:tabs>
      <w:spacing w:before="0" w:after="0" w:line="240" w:lineRule="auto"/>
      <w:ind w:left="0"/>
      <w:jc w:val="left"/>
      <w:rPr>
        <w:rFonts w:ascii="Book Antiqua" w:eastAsiaTheme="minorHAnsi" w:hAnsi="Book Antiqua" w:cs="Book Antiqua"/>
        <w:i/>
        <w:iCs/>
        <w:sz w:val="18"/>
        <w:szCs w:val="18"/>
      </w:rPr>
    </w:pPr>
    <w:r>
      <w:rPr>
        <w:rFonts w:ascii="Book Antiqua" w:eastAsiaTheme="minorHAnsi" w:hAnsi="Book Antiqua" w:cs="Book Antiqua"/>
        <w:i/>
        <w:iCs/>
        <w:sz w:val="18"/>
        <w:szCs w:val="18"/>
      </w:rPr>
      <w:t xml:space="preserve">             </w:t>
    </w:r>
    <w:r w:rsidRPr="00581631">
      <w:rPr>
        <w:rFonts w:ascii="Book Antiqua" w:eastAsiaTheme="minorHAnsi" w:hAnsi="Book Antiqua" w:cs="Book Antiqua"/>
        <w:i/>
        <w:iCs/>
        <w:sz w:val="18"/>
        <w:szCs w:val="18"/>
      </w:rPr>
      <w:t xml:space="preserve">                                                          </w:t>
    </w:r>
    <w:r>
      <w:rPr>
        <w:rFonts w:ascii="Book Antiqua" w:eastAsiaTheme="minorHAnsi" w:hAnsi="Book Antiqua" w:cs="Book Antiqua"/>
        <w:i/>
        <w:iCs/>
        <w:sz w:val="18"/>
        <w:szCs w:val="18"/>
      </w:rPr>
      <w:t xml:space="preserve">   </w:t>
    </w:r>
    <w:r w:rsidRPr="00581631">
      <w:rPr>
        <w:rFonts w:ascii="Book Antiqua" w:eastAsiaTheme="minorHAnsi" w:hAnsi="Book Antiqua" w:cs="Book Antiqua"/>
        <w:i/>
        <w:iCs/>
        <w:sz w:val="18"/>
        <w:szCs w:val="18"/>
      </w:rPr>
      <w:t xml:space="preserve">  </w:t>
    </w:r>
    <w:bookmarkStart w:id="3" w:name="_Hlk101787918"/>
    <w:bookmarkStart w:id="4" w:name="_Hlk101787919"/>
    <w:r w:rsidRPr="00581631">
      <w:rPr>
        <w:rFonts w:ascii="Book Antiqua" w:eastAsiaTheme="minorHAnsi" w:hAnsi="Book Antiqua" w:cs="Book Antiqua"/>
        <w:i/>
        <w:iCs/>
        <w:sz w:val="18"/>
        <w:szCs w:val="18"/>
      </w:rPr>
      <w:t>Poder Judicial – Dirección de Planificación</w:t>
    </w:r>
    <w:r w:rsidRPr="00581631">
      <w:rPr>
        <w:rFonts w:ascii="Times New Roman" w:eastAsiaTheme="minorHAnsi" w:hAnsi="Times New Roman"/>
        <w:noProof/>
      </w:rPr>
      <w:drawing>
        <wp:inline distT="0" distB="0" distL="0" distR="0" wp14:anchorId="41714144" wp14:editId="461A81C3">
          <wp:extent cx="314325" cy="409575"/>
          <wp:effectExtent l="0" t="0" r="9525" b="9525"/>
          <wp:docPr id="3" name="Imagen 3"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Dibujo en blanco y negr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409575"/>
                  </a:xfrm>
                  <a:prstGeom prst="rect">
                    <a:avLst/>
                  </a:prstGeom>
                  <a:noFill/>
                  <a:ln>
                    <a:noFill/>
                  </a:ln>
                </pic:spPr>
              </pic:pic>
            </a:graphicData>
          </a:graphic>
        </wp:inline>
      </w:drawing>
    </w:r>
  </w:p>
  <w:p w14:paraId="5B91F4EB" w14:textId="77777777" w:rsidR="00581631" w:rsidRPr="00581631" w:rsidRDefault="00581631" w:rsidP="00581631">
    <w:pPr>
      <w:tabs>
        <w:tab w:val="center" w:pos="4252"/>
        <w:tab w:val="right" w:pos="8875"/>
      </w:tabs>
      <w:spacing w:before="0" w:after="0" w:line="240" w:lineRule="auto"/>
      <w:ind w:left="0"/>
      <w:jc w:val="center"/>
      <w:rPr>
        <w:rFonts w:ascii="Book Antiqua" w:eastAsiaTheme="minorHAnsi" w:hAnsi="Book Antiqua" w:cs="Book Antiqua"/>
        <w:i/>
        <w:iCs/>
        <w:sz w:val="18"/>
        <w:szCs w:val="18"/>
      </w:rPr>
    </w:pPr>
    <w:r w:rsidRPr="00581631">
      <w:rPr>
        <w:rFonts w:ascii="Book Antiqua" w:eastAsiaTheme="minorHAnsi" w:hAnsi="Book Antiqua" w:cs="Book Antiqua"/>
        <w:i/>
        <w:iCs/>
        <w:sz w:val="18"/>
        <w:szCs w:val="18"/>
      </w:rPr>
      <w:t>San José - Costa Rica</w:t>
    </w:r>
  </w:p>
  <w:p w14:paraId="096DB92F" w14:textId="77777777" w:rsidR="00581631" w:rsidRPr="00581631" w:rsidRDefault="00581631" w:rsidP="00581631">
    <w:pPr>
      <w:tabs>
        <w:tab w:val="center" w:pos="4252"/>
        <w:tab w:val="right" w:pos="8504"/>
      </w:tabs>
      <w:spacing w:before="0" w:after="0" w:line="240" w:lineRule="auto"/>
      <w:ind w:left="0"/>
      <w:jc w:val="center"/>
      <w:rPr>
        <w:rFonts w:ascii="Times New Roman" w:eastAsiaTheme="minorHAnsi" w:hAnsi="Times New Roman"/>
        <w:sz w:val="20"/>
        <w:szCs w:val="20"/>
      </w:rPr>
    </w:pPr>
    <w:r w:rsidRPr="00581631">
      <w:rPr>
        <w:rFonts w:ascii="Book Antiqua" w:eastAsiaTheme="minorHAnsi" w:hAnsi="Book Antiqua" w:cs="Book Antiqua"/>
        <w:i/>
        <w:iCs/>
        <w:sz w:val="18"/>
        <w:szCs w:val="18"/>
      </w:rPr>
      <w:t>Telf.   2295-3600 / 3599 / Apdo.  95-1003 / planificacion@poder-judicial.go.cr</w:t>
    </w:r>
  </w:p>
  <w:bookmarkEnd w:id="3"/>
  <w:bookmarkEnd w:id="4"/>
  <w:p w14:paraId="5166036F" w14:textId="77777777" w:rsidR="00581631" w:rsidRPr="00581631" w:rsidRDefault="00581631" w:rsidP="00581631">
    <w:pPr>
      <w:pBdr>
        <w:bottom w:val="single" w:sz="6" w:space="0" w:color="auto"/>
      </w:pBdr>
      <w:spacing w:before="0" w:after="0" w:line="240" w:lineRule="auto"/>
      <w:ind w:left="0"/>
      <w:jc w:val="left"/>
      <w:rPr>
        <w:rFonts w:ascii="Times New Roman" w:eastAsiaTheme="minorHAnsi" w:hAnsi="Times New Roman"/>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8"/>
      <w:gridCol w:w="3822"/>
      <w:gridCol w:w="2198"/>
      <w:gridCol w:w="1871"/>
    </w:tblGrid>
    <w:tr w:rsidR="00581631" w:rsidRPr="00F45BAC" w14:paraId="03731A5F"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4C581133" w14:textId="5B31F2ED" w:rsidR="00581631" w:rsidRPr="00EF5C60" w:rsidRDefault="00581631" w:rsidP="00341D7A">
          <w:pPr>
            <w:pStyle w:val="Encabezado"/>
            <w:spacing w:before="0" w:after="0"/>
            <w:ind w:left="-70" w:right="-70"/>
            <w:jc w:val="center"/>
            <w:rPr>
              <w:rFonts w:cs="Arial"/>
              <w:b/>
              <w:lang w:val="es-CR"/>
            </w:rPr>
          </w:pPr>
          <w:r w:rsidRPr="00EF5C60">
            <w:rPr>
              <w:rFonts w:cs="Arial"/>
              <w:noProof/>
              <w:lang w:val="es-CR"/>
            </w:rPr>
            <w:drawing>
              <wp:inline distT="0" distB="0" distL="0" distR="0" wp14:anchorId="197D7E94" wp14:editId="3B62DFD6">
                <wp:extent cx="1052830" cy="5207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52830" cy="520700"/>
                        </a:xfrm>
                        <a:prstGeom prst="rect">
                          <a:avLst/>
                        </a:prstGeom>
                        <a:noFill/>
                        <a:ln>
                          <a:noFill/>
                        </a:ln>
                      </pic:spPr>
                    </pic:pic>
                  </a:graphicData>
                </a:graphic>
              </wp:inline>
            </w:drawing>
          </w:r>
        </w:p>
      </w:tc>
      <w:tc>
        <w:tcPr>
          <w:tcW w:w="2005" w:type="pct"/>
          <w:tcBorders>
            <w:left w:val="nil"/>
          </w:tcBorders>
        </w:tcPr>
        <w:p w14:paraId="6998A97E" w14:textId="77777777" w:rsidR="00581631" w:rsidRPr="00EF5C60" w:rsidRDefault="00581631" w:rsidP="00341D7A">
          <w:pPr>
            <w:pStyle w:val="Encabezado"/>
            <w:spacing w:before="0" w:after="0" w:line="240" w:lineRule="auto"/>
            <w:ind w:left="-128"/>
            <w:jc w:val="center"/>
            <w:rPr>
              <w:rFonts w:cs="Arial"/>
              <w:b/>
              <w:lang w:val="es-CR"/>
            </w:rPr>
          </w:pPr>
          <w:r w:rsidRPr="00EF5C60">
            <w:rPr>
              <w:rFonts w:cs="Arial"/>
              <w:b/>
              <w:lang w:val="es-CR"/>
            </w:rPr>
            <w:t>PODER JUDICIAL</w:t>
          </w:r>
        </w:p>
        <w:p w14:paraId="20AB2A0E" w14:textId="77777777" w:rsidR="00581631" w:rsidRPr="00EF5C60" w:rsidRDefault="00581631"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61792869" w14:textId="77777777" w:rsidR="00581631" w:rsidRPr="00341D7A" w:rsidRDefault="00581631"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00102F5F" w14:textId="77777777" w:rsidR="00581631" w:rsidRPr="00EF5C60" w:rsidRDefault="00581631" w:rsidP="00341D7A">
          <w:pPr>
            <w:pStyle w:val="Encabezado"/>
            <w:spacing w:before="0" w:after="0" w:line="240" w:lineRule="auto"/>
            <w:ind w:left="-128"/>
            <w:jc w:val="center"/>
            <w:rPr>
              <w:rFonts w:cs="Arial"/>
              <w:b/>
              <w:sz w:val="18"/>
              <w:lang w:val="es-CR"/>
            </w:rPr>
          </w:pPr>
          <w:r w:rsidRPr="00341D7A">
            <w:rPr>
              <w:rFonts w:cs="Arial"/>
              <w:b/>
              <w:sz w:val="20"/>
              <w:lang w:val="es-CR"/>
            </w:rPr>
            <w:t>F08-UEPPI-01-1</w:t>
          </w:r>
          <w:r>
            <w:rPr>
              <w:rFonts w:cs="Arial"/>
              <w:b/>
              <w:sz w:val="20"/>
              <w:lang w:val="es-CR"/>
            </w:rPr>
            <w:t>3</w:t>
          </w:r>
        </w:p>
      </w:tc>
      <w:tc>
        <w:tcPr>
          <w:tcW w:w="990" w:type="pct"/>
          <w:vMerge w:val="restart"/>
          <w:vAlign w:val="center"/>
        </w:tcPr>
        <w:p w14:paraId="07F60038" w14:textId="33AB4B31" w:rsidR="00581631" w:rsidRPr="00F45BAC" w:rsidRDefault="00581631" w:rsidP="00341D7A">
          <w:pPr>
            <w:spacing w:before="0" w:after="0" w:line="240" w:lineRule="auto"/>
            <w:ind w:left="0"/>
            <w:jc w:val="center"/>
            <w:rPr>
              <w:rFonts w:cs="Arial"/>
              <w:b/>
            </w:rPr>
          </w:pPr>
          <w:r w:rsidRPr="00F45BAC">
            <w:rPr>
              <w:rFonts w:cs="Arial"/>
              <w:noProof/>
              <w:lang w:eastAsia="es-CR"/>
            </w:rPr>
            <w:drawing>
              <wp:inline distT="0" distB="0" distL="0" distR="0" wp14:anchorId="7E6DA97C" wp14:editId="40706A50">
                <wp:extent cx="882650" cy="467995"/>
                <wp:effectExtent l="0" t="0" r="0"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2650" cy="467995"/>
                        </a:xfrm>
                        <a:prstGeom prst="rect">
                          <a:avLst/>
                        </a:prstGeom>
                        <a:noFill/>
                        <a:ln>
                          <a:noFill/>
                        </a:ln>
                      </pic:spPr>
                    </pic:pic>
                  </a:graphicData>
                </a:graphic>
              </wp:inline>
            </w:drawing>
          </w:r>
        </w:p>
      </w:tc>
    </w:tr>
    <w:tr w:rsidR="00581631" w:rsidRPr="00F45BAC" w14:paraId="7F6E3FA7" w14:textId="77777777" w:rsidTr="00341D7A">
      <w:trPr>
        <w:cantSplit/>
        <w:trHeight w:val="291"/>
        <w:jc w:val="center"/>
      </w:trPr>
      <w:tc>
        <w:tcPr>
          <w:tcW w:w="845" w:type="pct"/>
          <w:vMerge/>
          <w:tcBorders>
            <w:left w:val="single" w:sz="4" w:space="0" w:color="auto"/>
            <w:right w:val="single" w:sz="4" w:space="0" w:color="auto"/>
          </w:tcBorders>
        </w:tcPr>
        <w:p w14:paraId="71C76E37" w14:textId="77777777" w:rsidR="00581631" w:rsidRPr="00EF5C60" w:rsidRDefault="00581631" w:rsidP="00341D7A">
          <w:pPr>
            <w:pStyle w:val="Encabezado"/>
            <w:spacing w:before="0" w:after="0"/>
            <w:rPr>
              <w:rFonts w:cs="Arial"/>
              <w:b/>
              <w:lang w:val="es-CR"/>
            </w:rPr>
          </w:pPr>
        </w:p>
      </w:tc>
      <w:tc>
        <w:tcPr>
          <w:tcW w:w="2005" w:type="pct"/>
          <w:vMerge w:val="restart"/>
          <w:tcBorders>
            <w:left w:val="nil"/>
          </w:tcBorders>
          <w:vAlign w:val="center"/>
        </w:tcPr>
        <w:p w14:paraId="0ADC3B79" w14:textId="77777777" w:rsidR="00581631" w:rsidRPr="00EF5C60" w:rsidRDefault="00581631"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3DE24C3A" w14:textId="77777777" w:rsidR="00581631" w:rsidRPr="00EF5C60" w:rsidRDefault="00581631" w:rsidP="00341D7A">
          <w:pPr>
            <w:pStyle w:val="Encabezado"/>
            <w:spacing w:before="0" w:after="0" w:line="240" w:lineRule="auto"/>
            <w:jc w:val="center"/>
            <w:rPr>
              <w:rFonts w:cs="Arial"/>
              <w:b/>
              <w:lang w:val="es-CR"/>
            </w:rPr>
          </w:pPr>
        </w:p>
      </w:tc>
      <w:tc>
        <w:tcPr>
          <w:tcW w:w="990" w:type="pct"/>
          <w:vMerge/>
          <w:vAlign w:val="center"/>
        </w:tcPr>
        <w:p w14:paraId="2D931A8C" w14:textId="77777777" w:rsidR="00581631" w:rsidRPr="00F45BAC" w:rsidRDefault="00581631" w:rsidP="00341D7A">
          <w:pPr>
            <w:spacing w:before="0" w:line="240" w:lineRule="auto"/>
            <w:jc w:val="center"/>
            <w:rPr>
              <w:rFonts w:cs="Arial"/>
              <w:b/>
            </w:rPr>
          </w:pPr>
        </w:p>
      </w:tc>
    </w:tr>
    <w:tr w:rsidR="00581631" w:rsidRPr="00F45BAC" w14:paraId="646CB113" w14:textId="77777777" w:rsidTr="00341D7A">
      <w:trPr>
        <w:cantSplit/>
        <w:trHeight w:val="291"/>
        <w:jc w:val="center"/>
      </w:trPr>
      <w:tc>
        <w:tcPr>
          <w:tcW w:w="845" w:type="pct"/>
          <w:vMerge/>
          <w:tcBorders>
            <w:left w:val="single" w:sz="4" w:space="0" w:color="auto"/>
            <w:right w:val="single" w:sz="4" w:space="0" w:color="auto"/>
          </w:tcBorders>
        </w:tcPr>
        <w:p w14:paraId="438CDEDB" w14:textId="77777777" w:rsidR="00581631" w:rsidRPr="00EF5C60" w:rsidRDefault="00581631" w:rsidP="00341D7A">
          <w:pPr>
            <w:pStyle w:val="Encabezado"/>
            <w:spacing w:before="0" w:after="0"/>
            <w:rPr>
              <w:rFonts w:cs="Arial"/>
              <w:b/>
              <w:lang w:val="es-CR"/>
            </w:rPr>
          </w:pPr>
        </w:p>
      </w:tc>
      <w:tc>
        <w:tcPr>
          <w:tcW w:w="2005" w:type="pct"/>
          <w:vMerge/>
          <w:tcBorders>
            <w:left w:val="nil"/>
          </w:tcBorders>
          <w:vAlign w:val="center"/>
        </w:tcPr>
        <w:p w14:paraId="0E4E54B3" w14:textId="77777777" w:rsidR="00581631" w:rsidRPr="00EF5C60" w:rsidRDefault="00581631" w:rsidP="00341D7A">
          <w:pPr>
            <w:pStyle w:val="Encabezado"/>
            <w:spacing w:before="0" w:after="0" w:line="240" w:lineRule="auto"/>
            <w:rPr>
              <w:rFonts w:cs="Arial"/>
              <w:lang w:val="es-CR"/>
            </w:rPr>
          </w:pPr>
        </w:p>
      </w:tc>
      <w:tc>
        <w:tcPr>
          <w:tcW w:w="1160" w:type="pct"/>
          <w:vAlign w:val="center"/>
        </w:tcPr>
        <w:p w14:paraId="6E140209" w14:textId="77777777" w:rsidR="00581631" w:rsidRPr="00EF5C60" w:rsidRDefault="00581631"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109EF727" w14:textId="77777777" w:rsidR="00581631" w:rsidRPr="00EF5C60" w:rsidRDefault="00581631"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3D7C4B97" w14:textId="77777777" w:rsidR="00581631" w:rsidRPr="00F45BAC" w:rsidRDefault="00581631" w:rsidP="00341D7A">
          <w:pPr>
            <w:spacing w:before="0" w:line="240" w:lineRule="auto"/>
            <w:jc w:val="center"/>
            <w:rPr>
              <w:rFonts w:cs="Arial"/>
              <w:b/>
            </w:rPr>
          </w:pPr>
        </w:p>
      </w:tc>
    </w:tr>
  </w:tbl>
  <w:p w14:paraId="38D22236" w14:textId="77777777" w:rsidR="00581631" w:rsidRDefault="00581631" w:rsidP="00341D7A">
    <w:pPr>
      <w:pStyle w:val="Encabezado"/>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8"/>
      <w:gridCol w:w="3822"/>
      <w:gridCol w:w="2198"/>
      <w:gridCol w:w="1871"/>
    </w:tblGrid>
    <w:tr w:rsidR="00581631" w:rsidRPr="00F45BAC" w14:paraId="286E078E"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46BFE2C2" w14:textId="4E6489DD" w:rsidR="00581631" w:rsidRPr="00EF5C60" w:rsidRDefault="00581631" w:rsidP="00341D7A">
          <w:pPr>
            <w:pStyle w:val="Encabezado"/>
            <w:spacing w:before="0" w:after="0"/>
            <w:ind w:left="-70" w:right="-70"/>
            <w:jc w:val="center"/>
            <w:rPr>
              <w:rFonts w:cs="Arial"/>
              <w:b/>
              <w:lang w:val="es-CR"/>
            </w:rPr>
          </w:pPr>
          <w:r w:rsidRPr="00EF5C60">
            <w:rPr>
              <w:rFonts w:cs="Arial"/>
              <w:noProof/>
              <w:lang w:val="es-CR"/>
            </w:rPr>
            <w:drawing>
              <wp:inline distT="0" distB="0" distL="0" distR="0" wp14:anchorId="500C0351" wp14:editId="71C28490">
                <wp:extent cx="1052830" cy="5207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52830" cy="520700"/>
                        </a:xfrm>
                        <a:prstGeom prst="rect">
                          <a:avLst/>
                        </a:prstGeom>
                        <a:noFill/>
                        <a:ln>
                          <a:noFill/>
                        </a:ln>
                      </pic:spPr>
                    </pic:pic>
                  </a:graphicData>
                </a:graphic>
              </wp:inline>
            </w:drawing>
          </w:r>
        </w:p>
      </w:tc>
      <w:tc>
        <w:tcPr>
          <w:tcW w:w="2005" w:type="pct"/>
          <w:tcBorders>
            <w:left w:val="nil"/>
          </w:tcBorders>
        </w:tcPr>
        <w:p w14:paraId="4A6AF90E" w14:textId="77777777" w:rsidR="00581631" w:rsidRPr="00EF5C60" w:rsidRDefault="00581631" w:rsidP="00341D7A">
          <w:pPr>
            <w:pStyle w:val="Encabezado"/>
            <w:spacing w:before="0" w:after="0" w:line="240" w:lineRule="auto"/>
            <w:ind w:left="-128"/>
            <w:jc w:val="center"/>
            <w:rPr>
              <w:rFonts w:cs="Arial"/>
              <w:b/>
              <w:lang w:val="es-CR"/>
            </w:rPr>
          </w:pPr>
          <w:r w:rsidRPr="00EF5C60">
            <w:rPr>
              <w:rFonts w:cs="Arial"/>
              <w:b/>
              <w:lang w:val="es-CR"/>
            </w:rPr>
            <w:t>PODER JUDICIAL</w:t>
          </w:r>
        </w:p>
        <w:p w14:paraId="04E159FE" w14:textId="77777777" w:rsidR="00581631" w:rsidRPr="00EF5C60" w:rsidRDefault="00581631"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544618D3" w14:textId="77777777" w:rsidR="00581631" w:rsidRPr="00341D7A" w:rsidRDefault="00581631"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20332F4B" w14:textId="77777777" w:rsidR="00581631" w:rsidRPr="00EF5C60" w:rsidRDefault="00581631" w:rsidP="00341D7A">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66AA2583" w14:textId="6EF9EB96" w:rsidR="00581631" w:rsidRPr="00F45BAC" w:rsidRDefault="00581631" w:rsidP="00341D7A">
          <w:pPr>
            <w:spacing w:before="0" w:after="0" w:line="240" w:lineRule="auto"/>
            <w:ind w:left="0"/>
            <w:jc w:val="center"/>
            <w:rPr>
              <w:rFonts w:cs="Arial"/>
              <w:b/>
            </w:rPr>
          </w:pPr>
          <w:r w:rsidRPr="00F45BAC">
            <w:rPr>
              <w:rFonts w:cs="Arial"/>
              <w:noProof/>
              <w:lang w:eastAsia="es-CR"/>
            </w:rPr>
            <w:drawing>
              <wp:inline distT="0" distB="0" distL="0" distR="0" wp14:anchorId="77E80B45" wp14:editId="309C15B7">
                <wp:extent cx="882650" cy="467995"/>
                <wp:effectExtent l="0" t="0" r="0" b="0"/>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2650" cy="467995"/>
                        </a:xfrm>
                        <a:prstGeom prst="rect">
                          <a:avLst/>
                        </a:prstGeom>
                        <a:noFill/>
                        <a:ln>
                          <a:noFill/>
                        </a:ln>
                      </pic:spPr>
                    </pic:pic>
                  </a:graphicData>
                </a:graphic>
              </wp:inline>
            </w:drawing>
          </w:r>
        </w:p>
      </w:tc>
    </w:tr>
    <w:tr w:rsidR="00581631" w:rsidRPr="00F45BAC" w14:paraId="061F3AFA" w14:textId="77777777" w:rsidTr="00341D7A">
      <w:trPr>
        <w:cantSplit/>
        <w:trHeight w:val="291"/>
        <w:jc w:val="center"/>
      </w:trPr>
      <w:tc>
        <w:tcPr>
          <w:tcW w:w="845" w:type="pct"/>
          <w:vMerge/>
          <w:tcBorders>
            <w:left w:val="single" w:sz="4" w:space="0" w:color="auto"/>
            <w:right w:val="single" w:sz="4" w:space="0" w:color="auto"/>
          </w:tcBorders>
        </w:tcPr>
        <w:p w14:paraId="20249AD2" w14:textId="77777777" w:rsidR="00581631" w:rsidRPr="00EF5C60" w:rsidRDefault="00581631" w:rsidP="00341D7A">
          <w:pPr>
            <w:pStyle w:val="Encabezado"/>
            <w:spacing w:before="0" w:after="0"/>
            <w:rPr>
              <w:rFonts w:cs="Arial"/>
              <w:b/>
              <w:lang w:val="es-CR"/>
            </w:rPr>
          </w:pPr>
        </w:p>
      </w:tc>
      <w:tc>
        <w:tcPr>
          <w:tcW w:w="2005" w:type="pct"/>
          <w:vMerge w:val="restart"/>
          <w:tcBorders>
            <w:left w:val="nil"/>
          </w:tcBorders>
          <w:vAlign w:val="center"/>
        </w:tcPr>
        <w:p w14:paraId="375421A9" w14:textId="77777777" w:rsidR="00581631" w:rsidRPr="00EF5C60" w:rsidRDefault="00581631"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319C3327" w14:textId="77777777" w:rsidR="00581631" w:rsidRPr="00EF5C60" w:rsidRDefault="00581631" w:rsidP="00341D7A">
          <w:pPr>
            <w:pStyle w:val="Encabezado"/>
            <w:spacing w:before="0" w:after="0" w:line="240" w:lineRule="auto"/>
            <w:jc w:val="center"/>
            <w:rPr>
              <w:rFonts w:cs="Arial"/>
              <w:b/>
              <w:lang w:val="es-CR"/>
            </w:rPr>
          </w:pPr>
        </w:p>
      </w:tc>
      <w:tc>
        <w:tcPr>
          <w:tcW w:w="990" w:type="pct"/>
          <w:vMerge/>
          <w:vAlign w:val="center"/>
        </w:tcPr>
        <w:p w14:paraId="50632214" w14:textId="77777777" w:rsidR="00581631" w:rsidRPr="00F45BAC" w:rsidRDefault="00581631" w:rsidP="00341D7A">
          <w:pPr>
            <w:spacing w:before="0" w:line="240" w:lineRule="auto"/>
            <w:jc w:val="center"/>
            <w:rPr>
              <w:rFonts w:cs="Arial"/>
              <w:b/>
            </w:rPr>
          </w:pPr>
        </w:p>
      </w:tc>
    </w:tr>
    <w:tr w:rsidR="00581631" w:rsidRPr="00F45BAC" w14:paraId="31876682" w14:textId="77777777" w:rsidTr="00341D7A">
      <w:trPr>
        <w:cantSplit/>
        <w:trHeight w:val="291"/>
        <w:jc w:val="center"/>
      </w:trPr>
      <w:tc>
        <w:tcPr>
          <w:tcW w:w="845" w:type="pct"/>
          <w:vMerge/>
          <w:tcBorders>
            <w:left w:val="single" w:sz="4" w:space="0" w:color="auto"/>
            <w:right w:val="single" w:sz="4" w:space="0" w:color="auto"/>
          </w:tcBorders>
        </w:tcPr>
        <w:p w14:paraId="772636E6" w14:textId="77777777" w:rsidR="00581631" w:rsidRPr="00EF5C60" w:rsidRDefault="00581631" w:rsidP="00341D7A">
          <w:pPr>
            <w:pStyle w:val="Encabezado"/>
            <w:spacing w:before="0" w:after="0"/>
            <w:rPr>
              <w:rFonts w:cs="Arial"/>
              <w:b/>
              <w:lang w:val="es-CR"/>
            </w:rPr>
          </w:pPr>
        </w:p>
      </w:tc>
      <w:tc>
        <w:tcPr>
          <w:tcW w:w="2005" w:type="pct"/>
          <w:vMerge/>
          <w:tcBorders>
            <w:left w:val="nil"/>
          </w:tcBorders>
          <w:vAlign w:val="center"/>
        </w:tcPr>
        <w:p w14:paraId="10150A99" w14:textId="77777777" w:rsidR="00581631" w:rsidRPr="00EF5C60" w:rsidRDefault="00581631" w:rsidP="00341D7A">
          <w:pPr>
            <w:pStyle w:val="Encabezado"/>
            <w:spacing w:before="0" w:after="0" w:line="240" w:lineRule="auto"/>
            <w:rPr>
              <w:rFonts w:cs="Arial"/>
              <w:lang w:val="es-CR"/>
            </w:rPr>
          </w:pPr>
        </w:p>
      </w:tc>
      <w:tc>
        <w:tcPr>
          <w:tcW w:w="1160" w:type="pct"/>
          <w:vAlign w:val="center"/>
        </w:tcPr>
        <w:p w14:paraId="12443892" w14:textId="77777777" w:rsidR="00581631" w:rsidRPr="00EF5C60" w:rsidRDefault="00581631"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5E3AFA3A" w14:textId="77777777" w:rsidR="00581631" w:rsidRPr="00EF5C60" w:rsidRDefault="00581631"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179E5DF6" w14:textId="77777777" w:rsidR="00581631" w:rsidRPr="00F45BAC" w:rsidRDefault="00581631" w:rsidP="00341D7A">
          <w:pPr>
            <w:spacing w:before="0" w:line="240" w:lineRule="auto"/>
            <w:jc w:val="center"/>
            <w:rPr>
              <w:rFonts w:cs="Arial"/>
              <w:b/>
            </w:rPr>
          </w:pPr>
        </w:p>
      </w:tc>
    </w:tr>
  </w:tbl>
  <w:p w14:paraId="32744F49" w14:textId="77777777" w:rsidR="00581631" w:rsidRDefault="00581631" w:rsidP="00341D7A">
    <w:pPr>
      <w:pStyle w:val="Encabezado"/>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30E2524"/>
    <w:multiLevelType w:val="hybridMultilevel"/>
    <w:tmpl w:val="FBD4A52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68D5BA4"/>
    <w:multiLevelType w:val="hybridMultilevel"/>
    <w:tmpl w:val="B63C91E2"/>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5" w15:restartNumberingAfterBreak="0">
    <w:nsid w:val="1EEE3FD6"/>
    <w:multiLevelType w:val="hybridMultilevel"/>
    <w:tmpl w:val="3B2EB624"/>
    <w:lvl w:ilvl="0" w:tplc="FECA47B2">
      <w:start w:val="1"/>
      <w:numFmt w:val="decimal"/>
      <w:lvlText w:val="(%1)"/>
      <w:lvlJc w:val="left"/>
      <w:pPr>
        <w:ind w:left="786" w:hanging="360"/>
      </w:pPr>
      <w:rPr>
        <w:rFonts w:ascii="Arial" w:hAnsi="Arial" w:hint="default"/>
        <w:b w:val="0"/>
        <w:bCs/>
        <w:sz w:val="20"/>
        <w:szCs w:val="20"/>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6"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7" w15:restartNumberingAfterBreak="0">
    <w:nsid w:val="2CBD7CF7"/>
    <w:multiLevelType w:val="hybridMultilevel"/>
    <w:tmpl w:val="D242BCB6"/>
    <w:lvl w:ilvl="0" w:tplc="1E74AC3A">
      <w:start w:val="1"/>
      <w:numFmt w:val="lowerLetter"/>
      <w:lvlText w:val="%1."/>
      <w:lvlJc w:val="left"/>
      <w:pPr>
        <w:ind w:left="1069" w:hanging="360"/>
      </w:pPr>
      <w:rPr>
        <w:rFonts w:hint="default"/>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8"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5BB747E1"/>
    <w:multiLevelType w:val="multilevel"/>
    <w:tmpl w:val="1AC43564"/>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5CBF45F7"/>
    <w:multiLevelType w:val="hybridMultilevel"/>
    <w:tmpl w:val="2318A522"/>
    <w:lvl w:ilvl="0" w:tplc="140A000B">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2"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16" w15:restartNumberingAfterBreak="0">
    <w:nsid w:val="67B25F67"/>
    <w:multiLevelType w:val="hybridMultilevel"/>
    <w:tmpl w:val="6D18AB30"/>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7"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9F52CCB"/>
    <w:multiLevelType w:val="hybridMultilevel"/>
    <w:tmpl w:val="4B8E0B0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75A752BD"/>
    <w:multiLevelType w:val="hybridMultilevel"/>
    <w:tmpl w:val="8012BAD6"/>
    <w:lvl w:ilvl="0" w:tplc="B33A3018">
      <w:start w:val="1"/>
      <w:numFmt w:val="decimal"/>
      <w:lvlText w:val="(%1)"/>
      <w:lvlJc w:val="left"/>
      <w:pPr>
        <w:ind w:left="757" w:hanging="360"/>
      </w:pPr>
      <w:rPr>
        <w:rFonts w:ascii="Arial" w:hAnsi="Arial" w:hint="default"/>
        <w:b/>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20" w15:restartNumberingAfterBreak="0">
    <w:nsid w:val="7A2819C8"/>
    <w:multiLevelType w:val="hybridMultilevel"/>
    <w:tmpl w:val="FFC6ED94"/>
    <w:lvl w:ilvl="0" w:tplc="59465B96">
      <w:numFmt w:val="bullet"/>
      <w:lvlText w:val="•"/>
      <w:lvlJc w:val="left"/>
      <w:pPr>
        <w:ind w:left="757" w:hanging="360"/>
      </w:pPr>
      <w:rPr>
        <w:rFonts w:ascii="Arial" w:eastAsia="Times New Roman" w:hAnsi="Arial" w:cs="Arial" w:hint="default"/>
      </w:rPr>
    </w:lvl>
    <w:lvl w:ilvl="1" w:tplc="140A0003" w:tentative="1">
      <w:start w:val="1"/>
      <w:numFmt w:val="bullet"/>
      <w:lvlText w:val="o"/>
      <w:lvlJc w:val="left"/>
      <w:pPr>
        <w:ind w:left="1477" w:hanging="360"/>
      </w:pPr>
      <w:rPr>
        <w:rFonts w:ascii="Courier New" w:hAnsi="Courier New" w:cs="Courier New" w:hint="default"/>
      </w:rPr>
    </w:lvl>
    <w:lvl w:ilvl="2" w:tplc="140A0005" w:tentative="1">
      <w:start w:val="1"/>
      <w:numFmt w:val="bullet"/>
      <w:lvlText w:val=""/>
      <w:lvlJc w:val="left"/>
      <w:pPr>
        <w:ind w:left="2197" w:hanging="360"/>
      </w:pPr>
      <w:rPr>
        <w:rFonts w:ascii="Wingdings" w:hAnsi="Wingdings" w:hint="default"/>
      </w:rPr>
    </w:lvl>
    <w:lvl w:ilvl="3" w:tplc="140A0001" w:tentative="1">
      <w:start w:val="1"/>
      <w:numFmt w:val="bullet"/>
      <w:lvlText w:val=""/>
      <w:lvlJc w:val="left"/>
      <w:pPr>
        <w:ind w:left="2917" w:hanging="360"/>
      </w:pPr>
      <w:rPr>
        <w:rFonts w:ascii="Symbol" w:hAnsi="Symbol" w:hint="default"/>
      </w:rPr>
    </w:lvl>
    <w:lvl w:ilvl="4" w:tplc="140A0003" w:tentative="1">
      <w:start w:val="1"/>
      <w:numFmt w:val="bullet"/>
      <w:lvlText w:val="o"/>
      <w:lvlJc w:val="left"/>
      <w:pPr>
        <w:ind w:left="3637" w:hanging="360"/>
      </w:pPr>
      <w:rPr>
        <w:rFonts w:ascii="Courier New" w:hAnsi="Courier New" w:cs="Courier New" w:hint="default"/>
      </w:rPr>
    </w:lvl>
    <w:lvl w:ilvl="5" w:tplc="140A0005" w:tentative="1">
      <w:start w:val="1"/>
      <w:numFmt w:val="bullet"/>
      <w:lvlText w:val=""/>
      <w:lvlJc w:val="left"/>
      <w:pPr>
        <w:ind w:left="4357" w:hanging="360"/>
      </w:pPr>
      <w:rPr>
        <w:rFonts w:ascii="Wingdings" w:hAnsi="Wingdings" w:hint="default"/>
      </w:rPr>
    </w:lvl>
    <w:lvl w:ilvl="6" w:tplc="140A0001" w:tentative="1">
      <w:start w:val="1"/>
      <w:numFmt w:val="bullet"/>
      <w:lvlText w:val=""/>
      <w:lvlJc w:val="left"/>
      <w:pPr>
        <w:ind w:left="5077" w:hanging="360"/>
      </w:pPr>
      <w:rPr>
        <w:rFonts w:ascii="Symbol" w:hAnsi="Symbol" w:hint="default"/>
      </w:rPr>
    </w:lvl>
    <w:lvl w:ilvl="7" w:tplc="140A0003" w:tentative="1">
      <w:start w:val="1"/>
      <w:numFmt w:val="bullet"/>
      <w:lvlText w:val="o"/>
      <w:lvlJc w:val="left"/>
      <w:pPr>
        <w:ind w:left="5797" w:hanging="360"/>
      </w:pPr>
      <w:rPr>
        <w:rFonts w:ascii="Courier New" w:hAnsi="Courier New" w:cs="Courier New" w:hint="default"/>
      </w:rPr>
    </w:lvl>
    <w:lvl w:ilvl="8" w:tplc="140A0005" w:tentative="1">
      <w:start w:val="1"/>
      <w:numFmt w:val="bullet"/>
      <w:lvlText w:val=""/>
      <w:lvlJc w:val="left"/>
      <w:pPr>
        <w:ind w:left="6517" w:hanging="360"/>
      </w:pPr>
      <w:rPr>
        <w:rFonts w:ascii="Wingdings" w:hAnsi="Wingdings" w:hint="default"/>
      </w:rPr>
    </w:lvl>
  </w:abstractNum>
  <w:abstractNum w:abstractNumId="21" w15:restartNumberingAfterBreak="0">
    <w:nsid w:val="7ADA62C6"/>
    <w:multiLevelType w:val="multilevel"/>
    <w:tmpl w:val="1AC43564"/>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6"/>
  </w:num>
  <w:num w:numId="2">
    <w:abstractNumId w:val="15"/>
  </w:num>
  <w:num w:numId="3">
    <w:abstractNumId w:val="1"/>
  </w:num>
  <w:num w:numId="4">
    <w:abstractNumId w:val="13"/>
  </w:num>
  <w:num w:numId="5">
    <w:abstractNumId w:val="17"/>
  </w:num>
  <w:num w:numId="6">
    <w:abstractNumId w:val="8"/>
  </w:num>
  <w:num w:numId="7">
    <w:abstractNumId w:val="0"/>
  </w:num>
  <w:num w:numId="8">
    <w:abstractNumId w:val="14"/>
  </w:num>
  <w:num w:numId="9">
    <w:abstractNumId w:val="9"/>
  </w:num>
  <w:num w:numId="10">
    <w:abstractNumId w:val="12"/>
  </w:num>
  <w:num w:numId="11">
    <w:abstractNumId w:val="3"/>
  </w:num>
  <w:num w:numId="12">
    <w:abstractNumId w:val="3"/>
  </w:num>
  <w:num w:numId="13">
    <w:abstractNumId w:val="3"/>
  </w:num>
  <w:num w:numId="14">
    <w:abstractNumId w:val="16"/>
  </w:num>
  <w:num w:numId="15">
    <w:abstractNumId w:val="4"/>
  </w:num>
  <w:num w:numId="16">
    <w:abstractNumId w:val="20"/>
  </w:num>
  <w:num w:numId="17">
    <w:abstractNumId w:val="7"/>
  </w:num>
  <w:num w:numId="18">
    <w:abstractNumId w:val="11"/>
  </w:num>
  <w:num w:numId="19">
    <w:abstractNumId w:val="2"/>
  </w:num>
  <w:num w:numId="20">
    <w:abstractNumId w:val="5"/>
  </w:num>
  <w:num w:numId="21">
    <w:abstractNumId w:val="19"/>
  </w:num>
  <w:num w:numId="22">
    <w:abstractNumId w:val="21"/>
  </w:num>
  <w:num w:numId="23">
    <w:abstractNumId w:val="10"/>
  </w:num>
  <w:num w:numId="24">
    <w:abstractNumId w:val="3"/>
  </w:num>
  <w:num w:numId="25">
    <w:abstractNumId w:val="3"/>
  </w:num>
  <w:num w:numId="26">
    <w:abstractNumId w:val="1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4EA0"/>
    <w:rsid w:val="00010DDE"/>
    <w:rsid w:val="00013067"/>
    <w:rsid w:val="00021B4B"/>
    <w:rsid w:val="000251F9"/>
    <w:rsid w:val="0003295A"/>
    <w:rsid w:val="00037FEE"/>
    <w:rsid w:val="000403A0"/>
    <w:rsid w:val="000579D1"/>
    <w:rsid w:val="00062859"/>
    <w:rsid w:val="000770CE"/>
    <w:rsid w:val="000874D1"/>
    <w:rsid w:val="00091E3D"/>
    <w:rsid w:val="000A11D6"/>
    <w:rsid w:val="000A2DB8"/>
    <w:rsid w:val="000A4CC5"/>
    <w:rsid w:val="000B5C94"/>
    <w:rsid w:val="000C329C"/>
    <w:rsid w:val="000C5E8F"/>
    <w:rsid w:val="000D3237"/>
    <w:rsid w:val="000D4BB1"/>
    <w:rsid w:val="000D6611"/>
    <w:rsid w:val="000E56D0"/>
    <w:rsid w:val="000F1498"/>
    <w:rsid w:val="000F4FFD"/>
    <w:rsid w:val="000F5AEC"/>
    <w:rsid w:val="000F661B"/>
    <w:rsid w:val="00102D90"/>
    <w:rsid w:val="00122794"/>
    <w:rsid w:val="00130C1A"/>
    <w:rsid w:val="0013251A"/>
    <w:rsid w:val="00141BED"/>
    <w:rsid w:val="00143010"/>
    <w:rsid w:val="00146947"/>
    <w:rsid w:val="001519FD"/>
    <w:rsid w:val="001527ED"/>
    <w:rsid w:val="00156DA6"/>
    <w:rsid w:val="00164CF8"/>
    <w:rsid w:val="00167FC7"/>
    <w:rsid w:val="0018645E"/>
    <w:rsid w:val="001917CC"/>
    <w:rsid w:val="00192D8F"/>
    <w:rsid w:val="001A4042"/>
    <w:rsid w:val="001B2FEA"/>
    <w:rsid w:val="001B7A5C"/>
    <w:rsid w:val="001B7B4C"/>
    <w:rsid w:val="001D0AE1"/>
    <w:rsid w:val="001D0E1B"/>
    <w:rsid w:val="001F1C4F"/>
    <w:rsid w:val="001F4E73"/>
    <w:rsid w:val="001F59A8"/>
    <w:rsid w:val="002053DC"/>
    <w:rsid w:val="00207C87"/>
    <w:rsid w:val="0021258C"/>
    <w:rsid w:val="00221C4A"/>
    <w:rsid w:val="002440F3"/>
    <w:rsid w:val="0025028C"/>
    <w:rsid w:val="00252C76"/>
    <w:rsid w:val="00255B4B"/>
    <w:rsid w:val="00280B29"/>
    <w:rsid w:val="002A3080"/>
    <w:rsid w:val="002B57B7"/>
    <w:rsid w:val="002B58DD"/>
    <w:rsid w:val="002C028F"/>
    <w:rsid w:val="002D11B8"/>
    <w:rsid w:val="002D66CB"/>
    <w:rsid w:val="002E3402"/>
    <w:rsid w:val="002F114E"/>
    <w:rsid w:val="002F7F13"/>
    <w:rsid w:val="0030231F"/>
    <w:rsid w:val="003045A7"/>
    <w:rsid w:val="00317D11"/>
    <w:rsid w:val="00320802"/>
    <w:rsid w:val="00320F1A"/>
    <w:rsid w:val="00333823"/>
    <w:rsid w:val="0033481D"/>
    <w:rsid w:val="00337490"/>
    <w:rsid w:val="00341D7A"/>
    <w:rsid w:val="0035504B"/>
    <w:rsid w:val="00361B2B"/>
    <w:rsid w:val="00370DD3"/>
    <w:rsid w:val="003838A2"/>
    <w:rsid w:val="003943D8"/>
    <w:rsid w:val="003A16E0"/>
    <w:rsid w:val="003A3B3F"/>
    <w:rsid w:val="003A490C"/>
    <w:rsid w:val="003A5B9F"/>
    <w:rsid w:val="003A70D9"/>
    <w:rsid w:val="003C1258"/>
    <w:rsid w:val="003C6998"/>
    <w:rsid w:val="003C6C1E"/>
    <w:rsid w:val="003D347C"/>
    <w:rsid w:val="003D4F52"/>
    <w:rsid w:val="003D7B10"/>
    <w:rsid w:val="003E321F"/>
    <w:rsid w:val="003F2221"/>
    <w:rsid w:val="00407E66"/>
    <w:rsid w:val="00413BBA"/>
    <w:rsid w:val="00421685"/>
    <w:rsid w:val="0042569F"/>
    <w:rsid w:val="00435E31"/>
    <w:rsid w:val="004363ED"/>
    <w:rsid w:val="004525E2"/>
    <w:rsid w:val="004529E8"/>
    <w:rsid w:val="00461EEE"/>
    <w:rsid w:val="00463369"/>
    <w:rsid w:val="00465789"/>
    <w:rsid w:val="00474991"/>
    <w:rsid w:val="004A0D9E"/>
    <w:rsid w:val="004A4678"/>
    <w:rsid w:val="004A4679"/>
    <w:rsid w:val="004A4E03"/>
    <w:rsid w:val="004A653B"/>
    <w:rsid w:val="004B02B1"/>
    <w:rsid w:val="004B034C"/>
    <w:rsid w:val="004B7EDD"/>
    <w:rsid w:val="004D25AC"/>
    <w:rsid w:val="004E3A68"/>
    <w:rsid w:val="004F7EAF"/>
    <w:rsid w:val="005016A2"/>
    <w:rsid w:val="005045E7"/>
    <w:rsid w:val="00510EEE"/>
    <w:rsid w:val="00512F77"/>
    <w:rsid w:val="00514EB3"/>
    <w:rsid w:val="0052574A"/>
    <w:rsid w:val="00525AE7"/>
    <w:rsid w:val="005327B2"/>
    <w:rsid w:val="0054202B"/>
    <w:rsid w:val="00543F0E"/>
    <w:rsid w:val="00552118"/>
    <w:rsid w:val="00563E65"/>
    <w:rsid w:val="00566BF9"/>
    <w:rsid w:val="005678DE"/>
    <w:rsid w:val="00575939"/>
    <w:rsid w:val="00576FD2"/>
    <w:rsid w:val="00577598"/>
    <w:rsid w:val="00581631"/>
    <w:rsid w:val="00582C83"/>
    <w:rsid w:val="00586F0E"/>
    <w:rsid w:val="0059512C"/>
    <w:rsid w:val="005A0A36"/>
    <w:rsid w:val="005B1331"/>
    <w:rsid w:val="005B2F02"/>
    <w:rsid w:val="005C2B72"/>
    <w:rsid w:val="005C4537"/>
    <w:rsid w:val="005D3E5D"/>
    <w:rsid w:val="005D4D54"/>
    <w:rsid w:val="005E6F2D"/>
    <w:rsid w:val="0061294E"/>
    <w:rsid w:val="00612CFA"/>
    <w:rsid w:val="0062530E"/>
    <w:rsid w:val="0063498D"/>
    <w:rsid w:val="006514E3"/>
    <w:rsid w:val="006546F2"/>
    <w:rsid w:val="00674C6C"/>
    <w:rsid w:val="00680B3A"/>
    <w:rsid w:val="00687A32"/>
    <w:rsid w:val="00692B3F"/>
    <w:rsid w:val="006948BB"/>
    <w:rsid w:val="006979D1"/>
    <w:rsid w:val="006B286E"/>
    <w:rsid w:val="006B6329"/>
    <w:rsid w:val="006C26CC"/>
    <w:rsid w:val="006C7882"/>
    <w:rsid w:val="006D0D1D"/>
    <w:rsid w:val="006E0352"/>
    <w:rsid w:val="006E3B77"/>
    <w:rsid w:val="006E5FBB"/>
    <w:rsid w:val="006F1046"/>
    <w:rsid w:val="006F263C"/>
    <w:rsid w:val="007232C7"/>
    <w:rsid w:val="00731AF3"/>
    <w:rsid w:val="00741025"/>
    <w:rsid w:val="00745126"/>
    <w:rsid w:val="007549F1"/>
    <w:rsid w:val="00771882"/>
    <w:rsid w:val="00780DF3"/>
    <w:rsid w:val="007A4BF4"/>
    <w:rsid w:val="007B0082"/>
    <w:rsid w:val="007C66BC"/>
    <w:rsid w:val="007D2424"/>
    <w:rsid w:val="007D60C6"/>
    <w:rsid w:val="007E1175"/>
    <w:rsid w:val="007E66CF"/>
    <w:rsid w:val="00817E7C"/>
    <w:rsid w:val="008211DA"/>
    <w:rsid w:val="0082774E"/>
    <w:rsid w:val="00836ECF"/>
    <w:rsid w:val="00842E13"/>
    <w:rsid w:val="008510CC"/>
    <w:rsid w:val="00852555"/>
    <w:rsid w:val="00863D89"/>
    <w:rsid w:val="008764DE"/>
    <w:rsid w:val="00896112"/>
    <w:rsid w:val="008977A2"/>
    <w:rsid w:val="008C35E7"/>
    <w:rsid w:val="008D2EB1"/>
    <w:rsid w:val="008D3359"/>
    <w:rsid w:val="008E0884"/>
    <w:rsid w:val="008F705C"/>
    <w:rsid w:val="009033FE"/>
    <w:rsid w:val="00911712"/>
    <w:rsid w:val="00914B40"/>
    <w:rsid w:val="00920E05"/>
    <w:rsid w:val="0093040A"/>
    <w:rsid w:val="00931559"/>
    <w:rsid w:val="0093361A"/>
    <w:rsid w:val="0093506B"/>
    <w:rsid w:val="00935B8E"/>
    <w:rsid w:val="00947DBA"/>
    <w:rsid w:val="00957164"/>
    <w:rsid w:val="00957811"/>
    <w:rsid w:val="00964F37"/>
    <w:rsid w:val="00970ED1"/>
    <w:rsid w:val="009732C5"/>
    <w:rsid w:val="0097385F"/>
    <w:rsid w:val="00973887"/>
    <w:rsid w:val="00977556"/>
    <w:rsid w:val="0099651A"/>
    <w:rsid w:val="009A0911"/>
    <w:rsid w:val="009A2760"/>
    <w:rsid w:val="009A3A3A"/>
    <w:rsid w:val="009A4580"/>
    <w:rsid w:val="009A5112"/>
    <w:rsid w:val="009B5359"/>
    <w:rsid w:val="009B767E"/>
    <w:rsid w:val="009C088E"/>
    <w:rsid w:val="009E08A0"/>
    <w:rsid w:val="009F1FA7"/>
    <w:rsid w:val="009F4BBE"/>
    <w:rsid w:val="009F6077"/>
    <w:rsid w:val="00A033AE"/>
    <w:rsid w:val="00A11218"/>
    <w:rsid w:val="00A14D39"/>
    <w:rsid w:val="00A20E78"/>
    <w:rsid w:val="00A21ECE"/>
    <w:rsid w:val="00A31905"/>
    <w:rsid w:val="00A33ED1"/>
    <w:rsid w:val="00A44A7C"/>
    <w:rsid w:val="00A45166"/>
    <w:rsid w:val="00A45EA7"/>
    <w:rsid w:val="00A54396"/>
    <w:rsid w:val="00A62826"/>
    <w:rsid w:val="00A64FF0"/>
    <w:rsid w:val="00A650D3"/>
    <w:rsid w:val="00A727CF"/>
    <w:rsid w:val="00A75212"/>
    <w:rsid w:val="00A752B5"/>
    <w:rsid w:val="00AA7DFA"/>
    <w:rsid w:val="00AC23EC"/>
    <w:rsid w:val="00AC52F1"/>
    <w:rsid w:val="00AD1407"/>
    <w:rsid w:val="00AD4B87"/>
    <w:rsid w:val="00AE4D74"/>
    <w:rsid w:val="00AF19EE"/>
    <w:rsid w:val="00B068A3"/>
    <w:rsid w:val="00B122E5"/>
    <w:rsid w:val="00B24E67"/>
    <w:rsid w:val="00B25D5C"/>
    <w:rsid w:val="00B31BA7"/>
    <w:rsid w:val="00B3581E"/>
    <w:rsid w:val="00B3624E"/>
    <w:rsid w:val="00B46118"/>
    <w:rsid w:val="00B4721F"/>
    <w:rsid w:val="00B531B0"/>
    <w:rsid w:val="00B54A32"/>
    <w:rsid w:val="00B60293"/>
    <w:rsid w:val="00B72A90"/>
    <w:rsid w:val="00B82EEC"/>
    <w:rsid w:val="00B95F59"/>
    <w:rsid w:val="00BA27F9"/>
    <w:rsid w:val="00BC3D81"/>
    <w:rsid w:val="00BD2FF0"/>
    <w:rsid w:val="00BD47CE"/>
    <w:rsid w:val="00BE149E"/>
    <w:rsid w:val="00BF2EF4"/>
    <w:rsid w:val="00BF3F5D"/>
    <w:rsid w:val="00BF527F"/>
    <w:rsid w:val="00BF7221"/>
    <w:rsid w:val="00C004F0"/>
    <w:rsid w:val="00C01C3A"/>
    <w:rsid w:val="00C06A6D"/>
    <w:rsid w:val="00C06F91"/>
    <w:rsid w:val="00C102BC"/>
    <w:rsid w:val="00C17606"/>
    <w:rsid w:val="00C35C29"/>
    <w:rsid w:val="00C37F90"/>
    <w:rsid w:val="00C445B5"/>
    <w:rsid w:val="00C47E5C"/>
    <w:rsid w:val="00C50EAD"/>
    <w:rsid w:val="00C54A37"/>
    <w:rsid w:val="00C57F7F"/>
    <w:rsid w:val="00C740F4"/>
    <w:rsid w:val="00C87535"/>
    <w:rsid w:val="00C9129F"/>
    <w:rsid w:val="00C9386E"/>
    <w:rsid w:val="00C94217"/>
    <w:rsid w:val="00C95ACA"/>
    <w:rsid w:val="00CB1EB4"/>
    <w:rsid w:val="00CB2C02"/>
    <w:rsid w:val="00CC0A15"/>
    <w:rsid w:val="00CE45EB"/>
    <w:rsid w:val="00CE620F"/>
    <w:rsid w:val="00CF1AB4"/>
    <w:rsid w:val="00CF2C97"/>
    <w:rsid w:val="00CF45C7"/>
    <w:rsid w:val="00D12613"/>
    <w:rsid w:val="00D209EF"/>
    <w:rsid w:val="00D22DD6"/>
    <w:rsid w:val="00D26599"/>
    <w:rsid w:val="00D32B02"/>
    <w:rsid w:val="00D3610A"/>
    <w:rsid w:val="00D45FA0"/>
    <w:rsid w:val="00D5332A"/>
    <w:rsid w:val="00D57AD3"/>
    <w:rsid w:val="00D657F1"/>
    <w:rsid w:val="00D732EB"/>
    <w:rsid w:val="00D766FA"/>
    <w:rsid w:val="00D7798F"/>
    <w:rsid w:val="00D8051D"/>
    <w:rsid w:val="00D81A06"/>
    <w:rsid w:val="00D829B6"/>
    <w:rsid w:val="00D84F3A"/>
    <w:rsid w:val="00D962C5"/>
    <w:rsid w:val="00DB0C1D"/>
    <w:rsid w:val="00DB1A40"/>
    <w:rsid w:val="00DC0183"/>
    <w:rsid w:val="00DC027E"/>
    <w:rsid w:val="00DC20CE"/>
    <w:rsid w:val="00DD23CC"/>
    <w:rsid w:val="00DE0F8F"/>
    <w:rsid w:val="00DF2101"/>
    <w:rsid w:val="00E0390B"/>
    <w:rsid w:val="00E047E2"/>
    <w:rsid w:val="00E37490"/>
    <w:rsid w:val="00E53066"/>
    <w:rsid w:val="00E64305"/>
    <w:rsid w:val="00E76564"/>
    <w:rsid w:val="00E774B7"/>
    <w:rsid w:val="00E95C6C"/>
    <w:rsid w:val="00EA48AB"/>
    <w:rsid w:val="00EA5883"/>
    <w:rsid w:val="00EA5F16"/>
    <w:rsid w:val="00EC3AD7"/>
    <w:rsid w:val="00ED7C8E"/>
    <w:rsid w:val="00EE1103"/>
    <w:rsid w:val="00EE21C4"/>
    <w:rsid w:val="00EE3679"/>
    <w:rsid w:val="00EE4393"/>
    <w:rsid w:val="00EF3899"/>
    <w:rsid w:val="00EF5538"/>
    <w:rsid w:val="00EF5C60"/>
    <w:rsid w:val="00F00742"/>
    <w:rsid w:val="00F07610"/>
    <w:rsid w:val="00F12290"/>
    <w:rsid w:val="00F133C1"/>
    <w:rsid w:val="00F17024"/>
    <w:rsid w:val="00F308AE"/>
    <w:rsid w:val="00F30C8D"/>
    <w:rsid w:val="00F32B5F"/>
    <w:rsid w:val="00F33A60"/>
    <w:rsid w:val="00F360C8"/>
    <w:rsid w:val="00F40E6C"/>
    <w:rsid w:val="00F41848"/>
    <w:rsid w:val="00F45BAC"/>
    <w:rsid w:val="00F60E5B"/>
    <w:rsid w:val="00F63B97"/>
    <w:rsid w:val="00F73168"/>
    <w:rsid w:val="00F748CA"/>
    <w:rsid w:val="00F756D7"/>
    <w:rsid w:val="00F84D72"/>
    <w:rsid w:val="00F928DE"/>
    <w:rsid w:val="00F92D8C"/>
    <w:rsid w:val="00FA214F"/>
    <w:rsid w:val="00FB1E62"/>
    <w:rsid w:val="00FB2977"/>
    <w:rsid w:val="00FB431E"/>
    <w:rsid w:val="00FB6E5C"/>
    <w:rsid w:val="00FC04BA"/>
    <w:rsid w:val="00FC25C3"/>
    <w:rsid w:val="00FC3694"/>
    <w:rsid w:val="00FC4D8E"/>
    <w:rsid w:val="00FC59E1"/>
    <w:rsid w:val="00FC7FD6"/>
    <w:rsid w:val="00FD09D8"/>
    <w:rsid w:val="00FE2315"/>
    <w:rsid w:val="00FE4A5A"/>
    <w:rsid w:val="00FF28B2"/>
    <w:rsid w:val="00FF5249"/>
    <w:rsid w:val="00FF589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51F6ED29"/>
  <w15:chartTrackingRefBased/>
  <w15:docId w15:val="{BBAB8CF5-DE85-46EA-A5EE-33ED03BDAC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semiHidden/>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semiHidden/>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link w:val="PrrafodelistaCar"/>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semiHidden/>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5045E7"/>
    <w:rPr>
      <w:b/>
      <w:bCs/>
      <w:sz w:val="20"/>
      <w:szCs w:val="20"/>
    </w:rPr>
  </w:style>
  <w:style w:type="character" w:customStyle="1" w:styleId="NormalWebCar">
    <w:name w:val="Normal (Web) Car"/>
    <w:link w:val="NormalWeb"/>
    <w:uiPriority w:val="99"/>
    <w:locked/>
    <w:rsid w:val="00EA5F16"/>
    <w:rPr>
      <w:rFonts w:ascii="Times New Roman" w:eastAsia="Times New Roman" w:hAnsi="Times New Roman"/>
      <w:sz w:val="24"/>
      <w:szCs w:val="24"/>
    </w:rPr>
  </w:style>
  <w:style w:type="character" w:customStyle="1" w:styleId="PrrafodelistaCar">
    <w:name w:val="Párrafo de lista Car"/>
    <w:link w:val="Prrafodelista"/>
    <w:uiPriority w:val="34"/>
    <w:qFormat/>
    <w:rsid w:val="00EA5F16"/>
    <w:rPr>
      <w:rFonts w:ascii="Arial" w:eastAsia="Times New Roman" w:hAnsi="Arial" w:cs="Arial"/>
      <w:sz w:val="24"/>
      <w:szCs w:val="24"/>
      <w:lang w:val="es-ES" w:eastAsia="es-ES"/>
    </w:rPr>
  </w:style>
  <w:style w:type="paragraph" w:styleId="Textoindependiente3">
    <w:name w:val="Body Text 3"/>
    <w:basedOn w:val="Normal"/>
    <w:link w:val="Textoindependiente3Car"/>
    <w:uiPriority w:val="99"/>
    <w:semiHidden/>
    <w:unhideWhenUsed/>
    <w:rsid w:val="003838A2"/>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3838A2"/>
    <w:rPr>
      <w:rFonts w:ascii="Arial" w:hAnsi="Arial"/>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051342369">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image" Target="media/image13.emf"/><Relationship Id="rId39" Type="http://schemas.openxmlformats.org/officeDocument/2006/relationships/oleObject" Target="embeddings/oleObject10.bin"/><Relationship Id="rId21" Type="http://schemas.openxmlformats.org/officeDocument/2006/relationships/oleObject" Target="embeddings/oleObject1.bin"/><Relationship Id="rId34" Type="http://schemas.openxmlformats.org/officeDocument/2006/relationships/image" Target="media/image17.emf"/><Relationship Id="rId42" Type="http://schemas.openxmlformats.org/officeDocument/2006/relationships/image" Target="media/image21.emf"/><Relationship Id="rId47" Type="http://schemas.openxmlformats.org/officeDocument/2006/relationships/oleObject" Target="embeddings/oleObject11.bin"/><Relationship Id="rId50" Type="http://schemas.openxmlformats.org/officeDocument/2006/relationships/image" Target="media/image24.emf"/><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oleObject" Target="embeddings/oleObject5.bin"/><Relationship Id="rId11" Type="http://schemas.openxmlformats.org/officeDocument/2006/relationships/image" Target="media/image4.jpeg"/><Relationship Id="rId24" Type="http://schemas.openxmlformats.org/officeDocument/2006/relationships/image" Target="media/image12.emf"/><Relationship Id="rId32" Type="http://schemas.openxmlformats.org/officeDocument/2006/relationships/image" Target="media/image16.emf"/><Relationship Id="rId37" Type="http://schemas.openxmlformats.org/officeDocument/2006/relationships/oleObject" Target="embeddings/oleObject9.bin"/><Relationship Id="rId40" Type="http://schemas.openxmlformats.org/officeDocument/2006/relationships/image" Target="media/image20.emf"/><Relationship Id="rId45" Type="http://schemas.openxmlformats.org/officeDocument/2006/relationships/chart" Target="charts/chart1.xml"/><Relationship Id="rId53" Type="http://schemas.openxmlformats.org/officeDocument/2006/relationships/package" Target="embeddings/Microsoft_Excel_Worksheet.xlsx"/><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package" Target="embeddings/Microsoft_Word_Document.docx"/><Relationship Id="rId31" Type="http://schemas.openxmlformats.org/officeDocument/2006/relationships/oleObject" Target="embeddings/oleObject6.bin"/><Relationship Id="rId44" Type="http://schemas.openxmlformats.org/officeDocument/2006/relationships/header" Target="header3.xml"/><Relationship Id="rId52" Type="http://schemas.openxmlformats.org/officeDocument/2006/relationships/image" Target="media/image25.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1.emf"/><Relationship Id="rId27" Type="http://schemas.openxmlformats.org/officeDocument/2006/relationships/oleObject" Target="embeddings/oleObject4.bin"/><Relationship Id="rId30" Type="http://schemas.openxmlformats.org/officeDocument/2006/relationships/image" Target="media/image15.emf"/><Relationship Id="rId35" Type="http://schemas.openxmlformats.org/officeDocument/2006/relationships/oleObject" Target="embeddings/oleObject8.bin"/><Relationship Id="rId43" Type="http://schemas.openxmlformats.org/officeDocument/2006/relationships/package" Target="embeddings/Microsoft_Word_Document2.docx"/><Relationship Id="rId48" Type="http://schemas.openxmlformats.org/officeDocument/2006/relationships/image" Target="media/image23.emf"/><Relationship Id="rId8" Type="http://schemas.openxmlformats.org/officeDocument/2006/relationships/image" Target="media/image1.jpeg"/><Relationship Id="rId51" Type="http://schemas.openxmlformats.org/officeDocument/2006/relationships/oleObject" Target="embeddings/oleObject13.bin"/><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2.xml"/><Relationship Id="rId25" Type="http://schemas.openxmlformats.org/officeDocument/2006/relationships/oleObject" Target="embeddings/oleObject3.bin"/><Relationship Id="rId33" Type="http://schemas.openxmlformats.org/officeDocument/2006/relationships/oleObject" Target="embeddings/oleObject7.bin"/><Relationship Id="rId38" Type="http://schemas.openxmlformats.org/officeDocument/2006/relationships/image" Target="media/image19.emf"/><Relationship Id="rId46" Type="http://schemas.openxmlformats.org/officeDocument/2006/relationships/image" Target="media/image22.emf"/><Relationship Id="rId20" Type="http://schemas.openxmlformats.org/officeDocument/2006/relationships/image" Target="media/image10.emf"/><Relationship Id="rId41" Type="http://schemas.openxmlformats.org/officeDocument/2006/relationships/package" Target="embeddings/Microsoft_Word_Document1.docx"/><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oleObject" Target="embeddings/oleObject2.bin"/><Relationship Id="rId28" Type="http://schemas.openxmlformats.org/officeDocument/2006/relationships/image" Target="media/image14.emf"/><Relationship Id="rId36" Type="http://schemas.openxmlformats.org/officeDocument/2006/relationships/image" Target="media/image18.emf"/><Relationship Id="rId49" Type="http://schemas.openxmlformats.org/officeDocument/2006/relationships/oleObject" Target="embeddings/oleObject12.bin"/></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ggomezce\Downloads\Compilado%20Seguimiento%20Ministerio%20P&#250;blico.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San Joaquín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col"/>
        <c:grouping val="clustered"/>
        <c:varyColors val="0"/>
        <c:ser>
          <c:idx val="2"/>
          <c:order val="2"/>
          <c:tx>
            <c:strRef>
              <c:f>MP!$B$127</c:f>
              <c:strCache>
                <c:ptCount val="1"/>
                <c:pt idx="0">
                  <c:v>Circulante final </c:v>
                </c:pt>
              </c:strCache>
            </c:strRef>
          </c:tx>
          <c:spPr>
            <a:solidFill>
              <a:schemeClr val="accent4">
                <a:lumMod val="60000"/>
                <a:lumOff val="40000"/>
              </a:schemeClr>
            </a:solidFill>
            <a:ln>
              <a:noFill/>
            </a:ln>
            <a:effectLst/>
          </c:spPr>
          <c:invertIfNegative val="0"/>
          <c:cat>
            <c:numRef>
              <c:f>MP!$C$1:$V$1</c:f>
              <c:numCache>
                <c:formatCode>mmm\-yy</c:formatCode>
                <c:ptCount val="20"/>
                <c:pt idx="0">
                  <c:v>43525</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MP!$E$137:$V$137</c:f>
              <c:numCache>
                <c:formatCode>General</c:formatCode>
                <c:ptCount val="18"/>
                <c:pt idx="0">
                  <c:v>408</c:v>
                </c:pt>
                <c:pt idx="1">
                  <c:v>417</c:v>
                </c:pt>
                <c:pt idx="2">
                  <c:v>395</c:v>
                </c:pt>
                <c:pt idx="3">
                  <c:v>398</c:v>
                </c:pt>
                <c:pt idx="4">
                  <c:v>391</c:v>
                </c:pt>
                <c:pt idx="5">
                  <c:v>416</c:v>
                </c:pt>
                <c:pt idx="6">
                  <c:v>410</c:v>
                </c:pt>
                <c:pt idx="7">
                  <c:v>412</c:v>
                </c:pt>
                <c:pt idx="8">
                  <c:v>450</c:v>
                </c:pt>
                <c:pt idx="9">
                  <c:v>452</c:v>
                </c:pt>
                <c:pt idx="10">
                  <c:v>447</c:v>
                </c:pt>
                <c:pt idx="11">
                  <c:v>442</c:v>
                </c:pt>
                <c:pt idx="12">
                  <c:v>441</c:v>
                </c:pt>
                <c:pt idx="13">
                  <c:v>433</c:v>
                </c:pt>
                <c:pt idx="14">
                  <c:v>431</c:v>
                </c:pt>
                <c:pt idx="15">
                  <c:v>439</c:v>
                </c:pt>
                <c:pt idx="16">
                  <c:v>429</c:v>
                </c:pt>
                <c:pt idx="17">
                  <c:v>422</c:v>
                </c:pt>
              </c:numCache>
            </c:numRef>
          </c:val>
          <c:extLst>
            <c:ext xmlns:c16="http://schemas.microsoft.com/office/drawing/2014/chart" uri="{C3380CC4-5D6E-409C-BE32-E72D297353CC}">
              <c16:uniqueId val="{00000000-968E-4789-8EBB-FFBC62C35D7B}"/>
            </c:ext>
          </c:extLst>
        </c:ser>
        <c:dLbls>
          <c:showLegendKey val="0"/>
          <c:showVal val="0"/>
          <c:showCatName val="0"/>
          <c:showSerName val="0"/>
          <c:showPercent val="0"/>
          <c:showBubbleSize val="0"/>
        </c:dLbls>
        <c:gapWidth val="150"/>
        <c:axId val="690464960"/>
        <c:axId val="690467584"/>
      </c:barChart>
      <c:lineChart>
        <c:grouping val="standard"/>
        <c:varyColors val="0"/>
        <c:ser>
          <c:idx val="0"/>
          <c:order val="0"/>
          <c:tx>
            <c:strRef>
              <c:f>MP!$B$135</c:f>
              <c:strCache>
                <c:ptCount val="1"/>
                <c:pt idx="0">
                  <c:v>Total Entrada</c:v>
                </c:pt>
              </c:strCache>
            </c:strRef>
          </c:tx>
          <c:spPr>
            <a:ln w="28575" cap="rnd">
              <a:solidFill>
                <a:schemeClr val="accent1"/>
              </a:solidFill>
              <a:round/>
            </a:ln>
            <a:effectLst/>
          </c:spPr>
          <c:marker>
            <c:symbol val="none"/>
          </c:marker>
          <c:cat>
            <c:numRef>
              <c:f>MP!$E$131:$V$131</c:f>
              <c:numCache>
                <c:formatCode>mmm\-yy</c:formatCode>
                <c:ptCount val="18"/>
                <c:pt idx="0">
                  <c:v>44013</c:v>
                </c:pt>
                <c:pt idx="1">
                  <c:v>44044</c:v>
                </c:pt>
                <c:pt idx="2">
                  <c:v>44075</c:v>
                </c:pt>
                <c:pt idx="3">
                  <c:v>44105</c:v>
                </c:pt>
                <c:pt idx="4">
                  <c:v>44136</c:v>
                </c:pt>
                <c:pt idx="5">
                  <c:v>44166</c:v>
                </c:pt>
                <c:pt idx="6">
                  <c:v>44197</c:v>
                </c:pt>
                <c:pt idx="7">
                  <c:v>44228</c:v>
                </c:pt>
                <c:pt idx="8">
                  <c:v>44256</c:v>
                </c:pt>
                <c:pt idx="9">
                  <c:v>44287</c:v>
                </c:pt>
                <c:pt idx="10">
                  <c:v>44317</c:v>
                </c:pt>
                <c:pt idx="11">
                  <c:v>44348</c:v>
                </c:pt>
                <c:pt idx="12">
                  <c:v>44378</c:v>
                </c:pt>
                <c:pt idx="13">
                  <c:v>44409</c:v>
                </c:pt>
                <c:pt idx="14">
                  <c:v>44440</c:v>
                </c:pt>
                <c:pt idx="15">
                  <c:v>44470</c:v>
                </c:pt>
                <c:pt idx="16">
                  <c:v>44501</c:v>
                </c:pt>
                <c:pt idx="17">
                  <c:v>44531</c:v>
                </c:pt>
              </c:numCache>
            </c:numRef>
          </c:cat>
          <c:val>
            <c:numRef>
              <c:f>MP!$E$135:$V$135</c:f>
              <c:numCache>
                <c:formatCode>#,##0</c:formatCode>
                <c:ptCount val="18"/>
                <c:pt idx="0">
                  <c:v>165</c:v>
                </c:pt>
                <c:pt idx="1">
                  <c:v>176</c:v>
                </c:pt>
                <c:pt idx="2">
                  <c:v>138</c:v>
                </c:pt>
                <c:pt idx="3">
                  <c:v>179</c:v>
                </c:pt>
                <c:pt idx="4">
                  <c:v>146</c:v>
                </c:pt>
                <c:pt idx="5">
                  <c:v>128</c:v>
                </c:pt>
                <c:pt idx="6">
                  <c:v>191</c:v>
                </c:pt>
                <c:pt idx="7">
                  <c:v>185</c:v>
                </c:pt>
                <c:pt idx="8">
                  <c:v>217</c:v>
                </c:pt>
                <c:pt idx="9">
                  <c:v>183</c:v>
                </c:pt>
                <c:pt idx="10">
                  <c:v>168</c:v>
                </c:pt>
                <c:pt idx="11">
                  <c:v>182</c:v>
                </c:pt>
                <c:pt idx="12">
                  <c:v>159</c:v>
                </c:pt>
                <c:pt idx="13">
                  <c:v>151</c:v>
                </c:pt>
                <c:pt idx="14">
                  <c:v>149</c:v>
                </c:pt>
                <c:pt idx="15">
                  <c:v>188</c:v>
                </c:pt>
                <c:pt idx="16">
                  <c:v>181</c:v>
                </c:pt>
                <c:pt idx="17">
                  <c:v>121</c:v>
                </c:pt>
              </c:numCache>
            </c:numRef>
          </c:val>
          <c:smooth val="0"/>
          <c:extLst>
            <c:ext xmlns:c16="http://schemas.microsoft.com/office/drawing/2014/chart" uri="{C3380CC4-5D6E-409C-BE32-E72D297353CC}">
              <c16:uniqueId val="{00000001-968E-4789-8EBB-FFBC62C35D7B}"/>
            </c:ext>
          </c:extLst>
        </c:ser>
        <c:ser>
          <c:idx val="1"/>
          <c:order val="1"/>
          <c:tx>
            <c:strRef>
              <c:f>MP!$B$136</c:f>
              <c:strCache>
                <c:ptCount val="1"/>
                <c:pt idx="0">
                  <c:v>Terminados </c:v>
                </c:pt>
              </c:strCache>
            </c:strRef>
          </c:tx>
          <c:spPr>
            <a:ln w="28575" cap="rnd">
              <a:solidFill>
                <a:schemeClr val="accent2"/>
              </a:solidFill>
              <a:round/>
            </a:ln>
            <a:effectLst/>
          </c:spPr>
          <c:marker>
            <c:symbol val="none"/>
          </c:marker>
          <c:cat>
            <c:numRef>
              <c:f>MP!$E$131:$V$131</c:f>
              <c:numCache>
                <c:formatCode>mmm\-yy</c:formatCode>
                <c:ptCount val="18"/>
                <c:pt idx="0">
                  <c:v>44013</c:v>
                </c:pt>
                <c:pt idx="1">
                  <c:v>44044</c:v>
                </c:pt>
                <c:pt idx="2">
                  <c:v>44075</c:v>
                </c:pt>
                <c:pt idx="3">
                  <c:v>44105</c:v>
                </c:pt>
                <c:pt idx="4">
                  <c:v>44136</c:v>
                </c:pt>
                <c:pt idx="5">
                  <c:v>44166</c:v>
                </c:pt>
                <c:pt idx="6">
                  <c:v>44197</c:v>
                </c:pt>
                <c:pt idx="7">
                  <c:v>44228</c:v>
                </c:pt>
                <c:pt idx="8">
                  <c:v>44256</c:v>
                </c:pt>
                <c:pt idx="9">
                  <c:v>44287</c:v>
                </c:pt>
                <c:pt idx="10">
                  <c:v>44317</c:v>
                </c:pt>
                <c:pt idx="11">
                  <c:v>44348</c:v>
                </c:pt>
                <c:pt idx="12">
                  <c:v>44378</c:v>
                </c:pt>
                <c:pt idx="13">
                  <c:v>44409</c:v>
                </c:pt>
                <c:pt idx="14">
                  <c:v>44440</c:v>
                </c:pt>
                <c:pt idx="15">
                  <c:v>44470</c:v>
                </c:pt>
                <c:pt idx="16">
                  <c:v>44501</c:v>
                </c:pt>
                <c:pt idx="17">
                  <c:v>44531</c:v>
                </c:pt>
              </c:numCache>
            </c:numRef>
          </c:cat>
          <c:val>
            <c:numRef>
              <c:f>MP!$E$136:$V$136</c:f>
              <c:numCache>
                <c:formatCode>General</c:formatCode>
                <c:ptCount val="18"/>
                <c:pt idx="0">
                  <c:v>171</c:v>
                </c:pt>
                <c:pt idx="1">
                  <c:v>167</c:v>
                </c:pt>
                <c:pt idx="2">
                  <c:v>160</c:v>
                </c:pt>
                <c:pt idx="3">
                  <c:v>176</c:v>
                </c:pt>
                <c:pt idx="4">
                  <c:v>153</c:v>
                </c:pt>
                <c:pt idx="5">
                  <c:v>103</c:v>
                </c:pt>
                <c:pt idx="6">
                  <c:v>197</c:v>
                </c:pt>
                <c:pt idx="7">
                  <c:v>183</c:v>
                </c:pt>
                <c:pt idx="8">
                  <c:v>179</c:v>
                </c:pt>
                <c:pt idx="9">
                  <c:v>181</c:v>
                </c:pt>
                <c:pt idx="10">
                  <c:v>173</c:v>
                </c:pt>
                <c:pt idx="11">
                  <c:v>187</c:v>
                </c:pt>
                <c:pt idx="12">
                  <c:v>160</c:v>
                </c:pt>
                <c:pt idx="13">
                  <c:v>159</c:v>
                </c:pt>
                <c:pt idx="14">
                  <c:v>151</c:v>
                </c:pt>
                <c:pt idx="15">
                  <c:v>180</c:v>
                </c:pt>
                <c:pt idx="16">
                  <c:v>191</c:v>
                </c:pt>
                <c:pt idx="17">
                  <c:v>128</c:v>
                </c:pt>
              </c:numCache>
            </c:numRef>
          </c:val>
          <c:smooth val="0"/>
          <c:extLst>
            <c:ext xmlns:c16="http://schemas.microsoft.com/office/drawing/2014/chart" uri="{C3380CC4-5D6E-409C-BE32-E72D297353CC}">
              <c16:uniqueId val="{00000002-968E-4789-8EBB-FFBC62C35D7B}"/>
            </c:ext>
          </c:extLst>
        </c:ser>
        <c:dLbls>
          <c:showLegendKey val="0"/>
          <c:showVal val="0"/>
          <c:showCatName val="0"/>
          <c:showSerName val="0"/>
          <c:showPercent val="0"/>
          <c:showBubbleSize val="0"/>
        </c:dLbls>
        <c:marker val="1"/>
        <c:smooth val="0"/>
        <c:axId val="690464960"/>
        <c:axId val="690467584"/>
      </c:lineChart>
      <c:catAx>
        <c:axId val="69046496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90467584"/>
        <c:crosses val="autoZero"/>
        <c:auto val="0"/>
        <c:lblAlgn val="ctr"/>
        <c:lblOffset val="100"/>
        <c:noMultiLvlLbl val="0"/>
      </c:catAx>
      <c:valAx>
        <c:axId val="690467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90464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D3EB4E-5EC7-406C-A5C7-93270C67B0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32</Pages>
  <Words>5874</Words>
  <Characters>32307</Characters>
  <Application>Microsoft Office Word</Application>
  <DocSecurity>0</DocSecurity>
  <Lines>269</Lines>
  <Paragraphs>76</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38105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Rebeca Michelle Quiros Pérez  (Autorizada-Dirección de Planificación)</cp:lastModifiedBy>
  <cp:revision>4</cp:revision>
  <dcterms:created xsi:type="dcterms:W3CDTF">2022-09-27T22:08:00Z</dcterms:created>
  <dcterms:modified xsi:type="dcterms:W3CDTF">2022-09-27T22:11:00Z</dcterms:modified>
</cp:coreProperties>
</file>