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C2083" w14:textId="1A24473D" w:rsidR="006E58D8" w:rsidRPr="00384267" w:rsidRDefault="009D4818" w:rsidP="00C23379">
      <w:pPr>
        <w:spacing w:after="0" w:line="240" w:lineRule="auto"/>
        <w:jc w:val="right"/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</w:rPr>
        <w:t xml:space="preserve">                                                                                                             </w:t>
      </w:r>
      <w:r w:rsidR="00C23379">
        <w:rPr>
          <w:rFonts w:ascii="Book Antiqua" w:hAnsi="Book Antiqua" w:cs="Book Antiqua"/>
          <w:sz w:val="24"/>
          <w:szCs w:val="24"/>
        </w:rPr>
        <w:t>9-</w:t>
      </w:r>
      <w:r w:rsidR="006C36C7" w:rsidRPr="00384267">
        <w:rPr>
          <w:rFonts w:ascii="Book Antiqua" w:hAnsi="Book Antiqua" w:cs="Book Antiqua"/>
          <w:sz w:val="24"/>
          <w:szCs w:val="24"/>
        </w:rPr>
        <w:t>PLA-</w:t>
      </w:r>
      <w:r w:rsidR="0022277A" w:rsidRPr="00384267">
        <w:rPr>
          <w:rFonts w:ascii="Book Antiqua" w:hAnsi="Book Antiqua" w:cs="Book Antiqua"/>
          <w:sz w:val="24"/>
          <w:szCs w:val="24"/>
        </w:rPr>
        <w:t>EV</w:t>
      </w:r>
      <w:r w:rsidR="008A68EC" w:rsidRPr="00384267">
        <w:rPr>
          <w:rFonts w:ascii="Book Antiqua" w:hAnsi="Book Antiqua" w:cs="Book Antiqua"/>
          <w:sz w:val="24"/>
          <w:szCs w:val="24"/>
          <w:lang w:val="pt-BR"/>
        </w:rPr>
        <w:t>-202</w:t>
      </w:r>
      <w:r w:rsidR="00C61559">
        <w:rPr>
          <w:rFonts w:ascii="Book Antiqua" w:hAnsi="Book Antiqua" w:cs="Book Antiqua"/>
          <w:sz w:val="24"/>
          <w:szCs w:val="24"/>
          <w:lang w:val="pt-BR"/>
        </w:rPr>
        <w:t>1</w:t>
      </w:r>
    </w:p>
    <w:p w14:paraId="1E007F9D" w14:textId="4232F70F" w:rsidR="0022277A" w:rsidRPr="00384267" w:rsidRDefault="009D4818" w:rsidP="00C23379">
      <w:pPr>
        <w:spacing w:after="0" w:line="240" w:lineRule="auto"/>
        <w:jc w:val="right"/>
      </w:pPr>
      <w:r>
        <w:rPr>
          <w:rFonts w:ascii="Book Antiqua" w:hAnsi="Book Antiqua" w:cs="Book Antiqua"/>
          <w:sz w:val="24"/>
          <w:szCs w:val="24"/>
          <w:lang w:val="pt-BR"/>
        </w:rPr>
        <w:t xml:space="preserve">                                                                                                             </w:t>
      </w:r>
      <w:r w:rsidR="0022277A" w:rsidRPr="00384267">
        <w:rPr>
          <w:rFonts w:ascii="Book Antiqua" w:hAnsi="Book Antiqua" w:cs="Book Antiqua"/>
          <w:sz w:val="24"/>
          <w:szCs w:val="24"/>
          <w:lang w:val="pt-BR"/>
        </w:rPr>
        <w:t>Ref</w:t>
      </w:r>
      <w:r>
        <w:rPr>
          <w:rFonts w:ascii="Book Antiqua" w:hAnsi="Book Antiqua" w:cs="Book Antiqua"/>
          <w:sz w:val="24"/>
          <w:szCs w:val="24"/>
          <w:lang w:val="pt-BR"/>
        </w:rPr>
        <w:t>. SICE</w:t>
      </w:r>
      <w:r w:rsidR="0022277A" w:rsidRPr="00384267">
        <w:rPr>
          <w:rFonts w:ascii="Book Antiqua" w:hAnsi="Book Antiqua" w:cs="Book Antiqua"/>
          <w:sz w:val="24"/>
          <w:szCs w:val="24"/>
          <w:lang w:val="pt-BR"/>
        </w:rPr>
        <w:t xml:space="preserve">: </w:t>
      </w:r>
      <w:r w:rsidR="00384267" w:rsidRPr="00384267">
        <w:rPr>
          <w:rFonts w:ascii="Book Antiqua" w:hAnsi="Book Antiqua" w:cs="Book Antiqua"/>
          <w:sz w:val="24"/>
          <w:szCs w:val="24"/>
          <w:lang w:val="pt-BR"/>
        </w:rPr>
        <w:t>1653-</w:t>
      </w:r>
      <w:r w:rsidR="00C23379">
        <w:rPr>
          <w:rFonts w:ascii="Book Antiqua" w:hAnsi="Book Antiqua" w:cs="Book Antiqua"/>
          <w:sz w:val="24"/>
          <w:szCs w:val="24"/>
          <w:lang w:val="pt-BR"/>
        </w:rPr>
        <w:t>20</w:t>
      </w:r>
      <w:r w:rsidR="00384267" w:rsidRPr="00384267">
        <w:rPr>
          <w:rFonts w:ascii="Book Antiqua" w:hAnsi="Book Antiqua" w:cs="Book Antiqua"/>
          <w:sz w:val="24"/>
          <w:szCs w:val="24"/>
          <w:lang w:val="pt-BR"/>
        </w:rPr>
        <w:t>20</w:t>
      </w:r>
    </w:p>
    <w:p w14:paraId="614A9D78" w14:textId="77777777" w:rsidR="009D4818" w:rsidRDefault="009D4818" w:rsidP="00384267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5AB8F09B" w14:textId="76B8DB02" w:rsidR="008A68EC" w:rsidRPr="000D14EC" w:rsidRDefault="00C23379" w:rsidP="00384267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  <w:lang w:val="pt-BR"/>
        </w:rPr>
        <w:t xml:space="preserve">8 </w:t>
      </w:r>
      <w:r w:rsidR="00C61559">
        <w:rPr>
          <w:rFonts w:ascii="Book Antiqua" w:hAnsi="Book Antiqua" w:cs="Book Antiqua"/>
          <w:sz w:val="24"/>
          <w:szCs w:val="24"/>
          <w:lang w:val="pt-BR"/>
        </w:rPr>
        <w:t xml:space="preserve">de </w:t>
      </w:r>
      <w:proofErr w:type="spellStart"/>
      <w:r w:rsidR="00C61559">
        <w:rPr>
          <w:rFonts w:ascii="Book Antiqua" w:hAnsi="Book Antiqua" w:cs="Book Antiqua"/>
          <w:sz w:val="24"/>
          <w:szCs w:val="24"/>
          <w:lang w:val="pt-BR"/>
        </w:rPr>
        <w:t>enero</w:t>
      </w:r>
      <w:proofErr w:type="spellEnd"/>
      <w:r w:rsidR="00C61559">
        <w:rPr>
          <w:rFonts w:ascii="Book Antiqua" w:hAnsi="Book Antiqua" w:cs="Book Antiqua"/>
          <w:sz w:val="24"/>
          <w:szCs w:val="24"/>
          <w:lang w:val="pt-BR"/>
        </w:rPr>
        <w:t xml:space="preserve"> de 2021</w:t>
      </w:r>
    </w:p>
    <w:p w14:paraId="61CBFFE3" w14:textId="0687F763" w:rsidR="008A68EC" w:rsidRDefault="008A68EC" w:rsidP="00384267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292A4EEF" w14:textId="5722E29E" w:rsidR="009D4818" w:rsidRDefault="009D4818" w:rsidP="00384267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5A896970" w14:textId="77777777" w:rsidR="00667A67" w:rsidRPr="00ED24B3" w:rsidRDefault="00667A67" w:rsidP="00667A67">
      <w:pPr>
        <w:spacing w:after="0"/>
        <w:rPr>
          <w:rFonts w:ascii="Book Antiqua" w:hAnsi="Book Antiqua" w:cs="Book Antiqua"/>
          <w:sz w:val="24"/>
          <w:szCs w:val="24"/>
        </w:rPr>
      </w:pPr>
      <w:r w:rsidRPr="00ED24B3">
        <w:rPr>
          <w:rFonts w:ascii="Book Antiqua" w:hAnsi="Book Antiqua" w:cs="Book Antiqua"/>
          <w:sz w:val="24"/>
          <w:szCs w:val="24"/>
        </w:rPr>
        <w:t xml:space="preserve">Licenciada </w:t>
      </w:r>
    </w:p>
    <w:p w14:paraId="649ED576" w14:textId="77777777" w:rsidR="00667A67" w:rsidRPr="00ED24B3" w:rsidRDefault="00667A67" w:rsidP="00667A67">
      <w:pPr>
        <w:spacing w:after="0"/>
        <w:rPr>
          <w:rFonts w:ascii="Book Antiqua" w:hAnsi="Book Antiqua" w:cs="Book Antiqua"/>
          <w:sz w:val="24"/>
          <w:szCs w:val="24"/>
        </w:rPr>
      </w:pPr>
      <w:r w:rsidRPr="00ED24B3">
        <w:rPr>
          <w:rFonts w:ascii="Book Antiqua" w:hAnsi="Book Antiqua" w:cs="Book Antiqua"/>
          <w:sz w:val="24"/>
          <w:szCs w:val="24"/>
        </w:rPr>
        <w:t xml:space="preserve">Silvia Navarro </w:t>
      </w:r>
      <w:proofErr w:type="spellStart"/>
      <w:r w:rsidRPr="00ED24B3">
        <w:rPr>
          <w:rFonts w:ascii="Book Antiqua" w:hAnsi="Book Antiqua" w:cs="Book Antiqua"/>
          <w:sz w:val="24"/>
          <w:szCs w:val="24"/>
        </w:rPr>
        <w:t>Romanini</w:t>
      </w:r>
      <w:proofErr w:type="spellEnd"/>
    </w:p>
    <w:p w14:paraId="3C6FFFA9" w14:textId="77777777" w:rsidR="00667A67" w:rsidRPr="00ED24B3" w:rsidRDefault="00667A67" w:rsidP="00667A67">
      <w:pPr>
        <w:spacing w:after="0"/>
        <w:rPr>
          <w:rFonts w:ascii="Book Antiqua" w:hAnsi="Book Antiqua" w:cs="Book Antiqua"/>
          <w:sz w:val="24"/>
          <w:szCs w:val="24"/>
        </w:rPr>
      </w:pPr>
      <w:r w:rsidRPr="00ED24B3">
        <w:rPr>
          <w:rFonts w:ascii="Book Antiqua" w:hAnsi="Book Antiqua" w:cs="Book Antiqua"/>
          <w:sz w:val="24"/>
          <w:szCs w:val="24"/>
        </w:rPr>
        <w:t>Secretaría General de la Corte</w:t>
      </w:r>
    </w:p>
    <w:p w14:paraId="2FAFD089" w14:textId="77777777" w:rsidR="00667A67" w:rsidRPr="00ED24B3" w:rsidRDefault="00667A67" w:rsidP="00667A67">
      <w:pPr>
        <w:spacing w:after="0"/>
        <w:rPr>
          <w:rFonts w:ascii="Book Antiqua" w:hAnsi="Book Antiqua" w:cs="Book Antiqua"/>
          <w:sz w:val="24"/>
          <w:szCs w:val="24"/>
        </w:rPr>
      </w:pPr>
    </w:p>
    <w:p w14:paraId="06DFDEF5" w14:textId="77777777" w:rsidR="00667A67" w:rsidRPr="00ED24B3" w:rsidRDefault="00667A67" w:rsidP="00667A67">
      <w:pPr>
        <w:spacing w:after="0"/>
        <w:rPr>
          <w:rFonts w:ascii="Book Antiqua" w:hAnsi="Book Antiqua" w:cs="Book Antiqua"/>
          <w:sz w:val="24"/>
          <w:szCs w:val="24"/>
        </w:rPr>
      </w:pPr>
      <w:r w:rsidRPr="00ED24B3">
        <w:rPr>
          <w:rFonts w:ascii="Book Antiqua" w:hAnsi="Book Antiqua" w:cs="Book Antiqua"/>
          <w:sz w:val="24"/>
          <w:szCs w:val="24"/>
        </w:rPr>
        <w:t>Estimada señora:</w:t>
      </w:r>
    </w:p>
    <w:p w14:paraId="5578FF8B" w14:textId="77777777" w:rsidR="00667A67" w:rsidRPr="00ED24B3" w:rsidRDefault="00667A67" w:rsidP="00667A67">
      <w:pPr>
        <w:spacing w:after="0"/>
        <w:rPr>
          <w:rFonts w:ascii="Book Antiqua" w:hAnsi="Book Antiqua" w:cs="Book Antiqua"/>
          <w:sz w:val="24"/>
          <w:szCs w:val="24"/>
        </w:rPr>
      </w:pPr>
    </w:p>
    <w:p w14:paraId="1DF06D96" w14:textId="0CA22640" w:rsidR="00667A67" w:rsidRPr="00ED24B3" w:rsidRDefault="00667A67" w:rsidP="00DD79E6">
      <w:pPr>
        <w:spacing w:after="0"/>
        <w:jc w:val="both"/>
        <w:rPr>
          <w:rFonts w:ascii="Book Antiqua" w:hAnsi="Book Antiqua" w:cs="Book Antiqua"/>
          <w:sz w:val="24"/>
          <w:szCs w:val="24"/>
        </w:rPr>
      </w:pPr>
      <w:r w:rsidRPr="00ED24B3">
        <w:rPr>
          <w:rFonts w:ascii="Book Antiqua" w:hAnsi="Book Antiqua" w:cs="Book Antiqua"/>
          <w:sz w:val="24"/>
          <w:szCs w:val="24"/>
        </w:rPr>
        <w:t xml:space="preserve">Le remito el informe suscrito por el Máster Jorge Fernando Rodríguez Salazar, </w:t>
      </w:r>
      <w:proofErr w:type="gramStart"/>
      <w:r w:rsidRPr="00ED24B3">
        <w:rPr>
          <w:rFonts w:ascii="Book Antiqua" w:hAnsi="Book Antiqua" w:cs="Book Antiqua"/>
          <w:sz w:val="24"/>
          <w:szCs w:val="24"/>
        </w:rPr>
        <w:t>Jefe</w:t>
      </w:r>
      <w:proofErr w:type="gramEnd"/>
      <w:r w:rsidRPr="00ED24B3">
        <w:rPr>
          <w:rFonts w:ascii="Book Antiqua" w:hAnsi="Book Antiqua" w:cs="Book Antiqua"/>
          <w:sz w:val="24"/>
          <w:szCs w:val="24"/>
        </w:rPr>
        <w:t xml:space="preserve"> del Subproceso de Evaluación, relacionado con el análisis de los esquemas de organización y reparto que se utilizará en el Juzgado </w:t>
      </w:r>
      <w:r w:rsidR="001C7E99">
        <w:rPr>
          <w:rFonts w:ascii="Book Antiqua" w:hAnsi="Book Antiqua" w:cs="Book Antiqua"/>
          <w:sz w:val="24"/>
          <w:szCs w:val="24"/>
        </w:rPr>
        <w:t>de Familia y Violencia Doméstica del Segundo Circuito Judicial de Guanacaste, Nicoya</w:t>
      </w:r>
      <w:r w:rsidRPr="00ED24B3">
        <w:rPr>
          <w:rFonts w:ascii="Book Antiqua" w:hAnsi="Book Antiqua" w:cs="Book Antiqua"/>
          <w:sz w:val="24"/>
          <w:szCs w:val="24"/>
        </w:rPr>
        <w:t xml:space="preserve"> con ocasión del “Impacto organizacional y presupuesto en el Poder Judicial a partir de la promulgación del Código Procesal de Familia”.</w:t>
      </w:r>
    </w:p>
    <w:p w14:paraId="705C9F49" w14:textId="2C57B632" w:rsidR="009D4818" w:rsidRDefault="009D4818" w:rsidP="00384267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647A09E5" w14:textId="063E51AE" w:rsidR="00950C06" w:rsidRDefault="00950C06" w:rsidP="00950C06">
      <w:pPr>
        <w:spacing w:after="0" w:line="24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 w:rsidRPr="00C61559">
        <w:rPr>
          <w:rFonts w:ascii="Book Antiqua" w:hAnsi="Book Antiqua" w:cs="Arial"/>
          <w:sz w:val="24"/>
          <w:szCs w:val="24"/>
        </w:rPr>
        <w:t xml:space="preserve">Mediante oficio </w:t>
      </w:r>
      <w:r w:rsidRPr="00C23379">
        <w:rPr>
          <w:rFonts w:ascii="Book Antiqua" w:hAnsi="Book Antiqua" w:cs="Arial"/>
          <w:sz w:val="24"/>
          <w:szCs w:val="24"/>
        </w:rPr>
        <w:t>1789-PLA-EV-2020 del pasado</w:t>
      </w:r>
      <w:r w:rsidRPr="00C61559">
        <w:rPr>
          <w:rFonts w:ascii="Book Antiqua" w:hAnsi="Book Antiqua" w:cs="Arial"/>
          <w:sz w:val="24"/>
          <w:szCs w:val="24"/>
        </w:rPr>
        <w:t xml:space="preserve"> 4 de noviembre, </w:t>
      </w:r>
      <w:r w:rsidRPr="00C23379">
        <w:rPr>
          <w:rFonts w:ascii="Book Antiqua" w:hAnsi="Book Antiqua" w:cs="Arial"/>
          <w:sz w:val="24"/>
          <w:szCs w:val="24"/>
        </w:rPr>
        <w:t xml:space="preserve">el preliminar de este informe se puso en conocimiento </w:t>
      </w:r>
      <w:r w:rsidRPr="00C61559">
        <w:rPr>
          <w:rFonts w:ascii="Book Antiqua" w:hAnsi="Book Antiqua" w:cs="Arial"/>
          <w:sz w:val="24"/>
          <w:szCs w:val="24"/>
        </w:rPr>
        <w:t xml:space="preserve">de la </w:t>
      </w:r>
      <w:r w:rsidRPr="00C23379">
        <w:rPr>
          <w:rFonts w:ascii="Book Antiqua" w:hAnsi="Book Antiqua" w:cs="Arial"/>
          <w:sz w:val="24"/>
          <w:szCs w:val="24"/>
        </w:rPr>
        <w:t xml:space="preserve">Licda. Bertha </w:t>
      </w:r>
      <w:proofErr w:type="spellStart"/>
      <w:r w:rsidRPr="00C23379">
        <w:rPr>
          <w:rFonts w:ascii="Book Antiqua" w:hAnsi="Book Antiqua" w:cs="Arial"/>
          <w:sz w:val="24"/>
          <w:szCs w:val="24"/>
        </w:rPr>
        <w:t>Lid</w:t>
      </w:r>
      <w:r w:rsidR="000F455D" w:rsidRPr="00C23379">
        <w:rPr>
          <w:rFonts w:ascii="Book Antiqua" w:hAnsi="Book Antiqua" w:cs="Arial"/>
          <w:sz w:val="24"/>
          <w:szCs w:val="24"/>
        </w:rPr>
        <w:t>ieth</w:t>
      </w:r>
      <w:proofErr w:type="spellEnd"/>
      <w:r w:rsidR="000F455D" w:rsidRPr="00C23379">
        <w:rPr>
          <w:rFonts w:ascii="Book Antiqua" w:hAnsi="Book Antiqua" w:cs="Arial"/>
          <w:sz w:val="24"/>
          <w:szCs w:val="24"/>
        </w:rPr>
        <w:t xml:space="preserve"> Araya Porras</w:t>
      </w:r>
      <w:r w:rsidRPr="00C23379">
        <w:rPr>
          <w:rFonts w:ascii="Book Antiqua" w:hAnsi="Book Antiqua" w:cs="Arial"/>
          <w:sz w:val="24"/>
          <w:szCs w:val="24"/>
        </w:rPr>
        <w:t xml:space="preserve">, Jueza Coordinadora </w:t>
      </w:r>
      <w:r w:rsidRPr="00C61559">
        <w:rPr>
          <w:rFonts w:ascii="Book Antiqua" w:hAnsi="Book Antiqua" w:cs="Arial"/>
          <w:sz w:val="24"/>
          <w:szCs w:val="24"/>
        </w:rPr>
        <w:t>del Juzgado bajo estudio, con copia a la Comisión de Jurisdicción de Familia, Niñez y Adolescencia y a la Dirección de Tecnología de la Información.</w:t>
      </w:r>
    </w:p>
    <w:p w14:paraId="2F816F26" w14:textId="426DEF75" w:rsidR="00950C06" w:rsidRDefault="00950C06" w:rsidP="00C23379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1391CA91" w14:textId="10C0DEA7" w:rsidR="00950C06" w:rsidRDefault="004B1260" w:rsidP="00950C06">
      <w:pPr>
        <w:spacing w:after="0" w:line="24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 w:rsidRPr="004B1260">
        <w:rPr>
          <w:rFonts w:ascii="Book Antiqua" w:hAnsi="Book Antiqua" w:cs="Arial"/>
          <w:sz w:val="24"/>
          <w:szCs w:val="24"/>
        </w:rPr>
        <w:t>Se obtuvo respuesta por parte de</w:t>
      </w:r>
      <w:r w:rsidR="00874689">
        <w:rPr>
          <w:rFonts w:ascii="Book Antiqua" w:hAnsi="Book Antiqua" w:cs="Arial"/>
          <w:sz w:val="24"/>
          <w:szCs w:val="24"/>
        </w:rPr>
        <w:t xml:space="preserve">l servidor </w:t>
      </w:r>
      <w:r w:rsidR="0044042A">
        <w:rPr>
          <w:rFonts w:ascii="Book Antiqua" w:hAnsi="Book Antiqua" w:cs="Arial"/>
          <w:sz w:val="24"/>
          <w:szCs w:val="24"/>
        </w:rPr>
        <w:t xml:space="preserve">Carlos Oviedo Carrera, </w:t>
      </w:r>
      <w:r w:rsidR="00661A98">
        <w:rPr>
          <w:rFonts w:ascii="Book Antiqua" w:hAnsi="Book Antiqua" w:cs="Arial"/>
          <w:sz w:val="24"/>
          <w:szCs w:val="24"/>
        </w:rPr>
        <w:t>Coordinador Judicial del Juzgado de Familia y Violencia Doméstica de Nicoya, a</w:t>
      </w:r>
      <w:r w:rsidRPr="004B1260">
        <w:rPr>
          <w:rFonts w:ascii="Book Antiqua" w:hAnsi="Book Antiqua" w:cs="Arial"/>
          <w:sz w:val="24"/>
          <w:szCs w:val="24"/>
        </w:rPr>
        <w:t xml:space="preserve"> través del correo del 10 de noviembre (Ver apéndice 5</w:t>
      </w:r>
      <w:r>
        <w:rPr>
          <w:rFonts w:ascii="Book Antiqua" w:hAnsi="Book Antiqua" w:cs="Arial"/>
          <w:sz w:val="24"/>
          <w:szCs w:val="24"/>
        </w:rPr>
        <w:t>)</w:t>
      </w:r>
    </w:p>
    <w:p w14:paraId="56DFB1A0" w14:textId="77777777" w:rsidR="00630E05" w:rsidRDefault="00630E05" w:rsidP="00950C06">
      <w:pPr>
        <w:spacing w:after="0" w:line="24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5B14D445" w14:textId="77777777" w:rsidR="00950C06" w:rsidRDefault="00950C06" w:rsidP="00950C06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Atentamente,</w:t>
      </w:r>
    </w:p>
    <w:p w14:paraId="492052BA" w14:textId="77777777" w:rsidR="00950C06" w:rsidRDefault="00950C06" w:rsidP="00950C06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7812867A" w14:textId="77777777" w:rsidR="00950C06" w:rsidRDefault="00950C06" w:rsidP="00950C06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79BDFF83" w14:textId="77777777" w:rsidR="00950C06" w:rsidRDefault="00950C06" w:rsidP="00950C06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090034E9" w14:textId="2D149962" w:rsidR="00950C06" w:rsidRDefault="00C23379" w:rsidP="00950C06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Máster </w:t>
      </w:r>
      <w:r w:rsidR="00950C06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Erick </w:t>
      </w:r>
      <w:proofErr w:type="spellStart"/>
      <w:r w:rsidR="00950C06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Antonio</w:t>
      </w:r>
      <w:proofErr w:type="spellEnd"/>
      <w:r w:rsidR="00950C06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Mora Leiva, Jefe </w:t>
      </w:r>
    </w:p>
    <w:p w14:paraId="67FA8CE8" w14:textId="77777777" w:rsidR="00950C06" w:rsidRDefault="00950C06" w:rsidP="00950C06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proofErr w:type="spellStart"/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Proceso</w:t>
      </w:r>
      <w:proofErr w:type="spellEnd"/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</w:t>
      </w:r>
      <w:proofErr w:type="spellStart"/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Planeación</w:t>
      </w:r>
      <w:proofErr w:type="spellEnd"/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y Evaluación</w:t>
      </w:r>
    </w:p>
    <w:p w14:paraId="11FC9E50" w14:textId="77777777" w:rsidR="00950C06" w:rsidRDefault="00950C06" w:rsidP="00950C06">
      <w:pPr>
        <w:rPr>
          <w:rFonts w:ascii="Book Antiqua" w:eastAsia="Times New Roman" w:hAnsi="Book Antiqua" w:cs="Book Antiqua"/>
          <w:sz w:val="24"/>
          <w:szCs w:val="24"/>
          <w:lang w:eastAsia="es-ES"/>
        </w:rPr>
      </w:pPr>
      <w:r>
        <w:rPr>
          <w:rFonts w:ascii="Book Antiqua" w:eastAsia="Times New Roman" w:hAnsi="Book Antiqua" w:cs="Book Antiqua"/>
          <w:sz w:val="24"/>
          <w:szCs w:val="24"/>
          <w:lang w:eastAsia="es-ES"/>
        </w:rPr>
        <w:br w:type="page"/>
      </w:r>
    </w:p>
    <w:p w14:paraId="23522A79" w14:textId="77777777" w:rsidR="00950C06" w:rsidRDefault="00950C06" w:rsidP="00950C06">
      <w:pPr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440C2824" w14:textId="77777777" w:rsidR="00950C06" w:rsidRPr="00C23379" w:rsidRDefault="00950C06" w:rsidP="00950C06">
      <w:pPr>
        <w:spacing w:after="0" w:line="240" w:lineRule="auto"/>
        <w:jc w:val="both"/>
        <w:rPr>
          <w:rFonts w:ascii="Book Antiqua" w:eastAsia="Times New Roman" w:hAnsi="Book Antiqua" w:cs="Book Antiqua"/>
          <w:sz w:val="20"/>
          <w:szCs w:val="20"/>
          <w:lang w:eastAsia="es-ES"/>
        </w:rPr>
      </w:pPr>
      <w:r w:rsidRPr="00C23379">
        <w:rPr>
          <w:rFonts w:ascii="Book Antiqua" w:eastAsia="Times New Roman" w:hAnsi="Book Antiqua" w:cs="Book Antiqua"/>
          <w:sz w:val="20"/>
          <w:szCs w:val="20"/>
          <w:lang w:eastAsia="es-ES"/>
        </w:rPr>
        <w:t xml:space="preserve">Copias: </w:t>
      </w:r>
    </w:p>
    <w:p w14:paraId="216CD23C" w14:textId="77777777" w:rsidR="00950C06" w:rsidRPr="00C23379" w:rsidRDefault="00950C06" w:rsidP="00950C06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0"/>
          <w:szCs w:val="20"/>
          <w:lang w:eastAsia="es-ES"/>
        </w:rPr>
      </w:pPr>
    </w:p>
    <w:p w14:paraId="66CA0383" w14:textId="77777777" w:rsidR="00950C06" w:rsidRPr="00C23379" w:rsidRDefault="00950C06" w:rsidP="00950C0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Book Antiqua" w:eastAsia="Times New Roman" w:hAnsi="Book Antiqua" w:cs="Book Antiqua"/>
          <w:sz w:val="20"/>
          <w:szCs w:val="20"/>
          <w:lang w:eastAsia="es-ES"/>
        </w:rPr>
      </w:pPr>
      <w:r w:rsidRPr="00C23379">
        <w:rPr>
          <w:rFonts w:ascii="Book Antiqua" w:eastAsia="Times New Roman" w:hAnsi="Book Antiqua" w:cs="Book Antiqua"/>
          <w:sz w:val="20"/>
          <w:szCs w:val="20"/>
          <w:lang w:eastAsia="es-ES"/>
        </w:rPr>
        <w:t>Comisión de la Jurisdicción de Familia, Niñez y Adolescencia</w:t>
      </w:r>
    </w:p>
    <w:p w14:paraId="6EF5AFE0" w14:textId="77777777" w:rsidR="00950C06" w:rsidRPr="00C23379" w:rsidRDefault="00950C06" w:rsidP="00950C0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Book Antiqua" w:eastAsia="Times New Roman" w:hAnsi="Book Antiqua" w:cs="Book Antiqua"/>
          <w:sz w:val="20"/>
          <w:szCs w:val="20"/>
          <w:lang w:eastAsia="es-ES"/>
        </w:rPr>
      </w:pPr>
      <w:r w:rsidRPr="00C23379">
        <w:rPr>
          <w:rFonts w:ascii="Book Antiqua" w:eastAsia="Times New Roman" w:hAnsi="Book Antiqua" w:cs="Book Antiqua"/>
          <w:sz w:val="20"/>
          <w:szCs w:val="20"/>
          <w:lang w:eastAsia="es-ES"/>
        </w:rPr>
        <w:t>Dirección de Tecnología de la Información</w:t>
      </w:r>
    </w:p>
    <w:p w14:paraId="626904CE" w14:textId="3D2D8363" w:rsidR="00950C06" w:rsidRPr="00C23379" w:rsidRDefault="001C7E99" w:rsidP="00C23379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Book Antiqua" w:eastAsia="Times New Roman" w:hAnsi="Book Antiqua" w:cs="Book Antiqua"/>
          <w:sz w:val="20"/>
          <w:szCs w:val="20"/>
          <w:lang w:eastAsia="es-ES"/>
        </w:rPr>
      </w:pPr>
      <w:r w:rsidRPr="00C23379">
        <w:rPr>
          <w:rFonts w:ascii="Book Antiqua" w:eastAsia="Times New Roman" w:hAnsi="Book Antiqua" w:cs="Book Antiqua"/>
          <w:sz w:val="20"/>
          <w:szCs w:val="20"/>
          <w:lang w:eastAsia="es-ES"/>
        </w:rPr>
        <w:t>Juzgado de Familia y Violencia Doméstica del Segundo Circuito Judicial de Guanacaste, Nicoya</w:t>
      </w:r>
    </w:p>
    <w:p w14:paraId="71EA4A58" w14:textId="77777777" w:rsidR="00950C06" w:rsidRPr="00C23379" w:rsidRDefault="00950C06" w:rsidP="00950C06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Book Antiqua" w:eastAsia="Times New Roman" w:hAnsi="Book Antiqua" w:cs="Book Antiqua"/>
          <w:sz w:val="20"/>
          <w:szCs w:val="20"/>
          <w:lang w:eastAsia="es-ES"/>
        </w:rPr>
      </w:pPr>
      <w:r w:rsidRPr="00C23379">
        <w:rPr>
          <w:rFonts w:ascii="Book Antiqua" w:eastAsia="Times New Roman" w:hAnsi="Book Antiqua" w:cs="Book Antiqua"/>
          <w:sz w:val="20"/>
          <w:szCs w:val="20"/>
          <w:lang w:eastAsia="es-ES"/>
        </w:rPr>
        <w:t>Archivo</w:t>
      </w:r>
    </w:p>
    <w:p w14:paraId="4433074E" w14:textId="77777777" w:rsidR="00950C06" w:rsidRPr="00C23379" w:rsidRDefault="00950C06" w:rsidP="00950C06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0"/>
          <w:szCs w:val="20"/>
          <w:lang w:eastAsia="es-ES"/>
        </w:rPr>
      </w:pPr>
    </w:p>
    <w:p w14:paraId="0B501305" w14:textId="08314D21" w:rsidR="00950C06" w:rsidRPr="00C23379" w:rsidRDefault="00C23379" w:rsidP="00950C06">
      <w:pPr>
        <w:spacing w:after="0" w:line="240" w:lineRule="auto"/>
        <w:rPr>
          <w:rFonts w:ascii="Book Antiqua" w:eastAsia="Times New Roman" w:hAnsi="Book Antiqua" w:cs="Book Antiqua"/>
          <w:sz w:val="20"/>
          <w:szCs w:val="20"/>
          <w:lang w:val="es-ES" w:eastAsia="es-ES"/>
        </w:rPr>
      </w:pPr>
      <w:proofErr w:type="spellStart"/>
      <w:r w:rsidRPr="00C23379">
        <w:rPr>
          <w:rFonts w:ascii="Book Antiqua" w:eastAsia="Times New Roman" w:hAnsi="Book Antiqua" w:cs="Book Antiqua"/>
          <w:sz w:val="20"/>
          <w:szCs w:val="20"/>
          <w:lang w:val="es-ES" w:eastAsia="es-ES"/>
        </w:rPr>
        <w:t>lta</w:t>
      </w:r>
      <w:proofErr w:type="spellEnd"/>
    </w:p>
    <w:p w14:paraId="19F65CFE" w14:textId="77777777" w:rsidR="00950C06" w:rsidRDefault="00950C06" w:rsidP="00950C06">
      <w:pPr>
        <w:spacing w:after="0" w:line="240" w:lineRule="auto"/>
        <w:rPr>
          <w:rFonts w:ascii="Book Antiqua" w:hAnsi="Book Antiqua" w:cs="Arial"/>
          <w:sz w:val="24"/>
          <w:szCs w:val="24"/>
        </w:rPr>
      </w:pPr>
    </w:p>
    <w:p w14:paraId="3BF56D9D" w14:textId="77777777" w:rsidR="009D4818" w:rsidRPr="000D14EC" w:rsidRDefault="009D4818" w:rsidP="00384267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6369E4A1" w14:textId="77777777" w:rsidR="00C61559" w:rsidRDefault="00C61559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73921234" w14:textId="3E769D7E" w:rsidR="009D4818" w:rsidRDefault="009D4818" w:rsidP="00384267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6784B506" w14:textId="77777777" w:rsidR="001625A9" w:rsidRDefault="001625A9" w:rsidP="00384267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0872C5A6" w14:textId="7090DBD2" w:rsidR="009D4818" w:rsidRDefault="00C23379" w:rsidP="00384267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8</w:t>
      </w:r>
      <w:r w:rsidR="00C61559">
        <w:rPr>
          <w:rFonts w:ascii="Book Antiqua" w:hAnsi="Book Antiqua" w:cs="Arial"/>
          <w:sz w:val="24"/>
          <w:szCs w:val="24"/>
        </w:rPr>
        <w:t xml:space="preserve"> de enero de 2021</w:t>
      </w:r>
    </w:p>
    <w:p w14:paraId="6D3080C0" w14:textId="78C83F95" w:rsidR="009D4818" w:rsidRDefault="009D4818" w:rsidP="00384267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353C1E75" w14:textId="5E69348F" w:rsidR="009D4818" w:rsidRDefault="009D4818" w:rsidP="00384267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71BBF0FF" w14:textId="77777777" w:rsidR="009D4818" w:rsidRDefault="009D4818" w:rsidP="009D4818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Máster </w:t>
      </w:r>
    </w:p>
    <w:p w14:paraId="3185AD21" w14:textId="37347010" w:rsidR="009D4818" w:rsidRPr="009D4818" w:rsidRDefault="009D4818" w:rsidP="009D4818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9D4818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Erick </w:t>
      </w:r>
      <w:proofErr w:type="spellStart"/>
      <w:r w:rsidRPr="009D4818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Antonio</w:t>
      </w:r>
      <w:proofErr w:type="spellEnd"/>
      <w:r w:rsidRPr="009D4818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Mora Leiva, Jefe </w:t>
      </w:r>
    </w:p>
    <w:p w14:paraId="704F8F2C" w14:textId="77777777" w:rsidR="009D4818" w:rsidRPr="009D4818" w:rsidRDefault="009D4818" w:rsidP="009D4818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proofErr w:type="spellStart"/>
      <w:r w:rsidRPr="009D4818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Proceso</w:t>
      </w:r>
      <w:proofErr w:type="spellEnd"/>
      <w:r w:rsidRPr="009D4818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</w:t>
      </w:r>
      <w:proofErr w:type="spellStart"/>
      <w:r w:rsidRPr="009D4818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Planeación</w:t>
      </w:r>
      <w:proofErr w:type="spellEnd"/>
      <w:r w:rsidRPr="009D4818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 y Evaluación</w:t>
      </w:r>
    </w:p>
    <w:p w14:paraId="4895AFCA" w14:textId="77777777" w:rsidR="009D4818" w:rsidRDefault="009D4818" w:rsidP="00384267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63030BE8" w14:textId="52196903" w:rsidR="009D4818" w:rsidRDefault="009D4818" w:rsidP="00384267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33DE7407" w14:textId="27DA0A9A" w:rsidR="009D4818" w:rsidRDefault="009D4818" w:rsidP="00384267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Estimado señor:</w:t>
      </w:r>
    </w:p>
    <w:p w14:paraId="3FDE4E37" w14:textId="675BF741" w:rsidR="009D4818" w:rsidRDefault="009D4818" w:rsidP="00384267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27D8FDED" w14:textId="3138900E" w:rsidR="00611C6F" w:rsidRDefault="00611C6F" w:rsidP="00C23379">
      <w:pPr>
        <w:spacing w:after="0" w:line="24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 w:rsidRPr="00AD7388">
        <w:rPr>
          <w:rFonts w:ascii="Book Antiqua" w:hAnsi="Book Antiqua" w:cs="Arial"/>
          <w:sz w:val="24"/>
          <w:szCs w:val="24"/>
        </w:rPr>
        <w:t xml:space="preserve">Mediante oficio </w:t>
      </w:r>
      <w:r w:rsidR="00193D5D">
        <w:rPr>
          <w:rFonts w:ascii="Book Antiqua" w:hAnsi="Book Antiqua" w:cs="Arial"/>
          <w:sz w:val="24"/>
          <w:szCs w:val="24"/>
        </w:rPr>
        <w:t>1789</w:t>
      </w:r>
      <w:r w:rsidRPr="00AD7388">
        <w:rPr>
          <w:rFonts w:ascii="Book Antiqua" w:hAnsi="Book Antiqua" w:cs="Arial"/>
          <w:sz w:val="24"/>
          <w:szCs w:val="24"/>
        </w:rPr>
        <w:t xml:space="preserve">-PLA-EV-2020, de la Dirección de Planificación, remitido en fecha </w:t>
      </w:r>
      <w:r w:rsidR="007F28B4">
        <w:rPr>
          <w:rFonts w:ascii="Book Antiqua" w:hAnsi="Book Antiqua" w:cs="Arial"/>
          <w:sz w:val="24"/>
          <w:szCs w:val="24"/>
        </w:rPr>
        <w:t>12</w:t>
      </w:r>
      <w:r>
        <w:rPr>
          <w:rFonts w:ascii="Book Antiqua" w:hAnsi="Book Antiqua" w:cs="Arial"/>
          <w:sz w:val="24"/>
          <w:szCs w:val="24"/>
        </w:rPr>
        <w:t xml:space="preserve"> de noviembre</w:t>
      </w:r>
      <w:r w:rsidRPr="00AD7388">
        <w:rPr>
          <w:rFonts w:ascii="Book Antiqua" w:hAnsi="Book Antiqua" w:cs="Arial"/>
          <w:sz w:val="24"/>
          <w:szCs w:val="24"/>
        </w:rPr>
        <w:t xml:space="preserve"> de 2020, relacionado con el análisis del esquema de organización y reparto que se utilizará en el Juzgado </w:t>
      </w:r>
      <w:r w:rsidR="00285BDB">
        <w:rPr>
          <w:rFonts w:ascii="Book Antiqua" w:hAnsi="Book Antiqua" w:cs="Arial"/>
          <w:sz w:val="24"/>
          <w:szCs w:val="24"/>
        </w:rPr>
        <w:t>de Familia y Violencia Doméstica de Nicoya</w:t>
      </w:r>
      <w:r w:rsidRPr="00AD7388">
        <w:rPr>
          <w:rFonts w:ascii="Book Antiqua" w:hAnsi="Book Antiqua" w:cs="Arial"/>
          <w:sz w:val="24"/>
          <w:szCs w:val="24"/>
        </w:rPr>
        <w:t>, el cual se hizo del conocimiento a</w:t>
      </w:r>
      <w:r>
        <w:rPr>
          <w:rFonts w:ascii="Book Antiqua" w:hAnsi="Book Antiqua" w:cs="Arial"/>
          <w:sz w:val="24"/>
          <w:szCs w:val="24"/>
        </w:rPr>
        <w:t xml:space="preserve"> </w:t>
      </w:r>
      <w:r w:rsidRPr="00AD7388">
        <w:rPr>
          <w:rFonts w:ascii="Book Antiqua" w:hAnsi="Book Antiqua" w:cs="Arial"/>
          <w:sz w:val="24"/>
          <w:szCs w:val="24"/>
        </w:rPr>
        <w:t>l</w:t>
      </w:r>
      <w:r>
        <w:rPr>
          <w:rFonts w:ascii="Book Antiqua" w:hAnsi="Book Antiqua" w:cs="Arial"/>
          <w:sz w:val="24"/>
          <w:szCs w:val="24"/>
        </w:rPr>
        <w:t>a</w:t>
      </w:r>
      <w:r w:rsidRPr="00AD7388">
        <w:rPr>
          <w:rFonts w:ascii="Book Antiqua" w:hAnsi="Book Antiqua" w:cs="Arial"/>
          <w:sz w:val="24"/>
          <w:szCs w:val="24"/>
        </w:rPr>
        <w:t xml:space="preserve"> Licenciad</w:t>
      </w:r>
      <w:r>
        <w:rPr>
          <w:rFonts w:ascii="Book Antiqua" w:hAnsi="Book Antiqua" w:cs="Arial"/>
          <w:sz w:val="24"/>
          <w:szCs w:val="24"/>
        </w:rPr>
        <w:t>a</w:t>
      </w:r>
      <w:r w:rsidRPr="00AD7388">
        <w:rPr>
          <w:rFonts w:ascii="Book Antiqua" w:hAnsi="Book Antiqua" w:cs="Arial"/>
          <w:sz w:val="24"/>
          <w:szCs w:val="24"/>
        </w:rPr>
        <w:t xml:space="preserve"> </w:t>
      </w:r>
      <w:r w:rsidR="00F14AB8">
        <w:rPr>
          <w:rFonts w:ascii="Book Antiqua" w:hAnsi="Book Antiqua" w:cs="Arial"/>
          <w:sz w:val="24"/>
          <w:szCs w:val="24"/>
        </w:rPr>
        <w:t xml:space="preserve">Bertha </w:t>
      </w:r>
      <w:proofErr w:type="spellStart"/>
      <w:r w:rsidR="00F14AB8">
        <w:rPr>
          <w:rFonts w:ascii="Book Antiqua" w:hAnsi="Book Antiqua" w:cs="Arial"/>
          <w:sz w:val="24"/>
          <w:szCs w:val="24"/>
        </w:rPr>
        <w:t>Lidieth</w:t>
      </w:r>
      <w:proofErr w:type="spellEnd"/>
      <w:r w:rsidR="00F14AB8">
        <w:rPr>
          <w:rFonts w:ascii="Book Antiqua" w:hAnsi="Book Antiqua" w:cs="Arial"/>
          <w:sz w:val="24"/>
          <w:szCs w:val="24"/>
        </w:rPr>
        <w:t xml:space="preserve"> </w:t>
      </w:r>
      <w:r w:rsidR="00A67EDF">
        <w:rPr>
          <w:rFonts w:ascii="Book Antiqua" w:hAnsi="Book Antiqua" w:cs="Arial"/>
          <w:sz w:val="24"/>
          <w:szCs w:val="24"/>
        </w:rPr>
        <w:t>Araya Porras</w:t>
      </w:r>
      <w:r w:rsidRPr="00AD7388">
        <w:rPr>
          <w:rFonts w:ascii="Book Antiqua" w:hAnsi="Book Antiqua" w:cs="Arial"/>
          <w:sz w:val="24"/>
          <w:szCs w:val="24"/>
        </w:rPr>
        <w:t>, Juez</w:t>
      </w:r>
      <w:r>
        <w:rPr>
          <w:rFonts w:ascii="Book Antiqua" w:hAnsi="Book Antiqua" w:cs="Arial"/>
          <w:sz w:val="24"/>
          <w:szCs w:val="24"/>
        </w:rPr>
        <w:t>a</w:t>
      </w:r>
      <w:r w:rsidRPr="00AD7388">
        <w:rPr>
          <w:rFonts w:ascii="Book Antiqua" w:hAnsi="Book Antiqua" w:cs="Arial"/>
          <w:sz w:val="24"/>
          <w:szCs w:val="24"/>
        </w:rPr>
        <w:t xml:space="preserve"> Coordinador</w:t>
      </w:r>
      <w:r>
        <w:rPr>
          <w:rFonts w:ascii="Book Antiqua" w:hAnsi="Book Antiqua" w:cs="Arial"/>
          <w:sz w:val="24"/>
          <w:szCs w:val="24"/>
        </w:rPr>
        <w:t xml:space="preserve">a </w:t>
      </w:r>
      <w:r w:rsidRPr="00AD7388">
        <w:rPr>
          <w:rFonts w:ascii="Book Antiqua" w:hAnsi="Book Antiqua" w:cs="Arial"/>
          <w:sz w:val="24"/>
          <w:szCs w:val="24"/>
        </w:rPr>
        <w:t xml:space="preserve">del Juzgado </w:t>
      </w:r>
      <w:r>
        <w:rPr>
          <w:rFonts w:ascii="Book Antiqua" w:hAnsi="Book Antiqua" w:cs="Arial"/>
          <w:sz w:val="24"/>
          <w:szCs w:val="24"/>
        </w:rPr>
        <w:t xml:space="preserve">de </w:t>
      </w:r>
      <w:r w:rsidR="00A67EDF">
        <w:rPr>
          <w:rFonts w:ascii="Book Antiqua" w:hAnsi="Book Antiqua" w:cs="Arial"/>
          <w:sz w:val="24"/>
          <w:szCs w:val="24"/>
        </w:rPr>
        <w:t>Familia y Violencia Doméstica de</w:t>
      </w:r>
      <w:r>
        <w:rPr>
          <w:rFonts w:ascii="Book Antiqua" w:hAnsi="Book Antiqua" w:cs="Arial"/>
          <w:sz w:val="24"/>
          <w:szCs w:val="24"/>
        </w:rPr>
        <w:t xml:space="preserve"> Nicoya</w:t>
      </w:r>
      <w:r w:rsidRPr="00AD7388">
        <w:rPr>
          <w:rFonts w:ascii="Book Antiqua" w:hAnsi="Book Antiqua" w:cs="Arial"/>
          <w:sz w:val="24"/>
          <w:szCs w:val="24"/>
        </w:rPr>
        <w:t>, con copia a la Comisión de Jurisdicción de Familia, Niñez y Adolescencia y a la Dirección de Tecnología de la Información</w:t>
      </w:r>
      <w:r w:rsidR="0033765C">
        <w:rPr>
          <w:rFonts w:ascii="Book Antiqua" w:hAnsi="Book Antiqua" w:cs="Arial"/>
          <w:sz w:val="24"/>
          <w:szCs w:val="24"/>
        </w:rPr>
        <w:t>, del cual se recibió correo electrónico de respuesta por parte del servidor Carlos Oviedo Carrera, Coordinador Judicial</w:t>
      </w:r>
      <w:r w:rsidR="0002321C">
        <w:rPr>
          <w:rFonts w:ascii="Book Antiqua" w:hAnsi="Book Antiqua" w:cs="Arial"/>
          <w:sz w:val="24"/>
          <w:szCs w:val="24"/>
        </w:rPr>
        <w:t xml:space="preserve"> del Juzgado de Familia y Violencia Doméstica del Segundo Circuito Judicial de Guanacaste, Nicoya (Ver apéndice 5)</w:t>
      </w:r>
      <w:r w:rsidR="002F3A3B">
        <w:rPr>
          <w:rFonts w:ascii="Book Antiqua" w:hAnsi="Book Antiqua" w:cs="Arial"/>
          <w:sz w:val="24"/>
          <w:szCs w:val="24"/>
        </w:rPr>
        <w:t xml:space="preserve">. </w:t>
      </w:r>
      <w:r w:rsidRPr="00AD7388">
        <w:rPr>
          <w:rFonts w:ascii="Book Antiqua" w:hAnsi="Book Antiqua" w:cs="Arial"/>
          <w:sz w:val="24"/>
          <w:szCs w:val="24"/>
        </w:rPr>
        <w:t>Adicionalmente, se informa que no se recibió observaciones</w:t>
      </w:r>
      <w:r w:rsidR="00A0119E">
        <w:rPr>
          <w:rFonts w:ascii="Book Antiqua" w:hAnsi="Book Antiqua" w:cs="Arial"/>
          <w:sz w:val="24"/>
          <w:szCs w:val="24"/>
        </w:rPr>
        <w:t>.</w:t>
      </w:r>
    </w:p>
    <w:p w14:paraId="4A9243F0" w14:textId="77777777" w:rsidR="00611C6F" w:rsidRDefault="00611C6F" w:rsidP="00611C6F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8453C08" w14:textId="4FD46A5D" w:rsidR="00611C6F" w:rsidRPr="00C77964" w:rsidRDefault="00611C6F" w:rsidP="00C23379">
      <w:pPr>
        <w:spacing w:after="0" w:line="240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 w:rsidRPr="00C77964">
        <w:rPr>
          <w:rFonts w:ascii="Book Antiqua" w:hAnsi="Book Antiqua" w:cs="Book Antiqua"/>
          <w:sz w:val="24"/>
          <w:szCs w:val="24"/>
        </w:rPr>
        <w:t>Se hace la observación que mediante informe 1</w:t>
      </w:r>
      <w:r>
        <w:rPr>
          <w:rFonts w:ascii="Book Antiqua" w:hAnsi="Book Antiqua" w:cs="Book Antiqua"/>
          <w:sz w:val="24"/>
          <w:szCs w:val="24"/>
        </w:rPr>
        <w:t>7</w:t>
      </w:r>
      <w:r w:rsidR="006B4545">
        <w:rPr>
          <w:rFonts w:ascii="Book Antiqua" w:hAnsi="Book Antiqua" w:cs="Book Antiqua"/>
          <w:sz w:val="24"/>
          <w:szCs w:val="24"/>
        </w:rPr>
        <w:t>89</w:t>
      </w:r>
      <w:r w:rsidRPr="00C77964">
        <w:rPr>
          <w:rFonts w:ascii="Book Antiqua" w:hAnsi="Book Antiqua" w:cs="Book Antiqua"/>
          <w:sz w:val="24"/>
          <w:szCs w:val="24"/>
        </w:rPr>
        <w:t xml:space="preserve">-PLA-EV-2020 la Dirección de Planificación recomendó que una vez que la mejora de reparto por tipo de procedimiento se encuentre finalizada se procederá a implementarla por parte de la Dirección de Tecnología de la Información, mientras tanto se realizará una distribución o reparto por clase de asunto. </w:t>
      </w:r>
    </w:p>
    <w:p w14:paraId="431CE3AF" w14:textId="77777777" w:rsidR="00611C6F" w:rsidRPr="00C77964" w:rsidRDefault="00611C6F" w:rsidP="00611C6F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657962D" w14:textId="77777777" w:rsidR="00611C6F" w:rsidRDefault="00611C6F" w:rsidP="00C23379">
      <w:pPr>
        <w:spacing w:after="0" w:line="240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 w:rsidRPr="00C77964">
        <w:rPr>
          <w:rFonts w:ascii="Book Antiqua" w:hAnsi="Book Antiqua" w:cs="Book Antiqua"/>
          <w:sz w:val="24"/>
          <w:szCs w:val="24"/>
        </w:rPr>
        <w:t xml:space="preserve">La Dirección de Tecnología de la Información mediante informes 2127-DTI-2020 y 2135-DTI-2020, señaló que en relación con la propuesta de implementar un reparto automático utilizando un algoritmo porcentual no es factible, por cuanto implicaría mejoras en los sistemas actuales y actualmente el tiempo disponible es muy limitado para completar este requerimiento de la Contraloría General de la República; por lo que se ajusta la estructura a un mecanismo de reparto tradicional. </w:t>
      </w:r>
    </w:p>
    <w:p w14:paraId="4E297777" w14:textId="77777777" w:rsidR="00611C6F" w:rsidRDefault="00611C6F" w:rsidP="00384267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1BDF7BBE" w14:textId="77777777" w:rsidR="00C61559" w:rsidRDefault="00C61559" w:rsidP="00C61559">
      <w:pPr>
        <w:spacing w:after="0" w:line="24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3D0B7657" w14:textId="77777777" w:rsidR="00C61559" w:rsidRDefault="00C61559" w:rsidP="00C61559">
      <w:pPr>
        <w:spacing w:after="0" w:line="24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3B6BAC08" w14:textId="77777777" w:rsidR="00C61559" w:rsidRDefault="00C61559" w:rsidP="00C61559">
      <w:pPr>
        <w:spacing w:after="0" w:line="24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</w:p>
    <w:p w14:paraId="305691CF" w14:textId="7BC7CF61" w:rsidR="007E21EC" w:rsidRPr="00133896" w:rsidRDefault="007E21EC" w:rsidP="00C23379">
      <w:pPr>
        <w:spacing w:after="0" w:line="240" w:lineRule="auto"/>
        <w:ind w:firstLine="708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133896">
        <w:rPr>
          <w:rFonts w:ascii="Book Antiqua" w:hAnsi="Book Antiqua" w:cs="Arial"/>
          <w:sz w:val="24"/>
          <w:szCs w:val="24"/>
        </w:rPr>
        <w:lastRenderedPageBreak/>
        <w:t xml:space="preserve">Mediante los acuerdos del Consejo Superior en sesión Extraordinaria 45-20 (Presupuesto 2020), celebrada el 8 de mayo del 2020, artículo XIX y sesión Extraordinaria 48-20 del 14 de mayo de 2020, artículo XIII y por el acuerdo de Corte Plena en sesión 31-2020 del dos de junio del 2020, artículo I, se aprobó el informe 656-PLA-RH-MI- 2020 relacionado con el </w:t>
      </w:r>
      <w:r w:rsidRPr="00133896">
        <w:rPr>
          <w:rFonts w:ascii="Book Antiqua" w:hAnsi="Book Antiqua" w:cs="Arial"/>
          <w:i/>
          <w:iCs/>
          <w:sz w:val="24"/>
          <w:szCs w:val="24"/>
        </w:rPr>
        <w:t>“Impacto organizacional y presupuestario en el Poder Judicial a partir de la promulgación del Código Procesal de Familia.</w:t>
      </w:r>
      <w:r w:rsidR="003E70FE" w:rsidRPr="00133896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3E70FE" w:rsidRPr="00133896">
        <w:rPr>
          <w:rFonts w:ascii="Book Antiqua" w:hAnsi="Book Antiqua" w:cs="Arial"/>
          <w:sz w:val="24"/>
          <w:szCs w:val="24"/>
        </w:rPr>
        <w:t>Lo anterior se encuentra visible en el siguiente enlace</w:t>
      </w:r>
      <w:r w:rsidR="003E70FE" w:rsidRPr="00133896">
        <w:rPr>
          <w:rFonts w:ascii="Book Antiqua" w:hAnsi="Book Antiqua" w:cs="Arial"/>
          <w:i/>
          <w:iCs/>
          <w:sz w:val="24"/>
          <w:szCs w:val="24"/>
        </w:rPr>
        <w:t>:</w:t>
      </w:r>
      <w:r w:rsidR="008129D7" w:rsidRPr="00133896">
        <w:rPr>
          <w:rFonts w:ascii="Book Antiqua" w:hAnsi="Book Antiqua" w:cs="Arial"/>
          <w:i/>
          <w:iCs/>
          <w:sz w:val="24"/>
          <w:szCs w:val="24"/>
        </w:rPr>
        <w:t xml:space="preserve"> </w:t>
      </w:r>
      <w:hyperlink r:id="rId11" w:history="1">
        <w:r w:rsidR="00D02DB5" w:rsidRPr="00133896">
          <w:rPr>
            <w:rStyle w:val="Hipervnculo"/>
            <w:rFonts w:ascii="Book Antiqua" w:hAnsi="Book Antiqua" w:cs="Arial"/>
            <w:i/>
            <w:iCs/>
            <w:sz w:val="24"/>
            <w:szCs w:val="24"/>
          </w:rPr>
          <w:t>https://www.poder-judicial.go.cr/planificacion/index.php/component/phocadownload/file/6254-656-pla-rh-mi-2020-impacto-organizacional-y-presupuestario-en-el-poder-judicial-a-partir-de-la-promulgacion-del-codigo-procesal-de-familia-para-el-2020</w:t>
        </w:r>
      </w:hyperlink>
      <w:r w:rsidR="006A4B70" w:rsidRPr="00133896">
        <w:rPr>
          <w:rFonts w:ascii="Book Antiqua" w:hAnsi="Book Antiqua" w:cs="Arial"/>
          <w:i/>
          <w:iCs/>
          <w:sz w:val="24"/>
          <w:szCs w:val="24"/>
        </w:rPr>
        <w:t>.</w:t>
      </w:r>
    </w:p>
    <w:p w14:paraId="69220462" w14:textId="77777777" w:rsidR="006A4B70" w:rsidRPr="00133896" w:rsidRDefault="006A4B70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3852226" w14:textId="0F5C75DB" w:rsidR="007E21EC" w:rsidRPr="00133896" w:rsidRDefault="007E21EC" w:rsidP="00C23379">
      <w:pPr>
        <w:spacing w:after="0" w:line="240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 w:rsidRPr="00133896">
        <w:rPr>
          <w:rFonts w:ascii="Book Antiqua" w:hAnsi="Book Antiqua" w:cs="Book Antiqua"/>
          <w:sz w:val="24"/>
          <w:szCs w:val="24"/>
        </w:rPr>
        <w:t>En e</w:t>
      </w:r>
      <w:r w:rsidR="0001243F" w:rsidRPr="00133896">
        <w:rPr>
          <w:rFonts w:ascii="Book Antiqua" w:hAnsi="Book Antiqua" w:cs="Book Antiqua"/>
          <w:sz w:val="24"/>
          <w:szCs w:val="24"/>
        </w:rPr>
        <w:t xml:space="preserve">stos acuerdos </w:t>
      </w:r>
      <w:r w:rsidRPr="00133896">
        <w:rPr>
          <w:rFonts w:ascii="Book Antiqua" w:hAnsi="Book Antiqua" w:cs="Book Antiqua"/>
          <w:sz w:val="24"/>
          <w:szCs w:val="24"/>
        </w:rPr>
        <w:t xml:space="preserve">se </w:t>
      </w:r>
      <w:r w:rsidR="0001243F" w:rsidRPr="00133896">
        <w:rPr>
          <w:rFonts w:ascii="Book Antiqua" w:hAnsi="Book Antiqua" w:cs="Book Antiqua"/>
          <w:sz w:val="24"/>
          <w:szCs w:val="24"/>
        </w:rPr>
        <w:t xml:space="preserve">aprueban las acciones </w:t>
      </w:r>
      <w:r w:rsidR="00F85D80" w:rsidRPr="00133896">
        <w:rPr>
          <w:rFonts w:ascii="Book Antiqua" w:hAnsi="Book Antiqua" w:cs="Book Antiqua"/>
          <w:sz w:val="24"/>
          <w:szCs w:val="24"/>
        </w:rPr>
        <w:t>a realizar</w:t>
      </w:r>
      <w:r w:rsidR="0001243F" w:rsidRPr="00133896">
        <w:rPr>
          <w:rFonts w:ascii="Book Antiqua" w:hAnsi="Book Antiqua" w:cs="Book Antiqua"/>
          <w:sz w:val="24"/>
          <w:szCs w:val="24"/>
        </w:rPr>
        <w:t xml:space="preserve"> </w:t>
      </w:r>
      <w:r w:rsidRPr="00133896">
        <w:rPr>
          <w:rFonts w:ascii="Book Antiqua" w:hAnsi="Book Antiqua" w:cs="Book Antiqua"/>
          <w:sz w:val="24"/>
          <w:szCs w:val="24"/>
        </w:rPr>
        <w:t>con el propósito de</w:t>
      </w:r>
      <w:r w:rsidR="0001243F" w:rsidRPr="00133896">
        <w:rPr>
          <w:rFonts w:ascii="Book Antiqua" w:hAnsi="Book Antiqua" w:cs="Book Antiqua"/>
          <w:sz w:val="24"/>
          <w:szCs w:val="24"/>
        </w:rPr>
        <w:t xml:space="preserve"> prepararse </w:t>
      </w:r>
      <w:r w:rsidRPr="00133896">
        <w:rPr>
          <w:rFonts w:ascii="Book Antiqua" w:hAnsi="Book Antiqua" w:cs="Book Antiqua"/>
          <w:sz w:val="24"/>
          <w:szCs w:val="24"/>
        </w:rPr>
        <w:t>par</w:t>
      </w:r>
      <w:r w:rsidR="0001243F" w:rsidRPr="00133896">
        <w:rPr>
          <w:rFonts w:ascii="Book Antiqua" w:hAnsi="Book Antiqua" w:cs="Book Antiqua"/>
          <w:sz w:val="24"/>
          <w:szCs w:val="24"/>
        </w:rPr>
        <w:t xml:space="preserve">a la </w:t>
      </w:r>
      <w:proofErr w:type="gramStart"/>
      <w:r w:rsidR="0001243F" w:rsidRPr="00133896">
        <w:rPr>
          <w:rFonts w:ascii="Book Antiqua" w:hAnsi="Book Antiqua" w:cs="Book Antiqua"/>
          <w:sz w:val="24"/>
          <w:szCs w:val="24"/>
        </w:rPr>
        <w:t>entrada en vigencia</w:t>
      </w:r>
      <w:proofErr w:type="gramEnd"/>
      <w:r w:rsidR="0001243F" w:rsidRPr="00133896">
        <w:rPr>
          <w:rFonts w:ascii="Book Antiqua" w:hAnsi="Book Antiqua" w:cs="Book Antiqua"/>
          <w:sz w:val="24"/>
          <w:szCs w:val="24"/>
        </w:rPr>
        <w:t xml:space="preserve"> de la Ley 9747 “Código Procesal de Familia”, publicado en el alcance 19 de la Gaceta número 28 del 12 de febrero del 2020</w:t>
      </w:r>
      <w:r w:rsidRPr="00133896">
        <w:rPr>
          <w:rFonts w:ascii="Book Antiqua" w:hAnsi="Book Antiqua" w:cs="Book Antiqua"/>
          <w:sz w:val="24"/>
          <w:szCs w:val="24"/>
        </w:rPr>
        <w:t>.</w:t>
      </w:r>
    </w:p>
    <w:p w14:paraId="4FF16BBA" w14:textId="77777777" w:rsidR="006A4B70" w:rsidRPr="00133896" w:rsidRDefault="006A4B70" w:rsidP="00384267">
      <w:pPr>
        <w:pStyle w:val="Sinespaciado"/>
        <w:rPr>
          <w:rFonts w:ascii="Book Antiqua" w:hAnsi="Book Antiqua"/>
          <w:sz w:val="24"/>
          <w:szCs w:val="24"/>
        </w:rPr>
      </w:pPr>
    </w:p>
    <w:p w14:paraId="6DD69155" w14:textId="66A655EF" w:rsidR="007E21EC" w:rsidRPr="00133896" w:rsidRDefault="007E21EC" w:rsidP="00C23379">
      <w:pPr>
        <w:spacing w:after="0" w:line="240" w:lineRule="auto"/>
        <w:ind w:firstLine="708"/>
        <w:jc w:val="both"/>
        <w:rPr>
          <w:rFonts w:ascii="Book Antiqua" w:hAnsi="Book Antiqua" w:cs="Arial"/>
          <w:sz w:val="24"/>
          <w:szCs w:val="24"/>
        </w:rPr>
      </w:pPr>
      <w:r w:rsidRPr="00133896">
        <w:rPr>
          <w:rFonts w:ascii="Book Antiqua" w:hAnsi="Book Antiqua" w:cs="Arial"/>
          <w:sz w:val="24"/>
          <w:szCs w:val="24"/>
        </w:rPr>
        <w:t xml:space="preserve">Adicionalmente, mediante acuerdo del Consejo Superior en sesión 19-2020 celebrada el 10 de marzo del 2020, artículo LI se conoció el detalle del informe de la Contraloría General de la República (CGR) número DFOE-PG-0098 (2683)-2020, relacionado con el </w:t>
      </w:r>
      <w:r w:rsidR="009D4818">
        <w:rPr>
          <w:rFonts w:ascii="Book Antiqua" w:hAnsi="Book Antiqua" w:cs="Arial"/>
          <w:sz w:val="24"/>
          <w:szCs w:val="24"/>
        </w:rPr>
        <w:t xml:space="preserve">oficio </w:t>
      </w:r>
      <w:r w:rsidRPr="00133896">
        <w:rPr>
          <w:rFonts w:ascii="Book Antiqua" w:hAnsi="Book Antiqua" w:cs="Arial"/>
          <w:sz w:val="24"/>
          <w:szCs w:val="24"/>
        </w:rPr>
        <w:t xml:space="preserve">DFOE-PG-IF-00002-2020 </w:t>
      </w:r>
      <w:bookmarkStart w:id="0" w:name="_Hlk46342091"/>
      <w:r w:rsidRPr="00133896">
        <w:rPr>
          <w:rFonts w:ascii="Book Antiqua" w:hAnsi="Book Antiqua" w:cs="Arial"/>
          <w:i/>
          <w:iCs/>
          <w:sz w:val="24"/>
          <w:szCs w:val="24"/>
        </w:rPr>
        <w:t>“Informe de Auditoría Operativa sobre la gestión del Poder Judicial en cuanto a la oportunidad de la prestación del servicio público de administración de la justicia de los juzgados de Familia y de Pensiones alimentarias</w:t>
      </w:r>
      <w:r w:rsidRPr="00133896">
        <w:rPr>
          <w:rFonts w:ascii="Book Antiqua" w:hAnsi="Book Antiqua" w:cs="Arial"/>
          <w:sz w:val="24"/>
          <w:szCs w:val="24"/>
        </w:rPr>
        <w:t>”</w:t>
      </w:r>
      <w:r w:rsidR="00D50084" w:rsidRPr="00133896">
        <w:rPr>
          <w:rFonts w:ascii="Book Antiqua" w:hAnsi="Book Antiqua" w:cs="Arial"/>
          <w:sz w:val="24"/>
          <w:szCs w:val="24"/>
        </w:rPr>
        <w:t>(ver a</w:t>
      </w:r>
      <w:r w:rsidR="003E28EE" w:rsidRPr="00133896">
        <w:rPr>
          <w:rFonts w:ascii="Book Antiqua" w:hAnsi="Book Antiqua" w:cs="Arial"/>
          <w:sz w:val="24"/>
          <w:szCs w:val="24"/>
        </w:rPr>
        <w:t>péndice 1)</w:t>
      </w:r>
      <w:r w:rsidRPr="00133896">
        <w:rPr>
          <w:rFonts w:ascii="Book Antiqua" w:hAnsi="Book Antiqua" w:cs="Arial"/>
          <w:sz w:val="24"/>
          <w:szCs w:val="24"/>
        </w:rPr>
        <w:t xml:space="preserve">, </w:t>
      </w:r>
      <w:bookmarkEnd w:id="0"/>
      <w:r w:rsidRPr="00133896">
        <w:rPr>
          <w:rFonts w:ascii="Book Antiqua" w:hAnsi="Book Antiqua" w:cs="Arial"/>
          <w:sz w:val="24"/>
          <w:szCs w:val="24"/>
        </w:rPr>
        <w:t>que contiene una serie de recomendaciones vinculantes que deben ser cumplidas por la institución</w:t>
      </w:r>
      <w:r w:rsidR="00AB2052" w:rsidRPr="00133896">
        <w:rPr>
          <w:rFonts w:ascii="Book Antiqua" w:hAnsi="Book Antiqua" w:cs="Arial"/>
          <w:sz w:val="24"/>
          <w:szCs w:val="24"/>
        </w:rPr>
        <w:t>.</w:t>
      </w:r>
      <w:r w:rsidR="0064075A" w:rsidRPr="00133896">
        <w:rPr>
          <w:rFonts w:ascii="Book Antiqua" w:hAnsi="Book Antiqua" w:cs="Arial"/>
          <w:sz w:val="24"/>
          <w:szCs w:val="24"/>
        </w:rPr>
        <w:t xml:space="preserve"> </w:t>
      </w:r>
    </w:p>
    <w:p w14:paraId="6D438943" w14:textId="77777777" w:rsidR="006A4B70" w:rsidRPr="00133896" w:rsidRDefault="006A4B70" w:rsidP="00384267">
      <w:pPr>
        <w:pStyle w:val="Sinespaciado"/>
        <w:rPr>
          <w:rFonts w:ascii="Book Antiqua" w:hAnsi="Book Antiqua"/>
          <w:sz w:val="24"/>
          <w:szCs w:val="24"/>
        </w:rPr>
      </w:pPr>
    </w:p>
    <w:p w14:paraId="7BA6B1E4" w14:textId="075F8563" w:rsidR="005F3D40" w:rsidRPr="00133896" w:rsidRDefault="00F85D80" w:rsidP="00C23379">
      <w:pPr>
        <w:spacing w:after="0" w:line="240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 w:rsidRPr="00133896">
        <w:rPr>
          <w:rFonts w:ascii="Book Antiqua" w:hAnsi="Book Antiqua" w:cs="Book Antiqua"/>
          <w:sz w:val="24"/>
          <w:szCs w:val="24"/>
        </w:rPr>
        <w:t>E</w:t>
      </w:r>
      <w:r w:rsidR="008A68EC" w:rsidRPr="00133896">
        <w:rPr>
          <w:rFonts w:ascii="Book Antiqua" w:hAnsi="Book Antiqua" w:cs="Book Antiqua"/>
          <w:sz w:val="24"/>
          <w:szCs w:val="24"/>
        </w:rPr>
        <w:t>l equipo de</w:t>
      </w:r>
      <w:r w:rsidR="0088454C" w:rsidRPr="00133896">
        <w:rPr>
          <w:rFonts w:ascii="Book Antiqua" w:hAnsi="Book Antiqua" w:cs="Book Antiqua"/>
          <w:sz w:val="24"/>
          <w:szCs w:val="24"/>
        </w:rPr>
        <w:t xml:space="preserve"> la Dirección de Planificación </w:t>
      </w:r>
      <w:r w:rsidR="006D5D11" w:rsidRPr="00133896">
        <w:rPr>
          <w:rFonts w:ascii="Book Antiqua" w:hAnsi="Book Antiqua" w:cs="Book Antiqua"/>
          <w:sz w:val="24"/>
          <w:szCs w:val="24"/>
        </w:rPr>
        <w:t xml:space="preserve">estableció propuestas de </w:t>
      </w:r>
      <w:r w:rsidR="008A68EC" w:rsidRPr="00133896">
        <w:rPr>
          <w:rFonts w:ascii="Book Antiqua" w:hAnsi="Book Antiqua" w:cs="Book Antiqua"/>
          <w:sz w:val="24"/>
          <w:szCs w:val="24"/>
        </w:rPr>
        <w:t xml:space="preserve">cambios que enfrentarían los Juzgados que atienden materia de </w:t>
      </w:r>
      <w:r w:rsidR="006D5D11" w:rsidRPr="00133896">
        <w:rPr>
          <w:rFonts w:ascii="Book Antiqua" w:hAnsi="Book Antiqua" w:cs="Book Antiqua"/>
          <w:sz w:val="24"/>
          <w:szCs w:val="24"/>
        </w:rPr>
        <w:t>Familia</w:t>
      </w:r>
      <w:r w:rsidR="008A68EC" w:rsidRPr="00133896">
        <w:rPr>
          <w:rFonts w:ascii="Book Antiqua" w:hAnsi="Book Antiqua" w:cs="Book Antiqua"/>
          <w:sz w:val="24"/>
          <w:szCs w:val="24"/>
        </w:rPr>
        <w:t xml:space="preserve"> y </w:t>
      </w:r>
      <w:r w:rsidR="006D5D11" w:rsidRPr="00133896">
        <w:rPr>
          <w:rFonts w:ascii="Book Antiqua" w:hAnsi="Book Antiqua" w:cs="Book Antiqua"/>
          <w:sz w:val="24"/>
          <w:szCs w:val="24"/>
        </w:rPr>
        <w:t>Pensiones Alimentarias</w:t>
      </w:r>
      <w:r w:rsidR="008A68EC" w:rsidRPr="00133896">
        <w:rPr>
          <w:rFonts w:ascii="Book Antiqua" w:hAnsi="Book Antiqua" w:cs="Book Antiqua"/>
          <w:sz w:val="24"/>
          <w:szCs w:val="24"/>
        </w:rPr>
        <w:t xml:space="preserve">; </w:t>
      </w:r>
      <w:r w:rsidR="006D5D11" w:rsidRPr="00133896">
        <w:rPr>
          <w:rFonts w:ascii="Book Antiqua" w:hAnsi="Book Antiqua" w:cs="Book Antiqua"/>
          <w:sz w:val="24"/>
          <w:szCs w:val="24"/>
        </w:rPr>
        <w:t xml:space="preserve">relacionados a </w:t>
      </w:r>
      <w:r w:rsidR="008A68EC" w:rsidRPr="00133896">
        <w:rPr>
          <w:rFonts w:ascii="Book Antiqua" w:hAnsi="Book Antiqua" w:cs="Book Antiqua"/>
          <w:sz w:val="24"/>
          <w:szCs w:val="24"/>
        </w:rPr>
        <w:t>modificac</w:t>
      </w:r>
      <w:r w:rsidR="006D5D11" w:rsidRPr="00133896">
        <w:rPr>
          <w:rFonts w:ascii="Book Antiqua" w:hAnsi="Book Antiqua" w:cs="Book Antiqua"/>
          <w:sz w:val="24"/>
          <w:szCs w:val="24"/>
        </w:rPr>
        <w:t>iones</w:t>
      </w:r>
      <w:r w:rsidR="008A68EC" w:rsidRPr="00133896">
        <w:rPr>
          <w:rFonts w:ascii="Book Antiqua" w:hAnsi="Book Antiqua" w:cs="Book Antiqua"/>
          <w:sz w:val="24"/>
          <w:szCs w:val="24"/>
        </w:rPr>
        <w:t xml:space="preserve"> en las estructuras de trabajo, con el</w:t>
      </w:r>
      <w:r w:rsidR="006D5D11" w:rsidRPr="00133896">
        <w:rPr>
          <w:rFonts w:ascii="Book Antiqua" w:hAnsi="Book Antiqua" w:cs="Book Antiqua"/>
          <w:sz w:val="24"/>
          <w:szCs w:val="24"/>
        </w:rPr>
        <w:t xml:space="preserve"> propósito de</w:t>
      </w:r>
      <w:r w:rsidR="007D30C6" w:rsidRPr="00133896">
        <w:rPr>
          <w:rFonts w:ascii="Book Antiqua" w:hAnsi="Book Antiqua" w:cs="Book Antiqua"/>
          <w:sz w:val="24"/>
          <w:szCs w:val="24"/>
        </w:rPr>
        <w:t xml:space="preserve"> e</w:t>
      </w:r>
      <w:r w:rsidR="00B37982" w:rsidRPr="00133896">
        <w:rPr>
          <w:rFonts w:ascii="Book Antiqua" w:hAnsi="Book Antiqua" w:cs="Book Antiqua"/>
          <w:sz w:val="24"/>
          <w:szCs w:val="24"/>
        </w:rPr>
        <w:t>stablecer una equidad de las cargas de trabajo,</w:t>
      </w:r>
      <w:r w:rsidR="0064075A" w:rsidRPr="00133896">
        <w:rPr>
          <w:rFonts w:ascii="Book Antiqua" w:hAnsi="Book Antiqua" w:cs="Book Antiqua"/>
          <w:sz w:val="24"/>
          <w:szCs w:val="24"/>
        </w:rPr>
        <w:t xml:space="preserve"> estructuras y </w:t>
      </w:r>
      <w:r w:rsidR="006A4B70" w:rsidRPr="00133896">
        <w:rPr>
          <w:rFonts w:ascii="Book Antiqua" w:hAnsi="Book Antiqua" w:cs="Book Antiqua"/>
          <w:sz w:val="24"/>
          <w:szCs w:val="24"/>
        </w:rPr>
        <w:t>estandarización, al</w:t>
      </w:r>
      <w:r w:rsidR="00B37982" w:rsidRPr="00133896">
        <w:rPr>
          <w:rFonts w:ascii="Book Antiqua" w:hAnsi="Book Antiqua" w:cs="Book Antiqua"/>
          <w:sz w:val="24"/>
          <w:szCs w:val="24"/>
        </w:rPr>
        <w:t xml:space="preserve"> considerarse la distribución del circulante en trámite</w:t>
      </w:r>
      <w:r w:rsidR="0002590F" w:rsidRPr="00133896">
        <w:rPr>
          <w:rFonts w:ascii="Book Antiqua" w:hAnsi="Book Antiqua" w:cs="Book Antiqua"/>
          <w:sz w:val="24"/>
          <w:szCs w:val="24"/>
        </w:rPr>
        <w:t xml:space="preserve"> (expedientes asignados en fechas anteriores)</w:t>
      </w:r>
      <w:r w:rsidR="00B37982" w:rsidRPr="00133896">
        <w:rPr>
          <w:rFonts w:ascii="Book Antiqua" w:hAnsi="Book Antiqua" w:cs="Book Antiqua"/>
          <w:sz w:val="24"/>
          <w:szCs w:val="24"/>
        </w:rPr>
        <w:t xml:space="preserve"> y estructurar el reparto de los casos nuevos</w:t>
      </w:r>
      <w:r w:rsidR="008A68EC" w:rsidRPr="00133896">
        <w:rPr>
          <w:rFonts w:ascii="Book Antiqua" w:hAnsi="Book Antiqua" w:cs="Book Antiqua"/>
          <w:sz w:val="24"/>
          <w:szCs w:val="24"/>
        </w:rPr>
        <w:t xml:space="preserve">.  </w:t>
      </w:r>
      <w:r w:rsidR="0064075A" w:rsidRPr="00133896">
        <w:rPr>
          <w:rFonts w:ascii="Book Antiqua" w:hAnsi="Book Antiqua" w:cs="Book Antiqua"/>
          <w:sz w:val="24"/>
          <w:szCs w:val="24"/>
        </w:rPr>
        <w:t xml:space="preserve"> </w:t>
      </w:r>
    </w:p>
    <w:p w14:paraId="1B74A791" w14:textId="77777777" w:rsidR="009004C0" w:rsidRPr="00133896" w:rsidRDefault="009004C0" w:rsidP="00384267">
      <w:pPr>
        <w:pStyle w:val="Sinespaciado"/>
      </w:pPr>
    </w:p>
    <w:p w14:paraId="00977B20" w14:textId="3C5A8CE1" w:rsidR="007D30C6" w:rsidRDefault="007D30C6" w:rsidP="00C2337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Book Antiqua" w:hAnsi="Book Antiqua" w:cs="Book Antiqua"/>
          <w:sz w:val="24"/>
          <w:szCs w:val="24"/>
        </w:rPr>
      </w:pPr>
      <w:r w:rsidRPr="00133896">
        <w:rPr>
          <w:rFonts w:ascii="Book Antiqua" w:hAnsi="Book Antiqua" w:cs="Book Antiqua"/>
          <w:sz w:val="24"/>
          <w:szCs w:val="24"/>
        </w:rPr>
        <w:t xml:space="preserve">Es importante destacar que </w:t>
      </w:r>
      <w:r w:rsidR="00B37982" w:rsidRPr="00133896">
        <w:rPr>
          <w:rFonts w:ascii="Book Antiqua" w:hAnsi="Book Antiqua" w:cs="Book Antiqua"/>
          <w:sz w:val="24"/>
          <w:szCs w:val="24"/>
        </w:rPr>
        <w:t>estas propuestas de</w:t>
      </w:r>
      <w:r w:rsidRPr="00133896">
        <w:rPr>
          <w:rFonts w:ascii="Book Antiqua" w:hAnsi="Book Antiqua" w:cs="Book Antiqua"/>
          <w:sz w:val="24"/>
          <w:szCs w:val="24"/>
        </w:rPr>
        <w:t xml:space="preserve"> estructuras de trabajo y los repartos de expedientes se basan en el equilibrio de las cargas de trabajo de los </w:t>
      </w:r>
      <w:r w:rsidR="00B37982" w:rsidRPr="00133896">
        <w:rPr>
          <w:rFonts w:ascii="Book Antiqua" w:hAnsi="Book Antiqua" w:cs="Book Antiqua"/>
          <w:sz w:val="24"/>
          <w:szCs w:val="24"/>
        </w:rPr>
        <w:t>d</w:t>
      </w:r>
      <w:r w:rsidRPr="00133896">
        <w:rPr>
          <w:rFonts w:ascii="Book Antiqua" w:hAnsi="Book Antiqua" w:cs="Book Antiqua"/>
          <w:sz w:val="24"/>
          <w:szCs w:val="24"/>
        </w:rPr>
        <w:t>espachos, como resultado del análisis realizado a</w:t>
      </w:r>
      <w:r w:rsidR="00B37982" w:rsidRPr="00133896">
        <w:rPr>
          <w:rFonts w:ascii="Book Antiqua" w:hAnsi="Book Antiqua" w:cs="Book Antiqua"/>
          <w:sz w:val="24"/>
          <w:szCs w:val="24"/>
        </w:rPr>
        <w:t xml:space="preserve"> cada uno de</w:t>
      </w:r>
      <w:r w:rsidRPr="00133896">
        <w:rPr>
          <w:rFonts w:ascii="Book Antiqua" w:hAnsi="Book Antiqua" w:cs="Book Antiqua"/>
          <w:sz w:val="24"/>
          <w:szCs w:val="24"/>
        </w:rPr>
        <w:t xml:space="preserve"> los Juzgados</w:t>
      </w:r>
      <w:r w:rsidR="00F95B49" w:rsidRPr="00133896">
        <w:rPr>
          <w:rFonts w:ascii="Book Antiqua" w:hAnsi="Book Antiqua" w:cs="Book Antiqua"/>
          <w:sz w:val="24"/>
          <w:szCs w:val="24"/>
        </w:rPr>
        <w:t>, lo cual se observa en el apartado “</w:t>
      </w:r>
      <w:r w:rsidR="00133896" w:rsidRPr="00133896">
        <w:rPr>
          <w:rFonts w:ascii="Book Antiqua" w:hAnsi="Book Antiqua" w:cs="Book Antiqua"/>
          <w:sz w:val="24"/>
          <w:szCs w:val="24"/>
        </w:rPr>
        <w:t>5. Justificación</w:t>
      </w:r>
      <w:r w:rsidR="00F95B49" w:rsidRPr="00133896">
        <w:rPr>
          <w:rFonts w:ascii="Book Antiqua" w:hAnsi="Book Antiqua" w:cs="Book Antiqua"/>
          <w:sz w:val="24"/>
          <w:szCs w:val="24"/>
        </w:rPr>
        <w:t xml:space="preserve"> de los Cambios”</w:t>
      </w:r>
      <w:r w:rsidRPr="00133896">
        <w:rPr>
          <w:rFonts w:ascii="Book Antiqua" w:hAnsi="Book Antiqua" w:cs="Book Antiqua"/>
          <w:sz w:val="24"/>
          <w:szCs w:val="24"/>
        </w:rPr>
        <w:t>.</w:t>
      </w:r>
      <w:r w:rsidRPr="000D14EC">
        <w:rPr>
          <w:rFonts w:ascii="Book Antiqua" w:hAnsi="Book Antiqua" w:cs="Book Antiqua"/>
          <w:sz w:val="24"/>
          <w:szCs w:val="24"/>
        </w:rPr>
        <w:t xml:space="preserve"> </w:t>
      </w:r>
      <w:r w:rsidR="0064075A">
        <w:rPr>
          <w:rFonts w:ascii="Book Antiqua" w:hAnsi="Book Antiqua" w:cs="Book Antiqua"/>
          <w:sz w:val="24"/>
          <w:szCs w:val="24"/>
        </w:rPr>
        <w:t xml:space="preserve"> </w:t>
      </w:r>
    </w:p>
    <w:p w14:paraId="593DE52D" w14:textId="77777777" w:rsidR="009004C0" w:rsidRPr="000D14EC" w:rsidRDefault="009004C0" w:rsidP="00384267">
      <w:pPr>
        <w:pStyle w:val="Sinespaciado"/>
      </w:pPr>
    </w:p>
    <w:p w14:paraId="4D539628" w14:textId="2FDC7E13" w:rsidR="007D30C6" w:rsidRDefault="007D30C6" w:rsidP="00C23379">
      <w:pPr>
        <w:spacing w:after="0" w:line="240" w:lineRule="auto"/>
        <w:ind w:firstLine="360"/>
        <w:jc w:val="both"/>
        <w:rPr>
          <w:rFonts w:ascii="Book Antiqua" w:hAnsi="Book Antiqua" w:cs="Book Antiqua"/>
          <w:sz w:val="24"/>
          <w:szCs w:val="24"/>
        </w:rPr>
      </w:pPr>
      <w:r w:rsidRPr="000D14EC">
        <w:rPr>
          <w:rFonts w:ascii="Book Antiqua" w:hAnsi="Book Antiqua" w:cs="Book Antiqua"/>
          <w:sz w:val="24"/>
          <w:szCs w:val="24"/>
        </w:rPr>
        <w:t>Por lo anterior, se presentan a continuación</w:t>
      </w:r>
      <w:r w:rsidR="000D30F5">
        <w:rPr>
          <w:rFonts w:ascii="Book Antiqua" w:hAnsi="Book Antiqua" w:cs="Book Antiqua"/>
          <w:sz w:val="24"/>
          <w:szCs w:val="24"/>
        </w:rPr>
        <w:t xml:space="preserve"> </w:t>
      </w:r>
      <w:r w:rsidR="006B7207">
        <w:rPr>
          <w:rFonts w:ascii="Book Antiqua" w:hAnsi="Book Antiqua" w:cs="Book Antiqua"/>
          <w:sz w:val="24"/>
          <w:szCs w:val="24"/>
        </w:rPr>
        <w:t xml:space="preserve">el </w:t>
      </w:r>
      <w:r w:rsidR="00B37982">
        <w:rPr>
          <w:rFonts w:ascii="Book Antiqua" w:hAnsi="Book Antiqua" w:cs="Book Antiqua"/>
          <w:sz w:val="24"/>
          <w:szCs w:val="24"/>
        </w:rPr>
        <w:t xml:space="preserve">análisis de los </w:t>
      </w:r>
      <w:r w:rsidRPr="000D14EC">
        <w:rPr>
          <w:rFonts w:ascii="Book Antiqua" w:hAnsi="Book Antiqua" w:cs="Book Antiqua"/>
          <w:sz w:val="24"/>
          <w:szCs w:val="24"/>
        </w:rPr>
        <w:t xml:space="preserve">esquemas de organización y reparto que se utilizará en </w:t>
      </w:r>
      <w:r w:rsidR="0088454C">
        <w:rPr>
          <w:rFonts w:ascii="Book Antiqua" w:hAnsi="Book Antiqua" w:cs="Book Antiqua"/>
          <w:sz w:val="24"/>
          <w:szCs w:val="24"/>
        </w:rPr>
        <w:t xml:space="preserve">el </w:t>
      </w:r>
      <w:r w:rsidR="00AF27A2">
        <w:rPr>
          <w:rFonts w:ascii="Book Antiqua" w:hAnsi="Book Antiqua" w:cs="Book Antiqua"/>
          <w:sz w:val="24"/>
          <w:szCs w:val="24"/>
        </w:rPr>
        <w:t xml:space="preserve">Juzgado de Familia y Violencia Doméstica </w:t>
      </w:r>
      <w:r w:rsidR="00C825F4" w:rsidRPr="00C825F4">
        <w:rPr>
          <w:rFonts w:ascii="Book Antiqua" w:hAnsi="Book Antiqua" w:cs="Book Antiqua"/>
          <w:sz w:val="24"/>
          <w:szCs w:val="24"/>
        </w:rPr>
        <w:t>del Segundo Circuito Judicial de Guanacaste,</w:t>
      </w:r>
      <w:r w:rsidRPr="000D14EC">
        <w:rPr>
          <w:rFonts w:ascii="Book Antiqua" w:hAnsi="Book Antiqua" w:cs="Book Antiqua"/>
          <w:sz w:val="24"/>
          <w:szCs w:val="24"/>
        </w:rPr>
        <w:t xml:space="preserve"> contemplando la </w:t>
      </w:r>
      <w:r w:rsidRPr="000D14EC">
        <w:rPr>
          <w:rFonts w:ascii="Book Antiqua" w:hAnsi="Book Antiqua" w:cs="Book Antiqua"/>
          <w:sz w:val="24"/>
          <w:szCs w:val="24"/>
        </w:rPr>
        <w:lastRenderedPageBreak/>
        <w:t>nomenclatura de las ubicaciones que se deben crear en el Sistema de Escritorio Virtual, así como las particularidades de cada caso</w:t>
      </w:r>
      <w:r w:rsidR="000D30F5">
        <w:rPr>
          <w:rFonts w:ascii="Book Antiqua" w:hAnsi="Book Antiqua" w:cs="Book Antiqua"/>
          <w:sz w:val="24"/>
          <w:szCs w:val="24"/>
        </w:rPr>
        <w:t>.</w:t>
      </w:r>
    </w:p>
    <w:p w14:paraId="272D91C7" w14:textId="1A3E4C19" w:rsidR="000D30F5" w:rsidRPr="00AE7974" w:rsidRDefault="000D30F5" w:rsidP="00384267">
      <w:pPr>
        <w:spacing w:after="0" w:line="240" w:lineRule="auto"/>
        <w:jc w:val="both"/>
        <w:rPr>
          <w:rFonts w:ascii="Book Antiqua" w:hAnsi="Book Antiqua" w:cs="Book Antiqua"/>
          <w:iCs/>
          <w:sz w:val="24"/>
          <w:szCs w:val="24"/>
        </w:rPr>
      </w:pPr>
    </w:p>
    <w:p w14:paraId="62FA1586" w14:textId="163BAE22" w:rsidR="000D30F5" w:rsidRPr="005F359D" w:rsidRDefault="000D30F5" w:rsidP="00384267">
      <w:pPr>
        <w:pStyle w:val="Ttulo1"/>
      </w:pPr>
      <w:r w:rsidRPr="005F359D">
        <w:t>Antecedentes</w:t>
      </w:r>
    </w:p>
    <w:p w14:paraId="22BB026E" w14:textId="76771FF4" w:rsidR="0036381B" w:rsidRDefault="0036381B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311BFB0" w14:textId="50F3F24B" w:rsidR="0036381B" w:rsidRDefault="0036381B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 continuación, se presentan los principales resultados de la revisión y análisis de los antecedentes del Despacho en estudio: </w:t>
      </w:r>
    </w:p>
    <w:p w14:paraId="0ACF0E1E" w14:textId="77777777" w:rsidR="0036381B" w:rsidRPr="005F359D" w:rsidRDefault="0036381B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842CE66" w14:textId="0A940EF1" w:rsidR="004B30E3" w:rsidRPr="009D4818" w:rsidRDefault="00E34EA8" w:rsidP="00384267">
      <w:pPr>
        <w:pStyle w:val="Prrafodelista"/>
        <w:numPr>
          <w:ilvl w:val="0"/>
          <w:numId w:val="11"/>
        </w:numPr>
        <w:spacing w:after="0" w:line="240" w:lineRule="auto"/>
        <w:ind w:left="426"/>
        <w:contextualSpacing w:val="0"/>
        <w:jc w:val="both"/>
        <w:rPr>
          <w:rFonts w:ascii="Book Antiqua" w:hAnsi="Book Antiqua" w:cs="Book Antiqua"/>
          <w:i/>
          <w:iCs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Oficio </w:t>
      </w:r>
      <w:r w:rsidR="002674EC">
        <w:rPr>
          <w:rFonts w:ascii="Book Antiqua" w:hAnsi="Book Antiqua" w:cs="Book Antiqua"/>
          <w:sz w:val="24"/>
          <w:szCs w:val="24"/>
        </w:rPr>
        <w:t xml:space="preserve">1022-PLA-2017, del 7 de junio de 2017, en el cual se remitió el informe </w:t>
      </w:r>
      <w:r w:rsidR="003F05CC">
        <w:rPr>
          <w:rFonts w:ascii="Book Antiqua" w:hAnsi="Book Antiqua" w:cs="Book Antiqua"/>
          <w:sz w:val="24"/>
          <w:szCs w:val="24"/>
        </w:rPr>
        <w:t>43-</w:t>
      </w:r>
      <w:r w:rsidR="001168D5">
        <w:rPr>
          <w:rFonts w:ascii="Book Antiqua" w:hAnsi="Book Antiqua" w:cs="Book Antiqua"/>
          <w:sz w:val="24"/>
          <w:szCs w:val="24"/>
        </w:rPr>
        <w:t xml:space="preserve">MI-2017-B </w:t>
      </w:r>
      <w:r w:rsidR="001168D5" w:rsidRPr="001168D5">
        <w:rPr>
          <w:rFonts w:ascii="Book Antiqua" w:hAnsi="Book Antiqua" w:cs="Book Antiqua"/>
          <w:i/>
          <w:iCs/>
          <w:sz w:val="24"/>
          <w:szCs w:val="24"/>
        </w:rPr>
        <w:t>“Diagnóstico y propuestas de mejora para el Juzgado de Familia y Violencia Doméstica del Segundo Circuito Judicial de Guanacaste, Sede Nicoya.”</w:t>
      </w:r>
      <w:r w:rsidR="001168D5">
        <w:rPr>
          <w:rFonts w:ascii="Book Antiqua" w:hAnsi="Book Antiqua" w:cs="Book Antiqua"/>
          <w:sz w:val="24"/>
          <w:szCs w:val="24"/>
        </w:rPr>
        <w:t xml:space="preserve">, de la Dirección de Planificación, </w:t>
      </w:r>
      <w:r w:rsidR="005C1BCD">
        <w:rPr>
          <w:rFonts w:ascii="Book Antiqua" w:hAnsi="Book Antiqua" w:cs="Book Antiqua"/>
          <w:sz w:val="24"/>
          <w:szCs w:val="24"/>
        </w:rPr>
        <w:t xml:space="preserve">que fue aprobado por el </w:t>
      </w:r>
      <w:r w:rsidR="00DC0964">
        <w:rPr>
          <w:rFonts w:ascii="Book Antiqua" w:hAnsi="Book Antiqua" w:cs="Book Antiqua"/>
          <w:sz w:val="24"/>
          <w:szCs w:val="24"/>
        </w:rPr>
        <w:t xml:space="preserve">Consejo Superior en sesión 69-17 celebrada el 26 de julio de </w:t>
      </w:r>
      <w:r w:rsidR="00C24C70">
        <w:rPr>
          <w:rFonts w:ascii="Book Antiqua" w:hAnsi="Book Antiqua" w:cs="Book Antiqua"/>
          <w:sz w:val="24"/>
          <w:szCs w:val="24"/>
        </w:rPr>
        <w:t>2017, Artículo LXII.</w:t>
      </w:r>
      <w:r w:rsidR="001168D5">
        <w:rPr>
          <w:rFonts w:ascii="Book Antiqua" w:hAnsi="Book Antiqua" w:cs="Book Antiqua"/>
          <w:sz w:val="24"/>
          <w:szCs w:val="24"/>
        </w:rPr>
        <w:t xml:space="preserve"> </w:t>
      </w:r>
    </w:p>
    <w:p w14:paraId="6D0DFD0E" w14:textId="77777777" w:rsidR="009D4818" w:rsidRPr="00DB2010" w:rsidRDefault="009D4818" w:rsidP="009D4818">
      <w:pPr>
        <w:pStyle w:val="Prrafodelista"/>
        <w:spacing w:after="0" w:line="240" w:lineRule="auto"/>
        <w:ind w:left="426"/>
        <w:contextualSpacing w:val="0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6095A6D4" w14:textId="5C595259" w:rsidR="00DB2010" w:rsidRDefault="00AC2E7C" w:rsidP="00384267">
      <w:pPr>
        <w:pStyle w:val="Prrafodelista"/>
        <w:numPr>
          <w:ilvl w:val="0"/>
          <w:numId w:val="11"/>
        </w:numPr>
        <w:spacing w:after="0" w:line="240" w:lineRule="auto"/>
        <w:ind w:left="426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O</w:t>
      </w:r>
      <w:r w:rsidRPr="00AC2E7C">
        <w:rPr>
          <w:rFonts w:ascii="Book Antiqua" w:hAnsi="Book Antiqua" w:cs="Book Antiqua"/>
          <w:sz w:val="24"/>
          <w:szCs w:val="24"/>
        </w:rPr>
        <w:t xml:space="preserve">ficio 1091-18 del 25 de enero del 2018, la Secretaría General de la Corte comunicó el acuerdo tomado por el Consejo Superior en la sesión 7-18 del 25 de enero del 2018, artículo LXII, en el cual se </w:t>
      </w:r>
      <w:r w:rsidR="000C6CAF" w:rsidRPr="00AC2E7C">
        <w:rPr>
          <w:rFonts w:ascii="Book Antiqua" w:hAnsi="Book Antiqua" w:cs="Book Antiqua"/>
          <w:sz w:val="24"/>
          <w:szCs w:val="24"/>
        </w:rPr>
        <w:t>dispuso a</w:t>
      </w:r>
      <w:r w:rsidRPr="00AC2E7C">
        <w:rPr>
          <w:rFonts w:ascii="Book Antiqua" w:hAnsi="Book Antiqua" w:cs="Book Antiqua"/>
          <w:sz w:val="24"/>
          <w:szCs w:val="24"/>
        </w:rPr>
        <w:t xml:space="preserve"> solicitarle a la Dirección de Planificación, considerar dentro del proceso de formulación presupuestaria del 2019, una plaza de Técnica o Técnico Judicial para el Juzgado de Familia y Violencia Doméstica del Segundo Circuito Judicial de Guanacaste</w:t>
      </w:r>
      <w:r w:rsidR="009D4818">
        <w:rPr>
          <w:rFonts w:ascii="Book Antiqua" w:hAnsi="Book Antiqua" w:cs="Book Antiqua"/>
          <w:sz w:val="24"/>
          <w:szCs w:val="24"/>
        </w:rPr>
        <w:t>.</w:t>
      </w:r>
    </w:p>
    <w:p w14:paraId="69B912E5" w14:textId="77777777" w:rsidR="009D4818" w:rsidRPr="009D4818" w:rsidRDefault="009D4818" w:rsidP="009D481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CB4706F" w14:textId="555546D6" w:rsidR="000C6CAF" w:rsidRDefault="00933289" w:rsidP="00384267">
      <w:pPr>
        <w:pStyle w:val="Prrafodelista"/>
        <w:numPr>
          <w:ilvl w:val="0"/>
          <w:numId w:val="11"/>
        </w:numPr>
        <w:spacing w:after="0" w:line="240" w:lineRule="auto"/>
        <w:ind w:left="426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</w:t>
      </w:r>
      <w:r w:rsidR="00EE1D41" w:rsidRPr="00EE1D41">
        <w:rPr>
          <w:rFonts w:ascii="Book Antiqua" w:hAnsi="Book Antiqua" w:cs="Book Antiqua"/>
          <w:sz w:val="24"/>
          <w:szCs w:val="24"/>
        </w:rPr>
        <w:t>nforme 34-PLA-OI-2018</w:t>
      </w:r>
      <w:r w:rsidR="00B30040">
        <w:rPr>
          <w:rFonts w:ascii="Book Antiqua" w:hAnsi="Book Antiqua" w:cs="Book Antiqua"/>
          <w:sz w:val="24"/>
          <w:szCs w:val="24"/>
        </w:rPr>
        <w:t xml:space="preserve"> de</w:t>
      </w:r>
      <w:r w:rsidR="00B3163B">
        <w:rPr>
          <w:rFonts w:ascii="Book Antiqua" w:hAnsi="Book Antiqua" w:cs="Book Antiqua"/>
          <w:sz w:val="24"/>
          <w:szCs w:val="24"/>
        </w:rPr>
        <w:t xml:space="preserve"> la Dirección de Planificación, sobre el </w:t>
      </w:r>
      <w:r w:rsidR="00EE1D41" w:rsidRPr="00EE1D41">
        <w:rPr>
          <w:rFonts w:ascii="Book Antiqua" w:hAnsi="Book Antiqua" w:cs="Book Antiqua"/>
          <w:sz w:val="24"/>
          <w:szCs w:val="24"/>
        </w:rPr>
        <w:t>requerimiento humano para el 2019</w:t>
      </w:r>
      <w:r>
        <w:rPr>
          <w:rFonts w:ascii="Book Antiqua" w:hAnsi="Book Antiqua" w:cs="Book Antiqua"/>
          <w:sz w:val="24"/>
          <w:szCs w:val="24"/>
        </w:rPr>
        <w:t xml:space="preserve">, en el que </w:t>
      </w:r>
      <w:r w:rsidR="00EE1D41" w:rsidRPr="00EE1D41">
        <w:rPr>
          <w:rFonts w:ascii="Book Antiqua" w:hAnsi="Book Antiqua" w:cs="Book Antiqua"/>
          <w:sz w:val="24"/>
          <w:szCs w:val="24"/>
        </w:rPr>
        <w:t>se recomendó la creación de una plaza extraordinaria de Técnica o Técnico Judicial para la tramitación en las materias de Familia y Violencia Doméstica y coadyuvar con el rol de manifestación, así como en otros temas que se requiera.</w:t>
      </w:r>
      <w:r w:rsidR="00F5143E">
        <w:rPr>
          <w:rFonts w:ascii="Book Antiqua" w:hAnsi="Book Antiqua" w:cs="Book Antiqua"/>
          <w:sz w:val="24"/>
          <w:szCs w:val="24"/>
        </w:rPr>
        <w:t xml:space="preserve"> </w:t>
      </w:r>
      <w:r w:rsidR="00EE1D41" w:rsidRPr="00EE1D41">
        <w:rPr>
          <w:rFonts w:ascii="Book Antiqua" w:hAnsi="Book Antiqua" w:cs="Book Antiqua"/>
          <w:sz w:val="24"/>
          <w:szCs w:val="24"/>
        </w:rPr>
        <w:t>En ese sentido, la continuidad del recurso extraordinario sugerido quedó condicionado a que el personal del despacho (profesional y de apoyo), cumpla con los indicadores de gestión</w:t>
      </w:r>
      <w:r w:rsidR="00EB7DEB">
        <w:rPr>
          <w:rFonts w:ascii="Book Antiqua" w:hAnsi="Book Antiqua" w:cs="Book Antiqua"/>
          <w:sz w:val="24"/>
          <w:szCs w:val="24"/>
        </w:rPr>
        <w:t>,</w:t>
      </w:r>
      <w:r w:rsidR="00EE1D41" w:rsidRPr="00EE1D41">
        <w:rPr>
          <w:rFonts w:ascii="Book Antiqua" w:hAnsi="Book Antiqua" w:cs="Book Antiqua"/>
          <w:sz w:val="24"/>
          <w:szCs w:val="24"/>
        </w:rPr>
        <w:t xml:space="preserve"> aportados por la Dirección de Planificación</w:t>
      </w:r>
      <w:r w:rsidR="00F5143E">
        <w:rPr>
          <w:rFonts w:ascii="Book Antiqua" w:hAnsi="Book Antiqua" w:cs="Book Antiqua"/>
          <w:sz w:val="24"/>
          <w:szCs w:val="24"/>
        </w:rPr>
        <w:t xml:space="preserve">, </w:t>
      </w:r>
      <w:r w:rsidR="00EB7DEB">
        <w:rPr>
          <w:rFonts w:ascii="Book Antiqua" w:hAnsi="Book Antiqua" w:cs="Book Antiqua"/>
          <w:sz w:val="24"/>
          <w:szCs w:val="24"/>
        </w:rPr>
        <w:t>que</w:t>
      </w:r>
      <w:r w:rsidR="00F5143E">
        <w:rPr>
          <w:rFonts w:ascii="Book Antiqua" w:hAnsi="Book Antiqua" w:cs="Book Antiqua"/>
          <w:sz w:val="24"/>
          <w:szCs w:val="24"/>
        </w:rPr>
        <w:t xml:space="preserve"> </w:t>
      </w:r>
      <w:r w:rsidR="00F865BA">
        <w:rPr>
          <w:rFonts w:ascii="Book Antiqua" w:hAnsi="Book Antiqua" w:cs="Book Antiqua"/>
          <w:sz w:val="24"/>
          <w:szCs w:val="24"/>
        </w:rPr>
        <w:t>fue aprobado por el Consejo Superior en sesión 34-18 del 25 de abril de 2018, Artículo XI.</w:t>
      </w:r>
    </w:p>
    <w:p w14:paraId="545FACA1" w14:textId="77777777" w:rsidR="00A87118" w:rsidRDefault="00A87118" w:rsidP="00C23379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00614366" w14:textId="407A1261" w:rsidR="00956BB1" w:rsidRDefault="00EB7DEB" w:rsidP="00384267">
      <w:pPr>
        <w:pStyle w:val="Prrafodelista"/>
        <w:numPr>
          <w:ilvl w:val="0"/>
          <w:numId w:val="11"/>
        </w:numPr>
        <w:spacing w:after="0" w:line="240" w:lineRule="auto"/>
        <w:ind w:left="426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Informe de la Dirección de Planificación,</w:t>
      </w:r>
      <w:r w:rsidR="00B76B22">
        <w:rPr>
          <w:rFonts w:ascii="Book Antiqua" w:hAnsi="Book Antiqua" w:cs="Book Antiqua"/>
          <w:sz w:val="24"/>
          <w:szCs w:val="24"/>
        </w:rPr>
        <w:t xml:space="preserve"> </w:t>
      </w:r>
      <w:r w:rsidR="00F76F21" w:rsidRPr="00F76F21">
        <w:rPr>
          <w:rFonts w:ascii="Book Antiqua" w:hAnsi="Book Antiqua" w:cs="Book Antiqua"/>
          <w:sz w:val="24"/>
          <w:szCs w:val="24"/>
        </w:rPr>
        <w:t>260-PLA-RH-EV-2019 de requerimiento humano para el 2020</w:t>
      </w:r>
      <w:r>
        <w:rPr>
          <w:rFonts w:ascii="Book Antiqua" w:hAnsi="Book Antiqua" w:cs="Book Antiqua"/>
          <w:sz w:val="24"/>
          <w:szCs w:val="24"/>
        </w:rPr>
        <w:t>, en el que</w:t>
      </w:r>
      <w:r w:rsidR="00F76F21" w:rsidRPr="00F76F21">
        <w:rPr>
          <w:rFonts w:ascii="Book Antiqua" w:hAnsi="Book Antiqua" w:cs="Book Antiqua"/>
          <w:sz w:val="24"/>
          <w:szCs w:val="24"/>
        </w:rPr>
        <w:t xml:space="preserve"> se recomendó la creación de una plaza extraordinaria de Técnica o Técnico Judicial para la tramitación en las materias de Familia y Violencia Doméstica y coadyuvar con el rol de manifestación, así como en otros temas que se requiera</w:t>
      </w:r>
      <w:r w:rsidR="00605878">
        <w:rPr>
          <w:rFonts w:ascii="Book Antiqua" w:hAnsi="Book Antiqua" w:cs="Book Antiqua"/>
          <w:sz w:val="24"/>
          <w:szCs w:val="24"/>
        </w:rPr>
        <w:t>,</w:t>
      </w:r>
      <w:r w:rsidR="00E852B7">
        <w:rPr>
          <w:rFonts w:ascii="Book Antiqua" w:hAnsi="Book Antiqua" w:cs="Book Antiqua"/>
          <w:sz w:val="24"/>
          <w:szCs w:val="24"/>
        </w:rPr>
        <w:t xml:space="preserve"> </w:t>
      </w:r>
      <w:r w:rsidR="00553849">
        <w:rPr>
          <w:rFonts w:ascii="Book Antiqua" w:hAnsi="Book Antiqua" w:cs="Book Antiqua"/>
          <w:sz w:val="24"/>
          <w:szCs w:val="24"/>
        </w:rPr>
        <w:t xml:space="preserve">aprobado por el Consejo Superior en sesión </w:t>
      </w:r>
      <w:r w:rsidR="002B11A5">
        <w:rPr>
          <w:rFonts w:ascii="Book Antiqua" w:hAnsi="Book Antiqua" w:cs="Book Antiqua"/>
          <w:sz w:val="24"/>
          <w:szCs w:val="24"/>
        </w:rPr>
        <w:t>18-19 del 28 de febrero de 2019</w:t>
      </w:r>
      <w:r w:rsidR="00B76B22">
        <w:rPr>
          <w:rFonts w:ascii="Book Antiqua" w:hAnsi="Book Antiqua" w:cs="Book Antiqua"/>
          <w:sz w:val="24"/>
          <w:szCs w:val="24"/>
        </w:rPr>
        <w:t>, Artículo IX.</w:t>
      </w:r>
    </w:p>
    <w:p w14:paraId="261FDE18" w14:textId="15755822" w:rsidR="009D4818" w:rsidRDefault="009D4818" w:rsidP="009D481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1C2D9EE" w14:textId="77777777" w:rsidR="00C23379" w:rsidRPr="009D4818" w:rsidRDefault="00C23379" w:rsidP="009D4818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0A1D47D" w14:textId="70F529BC" w:rsidR="0052068D" w:rsidRDefault="00F475E9" w:rsidP="00384267">
      <w:pPr>
        <w:pStyle w:val="Prrafodelista"/>
        <w:numPr>
          <w:ilvl w:val="0"/>
          <w:numId w:val="11"/>
        </w:numPr>
        <w:spacing w:after="0" w:line="240" w:lineRule="auto"/>
        <w:ind w:left="426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 w:rsidRPr="00D13D93">
        <w:rPr>
          <w:rFonts w:ascii="Book Antiqua" w:hAnsi="Book Antiqua" w:cs="Book Antiqua"/>
          <w:sz w:val="24"/>
          <w:szCs w:val="24"/>
        </w:rPr>
        <w:lastRenderedPageBreak/>
        <w:t>Informe 330-PLA-RH-OI-2020</w:t>
      </w:r>
      <w:r w:rsidR="00C042AD" w:rsidRPr="00D13D93">
        <w:rPr>
          <w:rFonts w:ascii="Book Antiqua" w:hAnsi="Book Antiqua" w:cs="Book Antiqua"/>
          <w:sz w:val="24"/>
          <w:szCs w:val="24"/>
        </w:rPr>
        <w:t xml:space="preserve"> del </w:t>
      </w:r>
      <w:r w:rsidR="001273B9" w:rsidRPr="00D13D93">
        <w:rPr>
          <w:rFonts w:ascii="Book Antiqua" w:hAnsi="Book Antiqua" w:cs="Book Antiqua"/>
          <w:sz w:val="24"/>
          <w:szCs w:val="24"/>
        </w:rPr>
        <w:t>26 de febrero de 2020,</w:t>
      </w:r>
      <w:r w:rsidR="00F653C5" w:rsidRPr="00D13D93">
        <w:rPr>
          <w:rFonts w:ascii="Book Antiqua" w:hAnsi="Book Antiqua" w:cs="Book Antiqua"/>
          <w:sz w:val="24"/>
          <w:szCs w:val="24"/>
        </w:rPr>
        <w:t xml:space="preserve"> de la Dirección de Planificación</w:t>
      </w:r>
      <w:r w:rsidR="00340A91" w:rsidRPr="00D13D93">
        <w:rPr>
          <w:rFonts w:ascii="Book Antiqua" w:hAnsi="Book Antiqua" w:cs="Book Antiqua"/>
          <w:sz w:val="24"/>
          <w:szCs w:val="24"/>
        </w:rPr>
        <w:t xml:space="preserve">, relacionado </w:t>
      </w:r>
      <w:r w:rsidR="00C042AD" w:rsidRPr="00D13D93">
        <w:rPr>
          <w:rFonts w:ascii="Book Antiqua" w:hAnsi="Book Antiqua" w:cs="Book Antiqua"/>
          <w:sz w:val="24"/>
          <w:szCs w:val="24"/>
        </w:rPr>
        <w:t>c</w:t>
      </w:r>
      <w:r w:rsidR="00340A91" w:rsidRPr="00D13D93">
        <w:rPr>
          <w:rFonts w:ascii="Book Antiqua" w:hAnsi="Book Antiqua" w:cs="Book Antiqua"/>
          <w:sz w:val="24"/>
          <w:szCs w:val="24"/>
        </w:rPr>
        <w:t xml:space="preserve">on </w:t>
      </w:r>
      <w:r w:rsidR="00C042AD" w:rsidRPr="00D13D93">
        <w:rPr>
          <w:rFonts w:ascii="Book Antiqua" w:hAnsi="Book Antiqua" w:cs="Book Antiqua"/>
          <w:sz w:val="24"/>
          <w:szCs w:val="24"/>
        </w:rPr>
        <w:t>Estudio de Requerimiento Humano, Anteproyecto de Presupuesto 2021, Juzgado de Familia y Violencia Doméstica del II Circuito Judicial de Guanacaste, Sede Nicoya</w:t>
      </w:r>
      <w:r w:rsidR="001273B9" w:rsidRPr="00D13D93">
        <w:rPr>
          <w:rFonts w:ascii="Book Antiqua" w:hAnsi="Book Antiqua" w:cs="Book Antiqua"/>
          <w:sz w:val="24"/>
          <w:szCs w:val="24"/>
        </w:rPr>
        <w:t>, cual fue aprobado por el Consejo Superior e</w:t>
      </w:r>
      <w:r w:rsidR="00D13D93" w:rsidRPr="00D13D93">
        <w:rPr>
          <w:rFonts w:ascii="Book Antiqua" w:hAnsi="Book Antiqua" w:cs="Book Antiqua"/>
          <w:sz w:val="24"/>
          <w:szCs w:val="24"/>
        </w:rPr>
        <w:t>n sesión 21-2020 celebrada el</w:t>
      </w:r>
      <w:r w:rsidR="001273B9" w:rsidRPr="00D13D93">
        <w:rPr>
          <w:rFonts w:ascii="Book Antiqua" w:hAnsi="Book Antiqua" w:cs="Book Antiqua"/>
          <w:sz w:val="24"/>
          <w:szCs w:val="24"/>
        </w:rPr>
        <w:t xml:space="preserve"> 13 de marzo de 2020</w:t>
      </w:r>
      <w:r w:rsidR="00D13D93" w:rsidRPr="00D13D93">
        <w:rPr>
          <w:rFonts w:ascii="Book Antiqua" w:hAnsi="Book Antiqua" w:cs="Book Antiqua"/>
          <w:sz w:val="24"/>
          <w:szCs w:val="24"/>
        </w:rPr>
        <w:t>, artículo XXI.</w:t>
      </w:r>
    </w:p>
    <w:p w14:paraId="084EF39B" w14:textId="7BEC401D" w:rsidR="00D13D93" w:rsidRDefault="00D13D93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7F2A137" w14:textId="6ACEE566" w:rsidR="00504A57" w:rsidRPr="008D62B5" w:rsidRDefault="00504A57" w:rsidP="00384267">
      <w:pPr>
        <w:pStyle w:val="Ttulo1"/>
      </w:pPr>
      <w:r w:rsidRPr="008D62B5">
        <w:t xml:space="preserve">Metodología  </w:t>
      </w:r>
    </w:p>
    <w:p w14:paraId="021F5DE7" w14:textId="77777777" w:rsidR="00504A57" w:rsidRDefault="00504A57" w:rsidP="00384267">
      <w:pPr>
        <w:pStyle w:val="Prrafodelista"/>
        <w:spacing w:after="0"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08620CC3" w14:textId="21099E3E" w:rsidR="00504A57" w:rsidRDefault="00504A57" w:rsidP="00384267">
      <w:pPr>
        <w:pStyle w:val="Prrafodelista"/>
        <w:spacing w:after="0" w:line="240" w:lineRule="auto"/>
        <w:ind w:left="0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La información correspondiente a la estructura organizacional y de tramitación que se mantiene en el Juzgado </w:t>
      </w:r>
      <w:r w:rsidR="00B76B22">
        <w:rPr>
          <w:rFonts w:ascii="Book Antiqua" w:hAnsi="Book Antiqua" w:cs="Book Antiqua"/>
          <w:sz w:val="24"/>
          <w:szCs w:val="24"/>
        </w:rPr>
        <w:t xml:space="preserve">de Familia y Violencia Doméstica </w:t>
      </w:r>
      <w:r w:rsidR="0007716E" w:rsidRPr="0007716E">
        <w:rPr>
          <w:rFonts w:ascii="Book Antiqua" w:hAnsi="Book Antiqua" w:cs="Book Antiqua"/>
          <w:sz w:val="24"/>
          <w:szCs w:val="24"/>
        </w:rPr>
        <w:t>del II Circuito Judicial de Guanacaste</w:t>
      </w:r>
      <w:r w:rsidR="0007716E">
        <w:rPr>
          <w:rFonts w:ascii="Book Antiqua" w:hAnsi="Book Antiqua" w:cs="Book Antiqua"/>
          <w:sz w:val="24"/>
          <w:szCs w:val="24"/>
        </w:rPr>
        <w:t xml:space="preserve">, </w:t>
      </w:r>
      <w:r>
        <w:rPr>
          <w:rFonts w:ascii="Book Antiqua" w:hAnsi="Book Antiqua" w:cs="Book Antiqua"/>
          <w:sz w:val="24"/>
          <w:szCs w:val="24"/>
        </w:rPr>
        <w:t xml:space="preserve">fue recolectada durante la presentación inicial en el despacho, producto del abordaje a raíz de la entrada en vigencia del Código Procesal de Familia y en atención de las recomendaciones del informe </w:t>
      </w:r>
      <w:r w:rsidRPr="007E21EC">
        <w:rPr>
          <w:rFonts w:ascii="Book Antiqua" w:hAnsi="Book Antiqua" w:cs="Arial"/>
          <w:sz w:val="24"/>
          <w:szCs w:val="24"/>
        </w:rPr>
        <w:t xml:space="preserve">DFOE-PG-IF-00002-2020 </w:t>
      </w:r>
      <w:r w:rsidRPr="007E21EC">
        <w:rPr>
          <w:rFonts w:ascii="Book Antiqua" w:hAnsi="Book Antiqua" w:cs="Arial"/>
          <w:i/>
          <w:iCs/>
          <w:sz w:val="24"/>
          <w:szCs w:val="24"/>
        </w:rPr>
        <w:t>“Informe de Auditoría Operativa sobre la gestión del Poder Judicial en cuanto a la oportunidad de la prestación del servicio público de administración de la justicia de los juzgados de Familia y de Pensiones alimentarias</w:t>
      </w:r>
      <w:r>
        <w:rPr>
          <w:rFonts w:ascii="Book Antiqua" w:hAnsi="Book Antiqua" w:cs="Arial"/>
          <w:i/>
          <w:iCs/>
          <w:sz w:val="24"/>
          <w:szCs w:val="24"/>
        </w:rPr>
        <w:t xml:space="preserve">, </w:t>
      </w:r>
      <w:r w:rsidRPr="006567CD">
        <w:rPr>
          <w:rFonts w:ascii="Book Antiqua" w:hAnsi="Book Antiqua" w:cs="Arial"/>
          <w:sz w:val="24"/>
          <w:szCs w:val="24"/>
        </w:rPr>
        <w:t xml:space="preserve">lo cual se documentó en la minuta </w:t>
      </w:r>
      <w:r w:rsidR="00E5762D">
        <w:rPr>
          <w:rFonts w:ascii="Book Antiqua" w:hAnsi="Book Antiqua" w:cs="Arial"/>
          <w:sz w:val="24"/>
          <w:szCs w:val="24"/>
        </w:rPr>
        <w:t>172</w:t>
      </w:r>
      <w:r w:rsidRPr="006567CD">
        <w:rPr>
          <w:rFonts w:ascii="Book Antiqua" w:hAnsi="Book Antiqua" w:cs="Arial"/>
          <w:sz w:val="24"/>
          <w:szCs w:val="24"/>
        </w:rPr>
        <w:t>-PLA-MI-MNTA-</w:t>
      </w:r>
      <w:r w:rsidRPr="00E5762D">
        <w:rPr>
          <w:rFonts w:ascii="Book Antiqua" w:hAnsi="Book Antiqua" w:cs="Arial"/>
          <w:sz w:val="24"/>
          <w:szCs w:val="24"/>
        </w:rPr>
        <w:t>2020 (ver apéndice</w:t>
      </w:r>
      <w:r w:rsidR="009E72BF">
        <w:rPr>
          <w:rFonts w:ascii="Book Antiqua" w:hAnsi="Book Antiqua" w:cs="Arial"/>
          <w:sz w:val="24"/>
          <w:szCs w:val="24"/>
        </w:rPr>
        <w:t xml:space="preserve"> </w:t>
      </w:r>
      <w:r w:rsidR="00305862" w:rsidRPr="00E5762D">
        <w:rPr>
          <w:rFonts w:ascii="Book Antiqua" w:hAnsi="Book Antiqua" w:cs="Arial"/>
          <w:sz w:val="24"/>
          <w:szCs w:val="24"/>
        </w:rPr>
        <w:t>2</w:t>
      </w:r>
      <w:r w:rsidRPr="00E5762D">
        <w:rPr>
          <w:rFonts w:ascii="Book Antiqua" w:hAnsi="Book Antiqua" w:cs="Arial"/>
          <w:sz w:val="24"/>
          <w:szCs w:val="24"/>
        </w:rPr>
        <w:t>).</w:t>
      </w:r>
    </w:p>
    <w:p w14:paraId="4549DE79" w14:textId="77777777" w:rsidR="00504A57" w:rsidRDefault="00504A57" w:rsidP="00384267">
      <w:pPr>
        <w:pStyle w:val="Prrafodelista"/>
        <w:spacing w:after="0" w:line="240" w:lineRule="auto"/>
        <w:ind w:left="0"/>
        <w:jc w:val="both"/>
        <w:rPr>
          <w:rFonts w:ascii="Book Antiqua" w:hAnsi="Book Antiqua" w:cs="Arial"/>
          <w:sz w:val="24"/>
          <w:szCs w:val="24"/>
        </w:rPr>
      </w:pPr>
    </w:p>
    <w:p w14:paraId="3DE8A8D7" w14:textId="3182B4A4" w:rsidR="00504A57" w:rsidRDefault="00504A57" w:rsidP="00384267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 xml:space="preserve">Adicionalmente, se facilitó por parte del despacho la información relacionada a las funciones de cada uno de los miembros de la oficina, vía correo </w:t>
      </w:r>
      <w:r w:rsidRPr="000D4284">
        <w:rPr>
          <w:rFonts w:ascii="Book Antiqua" w:hAnsi="Book Antiqua" w:cs="Arial"/>
          <w:sz w:val="24"/>
          <w:szCs w:val="24"/>
        </w:rPr>
        <w:t>electrónico</w:t>
      </w:r>
      <w:r w:rsidR="00C4392D" w:rsidRPr="000D4284">
        <w:rPr>
          <w:rFonts w:ascii="Book Antiqua" w:hAnsi="Book Antiqua" w:cs="Arial"/>
          <w:sz w:val="24"/>
          <w:szCs w:val="24"/>
        </w:rPr>
        <w:t xml:space="preserve"> (ver apéndice </w:t>
      </w:r>
      <w:r w:rsidR="00305862" w:rsidRPr="000D4284">
        <w:rPr>
          <w:rFonts w:ascii="Book Antiqua" w:hAnsi="Book Antiqua" w:cs="Arial"/>
          <w:sz w:val="24"/>
          <w:szCs w:val="24"/>
        </w:rPr>
        <w:t>3</w:t>
      </w:r>
      <w:r w:rsidR="00C4392D" w:rsidRPr="000D4284">
        <w:rPr>
          <w:rFonts w:ascii="Book Antiqua" w:hAnsi="Book Antiqua" w:cs="Arial"/>
          <w:sz w:val="24"/>
          <w:szCs w:val="24"/>
        </w:rPr>
        <w:t>)</w:t>
      </w:r>
      <w:r w:rsidRPr="000D4284">
        <w:rPr>
          <w:rFonts w:ascii="Book Antiqua" w:hAnsi="Book Antiqua" w:cs="Arial"/>
          <w:sz w:val="24"/>
          <w:szCs w:val="24"/>
        </w:rPr>
        <w:t>.</w:t>
      </w:r>
    </w:p>
    <w:p w14:paraId="2BA3CB3E" w14:textId="77777777" w:rsidR="008154AC" w:rsidRPr="00D361F3" w:rsidRDefault="008154AC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E135CE6" w14:textId="44BC35F5" w:rsidR="003304A8" w:rsidRPr="00276C4C" w:rsidRDefault="000D30F5" w:rsidP="00384267">
      <w:pPr>
        <w:pStyle w:val="Ttulo1"/>
      </w:pPr>
      <w:r w:rsidRPr="00AE7974">
        <w:t>Estructura de trabajo actual</w:t>
      </w:r>
    </w:p>
    <w:p w14:paraId="23DE0B1D" w14:textId="4C0FD33F" w:rsidR="003304A8" w:rsidRDefault="003304A8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627F9D2" w14:textId="09088559" w:rsidR="00DC276A" w:rsidRDefault="00DC276A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El Juzgado </w:t>
      </w:r>
      <w:r w:rsidR="000D4284">
        <w:rPr>
          <w:rFonts w:ascii="Book Antiqua" w:hAnsi="Book Antiqua" w:cs="Book Antiqua"/>
          <w:sz w:val="24"/>
          <w:szCs w:val="24"/>
        </w:rPr>
        <w:t xml:space="preserve">de Familia y Violencia Doméstica </w:t>
      </w:r>
      <w:r w:rsidR="00F1268D" w:rsidRPr="00F1268D">
        <w:rPr>
          <w:rFonts w:ascii="Book Antiqua" w:hAnsi="Book Antiqua" w:cs="Book Antiqua"/>
          <w:sz w:val="24"/>
          <w:szCs w:val="24"/>
        </w:rPr>
        <w:t xml:space="preserve">del II Circuito Judicial de Guanacaste, </w:t>
      </w:r>
      <w:r w:rsidR="00587F1D">
        <w:rPr>
          <w:rFonts w:ascii="Book Antiqua" w:hAnsi="Book Antiqua" w:cs="Book Antiqua"/>
          <w:sz w:val="24"/>
          <w:szCs w:val="24"/>
        </w:rPr>
        <w:t xml:space="preserve">actualmente atiende las materias de </w:t>
      </w:r>
      <w:r w:rsidR="00A2702A">
        <w:rPr>
          <w:rFonts w:ascii="Book Antiqua" w:hAnsi="Book Antiqua" w:cs="Book Antiqua"/>
          <w:sz w:val="24"/>
          <w:szCs w:val="24"/>
        </w:rPr>
        <w:t>Familia</w:t>
      </w:r>
      <w:r w:rsidR="00DA0D59">
        <w:rPr>
          <w:rFonts w:ascii="Book Antiqua" w:hAnsi="Book Antiqua" w:cs="Book Antiqua"/>
          <w:sz w:val="24"/>
          <w:szCs w:val="24"/>
        </w:rPr>
        <w:t>,</w:t>
      </w:r>
      <w:r w:rsidR="00A2702A">
        <w:rPr>
          <w:rFonts w:ascii="Book Antiqua" w:hAnsi="Book Antiqua" w:cs="Book Antiqua"/>
          <w:sz w:val="24"/>
          <w:szCs w:val="24"/>
        </w:rPr>
        <w:t xml:space="preserve"> Violencia Doméstica</w:t>
      </w:r>
      <w:r w:rsidR="00DA0D59">
        <w:rPr>
          <w:rFonts w:ascii="Book Antiqua" w:hAnsi="Book Antiqua" w:cs="Book Antiqua"/>
          <w:sz w:val="24"/>
          <w:szCs w:val="24"/>
        </w:rPr>
        <w:t xml:space="preserve"> y Segunda Instancia de Pensiones Alimentarias</w:t>
      </w:r>
      <w:r w:rsidR="006942D7">
        <w:rPr>
          <w:rFonts w:ascii="Book Antiqua" w:hAnsi="Book Antiqua" w:cs="Book Antiqua"/>
          <w:sz w:val="24"/>
          <w:szCs w:val="24"/>
        </w:rPr>
        <w:t>; y cuenta con la siguiente estructura organizacional</w:t>
      </w:r>
      <w:r w:rsidR="00482362">
        <w:rPr>
          <w:rFonts w:ascii="Book Antiqua" w:hAnsi="Book Antiqua" w:cs="Book Antiqua"/>
          <w:sz w:val="24"/>
          <w:szCs w:val="24"/>
        </w:rPr>
        <w:t xml:space="preserve">, según la consulta </w:t>
      </w:r>
      <w:r w:rsidR="00384267">
        <w:rPr>
          <w:rFonts w:ascii="Book Antiqua" w:hAnsi="Book Antiqua" w:cs="Book Antiqua"/>
          <w:sz w:val="24"/>
          <w:szCs w:val="24"/>
        </w:rPr>
        <w:t>realizada</w:t>
      </w:r>
      <w:r w:rsidR="00482362">
        <w:rPr>
          <w:rFonts w:ascii="Book Antiqua" w:hAnsi="Book Antiqua" w:cs="Book Antiqua"/>
          <w:sz w:val="24"/>
          <w:szCs w:val="24"/>
        </w:rPr>
        <w:t xml:space="preserve"> en ju</w:t>
      </w:r>
      <w:r w:rsidR="00EC0DAA">
        <w:rPr>
          <w:rFonts w:ascii="Book Antiqua" w:hAnsi="Book Antiqua" w:cs="Book Antiqua"/>
          <w:sz w:val="24"/>
          <w:szCs w:val="24"/>
        </w:rPr>
        <w:t>n</w:t>
      </w:r>
      <w:r w:rsidR="00482362">
        <w:rPr>
          <w:rFonts w:ascii="Book Antiqua" w:hAnsi="Book Antiqua" w:cs="Book Antiqua"/>
          <w:sz w:val="24"/>
          <w:szCs w:val="24"/>
        </w:rPr>
        <w:t>io 2020</w:t>
      </w:r>
      <w:r w:rsidR="00587F1D">
        <w:rPr>
          <w:rFonts w:ascii="Book Antiqua" w:hAnsi="Book Antiqua" w:cs="Book Antiqua"/>
          <w:sz w:val="24"/>
          <w:szCs w:val="24"/>
        </w:rPr>
        <w:t>:</w:t>
      </w:r>
    </w:p>
    <w:p w14:paraId="470D9F3F" w14:textId="70A31810" w:rsidR="00587F1D" w:rsidRDefault="00587F1D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BDF1865" w14:textId="0D402FCF" w:rsidR="00587F1D" w:rsidRPr="008C04A0" w:rsidRDefault="005170A0" w:rsidP="0038426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2</w:t>
      </w:r>
      <w:r w:rsidR="00587F1D" w:rsidRPr="008C04A0">
        <w:rPr>
          <w:rFonts w:ascii="Book Antiqua" w:hAnsi="Book Antiqua" w:cs="Book Antiqua"/>
          <w:sz w:val="24"/>
          <w:szCs w:val="24"/>
        </w:rPr>
        <w:t xml:space="preserve"> persona</w:t>
      </w:r>
      <w:r>
        <w:rPr>
          <w:rFonts w:ascii="Book Antiqua" w:hAnsi="Book Antiqua" w:cs="Book Antiqua"/>
          <w:sz w:val="24"/>
          <w:szCs w:val="24"/>
        </w:rPr>
        <w:t>s</w:t>
      </w:r>
      <w:r w:rsidR="00587F1D" w:rsidRPr="008C04A0">
        <w:rPr>
          <w:rFonts w:ascii="Book Antiqua" w:hAnsi="Book Antiqua" w:cs="Book Antiqua"/>
          <w:sz w:val="24"/>
          <w:szCs w:val="24"/>
        </w:rPr>
        <w:t xml:space="preserve"> Juzgadora</w:t>
      </w:r>
      <w:r>
        <w:rPr>
          <w:rFonts w:ascii="Book Antiqua" w:hAnsi="Book Antiqua" w:cs="Book Antiqua"/>
          <w:sz w:val="24"/>
          <w:szCs w:val="24"/>
        </w:rPr>
        <w:t>s</w:t>
      </w:r>
    </w:p>
    <w:p w14:paraId="1B39D5D7" w14:textId="103F977B" w:rsidR="00A918E6" w:rsidRPr="008C04A0" w:rsidRDefault="00A918E6" w:rsidP="0038426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C04A0">
        <w:rPr>
          <w:rFonts w:ascii="Book Antiqua" w:hAnsi="Book Antiqua" w:cs="Book Antiqua"/>
          <w:sz w:val="24"/>
          <w:szCs w:val="24"/>
        </w:rPr>
        <w:t>1 persona Coordinadora Judicial</w:t>
      </w:r>
    </w:p>
    <w:p w14:paraId="37F07633" w14:textId="55CED6B9" w:rsidR="00587F1D" w:rsidRPr="008C04A0" w:rsidRDefault="005170A0" w:rsidP="0038426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4</w:t>
      </w:r>
      <w:r w:rsidR="006942D7" w:rsidRPr="008C04A0">
        <w:rPr>
          <w:rFonts w:ascii="Book Antiqua" w:hAnsi="Book Antiqua" w:cs="Book Antiqua"/>
          <w:sz w:val="24"/>
          <w:szCs w:val="24"/>
        </w:rPr>
        <w:t xml:space="preserve"> personas Técnicas Judiciales Tramitadoras</w:t>
      </w:r>
    </w:p>
    <w:p w14:paraId="5DEC709E" w14:textId="77777777" w:rsidR="000345C1" w:rsidRDefault="000345C1" w:rsidP="00384267">
      <w:pPr>
        <w:pStyle w:val="Prrafodelista"/>
        <w:spacing w:after="0"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154A9648" w14:textId="4EA00FB1" w:rsidR="00500BFA" w:rsidRDefault="00500BFA" w:rsidP="00384267">
      <w:pPr>
        <w:pStyle w:val="Prrafodelista"/>
        <w:numPr>
          <w:ilvl w:val="1"/>
          <w:numId w:val="4"/>
        </w:numPr>
        <w:spacing w:after="0" w:line="240" w:lineRule="auto"/>
        <w:ind w:left="993" w:hanging="633"/>
        <w:jc w:val="both"/>
        <w:rPr>
          <w:rFonts w:ascii="Book Antiqua" w:hAnsi="Book Antiqua" w:cs="Book Antiqua"/>
          <w:sz w:val="24"/>
          <w:szCs w:val="24"/>
        </w:rPr>
      </w:pPr>
      <w:r w:rsidRPr="00D520EE">
        <w:rPr>
          <w:rFonts w:ascii="Book Antiqua" w:hAnsi="Book Antiqua" w:cs="Book Antiqua"/>
          <w:sz w:val="24"/>
          <w:szCs w:val="24"/>
        </w:rPr>
        <w:t>Descripción de la estructura actual</w:t>
      </w:r>
    </w:p>
    <w:p w14:paraId="6D86CC18" w14:textId="77777777" w:rsidR="0038399C" w:rsidRDefault="0038399C" w:rsidP="0038399C">
      <w:pPr>
        <w:pStyle w:val="Prrafodelista"/>
        <w:spacing w:after="0"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15F56F1A" w14:textId="0D1DC93F" w:rsidR="00141E2E" w:rsidRDefault="00297119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Se muestra en el siguiente cuadro </w:t>
      </w:r>
      <w:r w:rsidR="00EC6379">
        <w:rPr>
          <w:rFonts w:ascii="Book Antiqua" w:hAnsi="Book Antiqua" w:cs="Book Antiqua"/>
          <w:sz w:val="24"/>
          <w:szCs w:val="24"/>
        </w:rPr>
        <w:t>la estructura organizacional actual del despacho</w:t>
      </w:r>
      <w:r w:rsidR="007E6E68">
        <w:rPr>
          <w:rFonts w:ascii="Book Antiqua" w:hAnsi="Book Antiqua" w:cs="Book Antiqua"/>
          <w:sz w:val="24"/>
          <w:szCs w:val="24"/>
        </w:rPr>
        <w:t xml:space="preserve"> y la forma en la que se </w:t>
      </w:r>
      <w:r w:rsidR="00F16810">
        <w:rPr>
          <w:rFonts w:ascii="Book Antiqua" w:hAnsi="Book Antiqua" w:cs="Book Antiqua"/>
          <w:sz w:val="24"/>
          <w:szCs w:val="24"/>
        </w:rPr>
        <w:t xml:space="preserve">realiza actualmente el reparto de asuntos, en este caso </w:t>
      </w:r>
      <w:r w:rsidR="00384267">
        <w:rPr>
          <w:rFonts w:ascii="Book Antiqua" w:hAnsi="Book Antiqua" w:cs="Book Antiqua"/>
          <w:sz w:val="24"/>
          <w:szCs w:val="24"/>
        </w:rPr>
        <w:t>existen</w:t>
      </w:r>
      <w:r w:rsidR="00F16810">
        <w:rPr>
          <w:rFonts w:ascii="Book Antiqua" w:hAnsi="Book Antiqua" w:cs="Book Antiqua"/>
          <w:sz w:val="24"/>
          <w:szCs w:val="24"/>
        </w:rPr>
        <w:t xml:space="preserve"> </w:t>
      </w:r>
      <w:r w:rsidR="00416D83">
        <w:rPr>
          <w:rFonts w:ascii="Book Antiqua" w:hAnsi="Book Antiqua" w:cs="Book Antiqua"/>
          <w:sz w:val="24"/>
          <w:szCs w:val="24"/>
        </w:rPr>
        <w:t>dos</w:t>
      </w:r>
      <w:r w:rsidR="00F16810">
        <w:rPr>
          <w:rFonts w:ascii="Book Antiqua" w:hAnsi="Book Antiqua" w:cs="Book Antiqua"/>
          <w:sz w:val="24"/>
          <w:szCs w:val="24"/>
        </w:rPr>
        <w:t xml:space="preserve"> persona</w:t>
      </w:r>
      <w:r w:rsidR="00416D83">
        <w:rPr>
          <w:rFonts w:ascii="Book Antiqua" w:hAnsi="Book Antiqua" w:cs="Book Antiqua"/>
          <w:sz w:val="24"/>
          <w:szCs w:val="24"/>
        </w:rPr>
        <w:t>s</w:t>
      </w:r>
      <w:r w:rsidR="00F16810">
        <w:rPr>
          <w:rFonts w:ascii="Book Antiqua" w:hAnsi="Book Antiqua" w:cs="Book Antiqua"/>
          <w:sz w:val="24"/>
          <w:szCs w:val="24"/>
        </w:rPr>
        <w:t xml:space="preserve"> Juzgadora</w:t>
      </w:r>
      <w:r w:rsidR="00416D83">
        <w:rPr>
          <w:rFonts w:ascii="Book Antiqua" w:hAnsi="Book Antiqua" w:cs="Book Antiqua"/>
          <w:sz w:val="24"/>
          <w:szCs w:val="24"/>
        </w:rPr>
        <w:t>s</w:t>
      </w:r>
      <w:r w:rsidR="00F16810">
        <w:rPr>
          <w:rFonts w:ascii="Book Antiqua" w:hAnsi="Book Antiqua" w:cs="Book Antiqua"/>
          <w:sz w:val="24"/>
          <w:szCs w:val="24"/>
        </w:rPr>
        <w:t xml:space="preserve"> que atiende las </w:t>
      </w:r>
      <w:r w:rsidR="00416D83">
        <w:rPr>
          <w:rFonts w:ascii="Book Antiqua" w:hAnsi="Book Antiqua" w:cs="Book Antiqua"/>
          <w:sz w:val="24"/>
          <w:szCs w:val="24"/>
        </w:rPr>
        <w:t>3</w:t>
      </w:r>
      <w:r w:rsidR="00F16810">
        <w:rPr>
          <w:rFonts w:ascii="Book Antiqua" w:hAnsi="Book Antiqua" w:cs="Book Antiqua"/>
          <w:sz w:val="24"/>
          <w:szCs w:val="24"/>
        </w:rPr>
        <w:t xml:space="preserve"> materias del despacho</w:t>
      </w:r>
      <w:r w:rsidR="00384267">
        <w:rPr>
          <w:rFonts w:ascii="Book Antiqua" w:hAnsi="Book Antiqua" w:cs="Book Antiqua"/>
          <w:sz w:val="24"/>
          <w:szCs w:val="24"/>
        </w:rPr>
        <w:t xml:space="preserve">, los cuales son asignados por terminación del expediente en par e impar. Además, </w:t>
      </w:r>
      <w:r w:rsidR="00AA0D4C">
        <w:rPr>
          <w:rFonts w:ascii="Book Antiqua" w:hAnsi="Book Antiqua" w:cs="Book Antiqua"/>
          <w:sz w:val="24"/>
          <w:szCs w:val="24"/>
        </w:rPr>
        <w:t>cuatro</w:t>
      </w:r>
      <w:r w:rsidR="00F16810">
        <w:rPr>
          <w:rFonts w:ascii="Book Antiqua" w:hAnsi="Book Antiqua" w:cs="Book Antiqua"/>
          <w:sz w:val="24"/>
          <w:szCs w:val="24"/>
        </w:rPr>
        <w:t xml:space="preserve"> personas </w:t>
      </w:r>
      <w:r w:rsidR="00F16810">
        <w:rPr>
          <w:rFonts w:ascii="Book Antiqua" w:hAnsi="Book Antiqua" w:cs="Book Antiqua"/>
          <w:sz w:val="24"/>
          <w:szCs w:val="24"/>
        </w:rPr>
        <w:lastRenderedPageBreak/>
        <w:t>Técnicas Judiciales que se encargan de las labores de tramitación.</w:t>
      </w:r>
      <w:r w:rsidR="00384267">
        <w:rPr>
          <w:rFonts w:ascii="Book Antiqua" w:hAnsi="Book Antiqua" w:cs="Book Antiqua"/>
          <w:sz w:val="24"/>
          <w:szCs w:val="24"/>
        </w:rPr>
        <w:t xml:space="preserve"> Así como una persona Coordinadora Judicial, que atiende las gestiones propias del puesto.</w:t>
      </w:r>
    </w:p>
    <w:p w14:paraId="1341E7C5" w14:textId="77777777" w:rsidR="00384267" w:rsidRDefault="00384267" w:rsidP="00384267">
      <w:pPr>
        <w:pStyle w:val="Descripcin"/>
        <w:spacing w:after="0"/>
        <w:ind w:left="-142" w:right="-518"/>
        <w:jc w:val="center"/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</w:pPr>
    </w:p>
    <w:p w14:paraId="342C4E03" w14:textId="41114E0C" w:rsidR="00931DF8" w:rsidRDefault="000C69BA" w:rsidP="00384267">
      <w:pPr>
        <w:pStyle w:val="Descripcin"/>
        <w:spacing w:after="0"/>
        <w:ind w:left="-142" w:right="-518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923688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Estructura actual de tramitación para el Juzgado </w:t>
      </w:r>
      <w:r w:rsidR="00AA0D4C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de Familia y Violencia Doméstica </w:t>
      </w:r>
      <w:r w:rsidR="00F1268D" w:rsidRPr="00F1268D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del II Circuito Judicial de Guanacaste</w:t>
      </w:r>
    </w:p>
    <w:p w14:paraId="195E4AAB" w14:textId="77777777" w:rsidR="00384267" w:rsidRPr="00384267" w:rsidRDefault="00384267" w:rsidP="00384267"/>
    <w:tbl>
      <w:tblPr>
        <w:tblW w:w="92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6"/>
        <w:gridCol w:w="2866"/>
        <w:gridCol w:w="3517"/>
      </w:tblGrid>
      <w:tr w:rsidR="00866DE6" w:rsidRPr="00866DE6" w14:paraId="2C43CC96" w14:textId="77777777" w:rsidTr="00D213C0">
        <w:trPr>
          <w:trHeight w:val="20"/>
        </w:trPr>
        <w:tc>
          <w:tcPr>
            <w:tcW w:w="922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0FEDAE48" w14:textId="4FEBF6F4" w:rsidR="00866DE6" w:rsidRPr="00866DE6" w:rsidRDefault="00866DE6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  <w:t xml:space="preserve">Juzgado de Familia y Violencia Doméstica </w:t>
            </w:r>
            <w:r w:rsidR="00F1268D" w:rsidRPr="00F1268D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  <w:t>del II Circuito Judicial de Guanacaste</w:t>
            </w:r>
          </w:p>
        </w:tc>
      </w:tr>
      <w:tr w:rsidR="00866DE6" w:rsidRPr="00866DE6" w14:paraId="08A0A14A" w14:textId="77777777" w:rsidTr="00D213C0">
        <w:trPr>
          <w:trHeight w:val="20"/>
        </w:trPr>
        <w:tc>
          <w:tcPr>
            <w:tcW w:w="284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0C5475" w14:textId="77777777" w:rsidR="00866DE6" w:rsidRPr="00866DE6" w:rsidRDefault="00866DE6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6383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3410EEA9" w14:textId="77777777" w:rsidR="00866DE6" w:rsidRPr="00866DE6" w:rsidRDefault="00866DE6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866DE6" w:rsidRPr="00866DE6" w14:paraId="4650D73D" w14:textId="77777777" w:rsidTr="00D213C0">
        <w:trPr>
          <w:trHeight w:val="20"/>
        </w:trPr>
        <w:tc>
          <w:tcPr>
            <w:tcW w:w="284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5849D6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</w:t>
            </w:r>
          </w:p>
        </w:tc>
        <w:tc>
          <w:tcPr>
            <w:tcW w:w="2866" w:type="dxa"/>
            <w:vMerge w:val="restar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AD61E11" w14:textId="77777777" w:rsidR="00866DE6" w:rsidRDefault="00866DE6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(Coordinadora)</w:t>
            </w: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(Distribución par)</w:t>
            </w: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Familia</w:t>
            </w: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</w:p>
          <w:p w14:paraId="771541D3" w14:textId="53871267" w:rsidR="00384267" w:rsidRPr="00866DE6" w:rsidRDefault="00384267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50% Segunda Instancia</w:t>
            </w:r>
          </w:p>
        </w:tc>
        <w:tc>
          <w:tcPr>
            <w:tcW w:w="35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58B2681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</w:t>
            </w:r>
          </w:p>
        </w:tc>
      </w:tr>
      <w:tr w:rsidR="00866DE6" w:rsidRPr="00866DE6" w14:paraId="7C7A6527" w14:textId="77777777" w:rsidTr="00D213C0">
        <w:trPr>
          <w:trHeight w:val="20"/>
        </w:trPr>
        <w:tc>
          <w:tcPr>
            <w:tcW w:w="284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5E17BA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  <w:tc>
          <w:tcPr>
            <w:tcW w:w="2866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2C108E0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27E25BC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</w:tr>
      <w:tr w:rsidR="00866DE6" w:rsidRPr="00866DE6" w14:paraId="702236B9" w14:textId="77777777" w:rsidTr="00D213C0">
        <w:trPr>
          <w:trHeight w:val="20"/>
        </w:trPr>
        <w:tc>
          <w:tcPr>
            <w:tcW w:w="284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E87816D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  <w:tc>
          <w:tcPr>
            <w:tcW w:w="2866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F7D20F8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6692FF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</w:tr>
      <w:tr w:rsidR="00866DE6" w:rsidRPr="00866DE6" w14:paraId="1239762D" w14:textId="77777777" w:rsidTr="00D213C0">
        <w:trPr>
          <w:trHeight w:val="20"/>
        </w:trPr>
        <w:tc>
          <w:tcPr>
            <w:tcW w:w="284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B9A3B3C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  <w:tc>
          <w:tcPr>
            <w:tcW w:w="2866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16DF5985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17A0C60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</w:tr>
      <w:tr w:rsidR="00866DE6" w:rsidRPr="00866DE6" w14:paraId="5887C7FE" w14:textId="77777777" w:rsidTr="00D213C0">
        <w:trPr>
          <w:trHeight w:val="20"/>
        </w:trPr>
        <w:tc>
          <w:tcPr>
            <w:tcW w:w="284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17751C6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Coordinadora Judicial</w:t>
            </w:r>
          </w:p>
        </w:tc>
        <w:tc>
          <w:tcPr>
            <w:tcW w:w="286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10327E0" w14:textId="77777777" w:rsidR="00866DE6" w:rsidRDefault="00866DE6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</w:t>
            </w: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(Distribución impar)</w:t>
            </w: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Familia</w:t>
            </w: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</w:p>
          <w:p w14:paraId="1988DFF7" w14:textId="711D6E80" w:rsidR="00384267" w:rsidRPr="00866DE6" w:rsidRDefault="00384267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50% Segunda Instancia</w:t>
            </w:r>
          </w:p>
        </w:tc>
        <w:tc>
          <w:tcPr>
            <w:tcW w:w="35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04C1B3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</w:t>
            </w:r>
          </w:p>
        </w:tc>
      </w:tr>
      <w:tr w:rsidR="00866DE6" w:rsidRPr="00866DE6" w14:paraId="5E7366B7" w14:textId="77777777" w:rsidTr="00D213C0">
        <w:trPr>
          <w:trHeight w:val="20"/>
        </w:trPr>
        <w:tc>
          <w:tcPr>
            <w:tcW w:w="284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C103E8D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(Coordinadora)</w:t>
            </w:r>
          </w:p>
        </w:tc>
        <w:tc>
          <w:tcPr>
            <w:tcW w:w="286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63C9AE9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E0FC7DF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</w:tr>
      <w:tr w:rsidR="00866DE6" w:rsidRPr="00866DE6" w14:paraId="5CDF9818" w14:textId="77777777" w:rsidTr="00D213C0">
        <w:trPr>
          <w:trHeight w:val="20"/>
        </w:trPr>
        <w:tc>
          <w:tcPr>
            <w:tcW w:w="2846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C3856DF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</w:t>
            </w:r>
          </w:p>
        </w:tc>
        <w:tc>
          <w:tcPr>
            <w:tcW w:w="286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8695B10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CD75B8A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</w:tr>
      <w:tr w:rsidR="00866DE6" w:rsidRPr="00866DE6" w14:paraId="7FA95D84" w14:textId="77777777" w:rsidTr="0038399C">
        <w:trPr>
          <w:trHeight w:val="20"/>
        </w:trPr>
        <w:tc>
          <w:tcPr>
            <w:tcW w:w="2846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8DABE31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 </w:t>
            </w:r>
          </w:p>
        </w:tc>
        <w:tc>
          <w:tcPr>
            <w:tcW w:w="286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ABF1FBD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1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1316982" w14:textId="77777777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</w:tr>
      <w:tr w:rsidR="00866DE6" w:rsidRPr="00866DE6" w14:paraId="79E758F3" w14:textId="77777777" w:rsidTr="0038399C">
        <w:trPr>
          <w:trHeight w:val="20"/>
        </w:trPr>
        <w:tc>
          <w:tcPr>
            <w:tcW w:w="9229" w:type="dxa"/>
            <w:gridSpan w:val="3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1F758120" w14:textId="037EBE6F" w:rsidR="00866DE6" w:rsidRPr="00866DE6" w:rsidRDefault="00866DE6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Observaciones:</w:t>
            </w:r>
            <w:r w:rsidRPr="00866DE6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br/>
              <w:t>Las personas Técnicas Jud</w:t>
            </w: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i</w:t>
            </w:r>
            <w:r w:rsidRPr="00866DE6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ciales </w:t>
            </w:r>
            <w:r w:rsidR="009E40F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y la Persona Coo</w:t>
            </w:r>
            <w:r w:rsidR="00BF3C71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rdinadora Judicial </w:t>
            </w:r>
            <w:r w:rsidRPr="00866DE6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cuentan con un rol para atender la manifestación.</w:t>
            </w:r>
          </w:p>
        </w:tc>
      </w:tr>
    </w:tbl>
    <w:p w14:paraId="7C63C75D" w14:textId="2A6DCB41" w:rsidR="008154AC" w:rsidRDefault="00931DF8" w:rsidP="00384267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i/>
          <w:iCs/>
        </w:rPr>
      </w:pPr>
      <w:r w:rsidRPr="00C11BE1">
        <w:rPr>
          <w:rFonts w:ascii="Book Antiqua" w:hAnsi="Book Antiqua" w:cs="Book Antiqua"/>
          <w:b/>
          <w:bCs/>
          <w:i/>
          <w:iCs/>
        </w:rPr>
        <w:t xml:space="preserve">Fuente: </w:t>
      </w:r>
      <w:r w:rsidR="000C69BA">
        <w:rPr>
          <w:rFonts w:ascii="Book Antiqua" w:hAnsi="Book Antiqua" w:cs="Book Antiqua"/>
          <w:i/>
          <w:iCs/>
        </w:rPr>
        <w:t xml:space="preserve">Subproceso de Modernización Institucional con base en la información suministrada por el </w:t>
      </w:r>
      <w:r w:rsidR="00AA7906" w:rsidRPr="00AA7906">
        <w:rPr>
          <w:rFonts w:ascii="Book Antiqua" w:hAnsi="Book Antiqua" w:cs="Book Antiqua"/>
          <w:i/>
          <w:iCs/>
        </w:rPr>
        <w:t>Juzgado de Familia y Violencia Doméstica del II Circuito Judicial de Guanacaste</w:t>
      </w:r>
      <w:r w:rsidR="000C69BA">
        <w:rPr>
          <w:rFonts w:ascii="Book Antiqua" w:hAnsi="Book Antiqua" w:cs="Book Antiqua"/>
          <w:i/>
          <w:iCs/>
        </w:rPr>
        <w:t>.</w:t>
      </w:r>
    </w:p>
    <w:p w14:paraId="6154CF3D" w14:textId="1C93066B" w:rsidR="000C69BA" w:rsidRDefault="000C69BA" w:rsidP="00384267">
      <w:pPr>
        <w:pStyle w:val="Prrafodelista"/>
        <w:spacing w:after="0" w:line="240" w:lineRule="auto"/>
        <w:jc w:val="both"/>
        <w:rPr>
          <w:rFonts w:ascii="Book Antiqua" w:hAnsi="Book Antiqua" w:cs="Book Antiqua"/>
          <w:i/>
          <w:iCs/>
        </w:rPr>
      </w:pPr>
    </w:p>
    <w:p w14:paraId="761D67CD" w14:textId="77777777" w:rsidR="0038399C" w:rsidRPr="00C11BE1" w:rsidRDefault="0038399C" w:rsidP="00384267">
      <w:pPr>
        <w:pStyle w:val="Prrafodelista"/>
        <w:spacing w:after="0" w:line="240" w:lineRule="auto"/>
        <w:jc w:val="both"/>
        <w:rPr>
          <w:rFonts w:ascii="Book Antiqua" w:hAnsi="Book Antiqua" w:cs="Book Antiqua"/>
          <w:i/>
          <w:iCs/>
        </w:rPr>
      </w:pPr>
    </w:p>
    <w:p w14:paraId="20BCDA31" w14:textId="6750A9E8" w:rsidR="00D7530B" w:rsidRDefault="00D7530B" w:rsidP="00384267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520EE">
        <w:rPr>
          <w:rFonts w:ascii="Book Antiqua" w:hAnsi="Book Antiqua" w:cs="Book Antiqua"/>
          <w:sz w:val="24"/>
          <w:szCs w:val="24"/>
        </w:rPr>
        <w:t xml:space="preserve">Descripción de la estructura </w:t>
      </w:r>
      <w:r>
        <w:rPr>
          <w:rFonts w:ascii="Book Antiqua" w:hAnsi="Book Antiqua" w:cs="Book Antiqua"/>
          <w:sz w:val="24"/>
          <w:szCs w:val="24"/>
        </w:rPr>
        <w:t>teórica</w:t>
      </w:r>
    </w:p>
    <w:p w14:paraId="66DAF6F1" w14:textId="77777777" w:rsidR="00384267" w:rsidRPr="00384267" w:rsidRDefault="00384267" w:rsidP="00384267">
      <w:pPr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</w:p>
    <w:p w14:paraId="61D1AB2B" w14:textId="6A5AD581" w:rsidR="000C78D9" w:rsidRDefault="000C78D9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C11BE1">
        <w:rPr>
          <w:rFonts w:ascii="Book Antiqua" w:hAnsi="Book Antiqua" w:cs="Book Antiqua"/>
          <w:sz w:val="24"/>
          <w:szCs w:val="24"/>
        </w:rPr>
        <w:t xml:space="preserve">En este caso, se observa que no se cumple la estructura de tramitación recomendada en el </w:t>
      </w:r>
      <w:r w:rsidR="004E2406" w:rsidRPr="00D13D93">
        <w:rPr>
          <w:rFonts w:ascii="Book Antiqua" w:hAnsi="Book Antiqua" w:cs="Book Antiqua"/>
          <w:sz w:val="24"/>
          <w:szCs w:val="24"/>
        </w:rPr>
        <w:t>Informe 330-PLA-RH-OI-2020 del 26 de febrero de 2020, de la Dirección de Planificación, relacionado con Estudio de Requerimiento Humano, Anteproyecto de Presupuesto 2021, Juzgado de Familia y Violencia Doméstica del II Circuito Judicial de Guanacaste, cual fue aprobado por el Consejo Superior en sesión 21-2020 celebrada el 13 de marzo de 2020, artículo XXI</w:t>
      </w:r>
      <w:r w:rsidR="003C3FCC" w:rsidRPr="003C3FCC">
        <w:rPr>
          <w:rFonts w:ascii="Book Antiqua" w:hAnsi="Book Antiqua" w:cs="Book Antiqua"/>
          <w:sz w:val="24"/>
          <w:szCs w:val="24"/>
        </w:rPr>
        <w:t>.</w:t>
      </w:r>
      <w:r w:rsidR="008A1501">
        <w:rPr>
          <w:rFonts w:ascii="Book Antiqua" w:hAnsi="Book Antiqua" w:cs="Book Antiqua"/>
          <w:sz w:val="24"/>
          <w:szCs w:val="24"/>
        </w:rPr>
        <w:t>;</w:t>
      </w:r>
      <w:r w:rsidR="008A1501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Pr="00C11BE1">
        <w:rPr>
          <w:rFonts w:ascii="Book Antiqua" w:hAnsi="Book Antiqua" w:cs="Book Antiqua"/>
          <w:sz w:val="24"/>
          <w:szCs w:val="24"/>
        </w:rPr>
        <w:t>debido a que</w:t>
      </w:r>
      <w:r w:rsidR="00816A3A">
        <w:rPr>
          <w:rFonts w:ascii="Book Antiqua" w:hAnsi="Book Antiqua" w:cs="Book Antiqua"/>
          <w:sz w:val="24"/>
          <w:szCs w:val="24"/>
        </w:rPr>
        <w:t xml:space="preserve"> al obtener la información del despacho, se observó que </w:t>
      </w:r>
      <w:r w:rsidRPr="00C11BE1">
        <w:rPr>
          <w:rFonts w:ascii="Book Antiqua" w:hAnsi="Book Antiqua" w:cs="Book Antiqua"/>
          <w:sz w:val="24"/>
          <w:szCs w:val="24"/>
        </w:rPr>
        <w:t xml:space="preserve">la persona Coordinadora Judicial no </w:t>
      </w:r>
      <w:r w:rsidRPr="00816A3A">
        <w:rPr>
          <w:rFonts w:ascii="Book Antiqua" w:hAnsi="Book Antiqua" w:cs="Book Antiqua"/>
          <w:sz w:val="24"/>
          <w:szCs w:val="24"/>
        </w:rPr>
        <w:t>tramita</w:t>
      </w:r>
      <w:r w:rsidR="008A1501" w:rsidRPr="00816A3A">
        <w:rPr>
          <w:rFonts w:ascii="Book Antiqua" w:hAnsi="Book Antiqua" w:cs="Book Antiqua"/>
          <w:sz w:val="24"/>
          <w:szCs w:val="24"/>
        </w:rPr>
        <w:t xml:space="preserve"> </w:t>
      </w:r>
      <w:r w:rsidR="00816A3A" w:rsidRPr="00D213C0">
        <w:rPr>
          <w:rFonts w:ascii="Book Antiqua" w:hAnsi="Book Antiqua" w:cs="Book Antiqua"/>
          <w:sz w:val="24"/>
          <w:szCs w:val="24"/>
        </w:rPr>
        <w:t xml:space="preserve">expedientes judicial, lo cual se había determinado en un </w:t>
      </w:r>
      <w:r w:rsidR="002441E0" w:rsidRPr="00816A3A">
        <w:rPr>
          <w:rFonts w:ascii="Book Antiqua" w:hAnsi="Book Antiqua" w:cs="Book Antiqua"/>
          <w:sz w:val="24"/>
          <w:szCs w:val="24"/>
        </w:rPr>
        <w:t>20</w:t>
      </w:r>
      <w:r w:rsidR="008A1501" w:rsidRPr="00816A3A">
        <w:rPr>
          <w:rFonts w:ascii="Book Antiqua" w:hAnsi="Book Antiqua" w:cs="Book Antiqua"/>
          <w:sz w:val="24"/>
          <w:szCs w:val="24"/>
        </w:rPr>
        <w:t xml:space="preserve">% </w:t>
      </w:r>
      <w:r w:rsidR="002441E0" w:rsidRPr="00816A3A">
        <w:rPr>
          <w:rFonts w:ascii="Book Antiqua" w:hAnsi="Book Antiqua" w:cs="Book Antiqua"/>
          <w:sz w:val="24"/>
          <w:szCs w:val="24"/>
        </w:rPr>
        <w:t>proporcional</w:t>
      </w:r>
      <w:r w:rsidR="002441E0">
        <w:rPr>
          <w:rFonts w:ascii="Book Antiqua" w:hAnsi="Book Antiqua" w:cs="Book Antiqua"/>
          <w:sz w:val="24"/>
          <w:szCs w:val="24"/>
        </w:rPr>
        <w:t xml:space="preserve"> a la carga de una persona Técnica Judicial</w:t>
      </w:r>
      <w:r w:rsidR="007E5A25">
        <w:rPr>
          <w:rFonts w:ascii="Book Antiqua" w:hAnsi="Book Antiqua" w:cs="Book Antiqua"/>
          <w:sz w:val="24"/>
          <w:szCs w:val="24"/>
        </w:rPr>
        <w:t xml:space="preserve">. </w:t>
      </w:r>
      <w:r w:rsidR="00F863DD">
        <w:rPr>
          <w:rFonts w:ascii="Book Antiqua" w:hAnsi="Book Antiqua" w:cs="Book Antiqua"/>
          <w:sz w:val="24"/>
          <w:szCs w:val="24"/>
        </w:rPr>
        <w:t xml:space="preserve">Adicionalmente, se muestra </w:t>
      </w:r>
      <w:r w:rsidR="002D72CC" w:rsidRPr="00C11BE1">
        <w:rPr>
          <w:rFonts w:ascii="Book Antiqua" w:hAnsi="Book Antiqua" w:cs="Book Antiqua"/>
          <w:sz w:val="24"/>
          <w:szCs w:val="24"/>
        </w:rPr>
        <w:t>la estructura teórica</w:t>
      </w:r>
      <w:r w:rsidR="00F863DD">
        <w:rPr>
          <w:rFonts w:ascii="Book Antiqua" w:hAnsi="Book Antiqua" w:cs="Book Antiqua"/>
          <w:sz w:val="24"/>
          <w:szCs w:val="24"/>
        </w:rPr>
        <w:t>:</w:t>
      </w:r>
      <w:r w:rsidR="00BD7CAC">
        <w:rPr>
          <w:rFonts w:ascii="Book Antiqua" w:hAnsi="Book Antiqua" w:cs="Book Antiqua"/>
          <w:sz w:val="24"/>
          <w:szCs w:val="24"/>
        </w:rPr>
        <w:t xml:space="preserve"> </w:t>
      </w:r>
    </w:p>
    <w:p w14:paraId="305599D1" w14:textId="77777777" w:rsidR="00A7274D" w:rsidRPr="00A7274D" w:rsidRDefault="00A7274D" w:rsidP="00384267">
      <w:pPr>
        <w:pStyle w:val="Sinespaciado"/>
        <w:rPr>
          <w:rFonts w:ascii="Book Antiqua" w:hAnsi="Book Antiqua"/>
          <w:sz w:val="24"/>
          <w:szCs w:val="24"/>
        </w:rPr>
      </w:pPr>
    </w:p>
    <w:p w14:paraId="4F7ED237" w14:textId="7044CB50" w:rsidR="002D72CC" w:rsidRPr="0038399C" w:rsidRDefault="002D72CC" w:rsidP="0006116E">
      <w:pPr>
        <w:pStyle w:val="Descripcin"/>
        <w:spacing w:after="0"/>
        <w:ind w:right="49"/>
        <w:jc w:val="center"/>
        <w:rPr>
          <w:rFonts w:ascii="Book Antiqua" w:hAnsi="Book Antiqua" w:cs="Book Antiqua"/>
          <w:color w:val="auto"/>
          <w:sz w:val="22"/>
          <w:szCs w:val="22"/>
        </w:rPr>
      </w:pPr>
      <w:bookmarkStart w:id="1" w:name="_Ref51851452"/>
      <w:r w:rsidRPr="0038399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lastRenderedPageBreak/>
        <w:t xml:space="preserve"> </w:t>
      </w:r>
      <w:r w:rsidR="008A1501" w:rsidRPr="0038399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="008A1501" w:rsidRPr="0038399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="008A1501" w:rsidRPr="0038399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="008A1501" w:rsidRPr="0038399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0D4594" w:rsidRPr="0038399C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="008A1501" w:rsidRPr="0038399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bookmarkEnd w:id="1"/>
      <w:r w:rsidR="008A1501" w:rsidRPr="0038399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="008A1501" w:rsidRPr="0038399C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Estructura teórica para el </w:t>
      </w:r>
      <w:r w:rsidR="00AA7906" w:rsidRPr="0038399C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Juzgado de Familia y Violencia Doméstica del II Circuito Judicial de Guanacaste, </w:t>
      </w:r>
      <w:r w:rsidR="008A1501" w:rsidRPr="0038399C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con base en lo indicado en el informe </w:t>
      </w:r>
      <w:r w:rsidR="001920F7" w:rsidRPr="0038399C">
        <w:rPr>
          <w:rFonts w:ascii="Book Antiqua" w:hAnsi="Book Antiqua" w:cs="Book Antiqua"/>
          <w:color w:val="auto"/>
          <w:sz w:val="24"/>
          <w:szCs w:val="24"/>
        </w:rPr>
        <w:t>330-PLA-RH-OI-2020</w:t>
      </w:r>
    </w:p>
    <w:tbl>
      <w:tblPr>
        <w:tblW w:w="90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820"/>
        <w:gridCol w:w="3429"/>
      </w:tblGrid>
      <w:tr w:rsidR="000009BE" w:rsidRPr="000009BE" w14:paraId="58527B1F" w14:textId="77777777" w:rsidTr="00D213C0">
        <w:trPr>
          <w:trHeight w:val="20"/>
        </w:trPr>
        <w:tc>
          <w:tcPr>
            <w:tcW w:w="904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1FBE0855" w14:textId="7F9392A6" w:rsidR="000009BE" w:rsidRPr="000009BE" w:rsidRDefault="00AA7906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A7906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  <w:t>Juzgado de Familia y Violencia Doméstica del II Circuito Judicial de Guanacaste</w:t>
            </w:r>
          </w:p>
        </w:tc>
      </w:tr>
      <w:tr w:rsidR="000009BE" w:rsidRPr="000009BE" w14:paraId="76226B88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F4A30B8" w14:textId="77777777" w:rsidR="000009BE" w:rsidRPr="000009BE" w:rsidRDefault="000009BE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6249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C3C0898" w14:textId="77777777" w:rsidR="000009BE" w:rsidRPr="000009BE" w:rsidRDefault="000009BE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0009BE" w:rsidRPr="000009BE" w14:paraId="557FC5B5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1844914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lang w:eastAsia="es-CR"/>
              </w:rPr>
              <w:t>Persona Técnica Judicial 1</w:t>
            </w:r>
          </w:p>
        </w:tc>
        <w:tc>
          <w:tcPr>
            <w:tcW w:w="282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AF443BA" w14:textId="77777777" w:rsidR="000009BE" w:rsidRPr="00816A3A" w:rsidRDefault="000009BE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(Coordinadora)</w:t>
            </w: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Familia</w:t>
            </w: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Segunda Instancia</w:t>
            </w:r>
          </w:p>
        </w:tc>
        <w:tc>
          <w:tcPr>
            <w:tcW w:w="342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7D73101" w14:textId="77777777" w:rsidR="000009BE" w:rsidRPr="00816A3A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</w:t>
            </w:r>
          </w:p>
        </w:tc>
      </w:tr>
      <w:tr w:rsidR="000009BE" w:rsidRPr="000009BE" w14:paraId="62E6A140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1D0A27F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BF6B1A2" w14:textId="77777777" w:rsidR="000009BE" w:rsidRPr="00816A3A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2098957" w14:textId="77777777" w:rsidR="000009BE" w:rsidRPr="00816A3A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</w:tr>
      <w:tr w:rsidR="000009BE" w:rsidRPr="000009BE" w14:paraId="2758EE59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4C4FB80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3F142E1" w14:textId="77777777" w:rsidR="000009BE" w:rsidRPr="00816A3A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9F825C" w14:textId="77777777" w:rsidR="000009BE" w:rsidRPr="00816A3A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</w:tr>
      <w:tr w:rsidR="000009BE" w:rsidRPr="000009BE" w14:paraId="7A06B786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9BC8787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0A80C8C" w14:textId="77777777" w:rsidR="000009BE" w:rsidRPr="00816A3A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9F65423" w14:textId="77777777" w:rsidR="000009BE" w:rsidRPr="00816A3A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</w:tr>
      <w:tr w:rsidR="000009BE" w:rsidRPr="000009BE" w14:paraId="553BB76E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BB96C6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Coordinadora Judicial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D9416F4" w14:textId="77777777" w:rsidR="000009BE" w:rsidRPr="00816A3A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5414D35" w14:textId="466B7C4A" w:rsidR="000009BE" w:rsidRPr="00816A3A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Coordinadora Judicial</w:t>
            </w: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(</w:t>
            </w:r>
            <w:r w:rsid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>20</w:t>
            </w: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% </w:t>
            </w:r>
            <w:r w:rsid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proporcional a la </w:t>
            </w: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>carga de trabajo</w:t>
            </w:r>
            <w:r w:rsid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de una persona Técnica Judicial</w:t>
            </w:r>
            <w:r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>)</w:t>
            </w:r>
            <w:r w:rsidR="00521157" w:rsidRP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</w:t>
            </w:r>
          </w:p>
        </w:tc>
      </w:tr>
      <w:tr w:rsidR="000009BE" w:rsidRPr="000009BE" w14:paraId="30D6E0EF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EF8D43E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(Coordinadora)</w:t>
            </w:r>
          </w:p>
        </w:tc>
        <w:tc>
          <w:tcPr>
            <w:tcW w:w="282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F35432" w14:textId="77777777" w:rsidR="000009BE" w:rsidRPr="000009BE" w:rsidRDefault="000009BE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</w:t>
            </w: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Familia</w:t>
            </w: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Segunda Instancia</w:t>
            </w:r>
          </w:p>
        </w:tc>
        <w:tc>
          <w:tcPr>
            <w:tcW w:w="342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3F1DDCD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</w:t>
            </w:r>
          </w:p>
        </w:tc>
      </w:tr>
      <w:tr w:rsidR="000009BE" w:rsidRPr="000009BE" w14:paraId="7519A3AF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E7FF409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DC1D47C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001835F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</w:tr>
      <w:tr w:rsidR="000009BE" w:rsidRPr="000009BE" w14:paraId="6E86CE55" w14:textId="77777777" w:rsidTr="0038399C">
        <w:trPr>
          <w:trHeight w:val="20"/>
        </w:trPr>
        <w:tc>
          <w:tcPr>
            <w:tcW w:w="280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3A9580C" w14:textId="77777777" w:rsidR="000009BE" w:rsidRPr="000009BE" w:rsidRDefault="000009BE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 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2A3BEB8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ED86426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</w:tr>
      <w:tr w:rsidR="000009BE" w:rsidRPr="000009BE" w14:paraId="52B05B0F" w14:textId="77777777" w:rsidTr="0038399C">
        <w:trPr>
          <w:trHeight w:val="20"/>
        </w:trPr>
        <w:tc>
          <w:tcPr>
            <w:tcW w:w="280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4A68C7D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46869C2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4AE02DA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</w:tr>
      <w:tr w:rsidR="000009BE" w:rsidRPr="000009BE" w14:paraId="7B7B5840" w14:textId="77777777" w:rsidTr="0038399C">
        <w:trPr>
          <w:trHeight w:val="20"/>
        </w:trPr>
        <w:tc>
          <w:tcPr>
            <w:tcW w:w="2800" w:type="dxa"/>
            <w:vMerge/>
            <w:tcBorders>
              <w:top w:val="nil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2A21DA6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5842EC" w14:textId="77777777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29" w:type="dxa"/>
            <w:tcBorders>
              <w:top w:val="nil"/>
              <w:left w:val="nil"/>
              <w:bottom w:val="doub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50C1480" w14:textId="2A009028" w:rsidR="000009BE" w:rsidRPr="000009BE" w:rsidRDefault="000009BE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Coordinadora Judicial</w:t>
            </w: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(</w:t>
            </w:r>
            <w:r w:rsid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>20</w:t>
            </w: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% </w:t>
            </w:r>
            <w:r w:rsid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proporcional a la </w:t>
            </w: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carga de trabajo</w:t>
            </w:r>
            <w:r w:rsidR="00816A3A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de una persona Técnica Judicial</w:t>
            </w:r>
            <w:r w:rsidRPr="000009BE">
              <w:rPr>
                <w:rFonts w:ascii="Book Antiqua" w:eastAsia="Times New Roman" w:hAnsi="Book Antiqua" w:cs="Calibri"/>
                <w:color w:val="000000"/>
                <w:lang w:eastAsia="es-CR"/>
              </w:rPr>
              <w:t>)</w:t>
            </w:r>
          </w:p>
        </w:tc>
      </w:tr>
      <w:tr w:rsidR="00C437BC" w:rsidRPr="00866DE6" w14:paraId="5E2510E7" w14:textId="77777777" w:rsidTr="0038399C">
        <w:trPr>
          <w:trHeight w:val="20"/>
        </w:trPr>
        <w:tc>
          <w:tcPr>
            <w:tcW w:w="9049" w:type="dxa"/>
            <w:gridSpan w:val="3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48BB8D35" w14:textId="77777777" w:rsidR="00C437BC" w:rsidRPr="00866DE6" w:rsidRDefault="00C437BC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866DE6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Observaciones:</w:t>
            </w:r>
            <w:r w:rsidRPr="00866DE6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br/>
              <w:t>Las personas Técnicas Jud</w:t>
            </w: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i</w:t>
            </w:r>
            <w:r w:rsidRPr="00866DE6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ciales </w:t>
            </w: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y la Persona Coordinadora Judicial </w:t>
            </w:r>
            <w:r w:rsidRPr="00866DE6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cuentan con un rol para atender la manifestación.</w:t>
            </w:r>
          </w:p>
        </w:tc>
      </w:tr>
    </w:tbl>
    <w:p w14:paraId="19E944D5" w14:textId="24F01CF2" w:rsidR="008A1501" w:rsidRDefault="008A1501" w:rsidP="00384267">
      <w:pPr>
        <w:pStyle w:val="Prrafodelista"/>
        <w:spacing w:after="0" w:line="240" w:lineRule="auto"/>
        <w:ind w:left="0" w:right="-234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 xml:space="preserve">Fuente: </w:t>
      </w:r>
      <w:r w:rsidR="00E220F8">
        <w:rPr>
          <w:rFonts w:ascii="Book Antiqua" w:hAnsi="Book Antiqua" w:cs="Book Antiqua"/>
          <w:i/>
          <w:iCs/>
        </w:rPr>
        <w:t xml:space="preserve"> </w:t>
      </w:r>
      <w:r w:rsidR="00E220F8" w:rsidRPr="00E220F8">
        <w:rPr>
          <w:rFonts w:ascii="Book Antiqua" w:hAnsi="Book Antiqua" w:cs="Book Antiqua"/>
          <w:i/>
          <w:iCs/>
        </w:rPr>
        <w:t>Informe 330-PLA-RH-OI-2020 del 26 de febrero de 2020, de la Dirección de Planificación, relacionado con Estudio de Requerimiento Humano, Anteproyecto de Presupuesto 2021, Juzgado de Familia y Violencia Doméstica del II Circuito Judicial de Guanacaste</w:t>
      </w:r>
      <w:r w:rsidR="00E220F8">
        <w:rPr>
          <w:rFonts w:ascii="Book Antiqua" w:hAnsi="Book Antiqua" w:cs="Book Antiqua"/>
          <w:i/>
          <w:iCs/>
        </w:rPr>
        <w:t>.</w:t>
      </w:r>
    </w:p>
    <w:p w14:paraId="2A932976" w14:textId="77777777" w:rsidR="002914E4" w:rsidRDefault="002914E4" w:rsidP="00384267">
      <w:pPr>
        <w:pStyle w:val="Prrafodelista"/>
        <w:spacing w:after="0" w:line="240" w:lineRule="auto"/>
        <w:ind w:left="0" w:right="-234"/>
        <w:jc w:val="both"/>
        <w:rPr>
          <w:rFonts w:ascii="Book Antiqua" w:hAnsi="Book Antiqua" w:cs="Book Antiqua"/>
          <w:i/>
          <w:iCs/>
        </w:rPr>
      </w:pPr>
    </w:p>
    <w:p w14:paraId="7E2A0731" w14:textId="39473908" w:rsidR="000D30F5" w:rsidRDefault="000D30F5" w:rsidP="00384267">
      <w:pPr>
        <w:pStyle w:val="Ttulo1"/>
      </w:pPr>
      <w:r>
        <w:t>Estructura de trabajo propuesta</w:t>
      </w:r>
    </w:p>
    <w:p w14:paraId="26449D34" w14:textId="77777777" w:rsidR="00D032EA" w:rsidRPr="00D032EA" w:rsidRDefault="00D032EA" w:rsidP="00384267">
      <w:pPr>
        <w:pStyle w:val="Sinespaciado"/>
        <w:rPr>
          <w:rFonts w:ascii="Book Antiqua" w:hAnsi="Book Antiqua"/>
          <w:sz w:val="24"/>
          <w:szCs w:val="24"/>
        </w:rPr>
      </w:pPr>
    </w:p>
    <w:p w14:paraId="36F26038" w14:textId="04F92450" w:rsidR="00843A1B" w:rsidRDefault="00444515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Como parte de la propuesta de</w:t>
      </w:r>
      <w:r w:rsidR="0083192F">
        <w:rPr>
          <w:rFonts w:ascii="Book Antiqua" w:hAnsi="Book Antiqua" w:cs="Book Antiqua"/>
          <w:sz w:val="24"/>
          <w:szCs w:val="24"/>
        </w:rPr>
        <w:t xml:space="preserve"> tramitación</w:t>
      </w:r>
      <w:r w:rsidR="00843A1B">
        <w:rPr>
          <w:rFonts w:ascii="Book Antiqua" w:hAnsi="Book Antiqua" w:cs="Book Antiqua"/>
          <w:sz w:val="24"/>
          <w:szCs w:val="24"/>
        </w:rPr>
        <w:t xml:space="preserve"> definida para la persona Coordinadora Judicial descrita en el </w:t>
      </w:r>
      <w:r w:rsidR="001E6189">
        <w:rPr>
          <w:rFonts w:ascii="Book Antiqua" w:hAnsi="Book Antiqua" w:cs="Book Antiqua"/>
          <w:sz w:val="24"/>
          <w:szCs w:val="24"/>
        </w:rPr>
        <w:t xml:space="preserve">informe </w:t>
      </w:r>
      <w:r w:rsidR="00027D13">
        <w:rPr>
          <w:rFonts w:ascii="Book Antiqua" w:hAnsi="Book Antiqua" w:cs="Book Antiqua"/>
          <w:sz w:val="24"/>
          <w:szCs w:val="24"/>
        </w:rPr>
        <w:t>330-PLA-RH-OI-2020</w:t>
      </w:r>
      <w:r w:rsidR="000A123E">
        <w:rPr>
          <w:rFonts w:ascii="Book Antiqua" w:hAnsi="Book Antiqua" w:cs="Book Antiqua"/>
          <w:sz w:val="24"/>
          <w:szCs w:val="24"/>
        </w:rPr>
        <w:t xml:space="preserve"> </w:t>
      </w:r>
      <w:r w:rsidR="008823F6">
        <w:rPr>
          <w:rFonts w:ascii="Book Antiqua" w:hAnsi="Book Antiqua" w:cs="Book Antiqua"/>
          <w:sz w:val="24"/>
          <w:szCs w:val="24"/>
        </w:rPr>
        <w:t xml:space="preserve">de la Dirección de Planificación, </w:t>
      </w:r>
      <w:r w:rsidR="00843A1B">
        <w:rPr>
          <w:rFonts w:ascii="Book Antiqua" w:hAnsi="Book Antiqua" w:cs="Book Antiqua"/>
          <w:sz w:val="24"/>
          <w:szCs w:val="24"/>
        </w:rPr>
        <w:t>que corresponde al 5% de los asuntos recibidos en el despacho, por la propuesta de tramitación de asuntos de Divorcios por Mutuo Consentimiento, que equivale al 9% de la carga da trabajo</w:t>
      </w:r>
      <w:r w:rsidR="00EC12BD">
        <w:rPr>
          <w:rFonts w:ascii="Book Antiqua" w:hAnsi="Book Antiqua" w:cs="Book Antiqua"/>
          <w:sz w:val="24"/>
          <w:szCs w:val="24"/>
        </w:rPr>
        <w:t>.</w:t>
      </w:r>
    </w:p>
    <w:p w14:paraId="1F3BDBAF" w14:textId="77777777" w:rsidR="00384267" w:rsidRDefault="00384267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C05819D" w14:textId="56B5898C" w:rsidR="00113A86" w:rsidRDefault="00843A1B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Además, l</w:t>
      </w:r>
      <w:r w:rsidR="00A34B0B">
        <w:rPr>
          <w:rFonts w:ascii="Book Antiqua" w:hAnsi="Book Antiqua" w:cs="Book Antiqua"/>
          <w:sz w:val="24"/>
          <w:szCs w:val="24"/>
        </w:rPr>
        <w:t>as personas Juzgadoras</w:t>
      </w:r>
      <w:r>
        <w:rPr>
          <w:rFonts w:ascii="Book Antiqua" w:hAnsi="Book Antiqua" w:cs="Book Antiqua"/>
          <w:sz w:val="24"/>
          <w:szCs w:val="24"/>
        </w:rPr>
        <w:t xml:space="preserve"> y las personas Técnicas Judiciales </w:t>
      </w:r>
      <w:r w:rsidR="00A34B0B">
        <w:rPr>
          <w:rFonts w:ascii="Book Antiqua" w:hAnsi="Book Antiqua" w:cs="Book Antiqua"/>
          <w:sz w:val="24"/>
          <w:szCs w:val="24"/>
        </w:rPr>
        <w:t xml:space="preserve">asumirán los procesos </w:t>
      </w:r>
      <w:r>
        <w:rPr>
          <w:rFonts w:ascii="Book Antiqua" w:hAnsi="Book Antiqua" w:cs="Book Antiqua"/>
          <w:sz w:val="24"/>
          <w:szCs w:val="24"/>
        </w:rPr>
        <w:t xml:space="preserve">de manera </w:t>
      </w:r>
      <w:r w:rsidRPr="0002321C">
        <w:rPr>
          <w:rFonts w:ascii="Book Antiqua" w:hAnsi="Book Antiqua" w:cs="Book Antiqua"/>
          <w:sz w:val="24"/>
          <w:szCs w:val="24"/>
        </w:rPr>
        <w:t xml:space="preserve">equitativa, </w:t>
      </w:r>
      <w:r w:rsidR="00A34B0B" w:rsidRPr="0002321C">
        <w:rPr>
          <w:rFonts w:ascii="Book Antiqua" w:hAnsi="Book Antiqua" w:cs="Book Antiqua"/>
          <w:sz w:val="24"/>
          <w:szCs w:val="24"/>
        </w:rPr>
        <w:t xml:space="preserve">mediante </w:t>
      </w:r>
      <w:r w:rsidRPr="00272ACF">
        <w:rPr>
          <w:rFonts w:ascii="Book Antiqua" w:hAnsi="Book Antiqua" w:cs="Book Antiqua"/>
          <w:sz w:val="24"/>
          <w:szCs w:val="24"/>
        </w:rPr>
        <w:t>la herramienta de reparto automático por clase de asunto</w:t>
      </w:r>
      <w:r w:rsidR="0041456B" w:rsidRPr="00C23379">
        <w:rPr>
          <w:rFonts w:ascii="Book Antiqua" w:hAnsi="Book Antiqua" w:cs="Book Antiqua"/>
          <w:sz w:val="24"/>
          <w:szCs w:val="24"/>
        </w:rPr>
        <w:t xml:space="preserve"> para los casos en materia de Violencia Doméstica, en cuanto a los procesos en Familia, se propone la gestión de reparto </w:t>
      </w:r>
      <w:r w:rsidR="00674F92" w:rsidRPr="00C23379">
        <w:rPr>
          <w:rFonts w:ascii="Book Antiqua" w:hAnsi="Book Antiqua" w:cs="Book Antiqua"/>
          <w:sz w:val="24"/>
          <w:szCs w:val="24"/>
        </w:rPr>
        <w:t>por medio de</w:t>
      </w:r>
      <w:r w:rsidR="0041456B" w:rsidRPr="00C23379">
        <w:rPr>
          <w:rFonts w:ascii="Book Antiqua" w:hAnsi="Book Antiqua" w:cs="Book Antiqua"/>
          <w:sz w:val="24"/>
          <w:szCs w:val="24"/>
        </w:rPr>
        <w:t xml:space="preserve"> la herramienta </w:t>
      </w:r>
      <w:r w:rsidR="0041456B" w:rsidRPr="00C23379">
        <w:rPr>
          <w:rFonts w:ascii="Book Antiqua" w:hAnsi="Book Antiqua" w:cs="Book Antiqua"/>
          <w:sz w:val="24"/>
          <w:szCs w:val="24"/>
        </w:rPr>
        <w:lastRenderedPageBreak/>
        <w:t>“tejedora”</w:t>
      </w:r>
      <w:r w:rsidR="0041456B">
        <w:rPr>
          <w:rFonts w:ascii="Book Antiqua" w:hAnsi="Book Antiqua" w:cs="Book Antiqua"/>
          <w:sz w:val="24"/>
          <w:szCs w:val="24"/>
        </w:rPr>
        <w:t>,</w:t>
      </w:r>
      <w:r w:rsidR="0041456B" w:rsidRPr="0041456B">
        <w:rPr>
          <w:rFonts w:ascii="Book Antiqua" w:hAnsi="Book Antiqua" w:cs="Book Antiqua"/>
          <w:sz w:val="24"/>
          <w:szCs w:val="24"/>
        </w:rPr>
        <w:t xml:space="preserve"> </w:t>
      </w:r>
      <w:r w:rsidR="0041456B" w:rsidRPr="00016371">
        <w:rPr>
          <w:rFonts w:ascii="Book Antiqua" w:hAnsi="Book Antiqua" w:cs="Book Antiqua"/>
          <w:sz w:val="24"/>
          <w:szCs w:val="24"/>
        </w:rPr>
        <w:t xml:space="preserve">mediante una hoja electrónica de cálculo mientras </w:t>
      </w:r>
      <w:r w:rsidR="00674F92">
        <w:rPr>
          <w:rFonts w:ascii="Book Antiqua" w:hAnsi="Book Antiqua" w:cs="Book Antiqua"/>
          <w:sz w:val="24"/>
          <w:szCs w:val="24"/>
        </w:rPr>
        <w:t xml:space="preserve">la Dirección de Tecnología de la Información, </w:t>
      </w:r>
      <w:r w:rsidR="0041456B" w:rsidRPr="00016371">
        <w:rPr>
          <w:rFonts w:ascii="Book Antiqua" w:hAnsi="Book Antiqua" w:cs="Book Antiqua"/>
          <w:sz w:val="24"/>
          <w:szCs w:val="24"/>
        </w:rPr>
        <w:t xml:space="preserve">termina la mejora de reparto por procedimiento, con esto se conserva la especialización de </w:t>
      </w:r>
      <w:r w:rsidR="00651B20">
        <w:rPr>
          <w:rFonts w:ascii="Book Antiqua" w:hAnsi="Book Antiqua" w:cs="Book Antiqua"/>
          <w:sz w:val="24"/>
          <w:szCs w:val="24"/>
        </w:rPr>
        <w:t>la persona Coordinadora Judicial en la atención de asuntos de Divorcio por Mutuo Acuerdo</w:t>
      </w:r>
      <w:r w:rsidR="00F52E25">
        <w:rPr>
          <w:rFonts w:ascii="Book Antiqua" w:hAnsi="Book Antiqua" w:cs="Book Antiqua"/>
          <w:sz w:val="24"/>
          <w:szCs w:val="24"/>
        </w:rPr>
        <w:t>.</w:t>
      </w:r>
    </w:p>
    <w:p w14:paraId="603914E7" w14:textId="77777777" w:rsidR="00384267" w:rsidRDefault="00384267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7407874" w14:textId="17C79835" w:rsidR="00F16810" w:rsidRDefault="00444515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la siguiente figura se muestra </w:t>
      </w:r>
      <w:r w:rsidR="00A27B63">
        <w:rPr>
          <w:rFonts w:ascii="Book Antiqua" w:hAnsi="Book Antiqua" w:cs="Book Antiqua"/>
          <w:sz w:val="24"/>
          <w:szCs w:val="24"/>
        </w:rPr>
        <w:t>la estructura de tramitación propuesta:</w:t>
      </w:r>
    </w:p>
    <w:p w14:paraId="5F26E831" w14:textId="77777777" w:rsidR="00843A1B" w:rsidRDefault="00843A1B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177BCB7" w14:textId="1A38A14B" w:rsidR="001C1E85" w:rsidRDefault="002D46F9" w:rsidP="00D213C0">
      <w:pPr>
        <w:pStyle w:val="Descripcin"/>
        <w:spacing w:after="0"/>
        <w:ind w:left="-142" w:right="-518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bookmarkStart w:id="2" w:name="_Ref51851482"/>
      <w:r w:rsidRPr="0038399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Pr="0038399C">
        <w:rPr>
          <w:rFonts w:ascii="Book Antiqua" w:hAnsi="Book Antiqua" w:cs="Book Antiqua"/>
          <w:b/>
          <w:bCs/>
          <w:i w:val="0"/>
          <w:iCs w:val="0"/>
        </w:rPr>
        <w:fldChar w:fldCharType="begin"/>
      </w:r>
      <w:r w:rsidRPr="0038399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38399C">
        <w:rPr>
          <w:rFonts w:ascii="Book Antiqua" w:hAnsi="Book Antiqua" w:cs="Book Antiqua"/>
          <w:b/>
          <w:bCs/>
          <w:i w:val="0"/>
          <w:iCs w:val="0"/>
        </w:rPr>
        <w:fldChar w:fldCharType="separate"/>
      </w:r>
      <w:r w:rsidR="000D4594" w:rsidRPr="0038399C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38399C">
        <w:rPr>
          <w:rFonts w:ascii="Book Antiqua" w:hAnsi="Book Antiqua" w:cs="Book Antiqua"/>
          <w:b/>
          <w:bCs/>
          <w:i w:val="0"/>
          <w:iCs w:val="0"/>
        </w:rPr>
        <w:fldChar w:fldCharType="end"/>
      </w:r>
      <w:bookmarkEnd w:id="2"/>
      <w:r w:rsidRPr="0038399C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Estructura de tramitación propuesta para el </w:t>
      </w:r>
      <w:r w:rsidR="00A77139" w:rsidRPr="00A77139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Juzgado de Familia y Violencia Doméstica del II Circuito Judicial de Guanacaste</w:t>
      </w:r>
    </w:p>
    <w:tbl>
      <w:tblPr>
        <w:tblW w:w="91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820"/>
        <w:gridCol w:w="3571"/>
      </w:tblGrid>
      <w:tr w:rsidR="00473989" w:rsidRPr="00473989" w14:paraId="0F311F97" w14:textId="77777777" w:rsidTr="00D213C0">
        <w:trPr>
          <w:trHeight w:val="20"/>
        </w:trPr>
        <w:tc>
          <w:tcPr>
            <w:tcW w:w="9191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7F2A2743" w14:textId="07B46D47" w:rsidR="00473989" w:rsidRPr="00473989" w:rsidRDefault="00A77139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77139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  <w:t>Juzgado de Familia y Violencia Doméstica del II Circuito Judicial de Guanacaste</w:t>
            </w:r>
          </w:p>
        </w:tc>
      </w:tr>
      <w:tr w:rsidR="00473989" w:rsidRPr="00473989" w14:paraId="4FBDE7AF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A95AD35" w14:textId="77777777" w:rsidR="00473989" w:rsidRPr="00473989" w:rsidRDefault="00473989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6391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0B22C3CB" w14:textId="77777777" w:rsidR="00473989" w:rsidRPr="00473989" w:rsidRDefault="00473989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473989" w:rsidRPr="00473989" w14:paraId="5E380CCC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36E1378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lang w:eastAsia="es-CR"/>
              </w:rPr>
              <w:t>Persona Técnica Judicial 1</w:t>
            </w:r>
          </w:p>
        </w:tc>
        <w:tc>
          <w:tcPr>
            <w:tcW w:w="282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0EDB5D6" w14:textId="77777777" w:rsidR="00473989" w:rsidRPr="00473989" w:rsidRDefault="00473989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(Coordinadora)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Familia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Segunda Instancia</w:t>
            </w: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A65CB60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</w:t>
            </w:r>
          </w:p>
        </w:tc>
      </w:tr>
      <w:tr w:rsidR="00473989" w:rsidRPr="00473989" w14:paraId="73EF403A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4FCFAB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BDE99A1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B88C67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</w:tr>
      <w:tr w:rsidR="00473989" w:rsidRPr="00473989" w14:paraId="268AF834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C7FF817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145D707C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B10EA0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</w:tr>
      <w:tr w:rsidR="00473989" w:rsidRPr="00473989" w14:paraId="499F8A76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C60A1D5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22D3208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AE54BF2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</w:tr>
      <w:tr w:rsidR="00473989" w:rsidRPr="00473989" w14:paraId="38EE2E8E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8F9AFA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Coordinadora Judicial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8390E97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FF158F3" w14:textId="381DF47C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lang w:eastAsia="es-CR"/>
              </w:rPr>
              <w:t>Persona Coordinadora Judicial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br/>
              <w:t>(Divo</w:t>
            </w:r>
            <w:r>
              <w:rPr>
                <w:rFonts w:ascii="Book Antiqua" w:eastAsia="Times New Roman" w:hAnsi="Book Antiqua" w:cs="Calibri"/>
                <w:lang w:eastAsia="es-CR"/>
              </w:rPr>
              <w:t>r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t xml:space="preserve">cios por mutuo </w:t>
            </w:r>
            <w:r w:rsidR="006C3C2B">
              <w:rPr>
                <w:rFonts w:ascii="Book Antiqua" w:eastAsia="Times New Roman" w:hAnsi="Book Antiqua" w:cs="Calibri"/>
                <w:lang w:eastAsia="es-CR"/>
              </w:rPr>
              <w:t>consentimiento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t>)</w:t>
            </w:r>
          </w:p>
        </w:tc>
      </w:tr>
      <w:tr w:rsidR="00473989" w:rsidRPr="00473989" w14:paraId="280B2F67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47CD3FB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(Coordinadora)</w:t>
            </w:r>
          </w:p>
        </w:tc>
        <w:tc>
          <w:tcPr>
            <w:tcW w:w="282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3DD0837" w14:textId="77777777" w:rsidR="00473989" w:rsidRPr="00473989" w:rsidRDefault="00473989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Familia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Segunda Instancia</w:t>
            </w: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91237D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</w:t>
            </w:r>
          </w:p>
        </w:tc>
      </w:tr>
      <w:tr w:rsidR="00473989" w:rsidRPr="00473989" w14:paraId="0D5769E3" w14:textId="77777777" w:rsidTr="00D213C0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502656B6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9D96B37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4F31AC9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</w:tr>
      <w:tr w:rsidR="00473989" w:rsidRPr="00473989" w14:paraId="44062083" w14:textId="77777777" w:rsidTr="00E53E4C">
        <w:trPr>
          <w:trHeight w:val="20"/>
        </w:trPr>
        <w:tc>
          <w:tcPr>
            <w:tcW w:w="280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D85ED46" w14:textId="77777777" w:rsidR="00473989" w:rsidRPr="00473989" w:rsidRDefault="00473989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 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5EC7F08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D21F43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</w:tr>
      <w:tr w:rsidR="00473989" w:rsidRPr="00473989" w14:paraId="21F2ED6A" w14:textId="77777777" w:rsidTr="00E53E4C">
        <w:trPr>
          <w:trHeight w:val="20"/>
        </w:trPr>
        <w:tc>
          <w:tcPr>
            <w:tcW w:w="280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A1A0CE5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46D75BA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4A0D74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</w:tr>
      <w:tr w:rsidR="00473989" w:rsidRPr="00473989" w14:paraId="1FAA5459" w14:textId="77777777" w:rsidTr="00E53E4C">
        <w:trPr>
          <w:trHeight w:val="20"/>
        </w:trPr>
        <w:tc>
          <w:tcPr>
            <w:tcW w:w="280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F8ABFEA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F16DFF" w14:textId="77777777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157806" w14:textId="4922AE23" w:rsidR="00473989" w:rsidRPr="00473989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lang w:eastAsia="es-CR"/>
              </w:rPr>
              <w:t>Persona Coordinadora Judicial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br/>
              <w:t>(Divo</w:t>
            </w:r>
            <w:r>
              <w:rPr>
                <w:rFonts w:ascii="Book Antiqua" w:eastAsia="Times New Roman" w:hAnsi="Book Antiqua" w:cs="Calibri"/>
                <w:lang w:eastAsia="es-CR"/>
              </w:rPr>
              <w:t>r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t xml:space="preserve">cios por mutuo </w:t>
            </w:r>
            <w:r w:rsidR="006C3C2B">
              <w:rPr>
                <w:rFonts w:ascii="Book Antiqua" w:eastAsia="Times New Roman" w:hAnsi="Book Antiqua" w:cs="Calibri"/>
                <w:lang w:eastAsia="es-CR"/>
              </w:rPr>
              <w:t>consentimiento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t>)</w:t>
            </w:r>
          </w:p>
        </w:tc>
      </w:tr>
      <w:tr w:rsidR="00473989" w:rsidRPr="00473989" w14:paraId="1ED01529" w14:textId="77777777" w:rsidTr="00E53E4C">
        <w:trPr>
          <w:trHeight w:val="20"/>
        </w:trPr>
        <w:tc>
          <w:tcPr>
            <w:tcW w:w="9191" w:type="dxa"/>
            <w:gridSpan w:val="3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5B77E2CD" w14:textId="77777777" w:rsidR="00B52DBE" w:rsidRDefault="00473989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Observaciones:</w:t>
            </w:r>
            <w:r w:rsidRPr="00473989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br/>
              <w:t>Las personas Técnicas Jud</w:t>
            </w: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i</w:t>
            </w:r>
            <w:r w:rsidRPr="00473989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ciales cuentan con un rol para atender la manifestación.</w:t>
            </w:r>
          </w:p>
          <w:p w14:paraId="6472AFD3" w14:textId="14F6FEEC" w:rsidR="00B52DBE" w:rsidRPr="00473989" w:rsidRDefault="00B52DBE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</w:p>
        </w:tc>
      </w:tr>
    </w:tbl>
    <w:p w14:paraId="0445DCC0" w14:textId="36A71F5E" w:rsidR="00170B5D" w:rsidRDefault="002D46F9" w:rsidP="00384267">
      <w:pPr>
        <w:pStyle w:val="Prrafodelista"/>
        <w:spacing w:after="0" w:line="240" w:lineRule="auto"/>
        <w:ind w:left="0" w:right="-234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 xml:space="preserve">Fuente: </w:t>
      </w:r>
      <w:r>
        <w:rPr>
          <w:rFonts w:ascii="Book Antiqua" w:hAnsi="Book Antiqua" w:cs="Book Antiqua"/>
          <w:i/>
          <w:iCs/>
        </w:rPr>
        <w:t xml:space="preserve">Subproceso de Modernización Institucional con base en análisis de funciones del personal judicial e información estadística tomada de los anuarios judiciales en las materias de </w:t>
      </w:r>
      <w:r w:rsidR="00322279">
        <w:rPr>
          <w:rFonts w:ascii="Book Antiqua" w:hAnsi="Book Antiqua" w:cs="Book Antiqua"/>
          <w:i/>
          <w:iCs/>
        </w:rPr>
        <w:t xml:space="preserve">segunda instancia de </w:t>
      </w:r>
      <w:r>
        <w:rPr>
          <w:rFonts w:ascii="Book Antiqua" w:hAnsi="Book Antiqua" w:cs="Book Antiqua"/>
          <w:i/>
          <w:iCs/>
        </w:rPr>
        <w:t xml:space="preserve">pensión alimentaria, violencia doméstica y </w:t>
      </w:r>
      <w:r w:rsidR="00322279">
        <w:rPr>
          <w:rFonts w:ascii="Book Antiqua" w:hAnsi="Book Antiqua" w:cs="Book Antiqua"/>
          <w:i/>
          <w:iCs/>
        </w:rPr>
        <w:t xml:space="preserve">familia </w:t>
      </w:r>
      <w:r>
        <w:rPr>
          <w:rFonts w:ascii="Book Antiqua" w:hAnsi="Book Antiqua" w:cs="Book Antiqua"/>
          <w:i/>
          <w:iCs/>
        </w:rPr>
        <w:t xml:space="preserve">para el </w:t>
      </w:r>
      <w:r w:rsidR="00A77139" w:rsidRPr="00A77139">
        <w:rPr>
          <w:rFonts w:ascii="Book Antiqua" w:hAnsi="Book Antiqua" w:cs="Book Antiqua"/>
          <w:i/>
          <w:iCs/>
        </w:rPr>
        <w:t xml:space="preserve">Juzgado de Familia y Violencia Doméstica del II Circuito Judicial de Guanacaste, </w:t>
      </w:r>
      <w:r>
        <w:rPr>
          <w:rFonts w:ascii="Book Antiqua" w:hAnsi="Book Antiqua" w:cs="Book Antiqua"/>
          <w:i/>
          <w:iCs/>
        </w:rPr>
        <w:t>durante el año 2019.</w:t>
      </w:r>
    </w:p>
    <w:p w14:paraId="317C6A64" w14:textId="629E5E07" w:rsidR="002D46F9" w:rsidRDefault="002D46F9" w:rsidP="00A81E8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605E437" w14:textId="631662DC" w:rsidR="00016371" w:rsidRDefault="008157DF" w:rsidP="00016371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vista de la </w:t>
      </w:r>
      <w:r w:rsidR="002E4F10">
        <w:rPr>
          <w:rFonts w:ascii="Book Antiqua" w:hAnsi="Book Antiqua" w:cs="Book Antiqua"/>
          <w:sz w:val="24"/>
          <w:szCs w:val="24"/>
        </w:rPr>
        <w:t>información suministrada por la Dirección de Tecnología de la Informa</w:t>
      </w:r>
      <w:r w:rsidR="00852AF6">
        <w:rPr>
          <w:rFonts w:ascii="Book Antiqua" w:hAnsi="Book Antiqua" w:cs="Book Antiqua"/>
          <w:sz w:val="24"/>
          <w:szCs w:val="24"/>
        </w:rPr>
        <w:t xml:space="preserve">ción, </w:t>
      </w:r>
      <w:r w:rsidR="0086070C">
        <w:rPr>
          <w:rFonts w:ascii="Book Antiqua" w:hAnsi="Book Antiqua" w:cs="Book Antiqua"/>
          <w:sz w:val="24"/>
          <w:szCs w:val="24"/>
        </w:rPr>
        <w:t xml:space="preserve">al emitir el presente informe, </w:t>
      </w:r>
      <w:r w:rsidR="00016371" w:rsidRPr="00016371">
        <w:rPr>
          <w:rFonts w:ascii="Book Antiqua" w:hAnsi="Book Antiqua" w:cs="Book Antiqua"/>
          <w:sz w:val="24"/>
          <w:szCs w:val="24"/>
        </w:rPr>
        <w:t xml:space="preserve">no es factible implementar un reparto por procedimiento, tal como se detalla en el informe </w:t>
      </w:r>
      <w:r w:rsidR="00016371">
        <w:rPr>
          <w:rFonts w:ascii="Book Antiqua" w:hAnsi="Book Antiqua" w:cs="Book Antiqua"/>
          <w:sz w:val="24"/>
          <w:szCs w:val="24"/>
        </w:rPr>
        <w:t>17</w:t>
      </w:r>
      <w:r w:rsidR="00B164B1">
        <w:rPr>
          <w:rFonts w:ascii="Book Antiqua" w:hAnsi="Book Antiqua" w:cs="Book Antiqua"/>
          <w:sz w:val="24"/>
          <w:szCs w:val="24"/>
        </w:rPr>
        <w:t>89</w:t>
      </w:r>
      <w:r w:rsidR="00016371" w:rsidRPr="00016371">
        <w:rPr>
          <w:rFonts w:ascii="Book Antiqua" w:hAnsi="Book Antiqua" w:cs="Book Antiqua"/>
          <w:sz w:val="24"/>
          <w:szCs w:val="24"/>
        </w:rPr>
        <w:t>-PLA-EV-2020</w:t>
      </w:r>
      <w:r w:rsidR="00255C1A">
        <w:rPr>
          <w:rFonts w:ascii="Book Antiqua" w:hAnsi="Book Antiqua" w:cs="Book Antiqua"/>
          <w:sz w:val="24"/>
          <w:szCs w:val="24"/>
        </w:rPr>
        <w:t xml:space="preserve">, </w:t>
      </w:r>
      <w:r w:rsidR="00CA5964">
        <w:rPr>
          <w:rFonts w:ascii="Book Antiqua" w:hAnsi="Book Antiqua" w:cs="Book Antiqua"/>
          <w:sz w:val="24"/>
          <w:szCs w:val="24"/>
        </w:rPr>
        <w:t xml:space="preserve">por lo tanto, existe </w:t>
      </w:r>
      <w:r w:rsidR="008D70F3">
        <w:rPr>
          <w:rFonts w:ascii="Book Antiqua" w:hAnsi="Book Antiqua" w:cs="Book Antiqua"/>
          <w:sz w:val="24"/>
          <w:szCs w:val="24"/>
        </w:rPr>
        <w:t xml:space="preserve">la necesidad de </w:t>
      </w:r>
      <w:r w:rsidR="00016371" w:rsidRPr="00016371">
        <w:rPr>
          <w:rFonts w:ascii="Book Antiqua" w:hAnsi="Book Antiqua" w:cs="Book Antiqua"/>
          <w:sz w:val="24"/>
          <w:szCs w:val="24"/>
        </w:rPr>
        <w:t>implementa</w:t>
      </w:r>
      <w:r w:rsidR="000F2163">
        <w:rPr>
          <w:rFonts w:ascii="Book Antiqua" w:hAnsi="Book Antiqua" w:cs="Book Antiqua"/>
          <w:sz w:val="24"/>
          <w:szCs w:val="24"/>
        </w:rPr>
        <w:t xml:space="preserve">r </w:t>
      </w:r>
      <w:r w:rsidR="00016371" w:rsidRPr="00016371">
        <w:rPr>
          <w:rFonts w:ascii="Book Antiqua" w:hAnsi="Book Antiqua" w:cs="Book Antiqua"/>
          <w:sz w:val="24"/>
          <w:szCs w:val="24"/>
        </w:rPr>
        <w:t xml:space="preserve">el reparto </w:t>
      </w:r>
      <w:r w:rsidR="00967924">
        <w:rPr>
          <w:rFonts w:ascii="Book Antiqua" w:hAnsi="Book Antiqua" w:cs="Book Antiqua"/>
          <w:sz w:val="24"/>
          <w:szCs w:val="24"/>
        </w:rPr>
        <w:t xml:space="preserve">con la herramienta denominada </w:t>
      </w:r>
      <w:r w:rsidR="00016371" w:rsidRPr="00016371">
        <w:rPr>
          <w:rFonts w:ascii="Book Antiqua" w:hAnsi="Book Antiqua" w:cs="Book Antiqua"/>
          <w:sz w:val="24"/>
          <w:szCs w:val="24"/>
        </w:rPr>
        <w:t>“tejedora”, mediante una hoja electrónica de cálculo mientras se termina la mejora de reparto por procedimiento, con esto se conserva la especialización de una Técnica o Técnico Judicial</w:t>
      </w:r>
      <w:r w:rsidR="00A11857">
        <w:rPr>
          <w:rFonts w:ascii="Book Antiqua" w:hAnsi="Book Antiqua" w:cs="Book Antiqua"/>
          <w:sz w:val="24"/>
          <w:szCs w:val="24"/>
        </w:rPr>
        <w:t>, esto para materia de Familia</w:t>
      </w:r>
      <w:r w:rsidR="00016371" w:rsidRPr="00016371">
        <w:rPr>
          <w:rFonts w:ascii="Book Antiqua" w:hAnsi="Book Antiqua" w:cs="Book Antiqua"/>
          <w:sz w:val="24"/>
          <w:szCs w:val="24"/>
        </w:rPr>
        <w:t>.</w:t>
      </w:r>
    </w:p>
    <w:p w14:paraId="3D87DD17" w14:textId="77777777" w:rsidR="00016371" w:rsidRDefault="00016371" w:rsidP="00016371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08A1885" w14:textId="21572D09" w:rsidR="009C2381" w:rsidRDefault="009C2381" w:rsidP="00A81E8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213C0">
        <w:rPr>
          <w:rFonts w:ascii="Book Antiqua" w:hAnsi="Book Antiqua" w:cs="Book Antiqua"/>
          <w:sz w:val="24"/>
          <w:szCs w:val="24"/>
        </w:rPr>
        <w:lastRenderedPageBreak/>
        <w:t>Tomar en cuenta que mientras se configura el reparto por tipo de procedimiento la persona Coordinadora Judicial tendrá que tramitar al menos 1 asunto diario de Divorcio por mutuo consentimiento, dichos expedienten serán seleccionados de todos los escritorios de las personas técnicas judiciales de forma equitativa.</w:t>
      </w:r>
      <w:r>
        <w:rPr>
          <w:rFonts w:ascii="Book Antiqua" w:hAnsi="Book Antiqua" w:cs="Book Antiqua"/>
          <w:sz w:val="24"/>
          <w:szCs w:val="24"/>
        </w:rPr>
        <w:t xml:space="preserve"> Lo anterior implica, que con el reparto por clase de asuntos no se incluya a la persona Coordinadora Judicial </w:t>
      </w:r>
    </w:p>
    <w:p w14:paraId="56697297" w14:textId="77777777" w:rsidR="00A81E8D" w:rsidRPr="00D213C0" w:rsidRDefault="00A81E8D" w:rsidP="00D213C0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72F63E1" w14:textId="4DAA737D" w:rsidR="00C738A4" w:rsidRDefault="007772F0" w:rsidP="00384267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cuanto a la manifestación del despacho, </w:t>
      </w:r>
      <w:r w:rsidR="007A63F8">
        <w:rPr>
          <w:rFonts w:ascii="Book Antiqua" w:hAnsi="Book Antiqua" w:cs="Book Antiqua"/>
          <w:sz w:val="24"/>
          <w:szCs w:val="24"/>
        </w:rPr>
        <w:t>dicho servicio será brindado por las personas Técnicas Judiciales, mediante un rol equitativo</w:t>
      </w:r>
      <w:r w:rsidR="00B167B1">
        <w:rPr>
          <w:rFonts w:ascii="Book Antiqua" w:hAnsi="Book Antiqua" w:cs="Book Antiqua"/>
          <w:sz w:val="24"/>
          <w:szCs w:val="24"/>
        </w:rPr>
        <w:t>,</w:t>
      </w:r>
      <w:r w:rsidR="00686D08">
        <w:rPr>
          <w:rFonts w:ascii="Book Antiqua" w:hAnsi="Book Antiqua" w:cs="Book Antiqua"/>
          <w:sz w:val="24"/>
          <w:szCs w:val="24"/>
        </w:rPr>
        <w:t xml:space="preserve"> que será definido por la persona Juzgadora Coordinadora del despacho. </w:t>
      </w:r>
    </w:p>
    <w:p w14:paraId="6FC8BF7D" w14:textId="77777777" w:rsidR="00C738A4" w:rsidRDefault="00C738A4" w:rsidP="00384267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5F1D0EEF" w14:textId="0D6A9DE6" w:rsidR="006819BE" w:rsidRPr="00A237A3" w:rsidRDefault="00AE0F24" w:rsidP="00384267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 aclara que las estructuras de trabajo aprobada</w:t>
      </w:r>
      <w:r w:rsidR="00731831">
        <w:rPr>
          <w:rFonts w:ascii="Book Antiqua" w:hAnsi="Book Antiqua" w:cs="Book Antiqua"/>
          <w:sz w:val="24"/>
          <w:szCs w:val="24"/>
        </w:rPr>
        <w:t>s</w:t>
      </w:r>
      <w:r>
        <w:rPr>
          <w:rFonts w:ascii="Book Antiqua" w:hAnsi="Book Antiqua" w:cs="Book Antiqua"/>
          <w:sz w:val="24"/>
          <w:szCs w:val="24"/>
        </w:rPr>
        <w:t xml:space="preserve"> por el Consejo Superior </w:t>
      </w:r>
      <w:r w:rsidR="00AD4D52">
        <w:rPr>
          <w:rFonts w:ascii="Book Antiqua" w:hAnsi="Book Antiqua" w:cs="Book Antiqua"/>
          <w:sz w:val="24"/>
          <w:szCs w:val="24"/>
        </w:rPr>
        <w:t xml:space="preserve">carecen de posibilidad de modificación sin previa </w:t>
      </w:r>
      <w:r w:rsidR="00B7771F">
        <w:rPr>
          <w:rFonts w:ascii="Book Antiqua" w:hAnsi="Book Antiqua" w:cs="Book Antiqua"/>
          <w:sz w:val="24"/>
          <w:szCs w:val="24"/>
        </w:rPr>
        <w:t>valoración y aprobación de dicho órgano, por lo cual los despachos no pueden generar modificaciones permanentes a lo ya establecido</w:t>
      </w:r>
      <w:r w:rsidR="0060596B">
        <w:rPr>
          <w:rFonts w:ascii="Book Antiqua" w:hAnsi="Book Antiqua" w:cs="Book Antiqua"/>
          <w:sz w:val="24"/>
          <w:szCs w:val="24"/>
        </w:rPr>
        <w:t xml:space="preserve">; esto en línea con </w:t>
      </w:r>
      <w:r w:rsidR="00B8533F">
        <w:rPr>
          <w:rFonts w:ascii="Book Antiqua" w:hAnsi="Book Antiqua" w:cs="Book Antiqua"/>
          <w:sz w:val="24"/>
          <w:szCs w:val="24"/>
        </w:rPr>
        <w:t xml:space="preserve">lo </w:t>
      </w:r>
      <w:r w:rsidR="001049C0">
        <w:rPr>
          <w:rFonts w:ascii="Book Antiqua" w:hAnsi="Book Antiqua" w:cs="Book Antiqua"/>
          <w:sz w:val="24"/>
          <w:szCs w:val="24"/>
        </w:rPr>
        <w:t xml:space="preserve">comunicado por la Secretaría General de la Corte </w:t>
      </w:r>
      <w:r w:rsidR="001049C0" w:rsidRPr="00A237A3">
        <w:rPr>
          <w:rFonts w:ascii="Book Antiqua" w:hAnsi="Book Antiqua" w:cs="Book Antiqua"/>
          <w:sz w:val="24"/>
          <w:szCs w:val="24"/>
        </w:rPr>
        <w:t xml:space="preserve">mediante el aviso </w:t>
      </w:r>
      <w:r w:rsidR="006819BE" w:rsidRPr="00A237A3">
        <w:rPr>
          <w:rFonts w:ascii="Book Antiqua" w:hAnsi="Book Antiqua" w:cs="Book Antiqua"/>
          <w:sz w:val="24"/>
          <w:szCs w:val="24"/>
        </w:rPr>
        <w:t>2-2016</w:t>
      </w:r>
      <w:r w:rsidR="008335B1">
        <w:rPr>
          <w:rFonts w:ascii="Book Antiqua" w:hAnsi="Book Antiqua" w:cs="Book Antiqua"/>
          <w:sz w:val="24"/>
          <w:szCs w:val="24"/>
        </w:rPr>
        <w:t xml:space="preserve"> (ver apéndice</w:t>
      </w:r>
      <w:r w:rsidR="00305862">
        <w:rPr>
          <w:rFonts w:ascii="Book Antiqua" w:hAnsi="Book Antiqua" w:cs="Book Antiqua"/>
          <w:sz w:val="24"/>
          <w:szCs w:val="24"/>
        </w:rPr>
        <w:t xml:space="preserve"> 4)</w:t>
      </w:r>
      <w:r w:rsidR="006819BE" w:rsidRPr="00A237A3">
        <w:rPr>
          <w:rFonts w:ascii="Book Antiqua" w:hAnsi="Book Antiqua" w:cs="Book Antiqua"/>
          <w:sz w:val="24"/>
          <w:szCs w:val="24"/>
        </w:rPr>
        <w:t>, que indica:</w:t>
      </w:r>
    </w:p>
    <w:p w14:paraId="02A310E6" w14:textId="77777777" w:rsidR="0038399C" w:rsidRDefault="0038399C" w:rsidP="0038399C">
      <w:pPr>
        <w:spacing w:after="0" w:line="240" w:lineRule="auto"/>
        <w:ind w:left="567" w:right="616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6168BC1E" w14:textId="4E383275" w:rsidR="00A237A3" w:rsidRDefault="00A87118" w:rsidP="0038399C">
      <w:pPr>
        <w:spacing w:after="0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</w:pPr>
      <w:bookmarkStart w:id="3" w:name="_Hlk52279645"/>
      <w:r>
        <w:rPr>
          <w:rFonts w:ascii="Book Antiqua" w:hAnsi="Book Antiqua" w:cs="Book Antiqua"/>
          <w:i/>
          <w:iCs/>
          <w:sz w:val="24"/>
          <w:szCs w:val="24"/>
        </w:rPr>
        <w:t>“</w:t>
      </w:r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 xml:space="preserve">El Consejo Superior del Poder Judicial en sesión No. 108-15 celebrada el 10 de diciembre de 2015, artículo XXI, dispuso reiterar el aviso </w:t>
      </w:r>
      <w:proofErr w:type="spellStart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>N°</w:t>
      </w:r>
      <w:proofErr w:type="spellEnd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 xml:space="preserve"> 6-2012, que literalmente dice</w:t>
      </w:r>
      <w:bookmarkEnd w:id="3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>:</w:t>
      </w:r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</w:t>
      </w:r>
    </w:p>
    <w:p w14:paraId="60A3B0FE" w14:textId="77777777" w:rsidR="0038399C" w:rsidRPr="0038399C" w:rsidRDefault="0038399C" w:rsidP="0038399C">
      <w:pPr>
        <w:spacing w:after="0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</w:pPr>
    </w:p>
    <w:p w14:paraId="0A05B753" w14:textId="17481F1D" w:rsidR="00A237A3" w:rsidRPr="003E70FE" w:rsidRDefault="00A237A3" w:rsidP="00384267">
      <w:pPr>
        <w:spacing w:after="0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</w:pP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“El Consejo Superior, en sesión </w:t>
      </w:r>
      <w:proofErr w:type="spellStart"/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Nº</w:t>
      </w:r>
      <w:proofErr w:type="spellEnd"/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105-11, celebrada el 15 de diciembre de 2011, artículos LVII, acordó comunicarles que se deben respetar las políticas institucionales respecto a los despachos modelo, y los que hayan sido intervenidos en su organización y funcionamiento (aplicación de la oralidad, expediente electrónico, rediseño de procesos, acreditación de calidad del proceso GICA, entre otros), independientemente de los jueces o juezas que integren el despacho, y por ello cualquier cambio en la organización y modalidades de trabajo debe contar con el aval de este Consejo, y responder a esas políticas, sin que se encuentre a disposición del Consejo de Jueces o de los jueces coordinadores o tramitadores el cambio ya implantado</w:t>
      </w:r>
      <w:r w:rsidR="0038399C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.</w:t>
      </w: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”.</w:t>
      </w:r>
      <w:r w:rsidRPr="003E70FE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</w:t>
      </w:r>
    </w:p>
    <w:p w14:paraId="7D0E22A7" w14:textId="77777777" w:rsidR="00DB4727" w:rsidRPr="00DB4727" w:rsidRDefault="00DB4727" w:rsidP="00384267">
      <w:pPr>
        <w:pStyle w:val="Prrafodelista"/>
        <w:spacing w:after="0" w:line="240" w:lineRule="auto"/>
        <w:ind w:left="567" w:right="616"/>
        <w:jc w:val="right"/>
        <w:rPr>
          <w:rFonts w:ascii="Book Antiqua" w:hAnsi="Book Antiqua" w:cs="Book Antiqua"/>
          <w:i/>
          <w:iCs/>
          <w:sz w:val="24"/>
          <w:szCs w:val="24"/>
        </w:rPr>
      </w:pPr>
    </w:p>
    <w:p w14:paraId="35305616" w14:textId="72A68FD1" w:rsidR="00673785" w:rsidRDefault="00BE661F" w:rsidP="00384267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Por otro lado, l</w:t>
      </w:r>
      <w:r w:rsidR="000A65C1">
        <w:rPr>
          <w:rFonts w:ascii="Book Antiqua" w:hAnsi="Book Antiqua" w:cs="Book Antiqua"/>
          <w:sz w:val="24"/>
          <w:szCs w:val="24"/>
        </w:rPr>
        <w:t xml:space="preserve">as modificaciones </w:t>
      </w:r>
      <w:r w:rsidR="004E4033">
        <w:rPr>
          <w:rFonts w:ascii="Book Antiqua" w:hAnsi="Book Antiqua" w:cs="Book Antiqua"/>
          <w:sz w:val="24"/>
          <w:szCs w:val="24"/>
        </w:rPr>
        <w:t>temporales</w:t>
      </w:r>
      <w:r w:rsidR="00160BC0">
        <w:rPr>
          <w:rFonts w:ascii="Book Antiqua" w:hAnsi="Book Antiqua" w:cs="Book Antiqua"/>
          <w:sz w:val="24"/>
          <w:szCs w:val="24"/>
        </w:rPr>
        <w:t xml:space="preserve"> en las estructuras de trabajo</w:t>
      </w:r>
      <w:r w:rsidR="004E4033">
        <w:rPr>
          <w:rFonts w:ascii="Book Antiqua" w:hAnsi="Book Antiqua" w:cs="Book Antiqua"/>
          <w:sz w:val="24"/>
          <w:szCs w:val="24"/>
        </w:rPr>
        <w:t xml:space="preserve"> que podrá realizar el Despacho refieren a las diseña</w:t>
      </w:r>
      <w:r w:rsidR="00790B41">
        <w:rPr>
          <w:rFonts w:ascii="Book Antiqua" w:hAnsi="Book Antiqua" w:cs="Book Antiqua"/>
          <w:sz w:val="24"/>
          <w:szCs w:val="24"/>
        </w:rPr>
        <w:t>da</w:t>
      </w:r>
      <w:r w:rsidR="004E4033">
        <w:rPr>
          <w:rFonts w:ascii="Book Antiqua" w:hAnsi="Book Antiqua" w:cs="Book Antiqua"/>
          <w:sz w:val="24"/>
          <w:szCs w:val="24"/>
        </w:rPr>
        <w:t xml:space="preserve">s como planes remediales </w:t>
      </w:r>
      <w:r w:rsidR="00330FA8">
        <w:rPr>
          <w:rFonts w:ascii="Book Antiqua" w:hAnsi="Book Antiqua" w:cs="Book Antiqua"/>
          <w:sz w:val="24"/>
          <w:szCs w:val="24"/>
        </w:rPr>
        <w:t xml:space="preserve">para atender </w:t>
      </w:r>
      <w:r w:rsidR="004E4033">
        <w:rPr>
          <w:rFonts w:ascii="Book Antiqua" w:hAnsi="Book Antiqua" w:cs="Book Antiqua"/>
          <w:sz w:val="24"/>
          <w:szCs w:val="24"/>
        </w:rPr>
        <w:t xml:space="preserve">situaciones específicas que se presenten, donde dicho plan responde a lo establecido en el Modelo de </w:t>
      </w:r>
      <w:r w:rsidR="003E70FE">
        <w:rPr>
          <w:rFonts w:ascii="Book Antiqua" w:hAnsi="Book Antiqua" w:cs="Book Antiqua"/>
          <w:sz w:val="24"/>
          <w:szCs w:val="24"/>
        </w:rPr>
        <w:t xml:space="preserve">Seguimiento y </w:t>
      </w:r>
      <w:r w:rsidR="004E4033">
        <w:rPr>
          <w:rFonts w:ascii="Book Antiqua" w:hAnsi="Book Antiqua" w:cs="Book Antiqua"/>
          <w:sz w:val="24"/>
          <w:szCs w:val="24"/>
        </w:rPr>
        <w:t>Sostenibilidad de Despachos Abordados</w:t>
      </w:r>
      <w:r w:rsidR="003E70FE">
        <w:rPr>
          <w:rFonts w:ascii="Book Antiqua" w:hAnsi="Book Antiqua" w:cs="Book Antiqua"/>
          <w:sz w:val="24"/>
          <w:szCs w:val="24"/>
        </w:rPr>
        <w:t xml:space="preserve">, lo que </w:t>
      </w:r>
      <w:r w:rsidR="00AD64E7">
        <w:rPr>
          <w:rFonts w:ascii="Book Antiqua" w:hAnsi="Book Antiqua" w:cs="Book Antiqua"/>
          <w:sz w:val="24"/>
          <w:szCs w:val="24"/>
        </w:rPr>
        <w:t>contempla la definición de una fecha de inicio y conclusión</w:t>
      </w:r>
      <w:r w:rsidR="003E70FE">
        <w:rPr>
          <w:rFonts w:ascii="Book Antiqua" w:hAnsi="Book Antiqua" w:cs="Book Antiqua"/>
          <w:sz w:val="24"/>
          <w:szCs w:val="24"/>
        </w:rPr>
        <w:t xml:space="preserve"> para el plan, así como las </w:t>
      </w:r>
      <w:r w:rsidR="00AD64E7">
        <w:rPr>
          <w:rFonts w:ascii="Book Antiqua" w:hAnsi="Book Antiqua" w:cs="Book Antiqua"/>
          <w:sz w:val="24"/>
          <w:szCs w:val="24"/>
        </w:rPr>
        <w:t xml:space="preserve">metas esperadas. </w:t>
      </w:r>
      <w:r w:rsidR="004E4033">
        <w:rPr>
          <w:rFonts w:ascii="Book Antiqua" w:hAnsi="Book Antiqua" w:cs="Book Antiqua"/>
          <w:sz w:val="24"/>
          <w:szCs w:val="24"/>
        </w:rPr>
        <w:t xml:space="preserve"> </w:t>
      </w:r>
    </w:p>
    <w:p w14:paraId="7AE833F7" w14:textId="44DE480C" w:rsidR="00843A1B" w:rsidRDefault="00843A1B" w:rsidP="00384267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1E7EBACB" w14:textId="77777777" w:rsidR="0038399C" w:rsidRDefault="0038399C" w:rsidP="00384267">
      <w:pPr>
        <w:pStyle w:val="Prrafodelista"/>
        <w:spacing w:after="0"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33F0B28C" w14:textId="4825A39E" w:rsidR="003304A8" w:rsidRDefault="000D30F5" w:rsidP="00384267">
      <w:pPr>
        <w:pStyle w:val="Ttulo1"/>
      </w:pPr>
      <w:r w:rsidRPr="003304A8">
        <w:lastRenderedPageBreak/>
        <w:t>Justificación de los cambios</w:t>
      </w:r>
      <w:r w:rsidR="00500BFA" w:rsidRPr="003304A8">
        <w:t xml:space="preserve"> </w:t>
      </w:r>
    </w:p>
    <w:p w14:paraId="118AC83B" w14:textId="77777777" w:rsidR="00843A1B" w:rsidRDefault="00843A1B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86985F4" w14:textId="2DE59FEF" w:rsidR="006D43B7" w:rsidRDefault="006D43B7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Para el caso de esta propuesta, se analizó la entrada de asuntos por materia con base en los anuarios judiciales del 201</w:t>
      </w:r>
      <w:r w:rsidR="00321486">
        <w:rPr>
          <w:rFonts w:ascii="Book Antiqua" w:hAnsi="Book Antiqua" w:cs="Book Antiqua"/>
          <w:sz w:val="24"/>
          <w:szCs w:val="24"/>
        </w:rPr>
        <w:t>9</w:t>
      </w:r>
      <w:r w:rsidR="00A3796D">
        <w:rPr>
          <w:rFonts w:ascii="Book Antiqua" w:hAnsi="Book Antiqua" w:cs="Book Antiqua"/>
          <w:sz w:val="24"/>
          <w:szCs w:val="24"/>
        </w:rPr>
        <w:t xml:space="preserve">, así como el </w:t>
      </w:r>
      <w:r>
        <w:rPr>
          <w:rFonts w:ascii="Book Antiqua" w:hAnsi="Book Antiqua" w:cs="Book Antiqua"/>
          <w:sz w:val="24"/>
          <w:szCs w:val="24"/>
        </w:rPr>
        <w:t>circulante para el mes de ju</w:t>
      </w:r>
      <w:r w:rsidR="0005088D">
        <w:rPr>
          <w:rFonts w:ascii="Book Antiqua" w:hAnsi="Book Antiqua" w:cs="Book Antiqua"/>
          <w:sz w:val="24"/>
          <w:szCs w:val="24"/>
        </w:rPr>
        <w:t>l</w:t>
      </w:r>
      <w:r>
        <w:rPr>
          <w:rFonts w:ascii="Book Antiqua" w:hAnsi="Book Antiqua" w:cs="Book Antiqua"/>
          <w:sz w:val="24"/>
          <w:szCs w:val="24"/>
        </w:rPr>
        <w:t>io 2020</w:t>
      </w:r>
      <w:r w:rsidR="000F27E3">
        <w:rPr>
          <w:rFonts w:ascii="Book Antiqua" w:hAnsi="Book Antiqua" w:cs="Book Antiqua"/>
          <w:sz w:val="24"/>
          <w:szCs w:val="24"/>
        </w:rPr>
        <w:t xml:space="preserve">, en el que </w:t>
      </w:r>
      <w:r>
        <w:rPr>
          <w:rFonts w:ascii="Book Antiqua" w:hAnsi="Book Antiqua" w:cs="Book Antiqua"/>
          <w:sz w:val="24"/>
          <w:szCs w:val="24"/>
        </w:rPr>
        <w:t>se determinó que</w:t>
      </w:r>
      <w:r w:rsidR="0020108F">
        <w:rPr>
          <w:rFonts w:ascii="Book Antiqua" w:hAnsi="Book Antiqua" w:cs="Book Antiqua"/>
          <w:sz w:val="24"/>
          <w:szCs w:val="24"/>
        </w:rPr>
        <w:t>,</w:t>
      </w:r>
      <w:r>
        <w:rPr>
          <w:rFonts w:ascii="Book Antiqua" w:hAnsi="Book Antiqua" w:cs="Book Antiqua"/>
          <w:sz w:val="24"/>
          <w:szCs w:val="24"/>
        </w:rPr>
        <w:t xml:space="preserve"> en el despacho</w:t>
      </w:r>
      <w:r w:rsidR="0033321A">
        <w:rPr>
          <w:rFonts w:ascii="Book Antiqua" w:hAnsi="Book Antiqua" w:cs="Book Antiqua"/>
          <w:sz w:val="24"/>
          <w:szCs w:val="24"/>
        </w:rPr>
        <w:t>,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="0033321A">
        <w:rPr>
          <w:rFonts w:ascii="Book Antiqua" w:hAnsi="Book Antiqua" w:cs="Book Antiqua"/>
          <w:sz w:val="24"/>
          <w:szCs w:val="24"/>
        </w:rPr>
        <w:t xml:space="preserve">los </w:t>
      </w:r>
      <w:r w:rsidR="001E400B">
        <w:rPr>
          <w:rFonts w:ascii="Book Antiqua" w:hAnsi="Book Antiqua" w:cs="Book Antiqua"/>
          <w:sz w:val="24"/>
          <w:szCs w:val="24"/>
        </w:rPr>
        <w:t>procesos</w:t>
      </w:r>
      <w:r w:rsidR="00693490">
        <w:rPr>
          <w:rFonts w:ascii="Book Antiqua" w:hAnsi="Book Antiqua" w:cs="Book Antiqua"/>
          <w:sz w:val="24"/>
          <w:szCs w:val="24"/>
        </w:rPr>
        <w:t xml:space="preserve"> de </w:t>
      </w:r>
      <w:r w:rsidR="0020108F">
        <w:rPr>
          <w:rFonts w:ascii="Book Antiqua" w:hAnsi="Book Antiqua" w:cs="Book Antiqua"/>
          <w:sz w:val="24"/>
          <w:szCs w:val="24"/>
        </w:rPr>
        <w:t>Divorcio por Mutuo Consentimiento</w:t>
      </w:r>
      <w:r w:rsidR="001E400B">
        <w:rPr>
          <w:rFonts w:ascii="Book Antiqua" w:hAnsi="Book Antiqua" w:cs="Book Antiqua"/>
          <w:sz w:val="24"/>
          <w:szCs w:val="24"/>
        </w:rPr>
        <w:t xml:space="preserve"> corresponden</w:t>
      </w:r>
      <w:r>
        <w:rPr>
          <w:rFonts w:ascii="Book Antiqua" w:hAnsi="Book Antiqua" w:cs="Book Antiqua"/>
          <w:sz w:val="24"/>
          <w:szCs w:val="24"/>
        </w:rPr>
        <w:t xml:space="preserve"> al </w:t>
      </w:r>
      <w:r w:rsidR="005531C3">
        <w:rPr>
          <w:rFonts w:ascii="Book Antiqua" w:hAnsi="Book Antiqua" w:cs="Book Antiqua"/>
          <w:sz w:val="24"/>
          <w:szCs w:val="24"/>
        </w:rPr>
        <w:t>9</w:t>
      </w:r>
      <w:r>
        <w:rPr>
          <w:rFonts w:ascii="Book Antiqua" w:hAnsi="Book Antiqua" w:cs="Book Antiqua"/>
          <w:sz w:val="24"/>
          <w:szCs w:val="24"/>
        </w:rPr>
        <w:t>% de la totalidad de expedientes</w:t>
      </w:r>
      <w:r w:rsidR="0020108F">
        <w:rPr>
          <w:rFonts w:ascii="Book Antiqua" w:hAnsi="Book Antiqua" w:cs="Book Antiqua"/>
          <w:sz w:val="24"/>
          <w:szCs w:val="24"/>
        </w:rPr>
        <w:t xml:space="preserve"> ingresados en</w:t>
      </w:r>
      <w:r w:rsidR="005531C3">
        <w:rPr>
          <w:rFonts w:ascii="Book Antiqua" w:hAnsi="Book Antiqua" w:cs="Book Antiqua"/>
          <w:sz w:val="24"/>
          <w:szCs w:val="24"/>
        </w:rPr>
        <w:t xml:space="preserve"> el 2019. Adicionalmente, la </w:t>
      </w:r>
      <w:r w:rsidR="0020108F">
        <w:rPr>
          <w:rFonts w:ascii="Book Antiqua" w:hAnsi="Book Antiqua" w:cs="Book Antiqua"/>
          <w:sz w:val="24"/>
          <w:szCs w:val="24"/>
        </w:rPr>
        <w:t xml:space="preserve">materia Familia, </w:t>
      </w:r>
      <w:r w:rsidR="00EB3D54">
        <w:rPr>
          <w:rFonts w:ascii="Book Antiqua" w:hAnsi="Book Antiqua" w:cs="Book Antiqua"/>
          <w:sz w:val="24"/>
          <w:szCs w:val="24"/>
        </w:rPr>
        <w:t xml:space="preserve">registró un ingreso </w:t>
      </w:r>
      <w:r w:rsidR="0020108F">
        <w:rPr>
          <w:rFonts w:ascii="Book Antiqua" w:hAnsi="Book Antiqua" w:cs="Book Antiqua"/>
          <w:sz w:val="24"/>
          <w:szCs w:val="24"/>
        </w:rPr>
        <w:t>equivale</w:t>
      </w:r>
      <w:r w:rsidR="00EB3D54">
        <w:rPr>
          <w:rFonts w:ascii="Book Antiqua" w:hAnsi="Book Antiqua" w:cs="Book Antiqua"/>
          <w:sz w:val="24"/>
          <w:szCs w:val="24"/>
        </w:rPr>
        <w:t>nte</w:t>
      </w:r>
      <w:r w:rsidR="0020108F">
        <w:rPr>
          <w:rFonts w:ascii="Book Antiqua" w:hAnsi="Book Antiqua" w:cs="Book Antiqua"/>
          <w:sz w:val="24"/>
          <w:szCs w:val="24"/>
        </w:rPr>
        <w:t xml:space="preserve"> al </w:t>
      </w:r>
      <w:r w:rsidR="004E43B0">
        <w:rPr>
          <w:rFonts w:ascii="Book Antiqua" w:hAnsi="Book Antiqua" w:cs="Book Antiqua"/>
          <w:sz w:val="24"/>
          <w:szCs w:val="24"/>
        </w:rPr>
        <w:t xml:space="preserve">21% de los casos registrados en el 2019. Además, los expedientes por Segunda Instancias en Pensiones </w:t>
      </w:r>
      <w:r w:rsidR="0038399C">
        <w:rPr>
          <w:rFonts w:ascii="Book Antiqua" w:hAnsi="Book Antiqua" w:cs="Book Antiqua"/>
          <w:sz w:val="24"/>
          <w:szCs w:val="24"/>
        </w:rPr>
        <w:t>Alimentarias</w:t>
      </w:r>
      <w:r w:rsidR="004E43B0">
        <w:rPr>
          <w:rFonts w:ascii="Book Antiqua" w:hAnsi="Book Antiqua" w:cs="Book Antiqua"/>
          <w:sz w:val="24"/>
          <w:szCs w:val="24"/>
        </w:rPr>
        <w:t xml:space="preserve"> registran un 12% y las causas por Violencia Doméstica un 67%</w:t>
      </w:r>
      <w:r w:rsidR="00A3796D">
        <w:rPr>
          <w:rFonts w:ascii="Book Antiqua" w:hAnsi="Book Antiqua" w:cs="Book Antiqua"/>
          <w:sz w:val="24"/>
          <w:szCs w:val="24"/>
        </w:rPr>
        <w:t>, lo cual se muestra a continuación:</w:t>
      </w:r>
    </w:p>
    <w:p w14:paraId="1BA0FF8C" w14:textId="77777777" w:rsidR="00A3796D" w:rsidRDefault="00A3796D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4C9F650" w14:textId="7ED0CDB1" w:rsidR="000D4594" w:rsidRDefault="0068607B" w:rsidP="00384267">
      <w:pPr>
        <w:spacing w:after="0" w:line="240" w:lineRule="auto"/>
        <w:ind w:left="426" w:right="758"/>
        <w:jc w:val="center"/>
        <w:rPr>
          <w:rFonts w:ascii="Book Antiqua" w:hAnsi="Book Antiqua" w:cs="Book Antiqua"/>
        </w:rPr>
      </w:pPr>
      <w:r w:rsidRPr="0038399C">
        <w:rPr>
          <w:rFonts w:ascii="Book Antiqua" w:hAnsi="Book Antiqua" w:cs="Book Antiqua"/>
          <w:b/>
          <w:bCs/>
        </w:rPr>
        <w:t xml:space="preserve">Cuadro </w:t>
      </w:r>
      <w:r w:rsidRPr="0038399C">
        <w:rPr>
          <w:rFonts w:ascii="Book Antiqua" w:hAnsi="Book Antiqua" w:cs="Book Antiqua"/>
          <w:b/>
          <w:bCs/>
        </w:rPr>
        <w:fldChar w:fldCharType="begin"/>
      </w:r>
      <w:r w:rsidRPr="0038399C">
        <w:rPr>
          <w:rFonts w:ascii="Book Antiqua" w:hAnsi="Book Antiqua" w:cs="Book Antiqua"/>
          <w:b/>
          <w:bCs/>
        </w:rPr>
        <w:instrText xml:space="preserve"> SEQ Cuadro \* ARABIC </w:instrText>
      </w:r>
      <w:r w:rsidRPr="0038399C">
        <w:rPr>
          <w:rFonts w:ascii="Book Antiqua" w:hAnsi="Book Antiqua" w:cs="Book Antiqua"/>
          <w:b/>
          <w:bCs/>
        </w:rPr>
        <w:fldChar w:fldCharType="separate"/>
      </w:r>
      <w:r w:rsidRPr="0038399C">
        <w:rPr>
          <w:rFonts w:ascii="Book Antiqua" w:hAnsi="Book Antiqua" w:cs="Book Antiqua"/>
          <w:b/>
          <w:bCs/>
        </w:rPr>
        <w:t>4</w:t>
      </w:r>
      <w:r w:rsidRPr="0038399C">
        <w:rPr>
          <w:rFonts w:ascii="Book Antiqua" w:hAnsi="Book Antiqua" w:cs="Book Antiqua"/>
          <w:b/>
          <w:bCs/>
        </w:rPr>
        <w:fldChar w:fldCharType="end"/>
      </w:r>
      <w:r w:rsidRPr="0038399C">
        <w:rPr>
          <w:rFonts w:ascii="Book Antiqua" w:hAnsi="Book Antiqua" w:cs="Book Antiqua"/>
          <w:b/>
          <w:bCs/>
        </w:rPr>
        <w:t>.</w:t>
      </w:r>
      <w:r w:rsidRPr="0068607B">
        <w:rPr>
          <w:rFonts w:ascii="Book Antiqua" w:hAnsi="Book Antiqua" w:cs="Book Antiqua"/>
        </w:rPr>
        <w:t xml:space="preserve"> Cantidad de asuntos entrados y circulante por materia del </w:t>
      </w:r>
      <w:r w:rsidR="00081C0E" w:rsidRPr="00081C0E">
        <w:rPr>
          <w:rFonts w:ascii="Book Antiqua" w:hAnsi="Book Antiqua" w:cs="Book Antiqua"/>
        </w:rPr>
        <w:t>Juzgado de Familia y Violencia Doméstica del II Circuito Judicial de Guanacaste</w:t>
      </w:r>
    </w:p>
    <w:p w14:paraId="2B6FF83D" w14:textId="77777777" w:rsidR="0038399C" w:rsidRPr="008B4073" w:rsidRDefault="0038399C" w:rsidP="00384267">
      <w:pPr>
        <w:spacing w:after="0" w:line="240" w:lineRule="auto"/>
        <w:ind w:left="426" w:right="758"/>
        <w:jc w:val="center"/>
        <w:rPr>
          <w:rFonts w:ascii="Book Antiqua" w:hAnsi="Book Antiqua" w:cs="Book Antiqua"/>
        </w:rPr>
      </w:pPr>
    </w:p>
    <w:tbl>
      <w:tblPr>
        <w:tblW w:w="741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1157"/>
        <w:gridCol w:w="1150"/>
        <w:gridCol w:w="1444"/>
        <w:gridCol w:w="1150"/>
      </w:tblGrid>
      <w:tr w:rsidR="002D46F9" w:rsidRPr="002D46F9" w14:paraId="0F53ECB2" w14:textId="77777777" w:rsidTr="009739AF">
        <w:trPr>
          <w:trHeight w:val="286"/>
          <w:jc w:val="center"/>
        </w:trPr>
        <w:tc>
          <w:tcPr>
            <w:tcW w:w="251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5E0B3" w:themeFill="accent6" w:themeFillTint="66"/>
            <w:noWrap/>
            <w:vAlign w:val="bottom"/>
            <w:hideMark/>
          </w:tcPr>
          <w:p w14:paraId="7A003D88" w14:textId="6C4C54F5" w:rsidR="002D46F9" w:rsidRPr="00C11BE1" w:rsidRDefault="002D46F9" w:rsidP="00384267">
            <w:pPr>
              <w:spacing w:after="0" w:line="240" w:lineRule="auto"/>
              <w:ind w:left="-90"/>
              <w:jc w:val="center"/>
              <w:rPr>
                <w:rFonts w:ascii="Book Antiqua" w:hAnsi="Book Antiqua" w:cs="Book Antiqua"/>
              </w:rPr>
            </w:pPr>
            <w:r w:rsidRPr="00C11BE1">
              <w:rPr>
                <w:rFonts w:ascii="Book Antiqua" w:hAnsi="Book Antiqua" w:cs="Book Antiqua"/>
              </w:rPr>
              <w:t>Materia</w:t>
            </w:r>
          </w:p>
        </w:tc>
        <w:tc>
          <w:tcPr>
            <w:tcW w:w="1157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C5E0B3" w:themeFill="accent6" w:themeFillTint="66"/>
            <w:noWrap/>
            <w:vAlign w:val="bottom"/>
            <w:hideMark/>
          </w:tcPr>
          <w:p w14:paraId="76457121" w14:textId="77777777" w:rsidR="002D46F9" w:rsidRPr="00C11BE1" w:rsidRDefault="002D46F9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C11BE1">
              <w:rPr>
                <w:rFonts w:ascii="Book Antiqua" w:hAnsi="Book Antiqua" w:cs="Book Antiqua"/>
              </w:rPr>
              <w:t>Circulante</w:t>
            </w:r>
          </w:p>
        </w:tc>
        <w:tc>
          <w:tcPr>
            <w:tcW w:w="115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C5E0B3" w:themeFill="accent6" w:themeFillTint="66"/>
            <w:noWrap/>
            <w:vAlign w:val="bottom"/>
            <w:hideMark/>
          </w:tcPr>
          <w:p w14:paraId="61120063" w14:textId="77777777" w:rsidR="002D46F9" w:rsidRPr="00C11BE1" w:rsidRDefault="002D46F9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C11BE1">
              <w:rPr>
                <w:rFonts w:ascii="Book Antiqua" w:hAnsi="Book Antiqua" w:cs="Book Antiqua"/>
              </w:rPr>
              <w:t>Porcentaje</w:t>
            </w:r>
          </w:p>
        </w:tc>
        <w:tc>
          <w:tcPr>
            <w:tcW w:w="1444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C5E0B3" w:themeFill="accent6" w:themeFillTint="66"/>
            <w:noWrap/>
            <w:vAlign w:val="bottom"/>
            <w:hideMark/>
          </w:tcPr>
          <w:p w14:paraId="0AA5CA7B" w14:textId="77777777" w:rsidR="002D46F9" w:rsidRPr="00C11BE1" w:rsidRDefault="002D46F9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C11BE1">
              <w:rPr>
                <w:rFonts w:ascii="Book Antiqua" w:hAnsi="Book Antiqua" w:cs="Book Antiqua"/>
              </w:rPr>
              <w:t>Entrada 2019</w:t>
            </w:r>
          </w:p>
        </w:tc>
        <w:tc>
          <w:tcPr>
            <w:tcW w:w="1150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C5E0B3" w:themeFill="accent6" w:themeFillTint="66"/>
            <w:noWrap/>
            <w:vAlign w:val="bottom"/>
            <w:hideMark/>
          </w:tcPr>
          <w:p w14:paraId="15559578" w14:textId="77777777" w:rsidR="002D46F9" w:rsidRPr="00C11BE1" w:rsidRDefault="002D46F9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C11BE1">
              <w:rPr>
                <w:rFonts w:ascii="Book Antiqua" w:hAnsi="Book Antiqua" w:cs="Book Antiqua"/>
              </w:rPr>
              <w:t>Porcentaje</w:t>
            </w:r>
          </w:p>
        </w:tc>
      </w:tr>
      <w:tr w:rsidR="001E400B" w:rsidRPr="001E400B" w14:paraId="5E61B501" w14:textId="77777777" w:rsidTr="009739AF">
        <w:trPr>
          <w:trHeight w:val="286"/>
          <w:jc w:val="center"/>
        </w:trPr>
        <w:tc>
          <w:tcPr>
            <w:tcW w:w="251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21AC22D0" w14:textId="281AC7D7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 xml:space="preserve">Familia </w:t>
            </w:r>
          </w:p>
        </w:tc>
        <w:tc>
          <w:tcPr>
            <w:tcW w:w="115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63C0373D" w14:textId="60D1BD97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235</w:t>
            </w:r>
          </w:p>
        </w:tc>
        <w:tc>
          <w:tcPr>
            <w:tcW w:w="115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60140968" w14:textId="2025BE3F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26%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7BB9CA59" w14:textId="19B37475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325</w:t>
            </w:r>
          </w:p>
        </w:tc>
        <w:tc>
          <w:tcPr>
            <w:tcW w:w="115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2194A3EE" w14:textId="2B820EF0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21%</w:t>
            </w:r>
          </w:p>
        </w:tc>
      </w:tr>
      <w:tr w:rsidR="001E400B" w:rsidRPr="001E400B" w14:paraId="13C1B5AA" w14:textId="77777777" w:rsidTr="009739AF">
        <w:trPr>
          <w:trHeight w:val="286"/>
          <w:jc w:val="center"/>
        </w:trPr>
        <w:tc>
          <w:tcPr>
            <w:tcW w:w="251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6569D582" w14:textId="5A2BCA40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Segunda Instancia</w:t>
            </w:r>
          </w:p>
        </w:tc>
        <w:tc>
          <w:tcPr>
            <w:tcW w:w="115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2830B684" w14:textId="1CA0B51E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20</w:t>
            </w:r>
          </w:p>
        </w:tc>
        <w:tc>
          <w:tcPr>
            <w:tcW w:w="115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6FD6BB12" w14:textId="2AB1E33C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2%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1BD38891" w14:textId="660FE298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192</w:t>
            </w:r>
          </w:p>
        </w:tc>
        <w:tc>
          <w:tcPr>
            <w:tcW w:w="115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1D2AF33A" w14:textId="3D60E74A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12%</w:t>
            </w:r>
          </w:p>
        </w:tc>
      </w:tr>
      <w:tr w:rsidR="001E400B" w:rsidRPr="001E400B" w14:paraId="0CCBDDC6" w14:textId="77777777" w:rsidTr="009739AF">
        <w:trPr>
          <w:trHeight w:val="286"/>
          <w:jc w:val="center"/>
        </w:trPr>
        <w:tc>
          <w:tcPr>
            <w:tcW w:w="251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0962FA13" w14:textId="1731C1D4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Violencia Doméstica</w:t>
            </w:r>
          </w:p>
        </w:tc>
        <w:tc>
          <w:tcPr>
            <w:tcW w:w="115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35207109" w14:textId="04B053EF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634</w:t>
            </w:r>
          </w:p>
        </w:tc>
        <w:tc>
          <w:tcPr>
            <w:tcW w:w="115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389D40B5" w14:textId="7584979C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71%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03C842D0" w14:textId="2F8B4E81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1066</w:t>
            </w:r>
          </w:p>
        </w:tc>
        <w:tc>
          <w:tcPr>
            <w:tcW w:w="115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hideMark/>
          </w:tcPr>
          <w:p w14:paraId="34B7DDFC" w14:textId="16D4766B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67%</w:t>
            </w:r>
          </w:p>
        </w:tc>
      </w:tr>
      <w:tr w:rsidR="001E400B" w:rsidRPr="001E400B" w14:paraId="1A7189E6" w14:textId="77777777" w:rsidTr="009739AF">
        <w:trPr>
          <w:trHeight w:val="286"/>
          <w:jc w:val="center"/>
        </w:trPr>
        <w:tc>
          <w:tcPr>
            <w:tcW w:w="2510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C5E0B3" w:themeFill="accent6" w:themeFillTint="66"/>
            <w:noWrap/>
            <w:hideMark/>
          </w:tcPr>
          <w:p w14:paraId="18960C55" w14:textId="0A2D5C56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Total</w:t>
            </w:r>
          </w:p>
        </w:tc>
        <w:tc>
          <w:tcPr>
            <w:tcW w:w="1157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C5E0B3" w:themeFill="accent6" w:themeFillTint="66"/>
            <w:noWrap/>
            <w:hideMark/>
          </w:tcPr>
          <w:p w14:paraId="4F63DB91" w14:textId="5DCE23B0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889</w:t>
            </w:r>
          </w:p>
        </w:tc>
        <w:tc>
          <w:tcPr>
            <w:tcW w:w="115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C5E0B3" w:themeFill="accent6" w:themeFillTint="66"/>
            <w:noWrap/>
            <w:hideMark/>
          </w:tcPr>
          <w:p w14:paraId="44EB167A" w14:textId="40348115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100%</w:t>
            </w:r>
          </w:p>
        </w:tc>
        <w:tc>
          <w:tcPr>
            <w:tcW w:w="1444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C5E0B3" w:themeFill="accent6" w:themeFillTint="66"/>
            <w:noWrap/>
            <w:hideMark/>
          </w:tcPr>
          <w:p w14:paraId="09CA2722" w14:textId="3CFF2517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1583</w:t>
            </w:r>
          </w:p>
        </w:tc>
        <w:tc>
          <w:tcPr>
            <w:tcW w:w="115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C5E0B3" w:themeFill="accent6" w:themeFillTint="66"/>
            <w:noWrap/>
            <w:hideMark/>
          </w:tcPr>
          <w:p w14:paraId="2B4BEA8A" w14:textId="3A402993" w:rsidR="001E400B" w:rsidRPr="001E400B" w:rsidRDefault="001E400B" w:rsidP="00384267">
            <w:pPr>
              <w:spacing w:after="0" w:line="240" w:lineRule="auto"/>
              <w:jc w:val="center"/>
              <w:rPr>
                <w:rFonts w:ascii="Book Antiqua" w:hAnsi="Book Antiqua" w:cs="Book Antiqua"/>
              </w:rPr>
            </w:pPr>
            <w:r w:rsidRPr="001E400B">
              <w:rPr>
                <w:rFonts w:ascii="Book Antiqua" w:hAnsi="Book Antiqua"/>
              </w:rPr>
              <w:t>100%</w:t>
            </w:r>
          </w:p>
        </w:tc>
      </w:tr>
    </w:tbl>
    <w:p w14:paraId="1DBCD26F" w14:textId="0C43BE30" w:rsidR="002D46F9" w:rsidRDefault="000D4594" w:rsidP="00384267">
      <w:pPr>
        <w:spacing w:after="0" w:line="240" w:lineRule="auto"/>
        <w:ind w:left="709" w:right="758"/>
        <w:jc w:val="both"/>
        <w:rPr>
          <w:rFonts w:ascii="Book Antiqua" w:hAnsi="Book Antiqua" w:cs="Book Antiqua"/>
          <w:sz w:val="24"/>
          <w:szCs w:val="24"/>
        </w:rPr>
      </w:pPr>
      <w:r w:rsidRPr="00397868">
        <w:rPr>
          <w:rFonts w:ascii="Book Antiqua" w:hAnsi="Book Antiqua" w:cs="Book Antiqua"/>
          <w:b/>
          <w:bCs/>
          <w:i/>
          <w:iCs/>
        </w:rPr>
        <w:t xml:space="preserve">Fuente: </w:t>
      </w:r>
      <w:r>
        <w:rPr>
          <w:rFonts w:ascii="Book Antiqua" w:hAnsi="Book Antiqua" w:cs="Book Antiqua"/>
          <w:i/>
          <w:iCs/>
        </w:rPr>
        <w:t>Subproceso de Modernización Institucional con base en información del circulante en trámite durante el mes de ju</w:t>
      </w:r>
      <w:r w:rsidR="0069786C">
        <w:rPr>
          <w:rFonts w:ascii="Book Antiqua" w:hAnsi="Book Antiqua" w:cs="Book Antiqua"/>
          <w:i/>
          <w:iCs/>
        </w:rPr>
        <w:t>l</w:t>
      </w:r>
      <w:r>
        <w:rPr>
          <w:rFonts w:ascii="Book Antiqua" w:hAnsi="Book Antiqua" w:cs="Book Antiqua"/>
          <w:i/>
          <w:iCs/>
        </w:rPr>
        <w:t>io extraído de SIGMA e información de los anuarios judiciales por materia para el año 2019.</w:t>
      </w:r>
    </w:p>
    <w:p w14:paraId="44FFF4EB" w14:textId="1B9D90F5" w:rsidR="00DD7D99" w:rsidRDefault="00DD7D99" w:rsidP="00384267">
      <w:pPr>
        <w:pStyle w:val="Sinespaciado"/>
        <w:rPr>
          <w:sz w:val="24"/>
          <w:szCs w:val="24"/>
        </w:rPr>
      </w:pPr>
    </w:p>
    <w:p w14:paraId="7D6ED5E1" w14:textId="79746083" w:rsidR="00A3796D" w:rsidRDefault="00A3796D" w:rsidP="00A3796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virtud de la información anterior, se destaca que según el informe </w:t>
      </w:r>
      <w:r w:rsidR="00071904" w:rsidRPr="00071904">
        <w:rPr>
          <w:rFonts w:ascii="Book Antiqua" w:hAnsi="Book Antiqua" w:cs="Book Antiqua"/>
          <w:sz w:val="24"/>
          <w:szCs w:val="24"/>
        </w:rPr>
        <w:t>330-PLA-RH-OI-2020 del 26 de febrero de 2020, de la Dirección de Planificación, relacionado con Estudio de Requerimiento Humano, Anteproyecto de Presupuesto 2021, Juzgado de Familia y Violencia Doméstica del II Circuito Judicial de Guanacaste</w:t>
      </w:r>
      <w:r>
        <w:rPr>
          <w:rFonts w:ascii="Book Antiqua" w:hAnsi="Book Antiqua" w:cs="Book Antiqua"/>
          <w:sz w:val="24"/>
          <w:szCs w:val="24"/>
        </w:rPr>
        <w:t xml:space="preserve"> se estable</w:t>
      </w:r>
      <w:r w:rsidR="00C825F4">
        <w:rPr>
          <w:rFonts w:ascii="Book Antiqua" w:hAnsi="Book Antiqua" w:cs="Book Antiqua"/>
          <w:sz w:val="24"/>
          <w:szCs w:val="24"/>
        </w:rPr>
        <w:t>ce</w:t>
      </w:r>
      <w:r>
        <w:rPr>
          <w:rFonts w:ascii="Book Antiqua" w:hAnsi="Book Antiqua" w:cs="Book Antiqua"/>
          <w:sz w:val="24"/>
          <w:szCs w:val="24"/>
        </w:rPr>
        <w:t xml:space="preserve"> que la persona Coordinadora Judicial realizará el </w:t>
      </w:r>
      <w:r w:rsidRPr="007642D3">
        <w:rPr>
          <w:rFonts w:ascii="Book Antiqua" w:hAnsi="Book Antiqua" w:cs="Book Antiqua"/>
          <w:sz w:val="24"/>
          <w:szCs w:val="24"/>
        </w:rPr>
        <w:t xml:space="preserve">trámite del 25% de la carga porcentual establecida para las personas Técnicas </w:t>
      </w:r>
      <w:r w:rsidRPr="003E25D6">
        <w:rPr>
          <w:rFonts w:ascii="Book Antiqua" w:hAnsi="Book Antiqua" w:cs="Book Antiqua"/>
          <w:sz w:val="24"/>
          <w:szCs w:val="24"/>
        </w:rPr>
        <w:t>Judiciales. Motivo por</w:t>
      </w:r>
      <w:r>
        <w:rPr>
          <w:rFonts w:ascii="Book Antiqua" w:hAnsi="Book Antiqua" w:cs="Book Antiqua"/>
          <w:sz w:val="24"/>
          <w:szCs w:val="24"/>
        </w:rPr>
        <w:t xml:space="preserve"> el cual se determinó que, </w:t>
      </w:r>
      <w:r w:rsidR="00851331">
        <w:rPr>
          <w:rFonts w:ascii="Book Antiqua" w:hAnsi="Book Antiqua" w:cs="Book Antiqua"/>
          <w:sz w:val="24"/>
          <w:szCs w:val="24"/>
        </w:rPr>
        <w:t xml:space="preserve">se estima conveniente que la persona Coordinadora Judicial tramite los asuntos de </w:t>
      </w:r>
      <w:r>
        <w:rPr>
          <w:rFonts w:ascii="Book Antiqua" w:hAnsi="Book Antiqua" w:cs="Book Antiqua"/>
          <w:sz w:val="24"/>
          <w:szCs w:val="24"/>
        </w:rPr>
        <w:t xml:space="preserve">Divorcio por Mutuo Consentimiento </w:t>
      </w:r>
      <w:r w:rsidR="00851331">
        <w:rPr>
          <w:rFonts w:ascii="Book Antiqua" w:hAnsi="Book Antiqua" w:cs="Book Antiqua"/>
          <w:sz w:val="24"/>
          <w:szCs w:val="24"/>
        </w:rPr>
        <w:t xml:space="preserve">que </w:t>
      </w:r>
      <w:r>
        <w:rPr>
          <w:rFonts w:ascii="Book Antiqua" w:hAnsi="Book Antiqua" w:cs="Book Antiqua"/>
          <w:sz w:val="24"/>
          <w:szCs w:val="24"/>
        </w:rPr>
        <w:t>equivalen a un 9% de la totalidad de los procesos judiciales entrados en el 2019</w:t>
      </w:r>
      <w:r w:rsidR="00851331">
        <w:rPr>
          <w:rFonts w:ascii="Book Antiqua" w:hAnsi="Book Antiqua" w:cs="Book Antiqua"/>
          <w:sz w:val="24"/>
          <w:szCs w:val="24"/>
        </w:rPr>
        <w:t>.</w:t>
      </w:r>
    </w:p>
    <w:p w14:paraId="0C142F7F" w14:textId="77777777" w:rsidR="00A3796D" w:rsidRPr="00DD7D99" w:rsidRDefault="00A3796D" w:rsidP="00384267">
      <w:pPr>
        <w:pStyle w:val="Sinespaciado"/>
        <w:rPr>
          <w:sz w:val="24"/>
          <w:szCs w:val="24"/>
        </w:rPr>
      </w:pPr>
    </w:p>
    <w:p w14:paraId="15501CB0" w14:textId="61CC0E61" w:rsidR="00FB6C97" w:rsidRDefault="006D43B7" w:rsidP="0038426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Siendo esta la situación actual del despacho se determina que, en este caso, la entrada de asuntos estará repartida en un </w:t>
      </w:r>
      <w:r w:rsidR="00B318A7">
        <w:rPr>
          <w:rFonts w:ascii="Book Antiqua" w:hAnsi="Book Antiqua" w:cs="Book Antiqua"/>
          <w:sz w:val="24"/>
          <w:szCs w:val="24"/>
        </w:rPr>
        <w:t>22.75</w:t>
      </w:r>
      <w:r>
        <w:rPr>
          <w:rFonts w:ascii="Book Antiqua" w:hAnsi="Book Antiqua" w:cs="Book Antiqua"/>
          <w:sz w:val="24"/>
          <w:szCs w:val="24"/>
        </w:rPr>
        <w:t>% para cada una de las personas Técnicas Judiciales</w:t>
      </w:r>
      <w:r w:rsidR="00A3796D">
        <w:rPr>
          <w:rFonts w:ascii="Book Antiqua" w:hAnsi="Book Antiqua" w:cs="Book Antiqua"/>
          <w:sz w:val="24"/>
          <w:szCs w:val="24"/>
        </w:rPr>
        <w:t xml:space="preserve">, lo cual garantiza un reparto equitativo entre dichas personas servidores y en atención a las recomendaciones de la Contraloría General de la República. </w:t>
      </w:r>
    </w:p>
    <w:p w14:paraId="72937D90" w14:textId="1F44E9D0" w:rsidR="00A3796D" w:rsidRDefault="00A3796D" w:rsidP="00384267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14:paraId="31CA84A4" w14:textId="704F7BAA" w:rsidR="00A3796D" w:rsidRDefault="00A3796D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lastRenderedPageBreak/>
        <w:t xml:space="preserve">En cuanto a la personas Juzgadoras, se procederá a realizar el reparto de expedientes de manera equitativa, mediante la herramienta de reparto automático por clase de asuntos. </w:t>
      </w:r>
    </w:p>
    <w:p w14:paraId="50F9F1E6" w14:textId="77777777" w:rsidR="00DD7D99" w:rsidRPr="006D43B7" w:rsidRDefault="00DD7D99" w:rsidP="00384267">
      <w:pPr>
        <w:pStyle w:val="Sinespaciado"/>
      </w:pPr>
    </w:p>
    <w:p w14:paraId="64EAA7F9" w14:textId="0192F63C" w:rsidR="003304A8" w:rsidRDefault="000D30F5" w:rsidP="00384267">
      <w:pPr>
        <w:pStyle w:val="Ttulo1"/>
      </w:pPr>
      <w:r w:rsidRPr="003304A8">
        <w:t xml:space="preserve"> Beneficios de la modificación</w:t>
      </w:r>
    </w:p>
    <w:p w14:paraId="50273195" w14:textId="17D6C571" w:rsidR="003304A8" w:rsidRDefault="003304A8" w:rsidP="00384267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3137851" w14:textId="77777777" w:rsidR="0076476D" w:rsidRDefault="00FA5A6F" w:rsidP="0038426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 xml:space="preserve">Estructura de carga de trabajo estandarizada en cada escritorio </w:t>
      </w:r>
      <w:r w:rsidR="0076476D">
        <w:rPr>
          <w:rFonts w:ascii="Book Antiqua" w:hAnsi="Book Antiqua" w:cs="Book Antiqua"/>
          <w:sz w:val="24"/>
          <w:szCs w:val="24"/>
        </w:rPr>
        <w:t>de las personas Técnicas Judiciales</w:t>
      </w:r>
      <w:r w:rsidRPr="0076476D">
        <w:rPr>
          <w:rFonts w:ascii="Book Antiqua" w:hAnsi="Book Antiqua" w:cs="Book Antiqua"/>
          <w:sz w:val="24"/>
          <w:szCs w:val="24"/>
        </w:rPr>
        <w:t xml:space="preserve"> del </w:t>
      </w:r>
      <w:r w:rsidR="0076476D">
        <w:rPr>
          <w:rFonts w:ascii="Book Antiqua" w:hAnsi="Book Antiqua" w:cs="Book Antiqua"/>
          <w:sz w:val="24"/>
          <w:szCs w:val="24"/>
        </w:rPr>
        <w:t>d</w:t>
      </w:r>
      <w:r w:rsidRPr="0076476D">
        <w:rPr>
          <w:rFonts w:ascii="Book Antiqua" w:hAnsi="Book Antiqua" w:cs="Book Antiqua"/>
          <w:sz w:val="24"/>
          <w:szCs w:val="24"/>
        </w:rPr>
        <w:t xml:space="preserve">espacho. </w:t>
      </w:r>
    </w:p>
    <w:p w14:paraId="256135A0" w14:textId="3CFB8DFF" w:rsidR="00FA5A6F" w:rsidRDefault="00FA5A6F" w:rsidP="0038426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>Satisfacción de las personas servidoras al encontrarse en igualdad de condiciones en sus cargas de trabajo.</w:t>
      </w:r>
    </w:p>
    <w:p w14:paraId="19834FEC" w14:textId="087FD3C8" w:rsidR="0076476D" w:rsidRDefault="0076476D" w:rsidP="0038426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Acatamiento de las disposiciones emitidas en el informe </w:t>
      </w:r>
      <w:r w:rsidR="007C174E" w:rsidRPr="007642D3">
        <w:rPr>
          <w:rFonts w:ascii="Book Antiqua" w:hAnsi="Book Antiqua" w:cs="Book Antiqua"/>
          <w:sz w:val="24"/>
          <w:szCs w:val="24"/>
        </w:rPr>
        <w:t xml:space="preserve">43-MI-2017-B </w:t>
      </w:r>
      <w:r w:rsidR="007C174E" w:rsidRPr="007642D3">
        <w:rPr>
          <w:rFonts w:ascii="Book Antiqua" w:hAnsi="Book Antiqua" w:cs="Book Antiqua"/>
          <w:i/>
          <w:iCs/>
          <w:sz w:val="24"/>
          <w:szCs w:val="24"/>
        </w:rPr>
        <w:t>“Diagnóstico y propuestas de mejora para el Juzgado de Familia y Violencia Doméstica del Segundo Circuito Judicial de Guanacaste, Sede Nicoya.”</w:t>
      </w:r>
      <w:r w:rsidR="000D4594">
        <w:rPr>
          <w:rFonts w:ascii="Book Antiqua" w:hAnsi="Book Antiqua" w:cs="Book Antiqua"/>
          <w:i/>
          <w:iCs/>
          <w:sz w:val="24"/>
          <w:szCs w:val="24"/>
        </w:rPr>
        <w:t>,</w:t>
      </w:r>
      <w:r w:rsidR="000D4594">
        <w:rPr>
          <w:rFonts w:ascii="Book Antiqua" w:hAnsi="Book Antiqua" w:cs="Book Antiqua"/>
          <w:sz w:val="24"/>
          <w:szCs w:val="24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>respecto a la incorporación de la persona Coordinadora Judicial en el trámite de asuntos.</w:t>
      </w:r>
    </w:p>
    <w:p w14:paraId="51B008A5" w14:textId="7198BFC2" w:rsidR="0076476D" w:rsidRDefault="0076476D" w:rsidP="0038426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Estandarización </w:t>
      </w:r>
      <w:r w:rsidR="006D43B7">
        <w:rPr>
          <w:rFonts w:ascii="Book Antiqua" w:hAnsi="Book Antiqua" w:cs="Book Antiqua"/>
          <w:sz w:val="24"/>
          <w:szCs w:val="24"/>
        </w:rPr>
        <w:t xml:space="preserve">en el trámite de asuntos </w:t>
      </w:r>
      <w:r w:rsidR="000D4594">
        <w:rPr>
          <w:rFonts w:ascii="Book Antiqua" w:hAnsi="Book Antiqua" w:cs="Book Antiqua"/>
          <w:sz w:val="24"/>
          <w:szCs w:val="24"/>
        </w:rPr>
        <w:t>por parte de las personas Coordinadoras Judiciales en despachos homólogos.</w:t>
      </w:r>
    </w:p>
    <w:p w14:paraId="635179D5" w14:textId="16FAF50A" w:rsidR="00931DF8" w:rsidRDefault="00931DF8" w:rsidP="0038426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Maximización del recurso humano</w:t>
      </w:r>
      <w:r w:rsidR="000D4594">
        <w:rPr>
          <w:rFonts w:ascii="Book Antiqua" w:hAnsi="Book Antiqua" w:cs="Book Antiqua"/>
          <w:sz w:val="24"/>
          <w:szCs w:val="24"/>
        </w:rPr>
        <w:t xml:space="preserve"> ordinario que se mantiene en el juzgado</w:t>
      </w:r>
      <w:r w:rsidR="00C61393">
        <w:rPr>
          <w:rFonts w:ascii="Book Antiqua" w:hAnsi="Book Antiqua" w:cs="Book Antiqua"/>
          <w:sz w:val="24"/>
          <w:szCs w:val="24"/>
        </w:rPr>
        <w:t>.</w:t>
      </w:r>
    </w:p>
    <w:p w14:paraId="4C381BA1" w14:textId="06537EF2" w:rsidR="00931DF8" w:rsidRDefault="00931DF8" w:rsidP="00384267">
      <w:pPr>
        <w:pStyle w:val="Prrafodelista"/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</w:p>
    <w:p w14:paraId="09F466F6" w14:textId="77777777" w:rsidR="00DC276A" w:rsidRPr="003304A8" w:rsidRDefault="00DC276A" w:rsidP="00384267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F87D76B" w14:textId="14649CD5" w:rsidR="000D4594" w:rsidRDefault="000D4594" w:rsidP="00384267">
      <w:pPr>
        <w:pStyle w:val="Ttulo1"/>
      </w:pPr>
      <w:r>
        <w:t>Comunicación al Consejo Superior</w:t>
      </w:r>
    </w:p>
    <w:p w14:paraId="18725C3C" w14:textId="77777777" w:rsidR="000D4594" w:rsidRDefault="000D4594" w:rsidP="00384267">
      <w:pPr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</w:p>
    <w:p w14:paraId="3E82944C" w14:textId="2CB3890C" w:rsidR="003304A8" w:rsidRPr="000D4594" w:rsidRDefault="00500BFA" w:rsidP="00384267">
      <w:pPr>
        <w:tabs>
          <w:tab w:val="left" w:pos="426"/>
        </w:tabs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  <w:r w:rsidRPr="000D4594">
        <w:rPr>
          <w:rFonts w:ascii="Book Antiqua" w:hAnsi="Book Antiqua" w:cs="Book Antiqua"/>
          <w:sz w:val="24"/>
          <w:szCs w:val="24"/>
        </w:rPr>
        <w:t>Una vez conocida la estructura de trabajo</w:t>
      </w:r>
      <w:r w:rsidR="003636E0">
        <w:rPr>
          <w:rFonts w:ascii="Book Antiqua" w:hAnsi="Book Antiqua" w:cs="Book Antiqua"/>
          <w:sz w:val="24"/>
          <w:szCs w:val="24"/>
        </w:rPr>
        <w:t xml:space="preserve"> por parte del Despacho</w:t>
      </w:r>
      <w:r w:rsidR="00DA4CAD">
        <w:rPr>
          <w:rFonts w:ascii="Book Antiqua" w:hAnsi="Book Antiqua" w:cs="Book Antiqua"/>
          <w:sz w:val="24"/>
          <w:szCs w:val="24"/>
        </w:rPr>
        <w:t xml:space="preserve"> y recibidas sus </w:t>
      </w:r>
      <w:r w:rsidR="00816E41">
        <w:rPr>
          <w:rFonts w:ascii="Book Antiqua" w:hAnsi="Book Antiqua" w:cs="Book Antiqua"/>
          <w:sz w:val="24"/>
          <w:szCs w:val="24"/>
        </w:rPr>
        <w:t xml:space="preserve">observaciones, </w:t>
      </w:r>
      <w:r w:rsidR="00816E41" w:rsidRPr="000D4594">
        <w:rPr>
          <w:rFonts w:ascii="Book Antiqua" w:hAnsi="Book Antiqua" w:cs="Book Antiqua"/>
          <w:sz w:val="24"/>
          <w:szCs w:val="24"/>
        </w:rPr>
        <w:t>se</w:t>
      </w:r>
      <w:r w:rsidRPr="000D4594">
        <w:rPr>
          <w:rFonts w:ascii="Book Antiqua" w:hAnsi="Book Antiqua" w:cs="Book Antiqua"/>
          <w:sz w:val="24"/>
          <w:szCs w:val="24"/>
        </w:rPr>
        <w:t xml:space="preserve"> realizará</w:t>
      </w:r>
      <w:r w:rsidR="00E70C51">
        <w:rPr>
          <w:rFonts w:ascii="Book Antiqua" w:hAnsi="Book Antiqua" w:cs="Book Antiqua"/>
          <w:sz w:val="24"/>
          <w:szCs w:val="24"/>
        </w:rPr>
        <w:t xml:space="preserve"> </w:t>
      </w:r>
      <w:r w:rsidR="004943EC">
        <w:rPr>
          <w:rFonts w:ascii="Book Antiqua" w:hAnsi="Book Antiqua" w:cs="Book Antiqua"/>
          <w:sz w:val="24"/>
          <w:szCs w:val="24"/>
        </w:rPr>
        <w:t xml:space="preserve">la valoración de </w:t>
      </w:r>
      <w:r w:rsidR="0008243B">
        <w:rPr>
          <w:rFonts w:ascii="Book Antiqua" w:hAnsi="Book Antiqua" w:cs="Book Antiqua"/>
          <w:sz w:val="24"/>
          <w:szCs w:val="24"/>
        </w:rPr>
        <w:t>estas</w:t>
      </w:r>
      <w:r w:rsidR="004943EC">
        <w:rPr>
          <w:rFonts w:ascii="Book Antiqua" w:hAnsi="Book Antiqua" w:cs="Book Antiqua"/>
          <w:sz w:val="24"/>
          <w:szCs w:val="24"/>
        </w:rPr>
        <w:t xml:space="preserve"> y posteriormente, se </w:t>
      </w:r>
      <w:r w:rsidR="00A14C58">
        <w:rPr>
          <w:rFonts w:ascii="Book Antiqua" w:hAnsi="Book Antiqua" w:cs="Book Antiqua"/>
          <w:sz w:val="24"/>
          <w:szCs w:val="24"/>
        </w:rPr>
        <w:t>comunicará al</w:t>
      </w:r>
      <w:r w:rsidRPr="000D4594">
        <w:rPr>
          <w:rFonts w:ascii="Book Antiqua" w:hAnsi="Book Antiqua" w:cs="Book Antiqua"/>
          <w:sz w:val="24"/>
          <w:szCs w:val="24"/>
        </w:rPr>
        <w:t xml:space="preserve"> Consejo Superior,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para su análisis y aprobación</w:t>
      </w:r>
      <w:r w:rsidR="004943EC">
        <w:rPr>
          <w:rFonts w:ascii="Book Antiqua" w:hAnsi="Book Antiqua" w:cs="Book Antiqua"/>
          <w:sz w:val="24"/>
          <w:szCs w:val="24"/>
        </w:rPr>
        <w:t xml:space="preserve"> </w:t>
      </w:r>
      <w:r w:rsidR="0008243B">
        <w:rPr>
          <w:rFonts w:ascii="Book Antiqua" w:hAnsi="Book Antiqua" w:cs="Book Antiqua"/>
          <w:sz w:val="24"/>
          <w:szCs w:val="24"/>
        </w:rPr>
        <w:t>la propuesta</w:t>
      </w:r>
      <w:r w:rsidR="00232380">
        <w:rPr>
          <w:rFonts w:ascii="Book Antiqua" w:hAnsi="Book Antiqua" w:cs="Book Antiqua"/>
          <w:sz w:val="24"/>
          <w:szCs w:val="24"/>
        </w:rPr>
        <w:t xml:space="preserve"> ajustada</w:t>
      </w:r>
      <w:r w:rsidR="0008243B">
        <w:rPr>
          <w:rFonts w:ascii="Book Antiqua" w:hAnsi="Book Antiqua" w:cs="Book Antiqua"/>
          <w:sz w:val="24"/>
          <w:szCs w:val="24"/>
        </w:rPr>
        <w:t xml:space="preserve"> de estructura de trabajo. Una vez, definido por Consejo Superior </w:t>
      </w:r>
      <w:r w:rsidR="00B826DA">
        <w:rPr>
          <w:rFonts w:ascii="Book Antiqua" w:hAnsi="Book Antiqua" w:cs="Book Antiqua"/>
          <w:sz w:val="24"/>
          <w:szCs w:val="24"/>
        </w:rPr>
        <w:t xml:space="preserve">la aprobación de dicha estructura, </w:t>
      </w:r>
      <w:r w:rsidR="00A14C58">
        <w:rPr>
          <w:rFonts w:ascii="Book Antiqua" w:hAnsi="Book Antiqua" w:cs="Book Antiqua"/>
          <w:sz w:val="24"/>
          <w:szCs w:val="24"/>
        </w:rPr>
        <w:t xml:space="preserve">se </w:t>
      </w:r>
      <w:r w:rsidR="00A14C58" w:rsidRPr="000D4594">
        <w:rPr>
          <w:rFonts w:ascii="Book Antiqua" w:hAnsi="Book Antiqua" w:cs="Book Antiqua"/>
          <w:sz w:val="24"/>
          <w:szCs w:val="24"/>
        </w:rPr>
        <w:t>solicitará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1C28D5" w:rsidRPr="000D4594">
        <w:rPr>
          <w:rFonts w:ascii="Book Antiqua" w:hAnsi="Book Antiqua" w:cs="Book Antiqua"/>
          <w:sz w:val="24"/>
          <w:szCs w:val="24"/>
        </w:rPr>
        <w:t>el reparto</w:t>
      </w:r>
      <w:r w:rsidRPr="000D4594">
        <w:rPr>
          <w:rFonts w:ascii="Book Antiqua" w:hAnsi="Book Antiqua" w:cs="Book Antiqua"/>
          <w:sz w:val="24"/>
          <w:szCs w:val="24"/>
        </w:rPr>
        <w:t xml:space="preserve"> de asunto</w:t>
      </w:r>
      <w:r w:rsidR="00C61559">
        <w:rPr>
          <w:rFonts w:ascii="Book Antiqua" w:hAnsi="Book Antiqua" w:cs="Book Antiqua"/>
          <w:sz w:val="24"/>
          <w:szCs w:val="24"/>
        </w:rPr>
        <w:t>s</w:t>
      </w:r>
      <w:r w:rsidRPr="000D4594">
        <w:rPr>
          <w:rFonts w:ascii="Book Antiqua" w:hAnsi="Book Antiqua" w:cs="Book Antiqua"/>
          <w:sz w:val="24"/>
          <w:szCs w:val="24"/>
        </w:rPr>
        <w:t xml:space="preserve"> nuevos y cargas de trabajo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bajo </w:t>
      </w:r>
      <w:r w:rsidR="000B625F">
        <w:rPr>
          <w:rFonts w:ascii="Book Antiqua" w:hAnsi="Book Antiqua" w:cs="Book Antiqua"/>
          <w:sz w:val="24"/>
          <w:szCs w:val="24"/>
        </w:rPr>
        <w:t>esa</w:t>
      </w:r>
      <w:r w:rsidR="000B625F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DD2452" w:rsidRPr="000D4594">
        <w:rPr>
          <w:rFonts w:ascii="Book Antiqua" w:hAnsi="Book Antiqua" w:cs="Book Antiqua"/>
          <w:sz w:val="24"/>
          <w:szCs w:val="24"/>
        </w:rPr>
        <w:t>línea</w:t>
      </w:r>
      <w:r w:rsidR="00454D30" w:rsidRPr="000D4594">
        <w:rPr>
          <w:rFonts w:ascii="Book Antiqua" w:hAnsi="Book Antiqua" w:cs="Book Antiqua"/>
          <w:sz w:val="24"/>
          <w:szCs w:val="24"/>
        </w:rPr>
        <w:t>.</w:t>
      </w:r>
    </w:p>
    <w:p w14:paraId="59441ABF" w14:textId="4039E614" w:rsidR="00802E26" w:rsidRDefault="00802E26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83C7425" w14:textId="0FDD8052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F907519" w14:textId="46559DD0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D9408B5" w14:textId="215FCEB4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3898290" w14:textId="146BC760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5CC63E7" w14:textId="7CC4F33D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AB456C2" w14:textId="77777777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05B531A" w14:textId="0114211B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C46C246" w14:textId="3E60D00E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31A9057" w14:textId="5C489370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74D11C4" w14:textId="312D207D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B441D6C" w14:textId="1C22356D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7685AA1" w14:textId="69A98EFB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8DF11D2" w14:textId="77777777" w:rsidR="00C23379" w:rsidRDefault="00C23379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0FFD976" w14:textId="4C8569CD" w:rsidR="00EC61A8" w:rsidRPr="00272ACF" w:rsidRDefault="006B45CF" w:rsidP="00C23379">
      <w:pPr>
        <w:pStyle w:val="Ttulo1"/>
        <w:pBdr>
          <w:top w:val="single" w:sz="4" w:space="0" w:color="365F91"/>
        </w:pBdr>
      </w:pPr>
      <w:r>
        <w:t>Observaciones.</w:t>
      </w:r>
    </w:p>
    <w:p w14:paraId="54C9C1CC" w14:textId="77777777" w:rsidR="008A6D34" w:rsidRDefault="008A6D34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E0810C6" w14:textId="3E1E71E7" w:rsidR="008A6D34" w:rsidRDefault="008A6D34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Se detalla a continuación </w:t>
      </w:r>
      <w:r w:rsidR="007E79D6">
        <w:rPr>
          <w:rFonts w:ascii="Book Antiqua" w:hAnsi="Book Antiqua" w:cs="Book Antiqua"/>
          <w:sz w:val="24"/>
          <w:szCs w:val="24"/>
        </w:rPr>
        <w:t xml:space="preserve">la observación remitida por </w:t>
      </w:r>
      <w:r w:rsidR="002B1F79">
        <w:rPr>
          <w:rFonts w:ascii="Book Antiqua" w:hAnsi="Book Antiqua" w:cs="Book Antiqua"/>
          <w:sz w:val="24"/>
          <w:szCs w:val="24"/>
        </w:rPr>
        <w:t>el Juzgado de Familia y Violencia Doméstica del Segundo Circuito Judicial de Guanacaste, Nicoya</w:t>
      </w:r>
      <w:r w:rsidR="00372498">
        <w:rPr>
          <w:rFonts w:ascii="Book Antiqua" w:hAnsi="Book Antiqua" w:cs="Book Antiqua"/>
          <w:sz w:val="24"/>
          <w:szCs w:val="24"/>
        </w:rPr>
        <w:t>:</w:t>
      </w:r>
    </w:p>
    <w:p w14:paraId="18E7D2C6" w14:textId="77777777" w:rsidR="008A6D34" w:rsidRDefault="008A6D34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9106" w:type="dxa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640"/>
        <w:gridCol w:w="3620"/>
        <w:gridCol w:w="4579"/>
        <w:gridCol w:w="267"/>
      </w:tblGrid>
      <w:tr w:rsidR="00380CFF" w:rsidRPr="00372498" w14:paraId="39A616C7" w14:textId="77777777" w:rsidTr="00C23379">
        <w:trPr>
          <w:gridAfter w:val="1"/>
          <w:wAfter w:w="278" w:type="dxa"/>
          <w:trHeight w:val="587"/>
        </w:trPr>
        <w:tc>
          <w:tcPr>
            <w:tcW w:w="9106" w:type="dxa"/>
            <w:gridSpan w:val="3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245B0522" w14:textId="5D3D1AA9" w:rsidR="00380CFF" w:rsidRPr="00C23379" w:rsidRDefault="00380CFF" w:rsidP="00F531B9">
            <w:pPr>
              <w:jc w:val="center"/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</w:pPr>
            <w:r w:rsidRPr="00C23379"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  <w:t>Juzgado de Familia y Violencia Doméstica del Segundo Circuito Judicial de Guanacaste, Nicoya</w:t>
            </w:r>
          </w:p>
        </w:tc>
      </w:tr>
      <w:tr w:rsidR="008A6D34" w:rsidRPr="00372498" w14:paraId="1984DA5A" w14:textId="77777777" w:rsidTr="00C23379">
        <w:trPr>
          <w:trHeight w:val="587"/>
        </w:trPr>
        <w:tc>
          <w:tcPr>
            <w:tcW w:w="647" w:type="dxa"/>
            <w:shd w:val="clear" w:color="auto" w:fill="FFFFFF" w:themeFill="background1"/>
          </w:tcPr>
          <w:p w14:paraId="12EF4903" w14:textId="77777777" w:rsidR="008A6D34" w:rsidRPr="00C23379" w:rsidRDefault="008A6D34" w:rsidP="00F531B9">
            <w:pPr>
              <w:jc w:val="center"/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</w:pPr>
            <w:proofErr w:type="spellStart"/>
            <w:r w:rsidRPr="00C23379"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  <w:t>N°</w:t>
            </w:r>
            <w:proofErr w:type="spellEnd"/>
          </w:p>
        </w:tc>
        <w:tc>
          <w:tcPr>
            <w:tcW w:w="3726" w:type="dxa"/>
            <w:shd w:val="clear" w:color="auto" w:fill="FFFFFF" w:themeFill="background1"/>
          </w:tcPr>
          <w:p w14:paraId="00D0AE91" w14:textId="77777777" w:rsidR="008A6D34" w:rsidRPr="00C23379" w:rsidRDefault="008A6D34" w:rsidP="00F531B9">
            <w:pPr>
              <w:jc w:val="center"/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</w:pPr>
            <w:r w:rsidRPr="00C23379"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  <w:t>Observación de la oficina</w:t>
            </w:r>
          </w:p>
        </w:tc>
        <w:tc>
          <w:tcPr>
            <w:tcW w:w="4731" w:type="dxa"/>
            <w:gridSpan w:val="2"/>
            <w:shd w:val="clear" w:color="auto" w:fill="FFFFFF" w:themeFill="background1"/>
          </w:tcPr>
          <w:p w14:paraId="60C5A62C" w14:textId="77777777" w:rsidR="008A6D34" w:rsidRPr="00C23379" w:rsidRDefault="008A6D34" w:rsidP="00F531B9">
            <w:pPr>
              <w:jc w:val="center"/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</w:pPr>
            <w:r w:rsidRPr="00C23379">
              <w:rPr>
                <w:rFonts w:ascii="Book Antiqua" w:hAnsi="Book Antiqua"/>
                <w:b/>
                <w:bCs/>
                <w:i/>
                <w:iCs/>
                <w:sz w:val="24"/>
                <w:szCs w:val="24"/>
              </w:rPr>
              <w:t>Criterio de la Dirección de Planificación</w:t>
            </w:r>
          </w:p>
        </w:tc>
      </w:tr>
      <w:tr w:rsidR="008A6D34" w14:paraId="23FE81F0" w14:textId="77777777" w:rsidTr="00C23379">
        <w:trPr>
          <w:trHeight w:val="1211"/>
        </w:trPr>
        <w:tc>
          <w:tcPr>
            <w:tcW w:w="647" w:type="dxa"/>
            <w:shd w:val="clear" w:color="auto" w:fill="FFFFFF" w:themeFill="background1"/>
          </w:tcPr>
          <w:p w14:paraId="18B97102" w14:textId="77777777" w:rsidR="008A6D34" w:rsidRPr="00CD2526" w:rsidRDefault="008A6D34" w:rsidP="00F531B9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</w:t>
            </w:r>
          </w:p>
        </w:tc>
        <w:tc>
          <w:tcPr>
            <w:tcW w:w="3726" w:type="dxa"/>
            <w:shd w:val="clear" w:color="auto" w:fill="FFFFFF" w:themeFill="background1"/>
          </w:tcPr>
          <w:p w14:paraId="6F4C7383" w14:textId="11C84172" w:rsidR="008A6D34" w:rsidRPr="00C23379" w:rsidRDefault="002D00BB" w:rsidP="00C23379">
            <w:pPr>
              <w:pStyle w:val="xxmsonormal"/>
              <w:rPr>
                <w:rFonts w:ascii="Book Antiqua" w:hAnsi="Book Antiqua"/>
                <w:i/>
                <w:iCs/>
              </w:rPr>
            </w:pPr>
            <w:r w:rsidRPr="00C23379">
              <w:rPr>
                <w:rFonts w:ascii="Book Antiqua" w:hAnsi="Book Antiqua"/>
                <w:i/>
                <w:iCs/>
                <w:color w:val="000000"/>
                <w:sz w:val="27"/>
                <w:szCs w:val="27"/>
              </w:rPr>
              <w:t>“</w:t>
            </w:r>
            <w:r w:rsidRPr="00C23379">
              <w:rPr>
                <w:rFonts w:ascii="Book Antiqua" w:hAnsi="Book Antiqua"/>
                <w:i/>
                <w:iCs/>
              </w:rPr>
              <w:t>Se toma nota de lo indicado.”</w:t>
            </w:r>
          </w:p>
        </w:tc>
        <w:tc>
          <w:tcPr>
            <w:tcW w:w="4731" w:type="dxa"/>
            <w:gridSpan w:val="2"/>
            <w:shd w:val="clear" w:color="auto" w:fill="FFFFFF" w:themeFill="background1"/>
          </w:tcPr>
          <w:p w14:paraId="76CFFBDF" w14:textId="6CCD7E6F" w:rsidR="008A6D34" w:rsidRPr="00CD2526" w:rsidRDefault="002D00BB" w:rsidP="00F531B9">
            <w:pPr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Se toma nota de la información recibida. </w:t>
            </w:r>
            <w:r w:rsidR="0095397F">
              <w:rPr>
                <w:rFonts w:ascii="Book Antiqua" w:hAnsi="Book Antiqua"/>
                <w:sz w:val="24"/>
                <w:szCs w:val="24"/>
              </w:rPr>
              <w:t>La</w:t>
            </w:r>
            <w:r>
              <w:rPr>
                <w:rFonts w:ascii="Book Antiqua" w:hAnsi="Book Antiqua"/>
                <w:sz w:val="24"/>
                <w:szCs w:val="24"/>
              </w:rPr>
              <w:t xml:space="preserve"> observación no modifica</w:t>
            </w:r>
            <w:r w:rsidR="0095397F">
              <w:rPr>
                <w:rFonts w:ascii="Book Antiqua" w:hAnsi="Book Antiqua"/>
                <w:sz w:val="24"/>
                <w:szCs w:val="24"/>
              </w:rPr>
              <w:t xml:space="preserve"> el con</w:t>
            </w:r>
            <w:r w:rsidR="00272ACF">
              <w:rPr>
                <w:rFonts w:ascii="Book Antiqua" w:hAnsi="Book Antiqua"/>
                <w:sz w:val="24"/>
                <w:szCs w:val="24"/>
              </w:rPr>
              <w:t xml:space="preserve">tenido </w:t>
            </w:r>
            <w:r w:rsidR="0095397F">
              <w:rPr>
                <w:rFonts w:ascii="Book Antiqua" w:hAnsi="Book Antiqua"/>
                <w:sz w:val="24"/>
                <w:szCs w:val="24"/>
              </w:rPr>
              <w:t>del informe.</w:t>
            </w:r>
          </w:p>
        </w:tc>
      </w:tr>
    </w:tbl>
    <w:p w14:paraId="5B7CFE72" w14:textId="77777777" w:rsidR="006B45CF" w:rsidRPr="0094342B" w:rsidRDefault="006B45CF" w:rsidP="0094342B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63ED0FA" w14:textId="77777777" w:rsidR="00802E26" w:rsidRDefault="00802E26" w:rsidP="00384267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511D9D2" w14:textId="7DFD0681" w:rsidR="00500BFA" w:rsidRPr="003304A8" w:rsidRDefault="00500BFA" w:rsidP="00384267">
      <w:pPr>
        <w:pStyle w:val="Ttulo1"/>
      </w:pPr>
      <w:r w:rsidRPr="003304A8">
        <w:t>Recomendaciones</w:t>
      </w:r>
    </w:p>
    <w:p w14:paraId="3C60017A" w14:textId="77777777" w:rsidR="00454D30" w:rsidRDefault="00454D30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5199738" w14:textId="34480F30" w:rsidR="00500BFA" w:rsidRDefault="00500BFA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Consejo Superior:</w:t>
      </w:r>
    </w:p>
    <w:p w14:paraId="4B7B639A" w14:textId="77777777" w:rsidR="00A3796D" w:rsidRDefault="00A3796D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1D299E3" w14:textId="00A77B47" w:rsidR="006E6DE2" w:rsidRDefault="00A3796D" w:rsidP="00384267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 </w:t>
      </w:r>
      <w:r w:rsidRPr="00A3796D">
        <w:rPr>
          <w:rFonts w:ascii="Book Antiqua" w:hAnsi="Book Antiqua" w:cs="Book Antiqua"/>
          <w:sz w:val="24"/>
          <w:szCs w:val="24"/>
        </w:rPr>
        <w:t xml:space="preserve">Aprobar la variación respecto a la tramitación definida para la persona Coordinadora Judicial descrita en el informe 43-MI-2017-B “Diagnóstico y propuestas de mejora para el Juzgado de Familia y Violencia Doméstica del Segundo Circuito Judicial de Guanacaste. Así como la asignación equitativa de procesos a las personas Juzgadoras y Técnicas Judiciales, mediante la herramienta de reparto automático por clase de asuntos. </w:t>
      </w:r>
      <w:r>
        <w:rPr>
          <w:rFonts w:ascii="Book Antiqua" w:hAnsi="Book Antiqua" w:cs="Book Antiqua"/>
          <w:sz w:val="24"/>
          <w:szCs w:val="24"/>
        </w:rPr>
        <w:t>El detalle de la estructura se muestra a con</w:t>
      </w:r>
      <w:r w:rsidR="001C1E85">
        <w:rPr>
          <w:rFonts w:ascii="Book Antiqua" w:hAnsi="Book Antiqua" w:cs="Book Antiqua"/>
          <w:sz w:val="24"/>
          <w:szCs w:val="24"/>
        </w:rPr>
        <w:t>tinuación:</w:t>
      </w:r>
    </w:p>
    <w:p w14:paraId="5E241BA9" w14:textId="2A461B41" w:rsidR="001C1E85" w:rsidRDefault="001C1E85" w:rsidP="00384267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W w:w="91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820"/>
        <w:gridCol w:w="3571"/>
      </w:tblGrid>
      <w:tr w:rsidR="001C1E85" w:rsidRPr="00473989" w14:paraId="6C59F44C" w14:textId="77777777" w:rsidTr="00570D23">
        <w:trPr>
          <w:trHeight w:val="20"/>
        </w:trPr>
        <w:tc>
          <w:tcPr>
            <w:tcW w:w="9191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2B90C81E" w14:textId="343105AC" w:rsidR="001C1E85" w:rsidRPr="00473989" w:rsidRDefault="001C1E85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77139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  <w:t>Juzgado de Familia y Violencia Doméstica del II Circuito Judicial de Guanacaste</w:t>
            </w:r>
          </w:p>
        </w:tc>
      </w:tr>
      <w:tr w:rsidR="001C1E85" w:rsidRPr="00473989" w14:paraId="18CDE5A3" w14:textId="77777777" w:rsidTr="00570D23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1FDF9CD" w14:textId="77777777" w:rsidR="001C1E85" w:rsidRPr="00473989" w:rsidRDefault="001C1E85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6391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E2EFD9" w:themeFill="accent6" w:themeFillTint="33"/>
            <w:vAlign w:val="center"/>
            <w:hideMark/>
          </w:tcPr>
          <w:p w14:paraId="1765006C" w14:textId="77777777" w:rsidR="001C1E85" w:rsidRPr="00473989" w:rsidRDefault="001C1E85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1C1E85" w:rsidRPr="00473989" w14:paraId="7AE26EAC" w14:textId="77777777" w:rsidTr="00570D23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EF4CBF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lang w:eastAsia="es-CR"/>
              </w:rPr>
              <w:t>Persona Técnica Judicial 1</w:t>
            </w:r>
          </w:p>
        </w:tc>
        <w:tc>
          <w:tcPr>
            <w:tcW w:w="282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0600D82" w14:textId="77777777" w:rsidR="001C1E85" w:rsidRPr="00473989" w:rsidRDefault="001C1E85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(Coordinadora)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Familia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Violencia Doméstica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Segunda Instancia</w:t>
            </w: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FF31111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1</w:t>
            </w:r>
          </w:p>
        </w:tc>
      </w:tr>
      <w:tr w:rsidR="001C1E85" w:rsidRPr="00473989" w14:paraId="3E8354E4" w14:textId="77777777" w:rsidTr="00570D23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BBCB0D9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0D9521D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302835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</w:tr>
      <w:tr w:rsidR="001C1E85" w:rsidRPr="00473989" w14:paraId="4E0DFE26" w14:textId="77777777" w:rsidTr="00570D23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F5C8E49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CCB7018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3981FF0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</w:tr>
      <w:tr w:rsidR="001C1E85" w:rsidRPr="00473989" w14:paraId="20CBD1AB" w14:textId="77777777" w:rsidTr="00570D23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9DBC7FB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F93A94C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D29C87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</w:tr>
      <w:tr w:rsidR="001C1E85" w:rsidRPr="00473989" w14:paraId="6E907810" w14:textId="77777777" w:rsidTr="00570D23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3752E1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Coordinadora Judicial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3735FB3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C2B2754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lang w:eastAsia="es-CR"/>
              </w:rPr>
              <w:t>Persona Coordinadora Judicial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br/>
              <w:t>(Divo</w:t>
            </w:r>
            <w:r>
              <w:rPr>
                <w:rFonts w:ascii="Book Antiqua" w:eastAsia="Times New Roman" w:hAnsi="Book Antiqua" w:cs="Calibri"/>
                <w:lang w:eastAsia="es-CR"/>
              </w:rPr>
              <w:t>r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t xml:space="preserve">cios por mutuo </w:t>
            </w:r>
            <w:r>
              <w:rPr>
                <w:rFonts w:ascii="Book Antiqua" w:eastAsia="Times New Roman" w:hAnsi="Book Antiqua" w:cs="Calibri"/>
                <w:lang w:eastAsia="es-CR"/>
              </w:rPr>
              <w:t>consentimiento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t>)</w:t>
            </w:r>
          </w:p>
        </w:tc>
      </w:tr>
      <w:tr w:rsidR="001C1E85" w:rsidRPr="00473989" w14:paraId="701EEC15" w14:textId="77777777" w:rsidTr="00570D23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75AE0A5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1 (Coordinadora)</w:t>
            </w:r>
          </w:p>
        </w:tc>
        <w:tc>
          <w:tcPr>
            <w:tcW w:w="282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468E3E6" w14:textId="77777777" w:rsidR="001C1E85" w:rsidRPr="00473989" w:rsidRDefault="001C1E85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Familia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lastRenderedPageBreak/>
              <w:t>50% Violencia Doméstica</w:t>
            </w: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br/>
              <w:t>50% Segunda Instancia</w:t>
            </w: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6FBACBF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lastRenderedPageBreak/>
              <w:t>Persona Técnica Judicial 1</w:t>
            </w:r>
          </w:p>
        </w:tc>
      </w:tr>
      <w:tr w:rsidR="001C1E85" w:rsidRPr="00473989" w14:paraId="29E115E7" w14:textId="77777777" w:rsidTr="00570D23">
        <w:trPr>
          <w:trHeight w:val="20"/>
        </w:trPr>
        <w:tc>
          <w:tcPr>
            <w:tcW w:w="280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D53D384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Juzgadora 2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3E672C1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ACD1D11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2</w:t>
            </w:r>
          </w:p>
        </w:tc>
      </w:tr>
      <w:tr w:rsidR="001C1E85" w:rsidRPr="00473989" w14:paraId="0A4F4DE2" w14:textId="77777777" w:rsidTr="0038399C">
        <w:trPr>
          <w:trHeight w:val="20"/>
        </w:trPr>
        <w:tc>
          <w:tcPr>
            <w:tcW w:w="280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121B28" w14:textId="77777777" w:rsidR="001C1E85" w:rsidRPr="00473989" w:rsidRDefault="001C1E85" w:rsidP="00384267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lastRenderedPageBreak/>
              <w:t> </w:t>
            </w: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0A89803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EDC73B3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3</w:t>
            </w:r>
          </w:p>
        </w:tc>
      </w:tr>
      <w:tr w:rsidR="001C1E85" w:rsidRPr="00473989" w14:paraId="1D05B0F0" w14:textId="77777777" w:rsidTr="0038399C">
        <w:trPr>
          <w:trHeight w:val="20"/>
        </w:trPr>
        <w:tc>
          <w:tcPr>
            <w:tcW w:w="280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F6B7EE4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9EFB59C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C171821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color w:val="000000"/>
                <w:lang w:eastAsia="es-CR"/>
              </w:rPr>
              <w:t>Persona Técnica Judicial 4</w:t>
            </w:r>
          </w:p>
        </w:tc>
      </w:tr>
      <w:tr w:rsidR="001C1E85" w:rsidRPr="00473989" w14:paraId="67E5FF1D" w14:textId="77777777" w:rsidTr="0038399C">
        <w:trPr>
          <w:trHeight w:val="20"/>
        </w:trPr>
        <w:tc>
          <w:tcPr>
            <w:tcW w:w="280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E619FE8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</w:p>
        </w:tc>
        <w:tc>
          <w:tcPr>
            <w:tcW w:w="282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2407462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DBD72B2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lang w:eastAsia="es-CR"/>
              </w:rPr>
              <w:t>Persona Coordinadora Judicial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br/>
              <w:t>(Divo</w:t>
            </w:r>
            <w:r>
              <w:rPr>
                <w:rFonts w:ascii="Book Antiqua" w:eastAsia="Times New Roman" w:hAnsi="Book Antiqua" w:cs="Calibri"/>
                <w:lang w:eastAsia="es-CR"/>
              </w:rPr>
              <w:t>r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t xml:space="preserve">cios por mutuo </w:t>
            </w:r>
            <w:r>
              <w:rPr>
                <w:rFonts w:ascii="Book Antiqua" w:eastAsia="Times New Roman" w:hAnsi="Book Antiqua" w:cs="Calibri"/>
                <w:lang w:eastAsia="es-CR"/>
              </w:rPr>
              <w:t>consentimiento</w:t>
            </w:r>
            <w:r w:rsidRPr="00473989">
              <w:rPr>
                <w:rFonts w:ascii="Book Antiqua" w:eastAsia="Times New Roman" w:hAnsi="Book Antiqua" w:cs="Calibri"/>
                <w:lang w:eastAsia="es-CR"/>
              </w:rPr>
              <w:t>)</w:t>
            </w:r>
          </w:p>
        </w:tc>
      </w:tr>
      <w:tr w:rsidR="001C1E85" w:rsidRPr="00473989" w14:paraId="2444A002" w14:textId="77777777" w:rsidTr="0038399C">
        <w:trPr>
          <w:trHeight w:val="20"/>
        </w:trPr>
        <w:tc>
          <w:tcPr>
            <w:tcW w:w="9191" w:type="dxa"/>
            <w:gridSpan w:val="3"/>
            <w:tcBorders>
              <w:top w:val="double" w:sz="6" w:space="0" w:color="auto"/>
              <w:left w:val="doub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14:paraId="7D78F464" w14:textId="77777777" w:rsidR="001C1E85" w:rsidRPr="00473989" w:rsidRDefault="001C1E85" w:rsidP="00384267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473989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Observaciones:</w:t>
            </w:r>
            <w:r w:rsidRPr="00473989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br/>
              <w:t>Las personas Técnicas Jud</w:t>
            </w: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i</w:t>
            </w:r>
            <w:r w:rsidRPr="00473989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ciales cuentan con un rol para atender la manifestación.</w:t>
            </w:r>
          </w:p>
        </w:tc>
      </w:tr>
    </w:tbl>
    <w:p w14:paraId="77BB33FB" w14:textId="4333633B" w:rsidR="001C1E85" w:rsidRDefault="001C1E85" w:rsidP="00384267">
      <w:pPr>
        <w:pStyle w:val="Prrafodelista"/>
        <w:spacing w:after="0" w:line="240" w:lineRule="auto"/>
        <w:ind w:left="0" w:right="-234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 xml:space="preserve">Fuente: </w:t>
      </w:r>
      <w:r>
        <w:rPr>
          <w:rFonts w:ascii="Book Antiqua" w:hAnsi="Book Antiqua" w:cs="Book Antiqua"/>
          <w:i/>
          <w:iCs/>
        </w:rPr>
        <w:t xml:space="preserve">Subproceso de Modernización Institucional con base en análisis de funciones del personal judicial e información estadística tomada de los anuarios judiciales en las materias de segunda instancia de pensión alimentaria, violencia doméstica y familia para el </w:t>
      </w:r>
      <w:r w:rsidRPr="00A77139">
        <w:rPr>
          <w:rFonts w:ascii="Book Antiqua" w:hAnsi="Book Antiqua" w:cs="Book Antiqua"/>
          <w:i/>
          <w:iCs/>
        </w:rPr>
        <w:t xml:space="preserve">Juzgado de Familia y Violencia Doméstica del II Circuito Judicial de Guanacaste, </w:t>
      </w:r>
      <w:r>
        <w:rPr>
          <w:rFonts w:ascii="Book Antiqua" w:hAnsi="Book Antiqua" w:cs="Book Antiqua"/>
          <w:i/>
          <w:iCs/>
        </w:rPr>
        <w:t>durante el año 2019.</w:t>
      </w:r>
    </w:p>
    <w:p w14:paraId="36AFBCE6" w14:textId="1ACF909D" w:rsidR="009C32BC" w:rsidRDefault="009C32BC" w:rsidP="00384267">
      <w:pPr>
        <w:pStyle w:val="Sinespaciado"/>
      </w:pPr>
    </w:p>
    <w:p w14:paraId="1F37E227" w14:textId="79899B50" w:rsidR="00290AAC" w:rsidRDefault="00705BE8" w:rsidP="00290AAC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Considerando </w:t>
      </w:r>
      <w:r w:rsidR="00290AAC" w:rsidRPr="00CB6882">
        <w:rPr>
          <w:rFonts w:ascii="Book Antiqua" w:hAnsi="Book Antiqua" w:cs="Book Antiqua"/>
          <w:sz w:val="24"/>
          <w:szCs w:val="24"/>
        </w:rPr>
        <w:t>que mientras se configura el reparto por tipo de procedimiento la persona Coordinadora Judicial tendrá que tramitar al menos 1 asunto diario de Divorcio por mutuo consentimiento, dichos expedienten serán seleccionados de todos los escritorios de las personas técnicas judiciales de forma equitativa.</w:t>
      </w:r>
      <w:r w:rsidR="00290AAC">
        <w:rPr>
          <w:rFonts w:ascii="Book Antiqua" w:hAnsi="Book Antiqua" w:cs="Book Antiqua"/>
          <w:sz w:val="24"/>
          <w:szCs w:val="24"/>
        </w:rPr>
        <w:t xml:space="preserve"> Lo anterior implica, que con el reparto por clase de asuntos no se incluya a la persona Coordinadora Judicial </w:t>
      </w:r>
    </w:p>
    <w:p w14:paraId="27EB9FF1" w14:textId="1563B047" w:rsidR="00290AAC" w:rsidRDefault="00290AAC" w:rsidP="00384267">
      <w:pPr>
        <w:pStyle w:val="Sinespaciado"/>
      </w:pPr>
    </w:p>
    <w:p w14:paraId="15E35F0D" w14:textId="6EEF713B" w:rsidR="009C32BC" w:rsidRDefault="009739AF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9739AF">
        <w:rPr>
          <w:rFonts w:ascii="Book Antiqua" w:hAnsi="Book Antiqua" w:cs="Book Antiqua"/>
          <w:sz w:val="24"/>
          <w:szCs w:val="24"/>
        </w:rPr>
        <w:t>Juzgado de Familia y Violencia Doméstica del II Circuito Judicial de Guanacaste</w:t>
      </w:r>
      <w:r w:rsidR="009C32BC">
        <w:rPr>
          <w:rFonts w:ascii="Book Antiqua" w:hAnsi="Book Antiqua" w:cs="Book Antiqua"/>
          <w:sz w:val="24"/>
          <w:szCs w:val="24"/>
        </w:rPr>
        <w:t>:</w:t>
      </w:r>
    </w:p>
    <w:p w14:paraId="2FBB418F" w14:textId="77777777" w:rsidR="00A3796D" w:rsidRPr="009C32BC" w:rsidRDefault="00A3796D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C843262" w14:textId="583F4DD1" w:rsidR="002466C7" w:rsidRDefault="003717E6" w:rsidP="00384267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21A97">
        <w:rPr>
          <w:rFonts w:ascii="Book Antiqua" w:hAnsi="Book Antiqua" w:cs="Book Antiqua"/>
          <w:sz w:val="24"/>
          <w:szCs w:val="24"/>
        </w:rPr>
        <w:t xml:space="preserve">Acatar la recomendación girada </w:t>
      </w:r>
      <w:r w:rsidR="00A3796D" w:rsidRPr="00A3796D">
        <w:rPr>
          <w:rFonts w:ascii="Book Antiqua" w:hAnsi="Book Antiqua" w:cs="Book Antiqua"/>
          <w:sz w:val="24"/>
          <w:szCs w:val="24"/>
        </w:rPr>
        <w:t xml:space="preserve">a la tramitación definida para la persona Coordinadora Judicial descrita en el informe </w:t>
      </w:r>
      <w:r w:rsidR="00D66939" w:rsidRPr="00D66939">
        <w:rPr>
          <w:rFonts w:ascii="Book Antiqua" w:hAnsi="Book Antiqua" w:cs="Book Antiqua"/>
          <w:sz w:val="24"/>
          <w:szCs w:val="24"/>
        </w:rPr>
        <w:t>330-PLA-RH-OI-2020 del 26 de febrero de 2020, de la Dirección de Planificación, relacionado con Estudio de Requerimiento Humano, Anteproyecto de Presupuesto 2021, Juzgado de Familia y Violencia Doméstica del II Circuito Judicial de Guanacast</w:t>
      </w:r>
      <w:r w:rsidR="00C825F4">
        <w:rPr>
          <w:rFonts w:ascii="Book Antiqua" w:hAnsi="Book Antiqua" w:cs="Book Antiqua"/>
          <w:sz w:val="24"/>
          <w:szCs w:val="24"/>
        </w:rPr>
        <w:t>e</w:t>
      </w:r>
      <w:r w:rsidR="00A3796D" w:rsidRPr="00A3796D">
        <w:rPr>
          <w:rFonts w:ascii="Book Antiqua" w:hAnsi="Book Antiqua" w:cs="Book Antiqua"/>
          <w:sz w:val="24"/>
          <w:szCs w:val="24"/>
        </w:rPr>
        <w:t>. Así como la asignación equitativa de procesos a las personas Juzgadoras y Técnicas Judiciales, mediante la herramienta de reparto automático por clase de asuntos.</w:t>
      </w:r>
      <w:r w:rsidR="00C77B44">
        <w:rPr>
          <w:rFonts w:ascii="Book Antiqua" w:hAnsi="Book Antiqua" w:cs="Book Antiqua"/>
          <w:sz w:val="24"/>
          <w:szCs w:val="24"/>
        </w:rPr>
        <w:t xml:space="preserve"> </w:t>
      </w:r>
    </w:p>
    <w:p w14:paraId="3883860E" w14:textId="5E9FBE23" w:rsidR="00702FC9" w:rsidRPr="00C23379" w:rsidRDefault="00BC396A" w:rsidP="3D390CF1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eastAsiaTheme="minorEastAsia"/>
        </w:rPr>
      </w:pPr>
      <w:r w:rsidRPr="3129D35D">
        <w:rPr>
          <w:rFonts w:ascii="Book Antiqua" w:hAnsi="Book Antiqua" w:cs="Book Antiqua"/>
          <w:sz w:val="24"/>
          <w:szCs w:val="24"/>
        </w:rPr>
        <w:t>R</w:t>
      </w:r>
      <w:r w:rsidR="00702FC9" w:rsidRPr="3129D35D">
        <w:rPr>
          <w:rFonts w:ascii="Book Antiqua" w:hAnsi="Book Antiqua" w:cs="Book Antiqua"/>
          <w:sz w:val="24"/>
          <w:szCs w:val="24"/>
        </w:rPr>
        <w:t>eali</w:t>
      </w:r>
      <w:r w:rsidRPr="3129D35D">
        <w:rPr>
          <w:rFonts w:ascii="Book Antiqua" w:hAnsi="Book Antiqua" w:cs="Book Antiqua"/>
          <w:sz w:val="24"/>
          <w:szCs w:val="24"/>
        </w:rPr>
        <w:t>zar</w:t>
      </w:r>
      <w:r w:rsidR="00702FC9" w:rsidRPr="3129D35D">
        <w:rPr>
          <w:rFonts w:ascii="Book Antiqua" w:hAnsi="Book Antiqua" w:cs="Book Antiqua"/>
          <w:sz w:val="24"/>
          <w:szCs w:val="24"/>
        </w:rPr>
        <w:t xml:space="preserve"> la distribución de asuntos del circulante</w:t>
      </w:r>
      <w:r w:rsidR="0014022B" w:rsidRPr="3129D35D">
        <w:rPr>
          <w:rFonts w:ascii="Book Antiqua" w:hAnsi="Book Antiqua" w:cs="Book Antiqua"/>
          <w:sz w:val="24"/>
          <w:szCs w:val="24"/>
        </w:rPr>
        <w:t xml:space="preserve"> para equiparar las cargas de trabajo</w:t>
      </w:r>
      <w:r w:rsidRPr="3129D35D">
        <w:rPr>
          <w:rFonts w:ascii="Book Antiqua" w:hAnsi="Book Antiqua" w:cs="Book Antiqua"/>
          <w:sz w:val="24"/>
          <w:szCs w:val="24"/>
        </w:rPr>
        <w:t>, en función del escenario recomendado</w:t>
      </w:r>
      <w:r w:rsidR="598C321A" w:rsidRPr="3129D35D">
        <w:rPr>
          <w:rFonts w:ascii="Book Antiqua" w:hAnsi="Book Antiqua" w:cs="Book Antiqua"/>
          <w:sz w:val="24"/>
          <w:szCs w:val="24"/>
        </w:rPr>
        <w:t xml:space="preserve"> y emitir una certificación por parte de la Persona Juzgadora Coordinadora del Despacho donde garantice que la distribución se realizó conforme a lo solicitado. Dicha certificación deberá ser enviada a la Dirección de Planificación, para su posterior envío al Consejo Superior</w:t>
      </w:r>
      <w:r w:rsidRPr="3129D35D">
        <w:rPr>
          <w:rFonts w:ascii="Book Antiqua" w:hAnsi="Book Antiqua" w:cs="Book Antiqua"/>
          <w:sz w:val="24"/>
          <w:szCs w:val="24"/>
        </w:rPr>
        <w:t>.</w:t>
      </w:r>
    </w:p>
    <w:p w14:paraId="1C812490" w14:textId="77777777" w:rsidR="004465AF" w:rsidRDefault="004465AF" w:rsidP="004465AF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Realizar la distribución de las demandas nuevas mediante la utilización de la “tejedora” que permitirá distribuir los casos de forma equitativa y atendiendo la necesidad de asignar la totalidad de casos de Divorcio por Mutuo Consentimiento a una persona específica. Lo anterior, hasta que la mejora de reparto por procedimiento se pueda implementar. </w:t>
      </w:r>
    </w:p>
    <w:p w14:paraId="314E1B7C" w14:textId="77777777" w:rsidR="004465AF" w:rsidRPr="00D21A97" w:rsidRDefault="004465AF" w:rsidP="00C23379">
      <w:pPr>
        <w:pStyle w:val="Prrafodelista"/>
        <w:spacing w:after="0" w:line="240" w:lineRule="auto"/>
        <w:jc w:val="both"/>
        <w:rPr>
          <w:rFonts w:eastAsiaTheme="minorEastAsia"/>
        </w:rPr>
      </w:pPr>
    </w:p>
    <w:p w14:paraId="2FEAC061" w14:textId="1596CD32" w:rsidR="003717E6" w:rsidRDefault="003717E6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54AA2D9" w14:textId="0C2FD8D5" w:rsidR="0038399C" w:rsidRDefault="0038399C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Dirección de Tecnología de la Información:</w:t>
      </w:r>
    </w:p>
    <w:p w14:paraId="708C796B" w14:textId="77777777" w:rsidR="00393A8D" w:rsidRDefault="00393A8D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F0AE4EA" w14:textId="09EE4B52" w:rsidR="00AA1636" w:rsidRDefault="00BC396A" w:rsidP="3129D35D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eastAsiaTheme="minorEastAsia"/>
          <w:sz w:val="24"/>
          <w:szCs w:val="24"/>
        </w:rPr>
      </w:pPr>
      <w:r w:rsidRPr="3129D35D">
        <w:rPr>
          <w:rFonts w:ascii="Book Antiqua" w:hAnsi="Book Antiqua" w:cs="Book Antiqua"/>
          <w:sz w:val="24"/>
          <w:szCs w:val="24"/>
        </w:rPr>
        <w:t>P</w:t>
      </w:r>
      <w:r w:rsidR="00702FC9" w:rsidRPr="3129D35D">
        <w:rPr>
          <w:rFonts w:ascii="Book Antiqua" w:hAnsi="Book Antiqua" w:cs="Book Antiqua"/>
          <w:sz w:val="24"/>
          <w:szCs w:val="24"/>
        </w:rPr>
        <w:t>rogram</w:t>
      </w:r>
      <w:r w:rsidRPr="3129D35D">
        <w:rPr>
          <w:rFonts w:ascii="Book Antiqua" w:hAnsi="Book Antiqua" w:cs="Book Antiqua"/>
          <w:sz w:val="24"/>
          <w:szCs w:val="24"/>
        </w:rPr>
        <w:t>ar</w:t>
      </w:r>
      <w:r w:rsidR="00702FC9" w:rsidRPr="3129D35D">
        <w:rPr>
          <w:rFonts w:ascii="Book Antiqua" w:hAnsi="Book Antiqua" w:cs="Book Antiqua"/>
          <w:sz w:val="24"/>
          <w:szCs w:val="24"/>
        </w:rPr>
        <w:t xml:space="preserve"> la distribución de asuntos nuevos </w:t>
      </w:r>
      <w:r w:rsidR="00A3796D" w:rsidRPr="3129D35D">
        <w:rPr>
          <w:rFonts w:ascii="Book Antiqua" w:hAnsi="Book Antiqua" w:cs="Book Antiqua"/>
          <w:sz w:val="24"/>
          <w:szCs w:val="24"/>
        </w:rPr>
        <w:t xml:space="preserve">por clase de asuntos </w:t>
      </w:r>
      <w:r w:rsidR="00702FC9" w:rsidRPr="3129D35D">
        <w:rPr>
          <w:rFonts w:ascii="Book Antiqua" w:hAnsi="Book Antiqua" w:cs="Book Antiqua"/>
          <w:sz w:val="24"/>
          <w:szCs w:val="24"/>
        </w:rPr>
        <w:t>en el despacho</w:t>
      </w:r>
      <w:r w:rsidRPr="3129D35D">
        <w:rPr>
          <w:rFonts w:ascii="Book Antiqua" w:hAnsi="Book Antiqua" w:cs="Book Antiqua"/>
          <w:sz w:val="24"/>
          <w:szCs w:val="24"/>
        </w:rPr>
        <w:t>, en función del escenario recomendado</w:t>
      </w:r>
      <w:r w:rsidR="004465AF">
        <w:rPr>
          <w:rFonts w:ascii="Book Antiqua" w:hAnsi="Book Antiqua" w:cs="Book Antiqua"/>
          <w:sz w:val="24"/>
          <w:szCs w:val="24"/>
        </w:rPr>
        <w:t xml:space="preserve"> para materia de Violencia Doméstica</w:t>
      </w:r>
      <w:r w:rsidR="00C23379">
        <w:rPr>
          <w:rFonts w:ascii="Book Antiqua" w:hAnsi="Book Antiqua" w:cs="Book Antiqua"/>
          <w:sz w:val="24"/>
          <w:szCs w:val="24"/>
        </w:rPr>
        <w:t xml:space="preserve">, </w:t>
      </w:r>
      <w:r w:rsidR="7BA8A962" w:rsidRPr="3129D35D">
        <w:rPr>
          <w:rFonts w:ascii="Book Antiqua" w:hAnsi="Book Antiqua" w:cs="Book Antiqua"/>
          <w:sz w:val="24"/>
          <w:szCs w:val="24"/>
        </w:rPr>
        <w:t>capacitar al Despacho y brindar seguimiento al correcto funcionamiento del reparto</w:t>
      </w:r>
      <w:r w:rsidR="00702FC9" w:rsidRPr="3129D35D">
        <w:rPr>
          <w:rFonts w:ascii="Book Antiqua" w:hAnsi="Book Antiqua" w:cs="Book Antiqua"/>
          <w:sz w:val="24"/>
          <w:szCs w:val="24"/>
        </w:rPr>
        <w:t xml:space="preserve">. </w:t>
      </w:r>
    </w:p>
    <w:p w14:paraId="2704D40B" w14:textId="77777777" w:rsidR="0038399C" w:rsidRDefault="0038399C" w:rsidP="0038399C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414C73E" w14:textId="1BDC208E" w:rsidR="009C2381" w:rsidRDefault="009C2381" w:rsidP="009C2381">
      <w:pPr>
        <w:pStyle w:val="Prrafodelista"/>
        <w:numPr>
          <w:ilvl w:val="1"/>
          <w:numId w:val="13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3129D35D">
        <w:rPr>
          <w:rFonts w:ascii="Book Antiqua" w:hAnsi="Book Antiqua" w:cs="Book Antiqua"/>
          <w:sz w:val="24"/>
          <w:szCs w:val="24"/>
        </w:rPr>
        <w:t>Una vez que la mejora de reparto de asuntos nuevos por tipo de procedimiento se encuentre finalizada</w:t>
      </w:r>
      <w:r w:rsidR="008B174C" w:rsidRPr="3129D35D">
        <w:rPr>
          <w:rFonts w:ascii="Book Antiqua" w:hAnsi="Book Antiqua" w:cs="Book Antiqua"/>
          <w:sz w:val="24"/>
          <w:szCs w:val="24"/>
        </w:rPr>
        <w:t xml:space="preserve"> p</w:t>
      </w:r>
      <w:r w:rsidRPr="3129D35D">
        <w:rPr>
          <w:rFonts w:ascii="Book Antiqua" w:hAnsi="Book Antiqua" w:cs="Book Antiqua"/>
          <w:sz w:val="24"/>
          <w:szCs w:val="24"/>
        </w:rPr>
        <w:t xml:space="preserve">rogramar la distribución de asuntos nuevos por </w:t>
      </w:r>
      <w:r w:rsidR="008B174C" w:rsidRPr="3129D35D">
        <w:rPr>
          <w:rFonts w:ascii="Book Antiqua" w:hAnsi="Book Antiqua" w:cs="Book Antiqua"/>
          <w:sz w:val="24"/>
          <w:szCs w:val="24"/>
        </w:rPr>
        <w:t>“tipo de procedimiento”</w:t>
      </w:r>
      <w:r w:rsidRPr="3129D35D">
        <w:rPr>
          <w:rFonts w:ascii="Book Antiqua" w:hAnsi="Book Antiqua" w:cs="Book Antiqua"/>
          <w:sz w:val="24"/>
          <w:szCs w:val="24"/>
        </w:rPr>
        <w:t xml:space="preserve"> en el despacho, en función del escenario recomendado, donde se incluye a la persona Coordinadora judicial en dicho reparto</w:t>
      </w:r>
      <w:r w:rsidR="008B174C" w:rsidRPr="3129D35D">
        <w:rPr>
          <w:rFonts w:ascii="Book Antiqua" w:hAnsi="Book Antiqua" w:cs="Book Antiqua"/>
          <w:sz w:val="24"/>
          <w:szCs w:val="24"/>
        </w:rPr>
        <w:t xml:space="preserve"> de forma exclusiva </w:t>
      </w:r>
      <w:r w:rsidR="000D54B7" w:rsidRPr="3129D35D">
        <w:rPr>
          <w:rFonts w:ascii="Book Antiqua" w:hAnsi="Book Antiqua" w:cs="Book Antiqua"/>
          <w:sz w:val="24"/>
          <w:szCs w:val="24"/>
        </w:rPr>
        <w:t>para los Divorcios por mutuo consentimiento</w:t>
      </w:r>
      <w:r w:rsidRPr="3129D35D">
        <w:rPr>
          <w:rFonts w:ascii="Book Antiqua" w:hAnsi="Book Antiqua" w:cs="Book Antiqua"/>
          <w:sz w:val="24"/>
          <w:szCs w:val="24"/>
        </w:rPr>
        <w:t xml:space="preserve">. </w:t>
      </w:r>
    </w:p>
    <w:p w14:paraId="01CFFF03" w14:textId="77777777" w:rsidR="00A87118" w:rsidRDefault="00A87118" w:rsidP="00C23379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3A37185E" w14:textId="77777777" w:rsidR="0035612E" w:rsidRDefault="0035612E" w:rsidP="00384267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8B56C95" w14:textId="7F475EAB" w:rsidR="00500BFA" w:rsidRDefault="006567CD" w:rsidP="00384267">
      <w:pPr>
        <w:pStyle w:val="Ttulo1"/>
      </w:pPr>
      <w:r>
        <w:t>A</w:t>
      </w:r>
      <w:r w:rsidR="006B7207">
        <w:t>péndice</w:t>
      </w:r>
      <w:r w:rsidR="0038399C">
        <w:t>s</w:t>
      </w:r>
    </w:p>
    <w:p w14:paraId="50CC79DF" w14:textId="77777777" w:rsidR="006B7207" w:rsidRPr="006567CD" w:rsidRDefault="006B7207" w:rsidP="00384267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436971F" w14:textId="4D506317" w:rsidR="000D30F5" w:rsidRDefault="000D30F5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5670"/>
        <w:gridCol w:w="1887"/>
      </w:tblGrid>
      <w:tr w:rsidR="007777F3" w:rsidRPr="003E28EE" w14:paraId="19A719CF" w14:textId="77777777" w:rsidTr="00BD5C5D">
        <w:tc>
          <w:tcPr>
            <w:tcW w:w="1271" w:type="dxa"/>
            <w:shd w:val="clear" w:color="auto" w:fill="4472C4" w:themeFill="accent1"/>
          </w:tcPr>
          <w:p w14:paraId="4F289FF2" w14:textId="19F951D1" w:rsidR="007777F3" w:rsidRPr="003E28EE" w:rsidRDefault="007777F3" w:rsidP="00384267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Apéndice</w:t>
            </w:r>
          </w:p>
        </w:tc>
        <w:tc>
          <w:tcPr>
            <w:tcW w:w="5670" w:type="dxa"/>
            <w:shd w:val="clear" w:color="auto" w:fill="4472C4" w:themeFill="accent1"/>
          </w:tcPr>
          <w:p w14:paraId="648CECD1" w14:textId="0CC47A1F" w:rsidR="007777F3" w:rsidRPr="003E28EE" w:rsidRDefault="007777F3" w:rsidP="00384267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Nombre</w:t>
            </w:r>
          </w:p>
        </w:tc>
        <w:tc>
          <w:tcPr>
            <w:tcW w:w="1887" w:type="dxa"/>
            <w:shd w:val="clear" w:color="auto" w:fill="4472C4" w:themeFill="accent1"/>
          </w:tcPr>
          <w:p w14:paraId="0D65E8F8" w14:textId="688DBDC4" w:rsidR="007777F3" w:rsidRPr="003E28EE" w:rsidRDefault="007777F3" w:rsidP="00384267">
            <w:pPr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Documento</w:t>
            </w:r>
          </w:p>
        </w:tc>
      </w:tr>
      <w:tr w:rsidR="007777F3" w:rsidRPr="003E28EE" w14:paraId="6C83A3F5" w14:textId="77777777" w:rsidTr="00BD5C5D">
        <w:tc>
          <w:tcPr>
            <w:tcW w:w="1271" w:type="dxa"/>
            <w:vAlign w:val="center"/>
          </w:tcPr>
          <w:p w14:paraId="3A95D804" w14:textId="3D453105" w:rsidR="007777F3" w:rsidRPr="003E28EE" w:rsidRDefault="003E28EE" w:rsidP="0038426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14:paraId="218CE5AD" w14:textId="4F81E884" w:rsidR="007777F3" w:rsidRPr="00BD5C5D" w:rsidRDefault="003E28EE" w:rsidP="0038426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Informe de la Contraloría General de la República (CGR) número DFOE-PG-0098 (2683)-2020, relacionado con el informe DFOE-PG-IF-00002-2020 </w:t>
            </w:r>
            <w:r w:rsidRPr="00BD5C5D">
              <w:rPr>
                <w:rFonts w:ascii="Book Antiqua" w:hAnsi="Book Antiqua" w:cs="Arial"/>
                <w:i/>
                <w:iCs/>
                <w:sz w:val="24"/>
                <w:szCs w:val="24"/>
              </w:rPr>
              <w:t>“Informe de Auditoría Operativa sobre la gestión del Poder Judicial en cuanto a la oportunidad de la prestación del servicio público de administración de la justicia de los juzgados de Familia y de Pensiones alimentarias</w:t>
            </w:r>
            <w:r w:rsidRPr="00BD5C5D">
              <w:rPr>
                <w:rFonts w:ascii="Book Antiqua" w:hAnsi="Book Antiqua" w:cs="Arial"/>
                <w:sz w:val="24"/>
                <w:szCs w:val="24"/>
              </w:rPr>
              <w:t>”</w:t>
            </w:r>
          </w:p>
        </w:tc>
        <w:tc>
          <w:tcPr>
            <w:tcW w:w="1887" w:type="dxa"/>
            <w:vAlign w:val="center"/>
          </w:tcPr>
          <w:p w14:paraId="3553D79E" w14:textId="19F6211F" w:rsidR="007777F3" w:rsidRPr="003E28EE" w:rsidRDefault="003E28EE" w:rsidP="0038426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object w:dxaOrig="1538" w:dyaOrig="994" w14:anchorId="12615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50.75pt" o:ole="">
                  <v:imagedata r:id="rId12" o:title=""/>
                </v:shape>
                <o:OLEObject Type="Embed" ProgID="AcroExch.Document.DC" ShapeID="_x0000_i1025" DrawAspect="Icon" ObjectID="_1681720365" r:id="rId13"/>
              </w:object>
            </w:r>
          </w:p>
        </w:tc>
      </w:tr>
      <w:tr w:rsidR="00FB6C97" w:rsidRPr="00BD5C5D" w14:paraId="56555035" w14:textId="77777777" w:rsidTr="00BD5C5D">
        <w:tc>
          <w:tcPr>
            <w:tcW w:w="1271" w:type="dxa"/>
            <w:vAlign w:val="center"/>
          </w:tcPr>
          <w:p w14:paraId="573FE4D7" w14:textId="4E324938" w:rsidR="00FB6C97" w:rsidRPr="003E28EE" w:rsidRDefault="00305862" w:rsidP="0038426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14:paraId="493AFE99" w14:textId="1D21C476" w:rsidR="00FB6C97" w:rsidRPr="00BD5C5D" w:rsidRDefault="00FB6C97" w:rsidP="0038426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Minuta </w:t>
            </w:r>
            <w:r w:rsidR="002C553B">
              <w:rPr>
                <w:rFonts w:ascii="Book Antiqua" w:hAnsi="Book Antiqua" w:cs="Arial"/>
                <w:sz w:val="24"/>
                <w:szCs w:val="24"/>
              </w:rPr>
              <w:t>172</w:t>
            </w:r>
            <w:r w:rsidRPr="003E28EE">
              <w:rPr>
                <w:rFonts w:ascii="Book Antiqua" w:hAnsi="Book Antiqua" w:cs="Arial"/>
                <w:sz w:val="24"/>
                <w:szCs w:val="24"/>
              </w:rPr>
              <w:t>-PLA-MI-MNTA-2020</w:t>
            </w:r>
          </w:p>
        </w:tc>
        <w:bookmarkStart w:id="4" w:name="_MON_1665496682"/>
        <w:bookmarkEnd w:id="4"/>
        <w:tc>
          <w:tcPr>
            <w:tcW w:w="1887" w:type="dxa"/>
            <w:vAlign w:val="center"/>
          </w:tcPr>
          <w:p w14:paraId="7746130A" w14:textId="78D5EBD4" w:rsidR="00FB6C97" w:rsidRPr="00BD5C5D" w:rsidRDefault="00A3796D" w:rsidP="00384267">
            <w:pPr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object w:dxaOrig="1508" w:dyaOrig="983" w14:anchorId="41C52A70">
                <v:shape id="_x0000_i1026" type="#_x0000_t75" style="width:75.7pt;height:48pt" o:ole="">
                  <v:imagedata r:id="rId14" o:title=""/>
                </v:shape>
                <o:OLEObject Type="Embed" ProgID="Word.Document.12" ShapeID="_x0000_i1026" DrawAspect="Icon" ObjectID="_1681720366" r:id="rId15">
                  <o:FieldCodes>\s</o:FieldCodes>
                </o:OLEObject>
              </w:object>
            </w:r>
          </w:p>
        </w:tc>
      </w:tr>
      <w:tr w:rsidR="00FB6C97" w:rsidRPr="00BD5C5D" w14:paraId="004C71A7" w14:textId="77777777" w:rsidTr="00BD5C5D">
        <w:tc>
          <w:tcPr>
            <w:tcW w:w="1271" w:type="dxa"/>
            <w:vAlign w:val="center"/>
          </w:tcPr>
          <w:p w14:paraId="315EEAE7" w14:textId="126DBB5C" w:rsidR="00FB6C97" w:rsidRPr="003E28EE" w:rsidRDefault="00305862" w:rsidP="0038426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14:paraId="21667A22" w14:textId="0F9924C5" w:rsidR="00FB6C97" w:rsidRPr="00BD5C5D" w:rsidRDefault="00FB6C97" w:rsidP="0038426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Funciones del personal del </w:t>
            </w:r>
            <w:r w:rsidR="00787EFB" w:rsidRPr="00787EFB">
              <w:rPr>
                <w:rFonts w:ascii="Book Antiqua" w:hAnsi="Book Antiqua" w:cs="Arial"/>
                <w:sz w:val="24"/>
                <w:szCs w:val="24"/>
              </w:rPr>
              <w:t>Juzgado de Familia y Violencia Doméstica del II Circuito Judicial de Guanacaste</w:t>
            </w:r>
          </w:p>
        </w:tc>
        <w:tc>
          <w:tcPr>
            <w:tcW w:w="1887" w:type="dxa"/>
            <w:vAlign w:val="center"/>
          </w:tcPr>
          <w:p w14:paraId="73683880" w14:textId="2883BB4B" w:rsidR="00FB6C97" w:rsidRPr="00BD5C5D" w:rsidRDefault="000D4284" w:rsidP="0038426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object w:dxaOrig="1508" w:dyaOrig="983" w14:anchorId="60B4EB42">
                <v:shape id="_x0000_i1027" type="#_x0000_t75" style="width:75.7pt;height:48pt" o:ole="">
                  <v:imagedata r:id="rId16" o:title=""/>
                </v:shape>
                <o:OLEObject Type="Embed" ProgID="Package" ShapeID="_x0000_i1027" DrawAspect="Icon" ObjectID="_1681720367" r:id="rId17"/>
              </w:object>
            </w:r>
          </w:p>
        </w:tc>
      </w:tr>
      <w:tr w:rsidR="00BE661F" w:rsidRPr="00BD5C5D" w14:paraId="45C141B5" w14:textId="77777777" w:rsidTr="00BD5C5D">
        <w:tc>
          <w:tcPr>
            <w:tcW w:w="1271" w:type="dxa"/>
            <w:vAlign w:val="center"/>
          </w:tcPr>
          <w:p w14:paraId="68F49A60" w14:textId="2D8AFF67" w:rsidR="00BE661F" w:rsidRPr="003E28EE" w:rsidRDefault="00BE661F" w:rsidP="0038426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14:paraId="0AD3432C" w14:textId="3D54F899" w:rsidR="00BE661F" w:rsidRPr="00BD5C5D" w:rsidRDefault="00BE661F" w:rsidP="0038426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>Circular 02-2016 emitida por el Consejo Superior “Necesidad de Aval del Consejo Superior para realizar cambios a la modalidad de trabajo y organización ya realizadas”</w:t>
            </w:r>
            <w:r w:rsidRPr="003E28EE">
              <w:rPr>
                <w:rFonts w:ascii="Book Antiqua" w:hAnsi="Book Antiqua" w:cs="Book Antiqua"/>
                <w:i/>
                <w:iCs/>
                <w:snapToGrid w:val="0"/>
                <w:sz w:val="24"/>
                <w:szCs w:val="24"/>
              </w:rPr>
              <w:t xml:space="preserve"> </w:t>
            </w:r>
          </w:p>
        </w:tc>
        <w:bookmarkStart w:id="5" w:name="_MON_1662901609"/>
        <w:bookmarkEnd w:id="5"/>
        <w:tc>
          <w:tcPr>
            <w:tcW w:w="1887" w:type="dxa"/>
            <w:vAlign w:val="center"/>
          </w:tcPr>
          <w:p w14:paraId="65C4B0D8" w14:textId="7FD91CA0" w:rsidR="00BE661F" w:rsidRPr="00BD5C5D" w:rsidRDefault="00BE661F" w:rsidP="0038426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object w:dxaOrig="1538" w:dyaOrig="994" w14:anchorId="472C3371">
                <v:shape id="_x0000_i1028" type="#_x0000_t75" style="width:77.55pt;height:50.75pt" o:ole="">
                  <v:imagedata r:id="rId18" o:title=""/>
                </v:shape>
                <o:OLEObject Type="Embed" ProgID="Word.Document.12" ShapeID="_x0000_i1028" DrawAspect="Icon" ObjectID="_1681720368" r:id="rId19">
                  <o:FieldCodes>\s</o:FieldCodes>
                </o:OLEObject>
              </w:object>
            </w:r>
          </w:p>
        </w:tc>
      </w:tr>
      <w:tr w:rsidR="00A87118" w:rsidRPr="00BD5C5D" w14:paraId="6AD0F52E" w14:textId="77777777" w:rsidTr="00BD5C5D">
        <w:tc>
          <w:tcPr>
            <w:tcW w:w="1271" w:type="dxa"/>
            <w:vAlign w:val="center"/>
          </w:tcPr>
          <w:p w14:paraId="2D78AB56" w14:textId="6D5AD1FB" w:rsidR="00A87118" w:rsidRPr="00EA1F24" w:rsidRDefault="00A87118" w:rsidP="0038426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EA1F24">
              <w:rPr>
                <w:rFonts w:ascii="Book Antiqua" w:hAnsi="Book Antiqua" w:cs="Book Antiqua"/>
                <w:sz w:val="24"/>
                <w:szCs w:val="24"/>
              </w:rPr>
              <w:lastRenderedPageBreak/>
              <w:t>5</w:t>
            </w:r>
          </w:p>
        </w:tc>
        <w:tc>
          <w:tcPr>
            <w:tcW w:w="5670" w:type="dxa"/>
            <w:vAlign w:val="center"/>
          </w:tcPr>
          <w:p w14:paraId="0951CB13" w14:textId="60647080" w:rsidR="00A87118" w:rsidRPr="00EA1F24" w:rsidRDefault="00964B08" w:rsidP="00272ACF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EA1F24">
              <w:rPr>
                <w:rFonts w:ascii="Book Antiqua" w:hAnsi="Book Antiqua" w:cs="Arial"/>
                <w:sz w:val="24"/>
                <w:szCs w:val="24"/>
              </w:rPr>
              <w:t>Observaciones Juzgado de Familia y Violencia Doméstica del Segundo Circuito Judicial de Guanacaste, Nicoya</w:t>
            </w:r>
          </w:p>
        </w:tc>
        <w:tc>
          <w:tcPr>
            <w:tcW w:w="1887" w:type="dxa"/>
            <w:vAlign w:val="center"/>
          </w:tcPr>
          <w:p w14:paraId="21E860A9" w14:textId="63428B36" w:rsidR="00A87118" w:rsidRPr="00EA1F24" w:rsidRDefault="00901B1E" w:rsidP="0038426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C23379">
              <w:rPr>
                <w:rFonts w:ascii="Book Antiqua" w:hAnsi="Book Antiqua" w:cs="Arial"/>
                <w:sz w:val="24"/>
                <w:szCs w:val="24"/>
              </w:rPr>
              <w:object w:dxaOrig="1508" w:dyaOrig="983" w14:anchorId="0AE39579">
                <v:shape id="_x0000_i1029" type="#_x0000_t75" style="width:75.7pt;height:48.9pt" o:ole="">
                  <v:imagedata r:id="rId20" o:title=""/>
                </v:shape>
                <o:OLEObject Type="Embed" ProgID="Package" ShapeID="_x0000_i1029" DrawAspect="Icon" ObjectID="_1681720369" r:id="rId21"/>
              </w:object>
            </w:r>
          </w:p>
        </w:tc>
      </w:tr>
    </w:tbl>
    <w:p w14:paraId="1FF6599A" w14:textId="4051BAAE" w:rsidR="000D30F5" w:rsidRDefault="000D30F5" w:rsidP="00384267">
      <w:p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05974D9D" w14:textId="77777777" w:rsidR="00C61559" w:rsidRPr="000D14EC" w:rsidRDefault="00C61559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2F457D" w14:paraId="6CAC9846" w14:textId="77777777" w:rsidTr="00505406">
        <w:tc>
          <w:tcPr>
            <w:tcW w:w="1838" w:type="dxa"/>
            <w:vAlign w:val="center"/>
          </w:tcPr>
          <w:p w14:paraId="5F08CCEA" w14:textId="60D4E1D2" w:rsidR="002F457D" w:rsidRDefault="002F457D" w:rsidP="0038426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Elaborado </w:t>
            </w:r>
          </w:p>
        </w:tc>
        <w:tc>
          <w:tcPr>
            <w:tcW w:w="6990" w:type="dxa"/>
            <w:vAlign w:val="center"/>
          </w:tcPr>
          <w:p w14:paraId="6FAA2078" w14:textId="6F505508" w:rsidR="002F457D" w:rsidRDefault="00247EB4" w:rsidP="0038426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Lic. Ronald Durán Fallas</w:t>
            </w:r>
            <w:r w:rsidR="00A3796D">
              <w:rPr>
                <w:rFonts w:ascii="Book Antiqua" w:hAnsi="Book Antiqua" w:cs="Book Antiqua"/>
                <w:sz w:val="24"/>
                <w:szCs w:val="24"/>
              </w:rPr>
              <w:t>, Profesional 2</w:t>
            </w:r>
          </w:p>
        </w:tc>
      </w:tr>
      <w:tr w:rsidR="002F457D" w14:paraId="2D67CCED" w14:textId="77777777" w:rsidTr="00505406">
        <w:tc>
          <w:tcPr>
            <w:tcW w:w="1838" w:type="dxa"/>
            <w:vAlign w:val="center"/>
          </w:tcPr>
          <w:p w14:paraId="345A98DC" w14:textId="62E63772" w:rsidR="002F457D" w:rsidRDefault="002F457D" w:rsidP="0038426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Revisado </w:t>
            </w:r>
          </w:p>
        </w:tc>
        <w:tc>
          <w:tcPr>
            <w:tcW w:w="6990" w:type="dxa"/>
            <w:vAlign w:val="center"/>
          </w:tcPr>
          <w:p w14:paraId="12A70B43" w14:textId="599946EA" w:rsidR="002F457D" w:rsidRDefault="00AA7B8C" w:rsidP="0038426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Inga. Lucía Zeledón Quirós, Coordinadora 3 Subproceso de Modernización </w:t>
            </w:r>
            <w:r w:rsidR="00A3796D">
              <w:rPr>
                <w:rFonts w:ascii="Book Antiqua" w:hAnsi="Book Antiqua" w:cs="Book Antiqua"/>
                <w:sz w:val="24"/>
                <w:szCs w:val="24"/>
              </w:rPr>
              <w:t>Institucional</w:t>
            </w:r>
          </w:p>
        </w:tc>
      </w:tr>
      <w:tr w:rsidR="002F457D" w14:paraId="76118F47" w14:textId="77777777" w:rsidTr="00505406">
        <w:tc>
          <w:tcPr>
            <w:tcW w:w="1838" w:type="dxa"/>
            <w:vAlign w:val="center"/>
          </w:tcPr>
          <w:p w14:paraId="022D73CC" w14:textId="588313FD" w:rsidR="002F457D" w:rsidRDefault="002F457D" w:rsidP="0038426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Aprobado</w:t>
            </w:r>
          </w:p>
        </w:tc>
        <w:tc>
          <w:tcPr>
            <w:tcW w:w="6990" w:type="dxa"/>
            <w:vAlign w:val="center"/>
          </w:tcPr>
          <w:p w14:paraId="24C00877" w14:textId="0BD3E164" w:rsidR="002F457D" w:rsidRDefault="002F457D" w:rsidP="00384267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Ing. Jorge Fernando Rodríguez Salazar, </w:t>
            </w:r>
            <w:proofErr w:type="gramStart"/>
            <w:r>
              <w:rPr>
                <w:rFonts w:ascii="Book Antiqua" w:hAnsi="Book Antiqua" w:cs="Book Antiqua"/>
                <w:sz w:val="24"/>
                <w:szCs w:val="24"/>
              </w:rPr>
              <w:t>Jefe</w:t>
            </w:r>
            <w:proofErr w:type="gramEnd"/>
            <w:r>
              <w:rPr>
                <w:rFonts w:ascii="Book Antiqua" w:hAnsi="Book Antiqua" w:cs="Book Antiqua"/>
                <w:sz w:val="24"/>
                <w:szCs w:val="24"/>
              </w:rPr>
              <w:t xml:space="preserve"> </w:t>
            </w:r>
            <w:proofErr w:type="spellStart"/>
            <w:r w:rsidR="00AA7B8C">
              <w:rPr>
                <w:rFonts w:ascii="Book Antiqua" w:hAnsi="Book Antiqua" w:cs="Book Antiqua"/>
                <w:sz w:val="24"/>
                <w:szCs w:val="24"/>
              </w:rPr>
              <w:t>a.í</w:t>
            </w:r>
            <w:proofErr w:type="spellEnd"/>
            <w:r w:rsidR="00AA7B8C">
              <w:rPr>
                <w:rFonts w:ascii="Book Antiqua" w:hAnsi="Book Antiqua" w:cs="Book Antiqua"/>
                <w:sz w:val="24"/>
                <w:szCs w:val="24"/>
              </w:rPr>
              <w:t xml:space="preserve"> del Subproceso de Evaluación</w:t>
            </w:r>
          </w:p>
        </w:tc>
      </w:tr>
      <w:tr w:rsidR="00C46B5E" w14:paraId="09BB7334" w14:textId="77777777" w:rsidTr="00C46B5E">
        <w:tc>
          <w:tcPr>
            <w:tcW w:w="1838" w:type="dxa"/>
          </w:tcPr>
          <w:p w14:paraId="17E50F1D" w14:textId="77777777" w:rsidR="00C46B5E" w:rsidRDefault="00C46B5E" w:rsidP="00530164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Autorizado</w:t>
            </w:r>
          </w:p>
        </w:tc>
        <w:tc>
          <w:tcPr>
            <w:tcW w:w="6990" w:type="dxa"/>
          </w:tcPr>
          <w:p w14:paraId="49818AED" w14:textId="77777777" w:rsidR="00C46B5E" w:rsidRDefault="00C46B5E" w:rsidP="00530164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proofErr w:type="spellStart"/>
            <w:r>
              <w:rPr>
                <w:rFonts w:ascii="Book Antiqua" w:hAnsi="Book Antiqua" w:cs="Book Antiqua"/>
                <w:sz w:val="24"/>
                <w:szCs w:val="24"/>
              </w:rPr>
              <w:t>MSc</w:t>
            </w:r>
            <w:proofErr w:type="spellEnd"/>
            <w:r>
              <w:rPr>
                <w:rFonts w:ascii="Book Antiqua" w:hAnsi="Book Antiqua" w:cs="Book Antiqua"/>
                <w:sz w:val="24"/>
                <w:szCs w:val="24"/>
              </w:rPr>
              <w:t>.</w:t>
            </w:r>
            <w:r w:rsidRPr="00254438">
              <w:rPr>
                <w:rFonts w:ascii="Book Antiqua" w:hAnsi="Book Antiqua" w:cs="Book Antiqua"/>
                <w:sz w:val="24"/>
                <w:szCs w:val="24"/>
              </w:rPr>
              <w:t xml:space="preserve"> Erick Mora Leiva, </w:t>
            </w:r>
            <w:proofErr w:type="gramStart"/>
            <w:r w:rsidRPr="00254438">
              <w:rPr>
                <w:rFonts w:ascii="Book Antiqua" w:hAnsi="Book Antiqua" w:cs="Book Antiqua"/>
                <w:sz w:val="24"/>
                <w:szCs w:val="24"/>
              </w:rPr>
              <w:t>Jefe</w:t>
            </w:r>
            <w:proofErr w:type="gramEnd"/>
            <w:r w:rsidRPr="00254438">
              <w:rPr>
                <w:rFonts w:ascii="Book Antiqua" w:hAnsi="Book Antiqua" w:cs="Book Antiqua"/>
                <w:sz w:val="24"/>
                <w:szCs w:val="24"/>
              </w:rPr>
              <w:t xml:space="preserve"> del Proceso de Planeación y Evaluación</w:t>
            </w:r>
          </w:p>
        </w:tc>
      </w:tr>
    </w:tbl>
    <w:p w14:paraId="635EF7C1" w14:textId="77777777" w:rsidR="007D30C6" w:rsidRPr="007D30C6" w:rsidRDefault="007D30C6" w:rsidP="0038426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sectPr w:rsidR="007D30C6" w:rsidRPr="007D30C6" w:rsidSect="0038399C">
      <w:headerReference w:type="default" r:id="rId22"/>
      <w:footerReference w:type="default" r:id="rId2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3DE9E" w14:textId="77777777" w:rsidR="006C1988" w:rsidRDefault="006C1988" w:rsidP="00FD4CE3">
      <w:pPr>
        <w:spacing w:after="0" w:line="240" w:lineRule="auto"/>
      </w:pPr>
      <w:r>
        <w:separator/>
      </w:r>
    </w:p>
  </w:endnote>
  <w:endnote w:type="continuationSeparator" w:id="0">
    <w:p w14:paraId="0778F076" w14:textId="77777777" w:rsidR="006C1988" w:rsidRDefault="006C1988" w:rsidP="00FD4CE3">
      <w:pPr>
        <w:spacing w:after="0" w:line="240" w:lineRule="auto"/>
      </w:pPr>
      <w:r>
        <w:continuationSeparator/>
      </w:r>
    </w:p>
  </w:endnote>
  <w:endnote w:type="continuationNotice" w:id="1">
    <w:p w14:paraId="2E5B5113" w14:textId="77777777" w:rsidR="006C1988" w:rsidRDefault="006C19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5355258"/>
      <w:docPartObj>
        <w:docPartGallery w:val="Page Numbers (Bottom of Page)"/>
        <w:docPartUnique/>
      </w:docPartObj>
    </w:sdtPr>
    <w:sdtEndPr/>
    <w:sdtContent>
      <w:p w14:paraId="1D08A33E" w14:textId="77777777" w:rsidR="009D4818" w:rsidRPr="009D4818" w:rsidRDefault="009D4818" w:rsidP="009D4818">
        <w:pPr>
          <w:pBdr>
            <w:top w:val="single" w:sz="4" w:space="1" w:color="auto"/>
          </w:pBdr>
          <w:spacing w:after="0" w:line="240" w:lineRule="auto"/>
          <w:jc w:val="center"/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</w:pPr>
        <w:r w:rsidRPr="009D4818"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  <w:t>Trabajamos por el desarrollo de la administración de justicia                               con proyección e innovación</w:t>
        </w:r>
      </w:p>
      <w:p w14:paraId="5D2D513B" w14:textId="5AB058B2" w:rsidR="009D4818" w:rsidRDefault="009D481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3750" w:rsidRPr="00A33750">
          <w:rPr>
            <w:noProof/>
            <w:lang w:val="es-ES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C908D" w14:textId="77777777" w:rsidR="006C1988" w:rsidRDefault="006C1988" w:rsidP="00FD4CE3">
      <w:pPr>
        <w:spacing w:after="0" w:line="240" w:lineRule="auto"/>
      </w:pPr>
      <w:r>
        <w:separator/>
      </w:r>
    </w:p>
  </w:footnote>
  <w:footnote w:type="continuationSeparator" w:id="0">
    <w:p w14:paraId="2FCEEA96" w14:textId="77777777" w:rsidR="006C1988" w:rsidRDefault="006C1988" w:rsidP="00FD4CE3">
      <w:pPr>
        <w:spacing w:after="0" w:line="240" w:lineRule="auto"/>
      </w:pPr>
      <w:r>
        <w:continuationSeparator/>
      </w:r>
    </w:p>
  </w:footnote>
  <w:footnote w:type="continuationNotice" w:id="1">
    <w:p w14:paraId="183FC550" w14:textId="77777777" w:rsidR="006C1988" w:rsidRDefault="006C19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F987E" w14:textId="77777777" w:rsidR="00FD4CE3" w:rsidRDefault="00FD4CE3" w:rsidP="00FD4CE3">
    <w:pPr>
      <w:pStyle w:val="Encabezado"/>
      <w:tabs>
        <w:tab w:val="center" w:pos="8804"/>
        <w:tab w:val="right" w:pos="8875"/>
      </w:tabs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                                                    Poder Judicial – Dirección de Planificación</w:t>
    </w:r>
    <w:r>
      <w:rPr>
        <w:sz w:val="24"/>
        <w:szCs w:val="24"/>
      </w:rPr>
      <w:object w:dxaOrig="1845" w:dyaOrig="2145" w14:anchorId="26E909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24pt;height:32.3pt" o:ole="">
          <v:imagedata r:id="rId1" o:title=""/>
        </v:shape>
        <o:OLEObject Type="Embed" ProgID="PBrush" ShapeID="_x0000_i1030" DrawAspect="Content" ObjectID="_1681720370" r:id="rId2"/>
      </w:object>
    </w:r>
  </w:p>
  <w:p w14:paraId="5259F662" w14:textId="6317C1BD" w:rsidR="00FD4CE3" w:rsidRDefault="00FD4CE3" w:rsidP="00FD4CE3">
    <w:pPr>
      <w:pStyle w:val="Encabezado"/>
      <w:tabs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San José </w:t>
    </w:r>
    <w:r w:rsidR="0038399C">
      <w:rPr>
        <w:rFonts w:ascii="Book Antiqua" w:hAnsi="Book Antiqua" w:cs="Book Antiqua"/>
        <w:i/>
        <w:iCs/>
        <w:sz w:val="18"/>
        <w:szCs w:val="18"/>
      </w:rPr>
      <w:t>- Costa</w:t>
    </w:r>
    <w:r>
      <w:rPr>
        <w:rFonts w:ascii="Book Antiqua" w:hAnsi="Book Antiqua" w:cs="Book Antiqua"/>
        <w:i/>
        <w:iCs/>
        <w:sz w:val="18"/>
        <w:szCs w:val="18"/>
      </w:rPr>
      <w:t xml:space="preserve"> Rica</w:t>
    </w:r>
  </w:p>
  <w:p w14:paraId="3FDC5866" w14:textId="70720F1C" w:rsidR="00FD4CE3" w:rsidRPr="00EA1F24" w:rsidRDefault="00FD4CE3" w:rsidP="00FD4CE3">
    <w:pPr>
      <w:pStyle w:val="Encabezado"/>
      <w:jc w:val="center"/>
      <w:rPr>
        <w:rFonts w:ascii="Book Antiqua" w:hAnsi="Book Antiqua" w:cs="Book Antiqua"/>
        <w:i/>
        <w:iCs/>
        <w:sz w:val="18"/>
        <w:szCs w:val="18"/>
        <w:lang w:val="en-US"/>
      </w:rPr>
    </w:pPr>
    <w:proofErr w:type="spellStart"/>
    <w:r w:rsidRPr="00C23379">
      <w:rPr>
        <w:rFonts w:ascii="Book Antiqua" w:hAnsi="Book Antiqua" w:cs="Book Antiqua"/>
        <w:i/>
        <w:iCs/>
        <w:sz w:val="18"/>
        <w:szCs w:val="18"/>
        <w:lang w:val="en-US"/>
      </w:rPr>
      <w:t>Telf</w:t>
    </w:r>
    <w:proofErr w:type="spellEnd"/>
    <w:r w:rsidRPr="00C23379">
      <w:rPr>
        <w:rFonts w:ascii="Book Antiqua" w:hAnsi="Book Antiqua" w:cs="Book Antiqua"/>
        <w:i/>
        <w:iCs/>
        <w:sz w:val="18"/>
        <w:szCs w:val="18"/>
        <w:lang w:val="en-US"/>
      </w:rPr>
      <w:t xml:space="preserve">.   </w:t>
    </w:r>
    <w:r w:rsidRPr="00EA1F24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</w:t>
    </w:r>
    <w:r w:rsidR="0038399C" w:rsidRPr="00EA1F24">
      <w:rPr>
        <w:rFonts w:ascii="Book Antiqua" w:hAnsi="Book Antiqua" w:cs="Book Antiqua"/>
        <w:i/>
        <w:iCs/>
        <w:sz w:val="18"/>
        <w:szCs w:val="18"/>
        <w:lang w:val="en-US"/>
      </w:rPr>
      <w:t>3599 /</w:t>
    </w:r>
    <w:r w:rsidRPr="00EA1F24">
      <w:rPr>
        <w:rFonts w:ascii="Book Antiqua" w:hAnsi="Book Antiqua" w:cs="Book Antiqua"/>
        <w:i/>
        <w:iCs/>
        <w:sz w:val="18"/>
        <w:szCs w:val="18"/>
        <w:lang w:val="en-US"/>
      </w:rPr>
      <w:t xml:space="preserve"> </w:t>
    </w:r>
    <w:proofErr w:type="spellStart"/>
    <w:r w:rsidRPr="00EA1F24">
      <w:rPr>
        <w:rFonts w:ascii="Book Antiqua" w:hAnsi="Book Antiqua" w:cs="Book Antiqua"/>
        <w:i/>
        <w:iCs/>
        <w:sz w:val="18"/>
        <w:szCs w:val="18"/>
        <w:lang w:val="en-US"/>
      </w:rPr>
      <w:t>Apdo</w:t>
    </w:r>
    <w:proofErr w:type="spellEnd"/>
    <w:r w:rsidRPr="00EA1F24">
      <w:rPr>
        <w:rFonts w:ascii="Book Antiqua" w:hAnsi="Book Antiqua" w:cs="Book Antiqua"/>
        <w:i/>
        <w:iCs/>
        <w:sz w:val="18"/>
        <w:szCs w:val="18"/>
        <w:lang w:val="en-US"/>
      </w:rPr>
      <w:t>.  95-</w:t>
    </w:r>
    <w:proofErr w:type="gramStart"/>
    <w:r w:rsidRPr="00EA1F24">
      <w:rPr>
        <w:rFonts w:ascii="Book Antiqua" w:hAnsi="Book Antiqua" w:cs="Book Antiqua"/>
        <w:i/>
        <w:iCs/>
        <w:sz w:val="18"/>
        <w:szCs w:val="18"/>
        <w:lang w:val="en-US"/>
      </w:rPr>
      <w:t>1003  /</w:t>
    </w:r>
    <w:proofErr w:type="gramEnd"/>
    <w:r w:rsidRPr="00EA1F24">
      <w:rPr>
        <w:rFonts w:ascii="Book Antiqua" w:hAnsi="Book Antiqua" w:cs="Book Antiqua"/>
        <w:i/>
        <w:iCs/>
        <w:sz w:val="18"/>
        <w:szCs w:val="18"/>
        <w:lang w:val="en-US"/>
      </w:rPr>
      <w:t xml:space="preserve"> </w:t>
    </w:r>
    <w:hyperlink r:id="rId3" w:history="1">
      <w:r w:rsidR="006E58D8" w:rsidRPr="00EA1F24">
        <w:rPr>
          <w:rStyle w:val="Hipervnculo"/>
          <w:rFonts w:ascii="Book Antiqua" w:hAnsi="Book Antiqua" w:cs="Book Antiqua"/>
          <w:i/>
          <w:iCs/>
          <w:sz w:val="18"/>
          <w:szCs w:val="18"/>
          <w:lang w:val="en-US"/>
        </w:rPr>
        <w:t>planificacion@poder-judicial.go.cr</w:t>
      </w:r>
    </w:hyperlink>
  </w:p>
  <w:p w14:paraId="2C6657E7" w14:textId="63B58AFB" w:rsidR="006E58D8" w:rsidRPr="00FD4CE3" w:rsidRDefault="006E58D8" w:rsidP="00FD4CE3">
    <w:pPr>
      <w:pStyle w:val="Encabezado"/>
      <w:jc w:val="center"/>
      <w:rPr>
        <w:lang w:val="en-US"/>
      </w:rPr>
    </w:pPr>
    <w:r>
      <w:rPr>
        <w:rFonts w:ascii="Book Antiqua" w:hAnsi="Book Antiqua" w:cs="Book Antiqua"/>
        <w:i/>
        <w:iCs/>
        <w:sz w:val="18"/>
        <w:szCs w:val="18"/>
        <w:lang w:val="en-US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553BB"/>
    <w:multiLevelType w:val="multilevel"/>
    <w:tmpl w:val="B9A0E09C"/>
    <w:lvl w:ilvl="0">
      <w:start w:val="1"/>
      <w:numFmt w:val="upperRoman"/>
      <w:lvlText w:val="%1."/>
      <w:lvlJc w:val="left"/>
      <w:pPr>
        <w:ind w:left="967" w:hanging="72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967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967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327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327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687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687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047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407" w:hanging="2160"/>
      </w:pPr>
      <w:rPr>
        <w:rFonts w:hint="default"/>
        <w:sz w:val="22"/>
      </w:rPr>
    </w:lvl>
  </w:abstractNum>
  <w:abstractNum w:abstractNumId="1" w15:restartNumberingAfterBreak="0">
    <w:nsid w:val="078938B1"/>
    <w:multiLevelType w:val="hybridMultilevel"/>
    <w:tmpl w:val="35820894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E7049"/>
    <w:multiLevelType w:val="hybridMultilevel"/>
    <w:tmpl w:val="C6844C8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11B94"/>
    <w:multiLevelType w:val="hybridMultilevel"/>
    <w:tmpl w:val="97E46AE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43CE6"/>
    <w:multiLevelType w:val="hybridMultilevel"/>
    <w:tmpl w:val="9FDA03E4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7C7DFB"/>
    <w:multiLevelType w:val="multilevel"/>
    <w:tmpl w:val="CE02DAE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FFC0795"/>
    <w:multiLevelType w:val="hybridMultilevel"/>
    <w:tmpl w:val="15F264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91885"/>
    <w:multiLevelType w:val="hybridMultilevel"/>
    <w:tmpl w:val="C11E2D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83CEE"/>
    <w:multiLevelType w:val="hybridMultilevel"/>
    <w:tmpl w:val="4AB8E32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03FD8"/>
    <w:multiLevelType w:val="hybridMultilevel"/>
    <w:tmpl w:val="E2C6783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5D273A"/>
    <w:multiLevelType w:val="multilevel"/>
    <w:tmpl w:val="1C228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C6546C3"/>
    <w:multiLevelType w:val="hybridMultilevel"/>
    <w:tmpl w:val="C7B623BA"/>
    <w:lvl w:ilvl="0" w:tplc="C908C7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A169C7"/>
    <w:multiLevelType w:val="hybridMultilevel"/>
    <w:tmpl w:val="99EC95A0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9896A39"/>
    <w:multiLevelType w:val="hybridMultilevel"/>
    <w:tmpl w:val="D75C64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6342F"/>
    <w:multiLevelType w:val="hybridMultilevel"/>
    <w:tmpl w:val="577A3BD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77F1D"/>
    <w:multiLevelType w:val="hybridMultilevel"/>
    <w:tmpl w:val="B5C86476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68781E"/>
    <w:multiLevelType w:val="hybridMultilevel"/>
    <w:tmpl w:val="5F5248D2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65B3B"/>
    <w:multiLevelType w:val="hybridMultilevel"/>
    <w:tmpl w:val="705CF34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F318FB"/>
    <w:multiLevelType w:val="hybridMultilevel"/>
    <w:tmpl w:val="5576FA6A"/>
    <w:lvl w:ilvl="0" w:tplc="20CA2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87F81"/>
    <w:multiLevelType w:val="hybridMultilevel"/>
    <w:tmpl w:val="FCE8F6DA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65193B"/>
    <w:multiLevelType w:val="hybridMultilevel"/>
    <w:tmpl w:val="57B656E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A31F35"/>
    <w:multiLevelType w:val="hybridMultilevel"/>
    <w:tmpl w:val="DAA2F5A4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5"/>
  </w:num>
  <w:num w:numId="5">
    <w:abstractNumId w:val="16"/>
  </w:num>
  <w:num w:numId="6">
    <w:abstractNumId w:val="13"/>
  </w:num>
  <w:num w:numId="7">
    <w:abstractNumId w:val="0"/>
  </w:num>
  <w:num w:numId="8">
    <w:abstractNumId w:val="18"/>
  </w:num>
  <w:num w:numId="9">
    <w:abstractNumId w:val="12"/>
  </w:num>
  <w:num w:numId="10">
    <w:abstractNumId w:val="11"/>
  </w:num>
  <w:num w:numId="11">
    <w:abstractNumId w:val="3"/>
  </w:num>
  <w:num w:numId="12">
    <w:abstractNumId w:val="7"/>
  </w:num>
  <w:num w:numId="13">
    <w:abstractNumId w:val="5"/>
  </w:num>
  <w:num w:numId="14">
    <w:abstractNumId w:val="6"/>
  </w:num>
  <w:num w:numId="15">
    <w:abstractNumId w:val="19"/>
  </w:num>
  <w:num w:numId="16">
    <w:abstractNumId w:val="15"/>
  </w:num>
  <w:num w:numId="17">
    <w:abstractNumId w:val="1"/>
  </w:num>
  <w:num w:numId="18">
    <w:abstractNumId w:val="8"/>
  </w:num>
  <w:num w:numId="19">
    <w:abstractNumId w:val="17"/>
  </w:num>
  <w:num w:numId="20">
    <w:abstractNumId w:val="20"/>
  </w:num>
  <w:num w:numId="21">
    <w:abstractNumId w:val="21"/>
  </w:num>
  <w:num w:numId="22">
    <w:abstractNumId w:val="14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lickAndTypeStyle w:val="Sinespaciado"/>
  <w:characterSpacingControl w:val="doNotCompress"/>
  <w:hdrShapeDefaults>
    <o:shapedefaults v:ext="edit" spidmax="409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C4E"/>
    <w:rsid w:val="000009BE"/>
    <w:rsid w:val="00011A9A"/>
    <w:rsid w:val="00012266"/>
    <w:rsid w:val="0001243F"/>
    <w:rsid w:val="000137A4"/>
    <w:rsid w:val="00016371"/>
    <w:rsid w:val="0002321C"/>
    <w:rsid w:val="00023478"/>
    <w:rsid w:val="0002494F"/>
    <w:rsid w:val="0002590F"/>
    <w:rsid w:val="000270BE"/>
    <w:rsid w:val="00027D13"/>
    <w:rsid w:val="000345C1"/>
    <w:rsid w:val="0004660D"/>
    <w:rsid w:val="0005088D"/>
    <w:rsid w:val="0006116E"/>
    <w:rsid w:val="00071904"/>
    <w:rsid w:val="00073AA6"/>
    <w:rsid w:val="0007716E"/>
    <w:rsid w:val="00081C0E"/>
    <w:rsid w:val="00081F76"/>
    <w:rsid w:val="0008243B"/>
    <w:rsid w:val="000877B0"/>
    <w:rsid w:val="0009329D"/>
    <w:rsid w:val="0009668E"/>
    <w:rsid w:val="000A123E"/>
    <w:rsid w:val="000A39DF"/>
    <w:rsid w:val="000A65C1"/>
    <w:rsid w:val="000A68F8"/>
    <w:rsid w:val="000B625F"/>
    <w:rsid w:val="000C49C8"/>
    <w:rsid w:val="000C69BA"/>
    <w:rsid w:val="000C6CAF"/>
    <w:rsid w:val="000C78D9"/>
    <w:rsid w:val="000D2D54"/>
    <w:rsid w:val="000D30F5"/>
    <w:rsid w:val="000D31EF"/>
    <w:rsid w:val="000D4284"/>
    <w:rsid w:val="000D4594"/>
    <w:rsid w:val="000D54B7"/>
    <w:rsid w:val="000D6BF9"/>
    <w:rsid w:val="000F2163"/>
    <w:rsid w:val="000F27E3"/>
    <w:rsid w:val="000F455D"/>
    <w:rsid w:val="00101C4E"/>
    <w:rsid w:val="0010408F"/>
    <w:rsid w:val="001049C0"/>
    <w:rsid w:val="00106231"/>
    <w:rsid w:val="0010679B"/>
    <w:rsid w:val="00111E5C"/>
    <w:rsid w:val="00113A86"/>
    <w:rsid w:val="001168D5"/>
    <w:rsid w:val="001273B9"/>
    <w:rsid w:val="00133896"/>
    <w:rsid w:val="00133BB9"/>
    <w:rsid w:val="00135B51"/>
    <w:rsid w:val="0014022B"/>
    <w:rsid w:val="00141E2E"/>
    <w:rsid w:val="00145755"/>
    <w:rsid w:val="001508C9"/>
    <w:rsid w:val="00151515"/>
    <w:rsid w:val="00160BC0"/>
    <w:rsid w:val="00161634"/>
    <w:rsid w:val="00161BC0"/>
    <w:rsid w:val="001625A9"/>
    <w:rsid w:val="0016331B"/>
    <w:rsid w:val="001641DE"/>
    <w:rsid w:val="00170B5D"/>
    <w:rsid w:val="00182231"/>
    <w:rsid w:val="00187F07"/>
    <w:rsid w:val="00190E6A"/>
    <w:rsid w:val="001920F7"/>
    <w:rsid w:val="00193B7D"/>
    <w:rsid w:val="00193D5D"/>
    <w:rsid w:val="001A0D8E"/>
    <w:rsid w:val="001A5495"/>
    <w:rsid w:val="001A5F6F"/>
    <w:rsid w:val="001B5D40"/>
    <w:rsid w:val="001B76E0"/>
    <w:rsid w:val="001B7830"/>
    <w:rsid w:val="001C1E85"/>
    <w:rsid w:val="001C28D5"/>
    <w:rsid w:val="001C3616"/>
    <w:rsid w:val="001C45C6"/>
    <w:rsid w:val="001C7E99"/>
    <w:rsid w:val="001D01CD"/>
    <w:rsid w:val="001D083A"/>
    <w:rsid w:val="001D106B"/>
    <w:rsid w:val="001D1BC4"/>
    <w:rsid w:val="001D5B3A"/>
    <w:rsid w:val="001E3C52"/>
    <w:rsid w:val="001E400B"/>
    <w:rsid w:val="001E48F9"/>
    <w:rsid w:val="001E6189"/>
    <w:rsid w:val="001E7401"/>
    <w:rsid w:val="0020108F"/>
    <w:rsid w:val="00214AC7"/>
    <w:rsid w:val="00215DEF"/>
    <w:rsid w:val="0022277A"/>
    <w:rsid w:val="002232DC"/>
    <w:rsid w:val="00227A2A"/>
    <w:rsid w:val="00232380"/>
    <w:rsid w:val="00233899"/>
    <w:rsid w:val="00237AD1"/>
    <w:rsid w:val="002441E0"/>
    <w:rsid w:val="00245253"/>
    <w:rsid w:val="002466C7"/>
    <w:rsid w:val="00246E81"/>
    <w:rsid w:val="00247EB4"/>
    <w:rsid w:val="002554AC"/>
    <w:rsid w:val="00255C1A"/>
    <w:rsid w:val="00256C6F"/>
    <w:rsid w:val="002577A2"/>
    <w:rsid w:val="00264230"/>
    <w:rsid w:val="002674EC"/>
    <w:rsid w:val="00272ACF"/>
    <w:rsid w:val="00276C4C"/>
    <w:rsid w:val="002804D9"/>
    <w:rsid w:val="002850D4"/>
    <w:rsid w:val="00285BDB"/>
    <w:rsid w:val="002909EE"/>
    <w:rsid w:val="00290AAC"/>
    <w:rsid w:val="002914E4"/>
    <w:rsid w:val="00297119"/>
    <w:rsid w:val="002A336C"/>
    <w:rsid w:val="002B11A5"/>
    <w:rsid w:val="002B1F79"/>
    <w:rsid w:val="002B7C95"/>
    <w:rsid w:val="002C3197"/>
    <w:rsid w:val="002C553B"/>
    <w:rsid w:val="002D00BB"/>
    <w:rsid w:val="002D46F9"/>
    <w:rsid w:val="002D72CC"/>
    <w:rsid w:val="002E34A2"/>
    <w:rsid w:val="002E4F10"/>
    <w:rsid w:val="002F3A3B"/>
    <w:rsid w:val="002F457D"/>
    <w:rsid w:val="00305862"/>
    <w:rsid w:val="00313ADE"/>
    <w:rsid w:val="00320797"/>
    <w:rsid w:val="00321486"/>
    <w:rsid w:val="00322279"/>
    <w:rsid w:val="0032585D"/>
    <w:rsid w:val="003304A8"/>
    <w:rsid w:val="00330FA8"/>
    <w:rsid w:val="00332DA7"/>
    <w:rsid w:val="0033321A"/>
    <w:rsid w:val="00334FAB"/>
    <w:rsid w:val="0033765C"/>
    <w:rsid w:val="00340A91"/>
    <w:rsid w:val="0035612E"/>
    <w:rsid w:val="00356BA0"/>
    <w:rsid w:val="00357EF4"/>
    <w:rsid w:val="003636E0"/>
    <w:rsid w:val="0036381B"/>
    <w:rsid w:val="0037025E"/>
    <w:rsid w:val="00370FD2"/>
    <w:rsid w:val="00371602"/>
    <w:rsid w:val="003717E6"/>
    <w:rsid w:val="00372498"/>
    <w:rsid w:val="00380CFF"/>
    <w:rsid w:val="0038399C"/>
    <w:rsid w:val="00384267"/>
    <w:rsid w:val="00393A8D"/>
    <w:rsid w:val="0039434C"/>
    <w:rsid w:val="003947DA"/>
    <w:rsid w:val="003A2C84"/>
    <w:rsid w:val="003B2B4F"/>
    <w:rsid w:val="003B3BD7"/>
    <w:rsid w:val="003C3FCC"/>
    <w:rsid w:val="003D2820"/>
    <w:rsid w:val="003E209A"/>
    <w:rsid w:val="003E25D6"/>
    <w:rsid w:val="003E28EE"/>
    <w:rsid w:val="003E70FE"/>
    <w:rsid w:val="003F05CC"/>
    <w:rsid w:val="003F2681"/>
    <w:rsid w:val="003F2D4D"/>
    <w:rsid w:val="00400FFD"/>
    <w:rsid w:val="00403591"/>
    <w:rsid w:val="00403CE6"/>
    <w:rsid w:val="0041456B"/>
    <w:rsid w:val="00416D83"/>
    <w:rsid w:val="00421A78"/>
    <w:rsid w:val="00427E40"/>
    <w:rsid w:val="00430055"/>
    <w:rsid w:val="00433418"/>
    <w:rsid w:val="0043469C"/>
    <w:rsid w:val="0044042A"/>
    <w:rsid w:val="0044082C"/>
    <w:rsid w:val="00443A89"/>
    <w:rsid w:val="00444515"/>
    <w:rsid w:val="004465AF"/>
    <w:rsid w:val="00454D30"/>
    <w:rsid w:val="00473989"/>
    <w:rsid w:val="00474852"/>
    <w:rsid w:val="0047679A"/>
    <w:rsid w:val="00476A4F"/>
    <w:rsid w:val="004775B6"/>
    <w:rsid w:val="00477B0B"/>
    <w:rsid w:val="004805B7"/>
    <w:rsid w:val="00482362"/>
    <w:rsid w:val="00487C24"/>
    <w:rsid w:val="0049111E"/>
    <w:rsid w:val="00491B04"/>
    <w:rsid w:val="004943EC"/>
    <w:rsid w:val="004B1260"/>
    <w:rsid w:val="004B30E3"/>
    <w:rsid w:val="004C2A94"/>
    <w:rsid w:val="004C3B0A"/>
    <w:rsid w:val="004D327F"/>
    <w:rsid w:val="004D45AA"/>
    <w:rsid w:val="004D4A99"/>
    <w:rsid w:val="004D6873"/>
    <w:rsid w:val="004E2406"/>
    <w:rsid w:val="004E4033"/>
    <w:rsid w:val="004E43B0"/>
    <w:rsid w:val="004F3A0E"/>
    <w:rsid w:val="004F461A"/>
    <w:rsid w:val="004F6D69"/>
    <w:rsid w:val="00500BFA"/>
    <w:rsid w:val="00504A57"/>
    <w:rsid w:val="00505406"/>
    <w:rsid w:val="00507325"/>
    <w:rsid w:val="00510545"/>
    <w:rsid w:val="00511E78"/>
    <w:rsid w:val="005170A0"/>
    <w:rsid w:val="0052068D"/>
    <w:rsid w:val="00521157"/>
    <w:rsid w:val="00521721"/>
    <w:rsid w:val="00531EDE"/>
    <w:rsid w:val="00541C1B"/>
    <w:rsid w:val="005531C3"/>
    <w:rsid w:val="0055343C"/>
    <w:rsid w:val="00553849"/>
    <w:rsid w:val="0055515C"/>
    <w:rsid w:val="00556BBF"/>
    <w:rsid w:val="00570D23"/>
    <w:rsid w:val="005778BD"/>
    <w:rsid w:val="00581518"/>
    <w:rsid w:val="005827EB"/>
    <w:rsid w:val="00582B2C"/>
    <w:rsid w:val="00587F1D"/>
    <w:rsid w:val="00595D42"/>
    <w:rsid w:val="005978FC"/>
    <w:rsid w:val="005A212A"/>
    <w:rsid w:val="005A71CA"/>
    <w:rsid w:val="005B323B"/>
    <w:rsid w:val="005B5936"/>
    <w:rsid w:val="005C1BCD"/>
    <w:rsid w:val="005C72FF"/>
    <w:rsid w:val="005D2118"/>
    <w:rsid w:val="005D368E"/>
    <w:rsid w:val="005F359D"/>
    <w:rsid w:val="005F3D40"/>
    <w:rsid w:val="00605878"/>
    <w:rsid w:val="0060596B"/>
    <w:rsid w:val="00605EA6"/>
    <w:rsid w:val="00611C6F"/>
    <w:rsid w:val="00620E2F"/>
    <w:rsid w:val="00630E05"/>
    <w:rsid w:val="00635FCF"/>
    <w:rsid w:val="006376A1"/>
    <w:rsid w:val="0064075A"/>
    <w:rsid w:val="00651B20"/>
    <w:rsid w:val="0065401B"/>
    <w:rsid w:val="006567CD"/>
    <w:rsid w:val="00661A98"/>
    <w:rsid w:val="00667730"/>
    <w:rsid w:val="00667A67"/>
    <w:rsid w:val="00673785"/>
    <w:rsid w:val="00674F92"/>
    <w:rsid w:val="006819BE"/>
    <w:rsid w:val="0068607B"/>
    <w:rsid w:val="00686D08"/>
    <w:rsid w:val="006933C8"/>
    <w:rsid w:val="00693490"/>
    <w:rsid w:val="006942D7"/>
    <w:rsid w:val="00694A25"/>
    <w:rsid w:val="0069786C"/>
    <w:rsid w:val="006A4B70"/>
    <w:rsid w:val="006B0DC2"/>
    <w:rsid w:val="006B1865"/>
    <w:rsid w:val="006B4545"/>
    <w:rsid w:val="006B45CF"/>
    <w:rsid w:val="006B7207"/>
    <w:rsid w:val="006C1988"/>
    <w:rsid w:val="006C3393"/>
    <w:rsid w:val="006C36C7"/>
    <w:rsid w:val="006C3C2B"/>
    <w:rsid w:val="006C48FD"/>
    <w:rsid w:val="006D3030"/>
    <w:rsid w:val="006D43B7"/>
    <w:rsid w:val="006D5C86"/>
    <w:rsid w:val="006D5D11"/>
    <w:rsid w:val="006E58D8"/>
    <w:rsid w:val="006E6DE2"/>
    <w:rsid w:val="006E7859"/>
    <w:rsid w:val="006E7D16"/>
    <w:rsid w:val="006F2AEC"/>
    <w:rsid w:val="006F64AC"/>
    <w:rsid w:val="006F6C13"/>
    <w:rsid w:val="00702FC9"/>
    <w:rsid w:val="00704C45"/>
    <w:rsid w:val="00705BE8"/>
    <w:rsid w:val="0072089F"/>
    <w:rsid w:val="00726631"/>
    <w:rsid w:val="00727179"/>
    <w:rsid w:val="00731831"/>
    <w:rsid w:val="007331D9"/>
    <w:rsid w:val="00733BD8"/>
    <w:rsid w:val="00747F98"/>
    <w:rsid w:val="0075281B"/>
    <w:rsid w:val="007642D3"/>
    <w:rsid w:val="0076476D"/>
    <w:rsid w:val="00771F9F"/>
    <w:rsid w:val="00774E46"/>
    <w:rsid w:val="00775322"/>
    <w:rsid w:val="007756ED"/>
    <w:rsid w:val="007772F0"/>
    <w:rsid w:val="007777F3"/>
    <w:rsid w:val="007826E0"/>
    <w:rsid w:val="00782C28"/>
    <w:rsid w:val="00787BDF"/>
    <w:rsid w:val="00787EFB"/>
    <w:rsid w:val="00790B41"/>
    <w:rsid w:val="007A1B10"/>
    <w:rsid w:val="007A2A76"/>
    <w:rsid w:val="007A61DD"/>
    <w:rsid w:val="007A63F8"/>
    <w:rsid w:val="007B1882"/>
    <w:rsid w:val="007B4F55"/>
    <w:rsid w:val="007C174E"/>
    <w:rsid w:val="007D30C6"/>
    <w:rsid w:val="007D30D8"/>
    <w:rsid w:val="007E21EC"/>
    <w:rsid w:val="007E5A25"/>
    <w:rsid w:val="007E5BA0"/>
    <w:rsid w:val="007E6E68"/>
    <w:rsid w:val="007E79D6"/>
    <w:rsid w:val="007E7B08"/>
    <w:rsid w:val="007F10E8"/>
    <w:rsid w:val="007F28B4"/>
    <w:rsid w:val="007F43D4"/>
    <w:rsid w:val="007F6632"/>
    <w:rsid w:val="00802E26"/>
    <w:rsid w:val="00803816"/>
    <w:rsid w:val="008129D7"/>
    <w:rsid w:val="00814834"/>
    <w:rsid w:val="008154AC"/>
    <w:rsid w:val="008157DF"/>
    <w:rsid w:val="00816A3A"/>
    <w:rsid w:val="00816E41"/>
    <w:rsid w:val="00821275"/>
    <w:rsid w:val="008265BA"/>
    <w:rsid w:val="0083192F"/>
    <w:rsid w:val="008335B1"/>
    <w:rsid w:val="0084030A"/>
    <w:rsid w:val="00841CB5"/>
    <w:rsid w:val="008432AA"/>
    <w:rsid w:val="00843A1B"/>
    <w:rsid w:val="00851331"/>
    <w:rsid w:val="00852AF6"/>
    <w:rsid w:val="008538C5"/>
    <w:rsid w:val="0085659C"/>
    <w:rsid w:val="0086070C"/>
    <w:rsid w:val="00861874"/>
    <w:rsid w:val="0086665A"/>
    <w:rsid w:val="00866DE6"/>
    <w:rsid w:val="00874689"/>
    <w:rsid w:val="0087490F"/>
    <w:rsid w:val="00874B03"/>
    <w:rsid w:val="008771E4"/>
    <w:rsid w:val="00881F5D"/>
    <w:rsid w:val="008823F6"/>
    <w:rsid w:val="0088454C"/>
    <w:rsid w:val="00886B8D"/>
    <w:rsid w:val="008968D0"/>
    <w:rsid w:val="00897FEE"/>
    <w:rsid w:val="008A1501"/>
    <w:rsid w:val="008A68EC"/>
    <w:rsid w:val="008A6D34"/>
    <w:rsid w:val="008B174C"/>
    <w:rsid w:val="008B4073"/>
    <w:rsid w:val="008C04A0"/>
    <w:rsid w:val="008D62B5"/>
    <w:rsid w:val="008D70F3"/>
    <w:rsid w:val="008E03E1"/>
    <w:rsid w:val="008E31E3"/>
    <w:rsid w:val="008F3C99"/>
    <w:rsid w:val="009004C0"/>
    <w:rsid w:val="0090090D"/>
    <w:rsid w:val="00901B1E"/>
    <w:rsid w:val="00906306"/>
    <w:rsid w:val="00915054"/>
    <w:rsid w:val="00917438"/>
    <w:rsid w:val="00923151"/>
    <w:rsid w:val="00923688"/>
    <w:rsid w:val="009266A8"/>
    <w:rsid w:val="00931DF8"/>
    <w:rsid w:val="00933289"/>
    <w:rsid w:val="0093574F"/>
    <w:rsid w:val="00937901"/>
    <w:rsid w:val="0094342B"/>
    <w:rsid w:val="00947DE6"/>
    <w:rsid w:val="00950C06"/>
    <w:rsid w:val="0095397F"/>
    <w:rsid w:val="00956BB1"/>
    <w:rsid w:val="00964B08"/>
    <w:rsid w:val="00967924"/>
    <w:rsid w:val="00972D4F"/>
    <w:rsid w:val="009739AF"/>
    <w:rsid w:val="00983A1E"/>
    <w:rsid w:val="0099279B"/>
    <w:rsid w:val="00996EC3"/>
    <w:rsid w:val="009A7010"/>
    <w:rsid w:val="009B2CC5"/>
    <w:rsid w:val="009B3ADA"/>
    <w:rsid w:val="009B51B3"/>
    <w:rsid w:val="009B59CB"/>
    <w:rsid w:val="009B77D3"/>
    <w:rsid w:val="009C2381"/>
    <w:rsid w:val="009C32BC"/>
    <w:rsid w:val="009D0DD2"/>
    <w:rsid w:val="009D4818"/>
    <w:rsid w:val="009E40FF"/>
    <w:rsid w:val="009E46BD"/>
    <w:rsid w:val="009E69D7"/>
    <w:rsid w:val="009E72BF"/>
    <w:rsid w:val="009E7A6F"/>
    <w:rsid w:val="009E7EB3"/>
    <w:rsid w:val="00A00826"/>
    <w:rsid w:val="00A00A1A"/>
    <w:rsid w:val="00A0119E"/>
    <w:rsid w:val="00A11857"/>
    <w:rsid w:val="00A14C58"/>
    <w:rsid w:val="00A1599D"/>
    <w:rsid w:val="00A21DAB"/>
    <w:rsid w:val="00A237A3"/>
    <w:rsid w:val="00A2702A"/>
    <w:rsid w:val="00A27B63"/>
    <w:rsid w:val="00A33750"/>
    <w:rsid w:val="00A34B0B"/>
    <w:rsid w:val="00A37149"/>
    <w:rsid w:val="00A3796D"/>
    <w:rsid w:val="00A45866"/>
    <w:rsid w:val="00A5056F"/>
    <w:rsid w:val="00A55B4B"/>
    <w:rsid w:val="00A56D70"/>
    <w:rsid w:val="00A62972"/>
    <w:rsid w:val="00A66D64"/>
    <w:rsid w:val="00A67EDF"/>
    <w:rsid w:val="00A7274D"/>
    <w:rsid w:val="00A77139"/>
    <w:rsid w:val="00A81E8D"/>
    <w:rsid w:val="00A87118"/>
    <w:rsid w:val="00A918E6"/>
    <w:rsid w:val="00A95A17"/>
    <w:rsid w:val="00AA0173"/>
    <w:rsid w:val="00AA0D4C"/>
    <w:rsid w:val="00AA1636"/>
    <w:rsid w:val="00AA4BFC"/>
    <w:rsid w:val="00AA764F"/>
    <w:rsid w:val="00AA7906"/>
    <w:rsid w:val="00AA7B8C"/>
    <w:rsid w:val="00AB0450"/>
    <w:rsid w:val="00AB2052"/>
    <w:rsid w:val="00AB2B7F"/>
    <w:rsid w:val="00AC2E7C"/>
    <w:rsid w:val="00AC3010"/>
    <w:rsid w:val="00AD4D52"/>
    <w:rsid w:val="00AD5248"/>
    <w:rsid w:val="00AD64E7"/>
    <w:rsid w:val="00AD70E5"/>
    <w:rsid w:val="00AE0F24"/>
    <w:rsid w:val="00AE6F3F"/>
    <w:rsid w:val="00AE70F7"/>
    <w:rsid w:val="00AE7974"/>
    <w:rsid w:val="00AF27A2"/>
    <w:rsid w:val="00AF6537"/>
    <w:rsid w:val="00AF75BD"/>
    <w:rsid w:val="00B10C82"/>
    <w:rsid w:val="00B164B1"/>
    <w:rsid w:val="00B167B1"/>
    <w:rsid w:val="00B26E4D"/>
    <w:rsid w:val="00B30040"/>
    <w:rsid w:val="00B3163B"/>
    <w:rsid w:val="00B318A7"/>
    <w:rsid w:val="00B37982"/>
    <w:rsid w:val="00B4014E"/>
    <w:rsid w:val="00B52DBE"/>
    <w:rsid w:val="00B61D25"/>
    <w:rsid w:val="00B61F54"/>
    <w:rsid w:val="00B64E00"/>
    <w:rsid w:val="00B76B22"/>
    <w:rsid w:val="00B7771F"/>
    <w:rsid w:val="00B81BCD"/>
    <w:rsid w:val="00B826DA"/>
    <w:rsid w:val="00B8533F"/>
    <w:rsid w:val="00B93DAE"/>
    <w:rsid w:val="00BA7340"/>
    <w:rsid w:val="00BC0333"/>
    <w:rsid w:val="00BC118C"/>
    <w:rsid w:val="00BC396A"/>
    <w:rsid w:val="00BD3022"/>
    <w:rsid w:val="00BD422C"/>
    <w:rsid w:val="00BD4511"/>
    <w:rsid w:val="00BD5C5D"/>
    <w:rsid w:val="00BD7CAC"/>
    <w:rsid w:val="00BE0990"/>
    <w:rsid w:val="00BE661F"/>
    <w:rsid w:val="00BF1D07"/>
    <w:rsid w:val="00BF3C71"/>
    <w:rsid w:val="00C00BFC"/>
    <w:rsid w:val="00C01623"/>
    <w:rsid w:val="00C042AD"/>
    <w:rsid w:val="00C05457"/>
    <w:rsid w:val="00C069E9"/>
    <w:rsid w:val="00C0769D"/>
    <w:rsid w:val="00C07F42"/>
    <w:rsid w:val="00C11BE1"/>
    <w:rsid w:val="00C11C0F"/>
    <w:rsid w:val="00C13868"/>
    <w:rsid w:val="00C17B25"/>
    <w:rsid w:val="00C20597"/>
    <w:rsid w:val="00C23379"/>
    <w:rsid w:val="00C24C70"/>
    <w:rsid w:val="00C31562"/>
    <w:rsid w:val="00C32236"/>
    <w:rsid w:val="00C372EC"/>
    <w:rsid w:val="00C437BC"/>
    <w:rsid w:val="00C4392D"/>
    <w:rsid w:val="00C44E0C"/>
    <w:rsid w:val="00C46B5E"/>
    <w:rsid w:val="00C61393"/>
    <w:rsid w:val="00C61559"/>
    <w:rsid w:val="00C71EC4"/>
    <w:rsid w:val="00C738A4"/>
    <w:rsid w:val="00C77B44"/>
    <w:rsid w:val="00C825F4"/>
    <w:rsid w:val="00C830BC"/>
    <w:rsid w:val="00C84C40"/>
    <w:rsid w:val="00C85FF8"/>
    <w:rsid w:val="00C906E9"/>
    <w:rsid w:val="00C941EB"/>
    <w:rsid w:val="00CA4B5D"/>
    <w:rsid w:val="00CA5964"/>
    <w:rsid w:val="00CA7055"/>
    <w:rsid w:val="00CB47AB"/>
    <w:rsid w:val="00CB56D2"/>
    <w:rsid w:val="00CD1B35"/>
    <w:rsid w:val="00CD6EEA"/>
    <w:rsid w:val="00CE3E74"/>
    <w:rsid w:val="00CE422C"/>
    <w:rsid w:val="00CF2955"/>
    <w:rsid w:val="00CF614A"/>
    <w:rsid w:val="00D01FCA"/>
    <w:rsid w:val="00D02DB5"/>
    <w:rsid w:val="00D032EA"/>
    <w:rsid w:val="00D04DA2"/>
    <w:rsid w:val="00D13D93"/>
    <w:rsid w:val="00D170BE"/>
    <w:rsid w:val="00D213C0"/>
    <w:rsid w:val="00D21A97"/>
    <w:rsid w:val="00D30AF0"/>
    <w:rsid w:val="00D30DA2"/>
    <w:rsid w:val="00D3144A"/>
    <w:rsid w:val="00D31F0D"/>
    <w:rsid w:val="00D3206D"/>
    <w:rsid w:val="00D32495"/>
    <w:rsid w:val="00D361F3"/>
    <w:rsid w:val="00D43C82"/>
    <w:rsid w:val="00D43D98"/>
    <w:rsid w:val="00D50084"/>
    <w:rsid w:val="00D520EE"/>
    <w:rsid w:val="00D53235"/>
    <w:rsid w:val="00D60245"/>
    <w:rsid w:val="00D65408"/>
    <w:rsid w:val="00D66939"/>
    <w:rsid w:val="00D74409"/>
    <w:rsid w:val="00D7530B"/>
    <w:rsid w:val="00D87E3D"/>
    <w:rsid w:val="00D9439B"/>
    <w:rsid w:val="00DA08D0"/>
    <w:rsid w:val="00DA0D59"/>
    <w:rsid w:val="00DA4CAD"/>
    <w:rsid w:val="00DA6C4C"/>
    <w:rsid w:val="00DB2010"/>
    <w:rsid w:val="00DB4727"/>
    <w:rsid w:val="00DC0964"/>
    <w:rsid w:val="00DC276A"/>
    <w:rsid w:val="00DC3E7A"/>
    <w:rsid w:val="00DD18F9"/>
    <w:rsid w:val="00DD2452"/>
    <w:rsid w:val="00DD2CDB"/>
    <w:rsid w:val="00DD79E6"/>
    <w:rsid w:val="00DD7D99"/>
    <w:rsid w:val="00DF3D33"/>
    <w:rsid w:val="00DF3F50"/>
    <w:rsid w:val="00DF484E"/>
    <w:rsid w:val="00DF5946"/>
    <w:rsid w:val="00E122B9"/>
    <w:rsid w:val="00E20185"/>
    <w:rsid w:val="00E220F8"/>
    <w:rsid w:val="00E3015D"/>
    <w:rsid w:val="00E34EA8"/>
    <w:rsid w:val="00E421A7"/>
    <w:rsid w:val="00E53E4C"/>
    <w:rsid w:val="00E5762D"/>
    <w:rsid w:val="00E623C9"/>
    <w:rsid w:val="00E70C51"/>
    <w:rsid w:val="00E73BC2"/>
    <w:rsid w:val="00E74379"/>
    <w:rsid w:val="00E815B1"/>
    <w:rsid w:val="00E84392"/>
    <w:rsid w:val="00E852B7"/>
    <w:rsid w:val="00E97E8E"/>
    <w:rsid w:val="00EA1F24"/>
    <w:rsid w:val="00EB15D1"/>
    <w:rsid w:val="00EB3D54"/>
    <w:rsid w:val="00EB490C"/>
    <w:rsid w:val="00EB7DEB"/>
    <w:rsid w:val="00EC0DAA"/>
    <w:rsid w:val="00EC12BD"/>
    <w:rsid w:val="00EC61A8"/>
    <w:rsid w:val="00EC6379"/>
    <w:rsid w:val="00ED45AE"/>
    <w:rsid w:val="00EE1D41"/>
    <w:rsid w:val="00EE6522"/>
    <w:rsid w:val="00EF4248"/>
    <w:rsid w:val="00EF6EA8"/>
    <w:rsid w:val="00F11BCE"/>
    <w:rsid w:val="00F11F75"/>
    <w:rsid w:val="00F1268D"/>
    <w:rsid w:val="00F13475"/>
    <w:rsid w:val="00F14AB8"/>
    <w:rsid w:val="00F16810"/>
    <w:rsid w:val="00F2508C"/>
    <w:rsid w:val="00F30023"/>
    <w:rsid w:val="00F3632A"/>
    <w:rsid w:val="00F45696"/>
    <w:rsid w:val="00F475E9"/>
    <w:rsid w:val="00F5143E"/>
    <w:rsid w:val="00F52E25"/>
    <w:rsid w:val="00F531B9"/>
    <w:rsid w:val="00F621CF"/>
    <w:rsid w:val="00F653C5"/>
    <w:rsid w:val="00F65F64"/>
    <w:rsid w:val="00F71BF4"/>
    <w:rsid w:val="00F7449F"/>
    <w:rsid w:val="00F76F21"/>
    <w:rsid w:val="00F83497"/>
    <w:rsid w:val="00F83909"/>
    <w:rsid w:val="00F83C17"/>
    <w:rsid w:val="00F85409"/>
    <w:rsid w:val="00F85D80"/>
    <w:rsid w:val="00F863DD"/>
    <w:rsid w:val="00F865BA"/>
    <w:rsid w:val="00F86966"/>
    <w:rsid w:val="00F90838"/>
    <w:rsid w:val="00F91578"/>
    <w:rsid w:val="00F935FA"/>
    <w:rsid w:val="00F93696"/>
    <w:rsid w:val="00F93B0A"/>
    <w:rsid w:val="00F9571B"/>
    <w:rsid w:val="00F95B49"/>
    <w:rsid w:val="00F95F5E"/>
    <w:rsid w:val="00FA5A6F"/>
    <w:rsid w:val="00FB2776"/>
    <w:rsid w:val="00FB4C47"/>
    <w:rsid w:val="00FB6C97"/>
    <w:rsid w:val="00FC054C"/>
    <w:rsid w:val="00FD4CE3"/>
    <w:rsid w:val="00FE48CD"/>
    <w:rsid w:val="1FA950C2"/>
    <w:rsid w:val="3129D35D"/>
    <w:rsid w:val="3D390CF1"/>
    <w:rsid w:val="5551DE3D"/>
    <w:rsid w:val="598C321A"/>
    <w:rsid w:val="70A7D287"/>
    <w:rsid w:val="7BA8A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C277D86"/>
  <w15:chartTrackingRefBased/>
  <w15:docId w15:val="{88194486-22B2-4536-A1DF-C31879E5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673785"/>
    <w:pPr>
      <w:keepNext/>
      <w:widowControl w:val="0"/>
      <w:numPr>
        <w:numId w:val="13"/>
      </w:numPr>
      <w:pBdr>
        <w:top w:val="single" w:sz="4" w:space="1" w:color="365F91"/>
        <w:left w:val="single" w:sz="4" w:space="4" w:color="365F91"/>
        <w:bottom w:val="single" w:sz="4" w:space="1" w:color="365F91"/>
        <w:right w:val="single" w:sz="4" w:space="4" w:color="365F91"/>
      </w:pBdr>
      <w:shd w:val="clear" w:color="auto" w:fill="548DD4"/>
      <w:autoSpaceDN w:val="0"/>
      <w:adjustRightInd w:val="0"/>
      <w:spacing w:after="0" w:line="240" w:lineRule="auto"/>
      <w:outlineLvl w:val="0"/>
    </w:pPr>
    <w:rPr>
      <w:rFonts w:ascii="Book Antiqua" w:eastAsia="Times New Roman" w:hAnsi="Book Antiqua" w:cs="Times New Roman"/>
      <w:b/>
      <w:i/>
      <w:color w:val="FFFFFF" w:themeColor="background1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FD4CE3"/>
  </w:style>
  <w:style w:type="paragraph" w:styleId="Piedepgina">
    <w:name w:val="footer"/>
    <w:basedOn w:val="Normal"/>
    <w:link w:val="PiedepginaCar"/>
    <w:uiPriority w:val="99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CE3"/>
  </w:style>
  <w:style w:type="character" w:styleId="Hipervnculo">
    <w:name w:val="Hyperlink"/>
    <w:basedOn w:val="Fuentedeprrafopredeter"/>
    <w:uiPriority w:val="99"/>
    <w:unhideWhenUsed/>
    <w:rsid w:val="006E58D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E58D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D30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84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54C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673785"/>
    <w:rPr>
      <w:rFonts w:ascii="Book Antiqua" w:eastAsia="Times New Roman" w:hAnsi="Book Antiqua" w:cs="Times New Roman"/>
      <w:b/>
      <w:i/>
      <w:color w:val="FFFFFF" w:themeColor="background1"/>
      <w:sz w:val="24"/>
      <w:szCs w:val="24"/>
      <w:shd w:val="clear" w:color="auto" w:fill="548DD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E7E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7EB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7E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7E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7EB3"/>
    <w:rPr>
      <w:b/>
      <w:bCs/>
      <w:sz w:val="20"/>
      <w:szCs w:val="20"/>
    </w:rPr>
  </w:style>
  <w:style w:type="table" w:styleId="Tablaconcuadrcula">
    <w:name w:val="Table Grid"/>
    <w:basedOn w:val="Tablanormal"/>
    <w:uiPriority w:val="59"/>
    <w:rsid w:val="00777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5217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n">
    <w:name w:val="Revision"/>
    <w:hidden/>
    <w:uiPriority w:val="99"/>
    <w:semiHidden/>
    <w:rsid w:val="00C11BE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D02DB5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978FC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A6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xxmsonormal">
    <w:name w:val="x_xmsonormal"/>
    <w:basedOn w:val="Normal"/>
    <w:rsid w:val="002D00BB"/>
    <w:pPr>
      <w:spacing w:after="0" w:line="240" w:lineRule="auto"/>
    </w:pPr>
    <w:rPr>
      <w:rFonts w:ascii="Calibri" w:hAnsi="Calibri" w:cs="Calibri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oder-judicial.go.cr/planificacion/index.php/component/phocadownload/file/6254-656-pla-rh-mi-2020-impacto-organizacional-y-presupuestario-en-el-poder-judicial-a-partir-de-la-promulgacion-del-codigo-procesal-de-familia-para-el-2020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.docx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1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lanificacion@poder-judicial.go.cr" TargetMode="External"/><Relationship Id="rId2" Type="http://schemas.openxmlformats.org/officeDocument/2006/relationships/oleObject" Target="embeddings/oleObject4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9932EC6A1EDE845860F12B736444434" ma:contentTypeVersion="13" ma:contentTypeDescription="Crear nuevo documento." ma:contentTypeScope="" ma:versionID="bd9ebba59bcc0c69d458db5b572dccc7">
  <xsd:schema xmlns:xsd="http://www.w3.org/2001/XMLSchema" xmlns:xs="http://www.w3.org/2001/XMLSchema" xmlns:p="http://schemas.microsoft.com/office/2006/metadata/properties" xmlns:ns3="f11f53c3-5b6d-41fa-a99a-ead51ea5b11c" xmlns:ns4="391a5545-3ce3-4bc6-af10-630a214d0989" targetNamespace="http://schemas.microsoft.com/office/2006/metadata/properties" ma:root="true" ma:fieldsID="f9405f83393ab7bbbc2a884a72f9772c" ns3:_="" ns4:_="">
    <xsd:import namespace="f11f53c3-5b6d-41fa-a99a-ead51ea5b11c"/>
    <xsd:import namespace="391a5545-3ce3-4bc6-af10-630a214d098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f53c3-5b6d-41fa-a99a-ead51ea5b1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a5545-3ce3-4bc6-af10-630a214d09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9D0B79-2D78-49E6-AF94-C3886C9FCB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1f53c3-5b6d-41fa-a99a-ead51ea5b11c"/>
    <ds:schemaRef ds:uri="391a5545-3ce3-4bc6-af10-630a214d09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E14E7F-E1A3-4544-8630-BC7758D108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6ABC91-C273-4411-BE26-B792399380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F0B0BC-4C2C-4030-967B-67A801C43A5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4516</Words>
  <Characters>24841</Characters>
  <Application>Microsoft Office Word</Application>
  <DocSecurity>4</DocSecurity>
  <Lines>207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29299</CharactersWithSpaces>
  <SharedDoc>false</SharedDoc>
  <HLinks>
    <vt:vector size="12" baseType="variant">
      <vt:variant>
        <vt:i4>7667771</vt:i4>
      </vt:variant>
      <vt:variant>
        <vt:i4>3</vt:i4>
      </vt:variant>
      <vt:variant>
        <vt:i4>0</vt:i4>
      </vt:variant>
      <vt:variant>
        <vt:i4>5</vt:i4>
      </vt:variant>
      <vt:variant>
        <vt:lpwstr>https://www.poder-judicial.go.cr/planificacion/index.php/component/phocadownload/file/6254-656-pla-rh-mi-2020-impacto-organizacional-y-presupuestario-en-el-poder-judicial-a-partir-de-la-promulgacion-del-codigo-procesal-de-familia-para-el-2020</vt:lpwstr>
      </vt:variant>
      <vt:variant>
        <vt:lpwstr/>
      </vt:variant>
      <vt:variant>
        <vt:i4>6094966</vt:i4>
      </vt:variant>
      <vt:variant>
        <vt:i4>3</vt:i4>
      </vt:variant>
      <vt:variant>
        <vt:i4>0</vt:i4>
      </vt:variant>
      <vt:variant>
        <vt:i4>5</vt:i4>
      </vt:variant>
      <vt:variant>
        <vt:lpwstr>mailto:planificacion@poder-judicial.go.cr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Vanessa Calvo Herrera</dc:creator>
  <cp:keywords/>
  <dc:description/>
  <cp:lastModifiedBy>Jorge Barquero Umaña</cp:lastModifiedBy>
  <cp:revision>2</cp:revision>
  <dcterms:created xsi:type="dcterms:W3CDTF">2021-05-05T17:46:00Z</dcterms:created>
  <dcterms:modified xsi:type="dcterms:W3CDTF">2021-05-05T17:46:00Z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0x010100F9932EC6A1EDE845860F12B736444434</vt:lpwstr>
  </property>
</Properties>
</file>