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C2CD0" w14:textId="52B09DE8" w:rsidR="005C3524" w:rsidRPr="002F712C" w:rsidRDefault="007C5AC3" w:rsidP="00E2297F">
      <w:pPr>
        <w:widowControl w:val="0"/>
        <w:spacing w:after="0" w:line="240" w:lineRule="auto"/>
        <w:jc w:val="right"/>
        <w:rPr>
          <w:rFonts w:ascii="Book Antiqua" w:eastAsia="Times New Roman" w:hAnsi="Book Antiqua" w:cs="Book Antiqua"/>
          <w:snapToGrid w:val="0"/>
          <w:sz w:val="24"/>
          <w:szCs w:val="24"/>
          <w:lang w:eastAsia="es-ES"/>
        </w:rPr>
      </w:pPr>
      <w:bookmarkStart w:id="0" w:name="_Hlk55460934"/>
      <w:bookmarkStart w:id="1" w:name="_Hlk55457469"/>
      <w:bookmarkStart w:id="2" w:name="_Hlk55463324"/>
      <w:bookmarkStart w:id="3" w:name="_Hlk55458345"/>
      <w:bookmarkStart w:id="4" w:name="_Hlk55461966"/>
      <w:r>
        <w:rPr>
          <w:rFonts w:ascii="Book Antiqua" w:eastAsia="Times New Roman" w:hAnsi="Book Antiqua" w:cs="Book Antiqua"/>
          <w:snapToGrid w:val="0"/>
          <w:sz w:val="24"/>
          <w:szCs w:val="24"/>
          <w:lang w:eastAsia="es-ES"/>
        </w:rPr>
        <w:t>96</w:t>
      </w:r>
      <w:r w:rsidR="005C3524" w:rsidRPr="002F712C">
        <w:rPr>
          <w:rFonts w:ascii="Book Antiqua" w:eastAsia="Times New Roman" w:hAnsi="Book Antiqua" w:cs="Book Antiqua"/>
          <w:snapToGrid w:val="0"/>
          <w:sz w:val="24"/>
          <w:szCs w:val="24"/>
          <w:lang w:eastAsia="es-ES"/>
        </w:rPr>
        <w:t>-PLA-</w:t>
      </w:r>
      <w:r w:rsidR="005C3524" w:rsidRPr="00385092">
        <w:rPr>
          <w:rFonts w:ascii="Book Antiqua" w:eastAsia="Times New Roman" w:hAnsi="Book Antiqua" w:cs="Book Antiqua"/>
          <w:snapToGrid w:val="0"/>
          <w:sz w:val="24"/>
          <w:szCs w:val="24"/>
          <w:lang w:eastAsia="es-ES"/>
        </w:rPr>
        <w:t>EV</w:t>
      </w:r>
      <w:r w:rsidR="003754CC">
        <w:rPr>
          <w:rFonts w:ascii="Book Antiqua" w:eastAsia="Times New Roman" w:hAnsi="Book Antiqua" w:cs="Book Antiqua"/>
          <w:snapToGrid w:val="0"/>
          <w:sz w:val="24"/>
          <w:szCs w:val="24"/>
          <w:lang w:eastAsia="es-ES"/>
        </w:rPr>
        <w:t>-2021</w:t>
      </w:r>
    </w:p>
    <w:p w14:paraId="06BFF6EA" w14:textId="467317C6" w:rsidR="005C3524" w:rsidRPr="002F712C" w:rsidRDefault="005C3524" w:rsidP="00E2297F">
      <w:pPr>
        <w:widowControl w:val="0"/>
        <w:spacing w:after="0" w:line="240" w:lineRule="auto"/>
        <w:jc w:val="right"/>
        <w:rPr>
          <w:rFonts w:ascii="Book Antiqua" w:eastAsia="Times New Roman" w:hAnsi="Book Antiqua" w:cs="Book Antiqua"/>
          <w:snapToGrid w:val="0"/>
          <w:sz w:val="24"/>
          <w:szCs w:val="24"/>
          <w:lang w:eastAsia="es-ES"/>
        </w:rPr>
      </w:pPr>
      <w:r w:rsidRPr="002F712C">
        <w:rPr>
          <w:rFonts w:ascii="Book Antiqua" w:eastAsia="Times New Roman" w:hAnsi="Book Antiqua" w:cs="Book Antiqua"/>
          <w:sz w:val="24"/>
          <w:szCs w:val="24"/>
          <w:lang w:eastAsia="es-ES"/>
        </w:rPr>
        <w:t xml:space="preserve">Ref. SICE: </w:t>
      </w:r>
      <w:r w:rsidR="004E6D87">
        <w:rPr>
          <w:rFonts w:ascii="Book Antiqua" w:eastAsia="Times New Roman" w:hAnsi="Book Antiqua" w:cs="Book Antiqua"/>
          <w:sz w:val="24"/>
          <w:szCs w:val="24"/>
          <w:lang w:eastAsia="es-ES"/>
        </w:rPr>
        <w:t>1743-20</w:t>
      </w:r>
      <w:r w:rsidR="00033D37">
        <w:rPr>
          <w:rFonts w:ascii="Book Antiqua" w:eastAsia="Times New Roman" w:hAnsi="Book Antiqua" w:cs="Book Antiqua"/>
          <w:sz w:val="24"/>
          <w:szCs w:val="24"/>
          <w:lang w:eastAsia="es-ES"/>
        </w:rPr>
        <w:t>20</w:t>
      </w:r>
    </w:p>
    <w:p w14:paraId="511E3AA1" w14:textId="77777777" w:rsidR="007C5AC3" w:rsidRDefault="007C5AC3" w:rsidP="00E2297F">
      <w:pPr>
        <w:widowControl w:val="0"/>
        <w:spacing w:after="0" w:line="240" w:lineRule="auto"/>
        <w:rPr>
          <w:rFonts w:ascii="Book Antiqua" w:eastAsia="Times New Roman" w:hAnsi="Book Antiqua" w:cs="Book Antiqua"/>
          <w:snapToGrid w:val="0"/>
          <w:sz w:val="24"/>
          <w:szCs w:val="24"/>
          <w:lang w:eastAsia="es-ES"/>
        </w:rPr>
      </w:pPr>
    </w:p>
    <w:p w14:paraId="23F5C90E" w14:textId="40B73FFA" w:rsidR="005C3524" w:rsidRDefault="00033D37" w:rsidP="00E2297F">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21</w:t>
      </w:r>
      <w:r w:rsidR="0095416D" w:rsidRPr="00385092">
        <w:rPr>
          <w:rFonts w:ascii="Book Antiqua" w:eastAsia="Times New Roman" w:hAnsi="Book Antiqua" w:cs="Book Antiqua"/>
          <w:snapToGrid w:val="0"/>
          <w:sz w:val="24"/>
          <w:szCs w:val="24"/>
          <w:lang w:eastAsia="es-ES"/>
        </w:rPr>
        <w:t xml:space="preserve"> </w:t>
      </w:r>
      <w:r w:rsidR="005C3524" w:rsidRPr="00385092">
        <w:rPr>
          <w:rFonts w:ascii="Book Antiqua" w:eastAsia="Times New Roman" w:hAnsi="Book Antiqua" w:cs="Book Antiqua"/>
          <w:snapToGrid w:val="0"/>
          <w:sz w:val="24"/>
          <w:szCs w:val="24"/>
          <w:lang w:eastAsia="es-ES"/>
        </w:rPr>
        <w:t xml:space="preserve">de </w:t>
      </w:r>
      <w:r w:rsidR="001473F6">
        <w:rPr>
          <w:rFonts w:ascii="Book Antiqua" w:eastAsia="Times New Roman" w:hAnsi="Book Antiqua" w:cs="Book Antiqua"/>
          <w:snapToGrid w:val="0"/>
          <w:sz w:val="24"/>
          <w:szCs w:val="24"/>
          <w:lang w:eastAsia="es-ES"/>
        </w:rPr>
        <w:t>enero</w:t>
      </w:r>
      <w:r w:rsidR="0095416D" w:rsidRPr="00385092">
        <w:rPr>
          <w:rFonts w:ascii="Book Antiqua" w:eastAsia="Times New Roman" w:hAnsi="Book Antiqua" w:cs="Book Antiqua"/>
          <w:snapToGrid w:val="0"/>
          <w:sz w:val="24"/>
          <w:szCs w:val="24"/>
          <w:lang w:eastAsia="es-ES"/>
        </w:rPr>
        <w:t xml:space="preserve"> </w:t>
      </w:r>
      <w:r w:rsidR="005C3524" w:rsidRPr="002F712C">
        <w:rPr>
          <w:rFonts w:ascii="Book Antiqua" w:eastAsia="Times New Roman" w:hAnsi="Book Antiqua" w:cs="Book Antiqua"/>
          <w:snapToGrid w:val="0"/>
          <w:sz w:val="24"/>
          <w:szCs w:val="24"/>
          <w:lang w:eastAsia="es-ES"/>
        </w:rPr>
        <w:t xml:space="preserve">de </w:t>
      </w:r>
      <w:r w:rsidR="001473F6" w:rsidRPr="002F712C">
        <w:rPr>
          <w:rFonts w:ascii="Book Antiqua" w:eastAsia="Times New Roman" w:hAnsi="Book Antiqua" w:cs="Book Antiqua"/>
          <w:snapToGrid w:val="0"/>
          <w:sz w:val="24"/>
          <w:szCs w:val="24"/>
          <w:lang w:eastAsia="es-ES"/>
        </w:rPr>
        <w:t>202</w:t>
      </w:r>
      <w:r w:rsidR="001473F6">
        <w:rPr>
          <w:rFonts w:ascii="Book Antiqua" w:eastAsia="Times New Roman" w:hAnsi="Book Antiqua" w:cs="Book Antiqua"/>
          <w:snapToGrid w:val="0"/>
          <w:sz w:val="24"/>
          <w:szCs w:val="24"/>
          <w:lang w:eastAsia="es-ES"/>
        </w:rPr>
        <w:t>1</w:t>
      </w:r>
    </w:p>
    <w:p w14:paraId="272EDE3A" w14:textId="77777777" w:rsidR="005C3524" w:rsidRDefault="005C3524" w:rsidP="00E2297F">
      <w:pPr>
        <w:widowControl w:val="0"/>
        <w:spacing w:after="0" w:line="240" w:lineRule="auto"/>
        <w:rPr>
          <w:rFonts w:ascii="Book Antiqua" w:eastAsia="Times New Roman" w:hAnsi="Book Antiqua" w:cs="Book Antiqua"/>
          <w:snapToGrid w:val="0"/>
          <w:sz w:val="24"/>
          <w:szCs w:val="24"/>
          <w:lang w:eastAsia="es-ES"/>
        </w:rPr>
      </w:pPr>
    </w:p>
    <w:p w14:paraId="6E0ED109" w14:textId="77777777" w:rsidR="007C5AC3" w:rsidRDefault="007C5AC3" w:rsidP="0095416D">
      <w:pPr>
        <w:widowControl w:val="0"/>
        <w:spacing w:after="0" w:line="240" w:lineRule="auto"/>
        <w:rPr>
          <w:rFonts w:ascii="Book Antiqua" w:eastAsia="Times New Roman" w:hAnsi="Book Antiqua" w:cs="Book Antiqua"/>
          <w:snapToGrid w:val="0"/>
          <w:sz w:val="24"/>
          <w:szCs w:val="24"/>
          <w:lang w:eastAsia="es-ES"/>
        </w:rPr>
      </w:pPr>
    </w:p>
    <w:p w14:paraId="51E3DA3F" w14:textId="1A23E4D7" w:rsidR="0095416D" w:rsidRPr="00427D94" w:rsidRDefault="0095416D" w:rsidP="0095416D">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Licenciada</w:t>
      </w:r>
    </w:p>
    <w:p w14:paraId="2D388D23" w14:textId="77777777" w:rsidR="0095416D" w:rsidRPr="00427D94" w:rsidRDefault="0095416D" w:rsidP="0095416D">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 xml:space="preserve">Silvia Navarro </w:t>
      </w:r>
      <w:proofErr w:type="spellStart"/>
      <w:r w:rsidRPr="00427D94">
        <w:rPr>
          <w:rFonts w:ascii="Book Antiqua" w:eastAsia="Times New Roman" w:hAnsi="Book Antiqua" w:cs="Book Antiqua"/>
          <w:snapToGrid w:val="0"/>
          <w:sz w:val="24"/>
          <w:szCs w:val="24"/>
          <w:lang w:eastAsia="es-ES"/>
        </w:rPr>
        <w:t>Romanini</w:t>
      </w:r>
      <w:proofErr w:type="spellEnd"/>
      <w:r w:rsidRPr="00427D94">
        <w:rPr>
          <w:rFonts w:ascii="Book Antiqua" w:eastAsia="Times New Roman" w:hAnsi="Book Antiqua" w:cs="Book Antiqua"/>
          <w:snapToGrid w:val="0"/>
          <w:sz w:val="24"/>
          <w:szCs w:val="24"/>
          <w:lang w:eastAsia="es-ES"/>
        </w:rPr>
        <w:t xml:space="preserve"> </w:t>
      </w:r>
    </w:p>
    <w:p w14:paraId="6D8B40EB" w14:textId="77777777" w:rsidR="0095416D" w:rsidRPr="002F712C" w:rsidRDefault="0095416D" w:rsidP="0095416D">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Secretaría General de la Corte</w:t>
      </w:r>
    </w:p>
    <w:p w14:paraId="5E1E19C8" w14:textId="363574AC" w:rsidR="00E2297F" w:rsidRPr="000D14EC" w:rsidRDefault="00E2297F" w:rsidP="00E2297F">
      <w:pPr>
        <w:spacing w:after="0" w:line="240" w:lineRule="auto"/>
        <w:rPr>
          <w:rFonts w:ascii="Book Antiqua" w:hAnsi="Book Antiqua" w:cs="Book Antiqua"/>
          <w:sz w:val="24"/>
          <w:szCs w:val="24"/>
        </w:rPr>
      </w:pPr>
    </w:p>
    <w:p w14:paraId="4E0C829F" w14:textId="77777777" w:rsidR="005C3524" w:rsidRPr="002F712C" w:rsidRDefault="005C3524" w:rsidP="00E2297F">
      <w:pPr>
        <w:widowControl w:val="0"/>
        <w:spacing w:after="0" w:line="240" w:lineRule="auto"/>
        <w:rPr>
          <w:rFonts w:ascii="Book Antiqua" w:eastAsia="Times New Roman" w:hAnsi="Book Antiqua" w:cs="Book Antiqua"/>
          <w:snapToGrid w:val="0"/>
          <w:color w:val="000000"/>
          <w:sz w:val="24"/>
          <w:szCs w:val="24"/>
          <w:lang w:eastAsia="es-ES"/>
        </w:rPr>
      </w:pPr>
    </w:p>
    <w:p w14:paraId="50FBE281" w14:textId="77777777" w:rsidR="005C3524" w:rsidRPr="002F712C" w:rsidRDefault="005C3524" w:rsidP="00E2297F">
      <w:pPr>
        <w:widowControl w:val="0"/>
        <w:spacing w:after="0" w:line="240" w:lineRule="auto"/>
        <w:rPr>
          <w:rFonts w:ascii="Book Antiqua" w:eastAsia="Times New Roman" w:hAnsi="Book Antiqua" w:cs="Book Antiqua"/>
          <w:snapToGrid w:val="0"/>
          <w:color w:val="000000"/>
          <w:sz w:val="24"/>
          <w:szCs w:val="24"/>
          <w:lang w:eastAsia="es-ES"/>
        </w:rPr>
      </w:pPr>
      <w:r w:rsidRPr="002F712C">
        <w:rPr>
          <w:rFonts w:ascii="Book Antiqua" w:eastAsia="Times New Roman" w:hAnsi="Book Antiqua" w:cs="Book Antiqua"/>
          <w:snapToGrid w:val="0"/>
          <w:color w:val="000000"/>
          <w:sz w:val="24"/>
          <w:szCs w:val="24"/>
          <w:lang w:eastAsia="es-ES"/>
        </w:rPr>
        <w:t>Estimad</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 xml:space="preserve"> señor</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w:t>
      </w:r>
    </w:p>
    <w:p w14:paraId="6A2D5969" w14:textId="77777777" w:rsidR="005C3524" w:rsidRPr="002F712C" w:rsidRDefault="005C3524" w:rsidP="005C3524">
      <w:pPr>
        <w:widowControl w:val="0"/>
        <w:spacing w:after="0" w:line="240" w:lineRule="auto"/>
        <w:jc w:val="both"/>
        <w:rPr>
          <w:rFonts w:ascii="Book Antiqua" w:eastAsia="Times New Roman" w:hAnsi="Book Antiqua" w:cs="Book Antiqua"/>
          <w:snapToGrid w:val="0"/>
          <w:sz w:val="24"/>
          <w:szCs w:val="24"/>
          <w:lang w:eastAsia="es-ES"/>
        </w:rPr>
      </w:pPr>
    </w:p>
    <w:p w14:paraId="34B3FC66" w14:textId="0A3B236D" w:rsidR="0095416D" w:rsidRPr="0095416D" w:rsidRDefault="0095416D" w:rsidP="0095416D">
      <w:pPr>
        <w:spacing w:after="0"/>
        <w:ind w:firstLine="708"/>
        <w:jc w:val="both"/>
        <w:rPr>
          <w:rFonts w:ascii="Book Antiqua" w:hAnsi="Book Antiqua"/>
          <w:snapToGrid w:val="0"/>
          <w:color w:val="000000"/>
          <w:sz w:val="24"/>
          <w:szCs w:val="24"/>
          <w:lang w:eastAsia="es-ES"/>
        </w:rPr>
      </w:pPr>
      <w:r w:rsidRPr="0095416D">
        <w:rPr>
          <w:rFonts w:ascii="Book Antiqua" w:hAnsi="Book Antiqua"/>
          <w:snapToGrid w:val="0"/>
          <w:color w:val="000000"/>
          <w:sz w:val="24"/>
          <w:szCs w:val="24"/>
          <w:lang w:eastAsia="es-ES"/>
        </w:rPr>
        <w:t xml:space="preserve">Le remito el informe suscrito por el Máster Jorge Fernando Rodríguez Salazar, </w:t>
      </w:r>
      <w:proofErr w:type="gramStart"/>
      <w:r w:rsidRPr="0095416D">
        <w:rPr>
          <w:rFonts w:ascii="Book Antiqua" w:hAnsi="Book Antiqua"/>
          <w:snapToGrid w:val="0"/>
          <w:color w:val="000000"/>
          <w:sz w:val="24"/>
          <w:szCs w:val="24"/>
          <w:lang w:eastAsia="es-ES"/>
        </w:rPr>
        <w:t>Jefe</w:t>
      </w:r>
      <w:proofErr w:type="gramEnd"/>
      <w:r w:rsidRPr="0095416D">
        <w:rPr>
          <w:rFonts w:ascii="Book Antiqua" w:hAnsi="Book Antiqua"/>
          <w:snapToGrid w:val="0"/>
          <w:color w:val="000000"/>
          <w:sz w:val="24"/>
          <w:szCs w:val="24"/>
          <w:lang w:eastAsia="es-ES"/>
        </w:rPr>
        <w:t xml:space="preserve"> del Subproceso de Evaluación relacionado el análisis de los esquemas de organización y reparto que se utilizará en el Juzgado </w:t>
      </w:r>
      <w:r>
        <w:rPr>
          <w:rFonts w:ascii="Book Antiqua" w:hAnsi="Book Antiqua"/>
          <w:snapToGrid w:val="0"/>
          <w:color w:val="000000"/>
          <w:sz w:val="24"/>
          <w:szCs w:val="24"/>
          <w:lang w:eastAsia="es-ES"/>
        </w:rPr>
        <w:t>Segundo de Familia del I Circuito Judicial de San José</w:t>
      </w:r>
      <w:r w:rsidRPr="0095416D">
        <w:rPr>
          <w:rFonts w:ascii="Book Antiqua" w:hAnsi="Book Antiqua"/>
          <w:snapToGrid w:val="0"/>
          <w:color w:val="000000"/>
          <w:sz w:val="24"/>
          <w:szCs w:val="24"/>
          <w:lang w:eastAsia="es-ES"/>
        </w:rPr>
        <w:t xml:space="preserve"> con ocasión del “Impacto organizacional y presupuestario en el Poder Judicial a partir de la promulgación del Código Procesal de Familia”.</w:t>
      </w:r>
    </w:p>
    <w:p w14:paraId="77E69304" w14:textId="77777777" w:rsidR="0095416D" w:rsidRPr="0095416D" w:rsidRDefault="0095416D" w:rsidP="0095416D">
      <w:pPr>
        <w:spacing w:after="0"/>
        <w:ind w:firstLine="708"/>
        <w:jc w:val="both"/>
        <w:rPr>
          <w:rFonts w:ascii="Book Antiqua" w:hAnsi="Book Antiqua"/>
          <w:snapToGrid w:val="0"/>
          <w:color w:val="000000"/>
          <w:sz w:val="24"/>
          <w:szCs w:val="24"/>
          <w:lang w:eastAsia="es-ES"/>
        </w:rPr>
      </w:pPr>
    </w:p>
    <w:p w14:paraId="3BFE61EA" w14:textId="47E1CCD6" w:rsidR="005C3524" w:rsidRPr="002F712C" w:rsidRDefault="0095416D" w:rsidP="007C5AC3">
      <w:pPr>
        <w:spacing w:after="0" w:line="240" w:lineRule="auto"/>
        <w:ind w:firstLine="708"/>
        <w:jc w:val="both"/>
        <w:rPr>
          <w:rFonts w:ascii="Book Antiqua" w:eastAsia="Times New Roman" w:hAnsi="Book Antiqua" w:cs="Book Antiqua"/>
          <w:color w:val="0000FF"/>
          <w:sz w:val="24"/>
          <w:szCs w:val="24"/>
          <w:lang w:eastAsia="es-ES"/>
        </w:rPr>
      </w:pPr>
      <w:r w:rsidRPr="0095416D">
        <w:rPr>
          <w:rFonts w:ascii="Book Antiqua" w:hAnsi="Book Antiqua"/>
          <w:snapToGrid w:val="0"/>
          <w:color w:val="000000"/>
          <w:sz w:val="24"/>
          <w:szCs w:val="24"/>
          <w:lang w:eastAsia="es-ES"/>
        </w:rPr>
        <w:t>Mediante oficio 18</w:t>
      </w:r>
      <w:r>
        <w:rPr>
          <w:rFonts w:ascii="Book Antiqua" w:hAnsi="Book Antiqua"/>
          <w:snapToGrid w:val="0"/>
          <w:color w:val="000000"/>
          <w:sz w:val="24"/>
          <w:szCs w:val="24"/>
          <w:lang w:eastAsia="es-ES"/>
        </w:rPr>
        <w:t>26</w:t>
      </w:r>
      <w:r w:rsidRPr="0095416D">
        <w:rPr>
          <w:rFonts w:ascii="Book Antiqua" w:hAnsi="Book Antiqua"/>
          <w:snapToGrid w:val="0"/>
          <w:color w:val="000000"/>
          <w:sz w:val="24"/>
          <w:szCs w:val="24"/>
          <w:lang w:eastAsia="es-ES"/>
        </w:rPr>
        <w:t xml:space="preserve">-PLA-EV-2020 del </w:t>
      </w:r>
      <w:r>
        <w:rPr>
          <w:rFonts w:ascii="Book Antiqua" w:hAnsi="Book Antiqua"/>
          <w:snapToGrid w:val="0"/>
          <w:color w:val="000000"/>
          <w:sz w:val="24"/>
          <w:szCs w:val="24"/>
          <w:lang w:eastAsia="es-ES"/>
        </w:rPr>
        <w:t>16 de noviembre</w:t>
      </w:r>
      <w:r w:rsidRPr="0095416D">
        <w:rPr>
          <w:rFonts w:ascii="Book Antiqua" w:hAnsi="Book Antiqua"/>
          <w:snapToGrid w:val="0"/>
          <w:color w:val="000000"/>
          <w:sz w:val="24"/>
          <w:szCs w:val="24"/>
          <w:lang w:eastAsia="es-ES"/>
        </w:rPr>
        <w:t xml:space="preserve"> de 2020, se puso en conocimiento el preliminar de este documento a la Comisión de la Jurisdicción de Familia, Niñez y Adolescencia, a la Dirección de Tecnología de la Información y Comunicación y a</w:t>
      </w:r>
      <w:r>
        <w:rPr>
          <w:rFonts w:ascii="Book Antiqua" w:hAnsi="Book Antiqua"/>
          <w:snapToGrid w:val="0"/>
          <w:color w:val="000000"/>
          <w:sz w:val="24"/>
          <w:szCs w:val="24"/>
          <w:lang w:eastAsia="es-ES"/>
        </w:rPr>
        <w:t xml:space="preserve"> </w:t>
      </w:r>
      <w:r w:rsidRPr="0095416D">
        <w:rPr>
          <w:rFonts w:ascii="Book Antiqua" w:hAnsi="Book Antiqua"/>
          <w:snapToGrid w:val="0"/>
          <w:color w:val="000000"/>
          <w:sz w:val="24"/>
          <w:szCs w:val="24"/>
          <w:lang w:eastAsia="es-ES"/>
        </w:rPr>
        <w:t>l</w:t>
      </w:r>
      <w:r>
        <w:rPr>
          <w:rFonts w:ascii="Book Antiqua" w:hAnsi="Book Antiqua"/>
          <w:snapToGrid w:val="0"/>
          <w:color w:val="000000"/>
          <w:sz w:val="24"/>
          <w:szCs w:val="24"/>
          <w:lang w:eastAsia="es-ES"/>
        </w:rPr>
        <w:t>a</w:t>
      </w:r>
      <w:r w:rsidRPr="0095416D">
        <w:rPr>
          <w:rFonts w:ascii="Book Antiqua" w:hAnsi="Book Antiqua"/>
          <w:snapToGrid w:val="0"/>
          <w:color w:val="000000"/>
          <w:sz w:val="24"/>
          <w:szCs w:val="24"/>
          <w:lang w:eastAsia="es-ES"/>
        </w:rPr>
        <w:t xml:space="preserve"> Lic</w:t>
      </w:r>
      <w:r>
        <w:rPr>
          <w:rFonts w:ascii="Book Antiqua" w:hAnsi="Book Antiqua"/>
          <w:snapToGrid w:val="0"/>
          <w:color w:val="000000"/>
          <w:sz w:val="24"/>
          <w:szCs w:val="24"/>
          <w:lang w:eastAsia="es-ES"/>
        </w:rPr>
        <w:t>da</w:t>
      </w:r>
      <w:r w:rsidRPr="0095416D">
        <w:rPr>
          <w:rFonts w:ascii="Book Antiqua" w:hAnsi="Book Antiqua"/>
          <w:snapToGrid w:val="0"/>
          <w:color w:val="000000"/>
          <w:sz w:val="24"/>
          <w:szCs w:val="24"/>
          <w:lang w:eastAsia="es-ES"/>
        </w:rPr>
        <w:t xml:space="preserve">. </w:t>
      </w:r>
      <w:proofErr w:type="spellStart"/>
      <w:r>
        <w:rPr>
          <w:rFonts w:ascii="Book Antiqua" w:hAnsi="Book Antiqua"/>
          <w:snapToGrid w:val="0"/>
          <w:color w:val="000000"/>
          <w:sz w:val="24"/>
          <w:szCs w:val="24"/>
          <w:lang w:eastAsia="es-ES"/>
        </w:rPr>
        <w:t>Karol</w:t>
      </w:r>
      <w:proofErr w:type="spellEnd"/>
      <w:r>
        <w:rPr>
          <w:rFonts w:ascii="Book Antiqua" w:hAnsi="Book Antiqua"/>
          <w:snapToGrid w:val="0"/>
          <w:color w:val="000000"/>
          <w:sz w:val="24"/>
          <w:szCs w:val="24"/>
          <w:lang w:eastAsia="es-ES"/>
        </w:rPr>
        <w:t xml:space="preserve"> Vindas Calderón</w:t>
      </w:r>
      <w:r w:rsidRPr="0095416D">
        <w:rPr>
          <w:rFonts w:ascii="Book Antiqua" w:hAnsi="Book Antiqua"/>
          <w:snapToGrid w:val="0"/>
          <w:color w:val="000000"/>
          <w:sz w:val="24"/>
          <w:szCs w:val="24"/>
          <w:lang w:eastAsia="es-ES"/>
        </w:rPr>
        <w:t>, Juez</w:t>
      </w:r>
      <w:r>
        <w:rPr>
          <w:rFonts w:ascii="Book Antiqua" w:hAnsi="Book Antiqua"/>
          <w:snapToGrid w:val="0"/>
          <w:color w:val="000000"/>
          <w:sz w:val="24"/>
          <w:szCs w:val="24"/>
          <w:lang w:eastAsia="es-ES"/>
        </w:rPr>
        <w:t>a</w:t>
      </w:r>
      <w:r w:rsidRPr="0095416D">
        <w:rPr>
          <w:rFonts w:ascii="Book Antiqua" w:hAnsi="Book Antiqua"/>
          <w:snapToGrid w:val="0"/>
          <w:color w:val="000000"/>
          <w:sz w:val="24"/>
          <w:szCs w:val="24"/>
          <w:lang w:eastAsia="es-ES"/>
        </w:rPr>
        <w:t xml:space="preserve"> Coordinador</w:t>
      </w:r>
      <w:r>
        <w:rPr>
          <w:rFonts w:ascii="Book Antiqua" w:hAnsi="Book Antiqua"/>
          <w:snapToGrid w:val="0"/>
          <w:color w:val="000000"/>
          <w:sz w:val="24"/>
          <w:szCs w:val="24"/>
          <w:lang w:eastAsia="es-ES"/>
        </w:rPr>
        <w:t>a</w:t>
      </w:r>
      <w:r w:rsidRPr="0095416D">
        <w:rPr>
          <w:rFonts w:ascii="Book Antiqua" w:hAnsi="Book Antiqua"/>
          <w:snapToGrid w:val="0"/>
          <w:color w:val="000000"/>
          <w:sz w:val="24"/>
          <w:szCs w:val="24"/>
          <w:lang w:eastAsia="es-ES"/>
        </w:rPr>
        <w:t xml:space="preserve"> del Juzgado </w:t>
      </w:r>
      <w:r>
        <w:rPr>
          <w:rFonts w:ascii="Book Antiqua" w:hAnsi="Book Antiqua"/>
          <w:snapToGrid w:val="0"/>
          <w:color w:val="000000"/>
          <w:sz w:val="24"/>
          <w:szCs w:val="24"/>
          <w:lang w:eastAsia="es-ES"/>
        </w:rPr>
        <w:t>Segundo de Familia del I Circuito Judicial de San José</w:t>
      </w:r>
      <w:r w:rsidRPr="0095416D">
        <w:rPr>
          <w:rFonts w:ascii="Book Antiqua" w:hAnsi="Book Antiqua"/>
          <w:snapToGrid w:val="0"/>
          <w:color w:val="000000"/>
          <w:sz w:val="24"/>
          <w:szCs w:val="24"/>
          <w:lang w:eastAsia="es-ES"/>
        </w:rPr>
        <w:t>. Como respuesta se recibieron observaciones por parte de</w:t>
      </w:r>
      <w:r>
        <w:rPr>
          <w:rFonts w:ascii="Book Antiqua" w:hAnsi="Book Antiqua"/>
          <w:snapToGrid w:val="0"/>
          <w:color w:val="000000"/>
          <w:sz w:val="24"/>
          <w:szCs w:val="24"/>
          <w:lang w:eastAsia="es-ES"/>
        </w:rPr>
        <w:t xml:space="preserve"> </w:t>
      </w:r>
      <w:r w:rsidRPr="0095416D">
        <w:rPr>
          <w:rFonts w:ascii="Book Antiqua" w:hAnsi="Book Antiqua"/>
          <w:snapToGrid w:val="0"/>
          <w:color w:val="000000"/>
          <w:sz w:val="24"/>
          <w:szCs w:val="24"/>
          <w:lang w:eastAsia="es-ES"/>
        </w:rPr>
        <w:t>l</w:t>
      </w:r>
      <w:r>
        <w:rPr>
          <w:rFonts w:ascii="Book Antiqua" w:hAnsi="Book Antiqua"/>
          <w:snapToGrid w:val="0"/>
          <w:color w:val="000000"/>
          <w:sz w:val="24"/>
          <w:szCs w:val="24"/>
          <w:lang w:eastAsia="es-ES"/>
        </w:rPr>
        <w:t>a</w:t>
      </w:r>
      <w:r w:rsidRPr="0095416D">
        <w:rPr>
          <w:rFonts w:ascii="Book Antiqua" w:hAnsi="Book Antiqua"/>
          <w:snapToGrid w:val="0"/>
          <w:color w:val="000000"/>
          <w:sz w:val="24"/>
          <w:szCs w:val="24"/>
          <w:lang w:eastAsia="es-ES"/>
        </w:rPr>
        <w:t xml:space="preserve"> Lic</w:t>
      </w:r>
      <w:r>
        <w:rPr>
          <w:rFonts w:ascii="Book Antiqua" w:hAnsi="Book Antiqua"/>
          <w:snapToGrid w:val="0"/>
          <w:color w:val="000000"/>
          <w:sz w:val="24"/>
          <w:szCs w:val="24"/>
          <w:lang w:eastAsia="es-ES"/>
        </w:rPr>
        <w:t>da</w:t>
      </w:r>
      <w:r w:rsidRPr="0095416D">
        <w:rPr>
          <w:rFonts w:ascii="Book Antiqua" w:hAnsi="Book Antiqua"/>
          <w:snapToGrid w:val="0"/>
          <w:color w:val="000000"/>
          <w:sz w:val="24"/>
          <w:szCs w:val="24"/>
          <w:lang w:eastAsia="es-ES"/>
        </w:rPr>
        <w:t xml:space="preserve">. </w:t>
      </w:r>
      <w:proofErr w:type="spellStart"/>
      <w:r>
        <w:rPr>
          <w:rFonts w:ascii="Book Antiqua" w:hAnsi="Book Antiqua"/>
          <w:snapToGrid w:val="0"/>
          <w:color w:val="000000"/>
          <w:sz w:val="24"/>
          <w:szCs w:val="24"/>
          <w:lang w:eastAsia="es-ES"/>
        </w:rPr>
        <w:t>Karol</w:t>
      </w:r>
      <w:proofErr w:type="spellEnd"/>
      <w:r>
        <w:rPr>
          <w:rFonts w:ascii="Book Antiqua" w:hAnsi="Book Antiqua"/>
          <w:snapToGrid w:val="0"/>
          <w:color w:val="000000"/>
          <w:sz w:val="24"/>
          <w:szCs w:val="24"/>
          <w:lang w:eastAsia="es-ES"/>
        </w:rPr>
        <w:t xml:space="preserve"> Vindas Calderón</w:t>
      </w:r>
      <w:r w:rsidRPr="0095416D">
        <w:rPr>
          <w:rFonts w:ascii="Book Antiqua" w:hAnsi="Book Antiqua"/>
          <w:snapToGrid w:val="0"/>
          <w:color w:val="000000"/>
          <w:sz w:val="24"/>
          <w:szCs w:val="24"/>
          <w:lang w:eastAsia="es-ES"/>
        </w:rPr>
        <w:t xml:space="preserve"> (ver apéndice </w:t>
      </w:r>
      <w:r w:rsidR="00055D27">
        <w:rPr>
          <w:rFonts w:ascii="Book Antiqua" w:hAnsi="Book Antiqua"/>
          <w:snapToGrid w:val="0"/>
          <w:color w:val="000000"/>
          <w:sz w:val="24"/>
          <w:szCs w:val="24"/>
          <w:lang w:eastAsia="es-ES"/>
        </w:rPr>
        <w:t>6</w:t>
      </w:r>
      <w:r w:rsidRPr="0095416D">
        <w:rPr>
          <w:rFonts w:ascii="Book Antiqua" w:hAnsi="Book Antiqua"/>
          <w:snapToGrid w:val="0"/>
          <w:color w:val="000000"/>
          <w:sz w:val="24"/>
          <w:szCs w:val="24"/>
          <w:lang w:eastAsia="es-ES"/>
        </w:rPr>
        <w:t xml:space="preserve"> Observaciones del Juzgado </w:t>
      </w:r>
      <w:r>
        <w:rPr>
          <w:rFonts w:ascii="Book Antiqua" w:hAnsi="Book Antiqua"/>
          <w:snapToGrid w:val="0"/>
          <w:color w:val="000000"/>
          <w:sz w:val="24"/>
          <w:szCs w:val="24"/>
          <w:lang w:eastAsia="es-ES"/>
        </w:rPr>
        <w:t>Segundo de Familia del I Circuito Judicial de San José</w:t>
      </w:r>
      <w:r w:rsidRPr="0095416D">
        <w:rPr>
          <w:rFonts w:ascii="Book Antiqua" w:hAnsi="Book Antiqua"/>
          <w:snapToGrid w:val="0"/>
          <w:color w:val="000000"/>
          <w:sz w:val="24"/>
          <w:szCs w:val="24"/>
          <w:lang w:eastAsia="es-ES"/>
        </w:rPr>
        <w:t>), las cuales se consideran en el informe que se presenta en el apartado de Observaciones.</w:t>
      </w:r>
    </w:p>
    <w:p w14:paraId="28FF157E" w14:textId="77777777" w:rsidR="005C3524" w:rsidRPr="002F712C" w:rsidRDefault="005C3524" w:rsidP="005C3524">
      <w:pPr>
        <w:spacing w:after="0" w:line="240" w:lineRule="auto"/>
        <w:jc w:val="both"/>
        <w:rPr>
          <w:rFonts w:ascii="Book Antiqua" w:eastAsia="Times New Roman" w:hAnsi="Book Antiqua" w:cs="Book Antiqua"/>
          <w:sz w:val="24"/>
          <w:szCs w:val="24"/>
          <w:lang w:eastAsia="es-ES"/>
        </w:rPr>
      </w:pPr>
    </w:p>
    <w:p w14:paraId="4BA9EB0C" w14:textId="77777777" w:rsidR="005C3524" w:rsidRPr="002F712C" w:rsidRDefault="005C3524" w:rsidP="005C3524">
      <w:pPr>
        <w:widowControl w:val="0"/>
        <w:spacing w:after="0" w:line="240" w:lineRule="auto"/>
        <w:rPr>
          <w:rFonts w:ascii="Book Antiqua" w:eastAsia="Times New Roman" w:hAnsi="Book Antiqua" w:cs="Book Antiqua"/>
          <w:snapToGrid w:val="0"/>
          <w:sz w:val="24"/>
          <w:szCs w:val="24"/>
          <w:lang w:val="pt-BR" w:eastAsia="es-ES"/>
        </w:rPr>
      </w:pPr>
      <w:r w:rsidRPr="002F712C">
        <w:rPr>
          <w:rFonts w:ascii="Book Antiqua" w:eastAsia="Times New Roman" w:hAnsi="Book Antiqua" w:cs="Book Antiqua"/>
          <w:snapToGrid w:val="0"/>
          <w:sz w:val="24"/>
          <w:szCs w:val="24"/>
          <w:lang w:val="pt-BR" w:eastAsia="es-ES"/>
        </w:rPr>
        <w:t>Atentamente,</w:t>
      </w:r>
    </w:p>
    <w:p w14:paraId="4B15F128" w14:textId="77777777" w:rsidR="005C3524" w:rsidRPr="002F712C" w:rsidRDefault="005C3524" w:rsidP="005C3524">
      <w:pPr>
        <w:widowControl w:val="0"/>
        <w:spacing w:after="0" w:line="240" w:lineRule="auto"/>
        <w:rPr>
          <w:rFonts w:ascii="Book Antiqua" w:eastAsia="Times New Roman" w:hAnsi="Book Antiqua" w:cs="Book Antiqua"/>
          <w:snapToGrid w:val="0"/>
          <w:sz w:val="24"/>
          <w:szCs w:val="24"/>
          <w:lang w:val="pt-BR" w:eastAsia="es-ES"/>
        </w:rPr>
      </w:pPr>
    </w:p>
    <w:p w14:paraId="23D16F56" w14:textId="77777777" w:rsidR="005C3524" w:rsidRPr="002F712C" w:rsidRDefault="005C3524" w:rsidP="005C3524">
      <w:pPr>
        <w:widowControl w:val="0"/>
        <w:spacing w:after="0" w:line="240" w:lineRule="auto"/>
        <w:rPr>
          <w:rFonts w:ascii="Book Antiqua" w:eastAsia="Times New Roman" w:hAnsi="Book Antiqua" w:cs="Book Antiqua"/>
          <w:snapToGrid w:val="0"/>
          <w:sz w:val="24"/>
          <w:szCs w:val="24"/>
          <w:lang w:val="pt-BR" w:eastAsia="es-ES"/>
        </w:rPr>
      </w:pPr>
    </w:p>
    <w:p w14:paraId="34A90DFC" w14:textId="5A4AA597" w:rsidR="005C3524" w:rsidRPr="002F712C" w:rsidRDefault="007C5AC3" w:rsidP="005C3524">
      <w:pPr>
        <w:spacing w:after="0" w:line="240" w:lineRule="auto"/>
        <w:rPr>
          <w:rFonts w:ascii="Book Antiqua" w:eastAsia="Times New Roman" w:hAnsi="Book Antiqua" w:cs="Book Antiqua"/>
          <w:snapToGrid w:val="0"/>
          <w:sz w:val="24"/>
          <w:szCs w:val="24"/>
          <w:lang w:val="pt-BR" w:eastAsia="es-ES"/>
        </w:rPr>
      </w:pPr>
      <w:bookmarkStart w:id="5" w:name="_Hlk56434383"/>
      <w:r>
        <w:rPr>
          <w:rFonts w:ascii="Book Antiqua" w:eastAsia="Times New Roman" w:hAnsi="Book Antiqua" w:cs="Book Antiqua"/>
          <w:snapToGrid w:val="0"/>
          <w:sz w:val="24"/>
          <w:szCs w:val="24"/>
          <w:lang w:val="pt-BR" w:eastAsia="es-ES"/>
        </w:rPr>
        <w:t xml:space="preserve">Máster </w:t>
      </w:r>
      <w:r w:rsidR="005C3524" w:rsidRPr="002F712C">
        <w:rPr>
          <w:rFonts w:ascii="Book Antiqua" w:eastAsia="Times New Roman" w:hAnsi="Book Antiqua" w:cs="Book Antiqua"/>
          <w:snapToGrid w:val="0"/>
          <w:sz w:val="24"/>
          <w:szCs w:val="24"/>
          <w:lang w:val="pt-BR" w:eastAsia="es-ES"/>
        </w:rPr>
        <w:t xml:space="preserve">Erick </w:t>
      </w:r>
      <w:proofErr w:type="spellStart"/>
      <w:r w:rsidR="005C3524" w:rsidRPr="002F712C">
        <w:rPr>
          <w:rFonts w:ascii="Book Antiqua" w:eastAsia="Times New Roman" w:hAnsi="Book Antiqua" w:cs="Book Antiqua"/>
          <w:snapToGrid w:val="0"/>
          <w:sz w:val="24"/>
          <w:szCs w:val="24"/>
          <w:lang w:val="pt-BR" w:eastAsia="es-ES"/>
        </w:rPr>
        <w:t>Antonio</w:t>
      </w:r>
      <w:proofErr w:type="spellEnd"/>
      <w:r w:rsidR="005C3524" w:rsidRPr="002F712C">
        <w:rPr>
          <w:rFonts w:ascii="Book Antiqua" w:eastAsia="Times New Roman" w:hAnsi="Book Antiqua" w:cs="Book Antiqua"/>
          <w:snapToGrid w:val="0"/>
          <w:sz w:val="24"/>
          <w:szCs w:val="24"/>
          <w:lang w:val="pt-BR" w:eastAsia="es-ES"/>
        </w:rPr>
        <w:t xml:space="preserve"> Mora Leiva, Jefe </w:t>
      </w:r>
    </w:p>
    <w:p w14:paraId="548A4AEC" w14:textId="77777777" w:rsidR="005C3524" w:rsidRPr="002F712C" w:rsidRDefault="005C3524" w:rsidP="005C3524">
      <w:pPr>
        <w:spacing w:after="0" w:line="240" w:lineRule="auto"/>
        <w:rPr>
          <w:rFonts w:ascii="Book Antiqua" w:eastAsia="Times New Roman" w:hAnsi="Book Antiqua" w:cs="Book Antiqua"/>
          <w:snapToGrid w:val="0"/>
          <w:sz w:val="24"/>
          <w:szCs w:val="24"/>
          <w:lang w:val="pt-BR" w:eastAsia="es-ES"/>
        </w:rPr>
      </w:pPr>
      <w:proofErr w:type="spellStart"/>
      <w:r w:rsidRPr="002F712C">
        <w:rPr>
          <w:rFonts w:ascii="Book Antiqua" w:eastAsia="Times New Roman" w:hAnsi="Book Antiqua" w:cs="Book Antiqua"/>
          <w:snapToGrid w:val="0"/>
          <w:sz w:val="24"/>
          <w:szCs w:val="24"/>
          <w:lang w:val="pt-BR" w:eastAsia="es-ES"/>
        </w:rPr>
        <w:t>Proceso</w:t>
      </w:r>
      <w:proofErr w:type="spellEnd"/>
      <w:r w:rsidRPr="002F712C">
        <w:rPr>
          <w:rFonts w:ascii="Book Antiqua" w:eastAsia="Times New Roman" w:hAnsi="Book Antiqua" w:cs="Book Antiqua"/>
          <w:snapToGrid w:val="0"/>
          <w:sz w:val="24"/>
          <w:szCs w:val="24"/>
          <w:lang w:val="pt-BR" w:eastAsia="es-ES"/>
        </w:rPr>
        <w:t xml:space="preserve"> </w:t>
      </w:r>
      <w:proofErr w:type="spellStart"/>
      <w:r w:rsidRPr="002F712C">
        <w:rPr>
          <w:rFonts w:ascii="Book Antiqua" w:eastAsia="Times New Roman" w:hAnsi="Book Antiqua" w:cs="Book Antiqua"/>
          <w:snapToGrid w:val="0"/>
          <w:sz w:val="24"/>
          <w:szCs w:val="24"/>
          <w:lang w:val="pt-BR" w:eastAsia="es-ES"/>
        </w:rPr>
        <w:t>Planeación</w:t>
      </w:r>
      <w:proofErr w:type="spellEnd"/>
      <w:r w:rsidRPr="002F712C">
        <w:rPr>
          <w:rFonts w:ascii="Book Antiqua" w:eastAsia="Times New Roman" w:hAnsi="Book Antiqua" w:cs="Book Antiqua"/>
          <w:snapToGrid w:val="0"/>
          <w:sz w:val="24"/>
          <w:szCs w:val="24"/>
          <w:lang w:val="pt-BR" w:eastAsia="es-ES"/>
        </w:rPr>
        <w:t xml:space="preserve"> y Evaluación</w:t>
      </w:r>
    </w:p>
    <w:bookmarkEnd w:id="5"/>
    <w:p w14:paraId="5869196C" w14:textId="77777777" w:rsidR="005C3524" w:rsidRPr="00385092" w:rsidRDefault="005C3524" w:rsidP="005C3524">
      <w:pPr>
        <w:spacing w:after="0" w:line="240" w:lineRule="auto"/>
        <w:rPr>
          <w:rFonts w:ascii="Book Antiqua" w:eastAsia="Times New Roman" w:hAnsi="Book Antiqua" w:cs="Book Antiqua"/>
          <w:snapToGrid w:val="0"/>
          <w:sz w:val="24"/>
          <w:szCs w:val="24"/>
          <w:lang w:val="pt-BR" w:eastAsia="es-ES"/>
        </w:rPr>
      </w:pPr>
    </w:p>
    <w:p w14:paraId="53012E55" w14:textId="77777777" w:rsidR="005C3524" w:rsidRPr="002F712C" w:rsidRDefault="005C3524" w:rsidP="005C3524">
      <w:pPr>
        <w:spacing w:after="0" w:line="240" w:lineRule="auto"/>
        <w:rPr>
          <w:rFonts w:ascii="Book Antiqua" w:eastAsia="Times New Roman" w:hAnsi="Book Antiqua" w:cs="Book Antiqua"/>
          <w:snapToGrid w:val="0"/>
          <w:sz w:val="24"/>
          <w:szCs w:val="24"/>
          <w:lang w:val="pt-BR" w:eastAsia="es-ES"/>
        </w:rPr>
      </w:pPr>
    </w:p>
    <w:p w14:paraId="6F5B5482" w14:textId="77777777" w:rsidR="005C3524" w:rsidRPr="007C5AC3" w:rsidRDefault="005C3524" w:rsidP="005C3524">
      <w:pPr>
        <w:spacing w:after="0" w:line="240" w:lineRule="auto"/>
        <w:rPr>
          <w:rFonts w:ascii="Book Antiqua" w:eastAsia="Times New Roman" w:hAnsi="Book Antiqua" w:cs="Book Antiqua"/>
          <w:sz w:val="20"/>
          <w:szCs w:val="20"/>
          <w:lang w:eastAsia="es-ES"/>
        </w:rPr>
      </w:pPr>
      <w:r w:rsidRPr="007C5AC3">
        <w:rPr>
          <w:rFonts w:ascii="Book Antiqua" w:eastAsia="Times New Roman" w:hAnsi="Book Antiqua" w:cs="Book Antiqua"/>
          <w:sz w:val="20"/>
          <w:szCs w:val="20"/>
          <w:lang w:eastAsia="es-ES"/>
        </w:rPr>
        <w:lastRenderedPageBreak/>
        <w:t xml:space="preserve">Copias: </w:t>
      </w:r>
    </w:p>
    <w:p w14:paraId="1DC5F311" w14:textId="77777777" w:rsidR="005C3524" w:rsidRPr="007C5AC3" w:rsidRDefault="005C3524" w:rsidP="005C3524">
      <w:pPr>
        <w:pStyle w:val="Prrafodelista"/>
        <w:numPr>
          <w:ilvl w:val="0"/>
          <w:numId w:val="23"/>
        </w:numPr>
        <w:spacing w:after="0" w:line="240" w:lineRule="auto"/>
        <w:rPr>
          <w:rFonts w:ascii="Book Antiqua" w:eastAsia="Times New Roman" w:hAnsi="Book Antiqua" w:cs="Book Antiqua"/>
          <w:sz w:val="20"/>
          <w:szCs w:val="20"/>
          <w:lang w:eastAsia="es-ES"/>
        </w:rPr>
      </w:pPr>
      <w:r w:rsidRPr="007C5AC3">
        <w:rPr>
          <w:rFonts w:ascii="Book Antiqua" w:eastAsia="Times New Roman" w:hAnsi="Book Antiqua" w:cs="Book Antiqua"/>
          <w:sz w:val="20"/>
          <w:szCs w:val="20"/>
          <w:lang w:eastAsia="es-ES"/>
        </w:rPr>
        <w:t xml:space="preserve">Comisión de la Jurisdicción de Familia, Niñez y Adolescencia </w:t>
      </w:r>
    </w:p>
    <w:p w14:paraId="4E0AA61F" w14:textId="319BDFF7" w:rsidR="005C3524" w:rsidRPr="007C5AC3" w:rsidRDefault="005C3524" w:rsidP="005C3524">
      <w:pPr>
        <w:pStyle w:val="Prrafodelista"/>
        <w:numPr>
          <w:ilvl w:val="0"/>
          <w:numId w:val="23"/>
        </w:numPr>
        <w:spacing w:after="0" w:line="240" w:lineRule="auto"/>
        <w:rPr>
          <w:rFonts w:ascii="Book Antiqua" w:eastAsia="Times New Roman" w:hAnsi="Book Antiqua" w:cs="Book Antiqua"/>
          <w:sz w:val="20"/>
          <w:szCs w:val="20"/>
          <w:lang w:val="es-ES" w:eastAsia="es-ES"/>
        </w:rPr>
      </w:pPr>
      <w:r w:rsidRPr="007C5AC3">
        <w:rPr>
          <w:rFonts w:ascii="Book Antiqua" w:eastAsia="Times New Roman" w:hAnsi="Book Antiqua" w:cs="Book Antiqua"/>
          <w:sz w:val="20"/>
          <w:szCs w:val="20"/>
          <w:lang w:eastAsia="es-ES"/>
        </w:rPr>
        <w:t>Dirección de Tecnología de Información</w:t>
      </w:r>
    </w:p>
    <w:p w14:paraId="43EBD5A1" w14:textId="5511F180" w:rsidR="0095416D" w:rsidRPr="007C5AC3" w:rsidRDefault="0095416D" w:rsidP="005C3524">
      <w:pPr>
        <w:pStyle w:val="Prrafodelista"/>
        <w:numPr>
          <w:ilvl w:val="0"/>
          <w:numId w:val="23"/>
        </w:numPr>
        <w:spacing w:after="0" w:line="240" w:lineRule="auto"/>
        <w:rPr>
          <w:rFonts w:ascii="Book Antiqua" w:eastAsia="Times New Roman" w:hAnsi="Book Antiqua" w:cs="Book Antiqua"/>
          <w:sz w:val="20"/>
          <w:szCs w:val="20"/>
          <w:lang w:val="es-ES" w:eastAsia="es-ES"/>
        </w:rPr>
      </w:pPr>
      <w:r w:rsidRPr="007C5AC3">
        <w:rPr>
          <w:rFonts w:ascii="Book Antiqua" w:eastAsia="Times New Roman" w:hAnsi="Book Antiqua" w:cs="Book Antiqua"/>
          <w:sz w:val="20"/>
          <w:szCs w:val="20"/>
          <w:lang w:eastAsia="es-ES"/>
        </w:rPr>
        <w:t>Juzgado Segundo de Familia del I Circuito Judicial de San José</w:t>
      </w:r>
    </w:p>
    <w:p w14:paraId="0993D007" w14:textId="77777777" w:rsidR="005C3524" w:rsidRPr="007C5AC3" w:rsidRDefault="005C3524" w:rsidP="005C3524">
      <w:pPr>
        <w:pStyle w:val="Prrafodelista"/>
        <w:numPr>
          <w:ilvl w:val="0"/>
          <w:numId w:val="23"/>
        </w:numPr>
        <w:spacing w:after="0" w:line="240" w:lineRule="auto"/>
        <w:rPr>
          <w:rFonts w:ascii="Book Antiqua" w:eastAsia="Times New Roman" w:hAnsi="Book Antiqua" w:cs="Book Antiqua"/>
          <w:sz w:val="20"/>
          <w:szCs w:val="20"/>
          <w:lang w:val="es-ES" w:eastAsia="es-ES"/>
        </w:rPr>
      </w:pPr>
      <w:r w:rsidRPr="007C5AC3">
        <w:rPr>
          <w:rFonts w:ascii="Book Antiqua" w:eastAsia="Times New Roman" w:hAnsi="Book Antiqua" w:cs="Book Antiqua"/>
          <w:sz w:val="20"/>
          <w:szCs w:val="20"/>
          <w:lang w:eastAsia="es-ES"/>
        </w:rPr>
        <w:t>Archivo</w:t>
      </w:r>
    </w:p>
    <w:p w14:paraId="06A04B14" w14:textId="77777777" w:rsidR="005C3524" w:rsidRPr="00385092" w:rsidRDefault="005C3524" w:rsidP="005C3524">
      <w:pPr>
        <w:spacing w:after="0" w:line="240" w:lineRule="auto"/>
        <w:rPr>
          <w:rFonts w:ascii="Book Antiqua" w:eastAsia="Times New Roman" w:hAnsi="Book Antiqua" w:cs="Book Antiqua"/>
          <w:sz w:val="24"/>
          <w:szCs w:val="24"/>
          <w:lang w:val="es-ES" w:eastAsia="es-ES"/>
        </w:rPr>
      </w:pPr>
    </w:p>
    <w:bookmarkEnd w:id="0"/>
    <w:bookmarkEnd w:id="1"/>
    <w:bookmarkEnd w:id="2"/>
    <w:bookmarkEnd w:id="3"/>
    <w:bookmarkEnd w:id="4"/>
    <w:p w14:paraId="732BFFCF" w14:textId="77777777" w:rsidR="004E6D87" w:rsidRDefault="004E6D87">
      <w:pPr>
        <w:rPr>
          <w:rFonts w:ascii="Book Antiqua" w:hAnsi="Book Antiqua" w:cs="Book Antiqua"/>
          <w:sz w:val="24"/>
          <w:szCs w:val="24"/>
          <w:lang w:val="pt-BR"/>
        </w:rPr>
      </w:pPr>
      <w:r>
        <w:rPr>
          <w:rFonts w:ascii="Book Antiqua" w:hAnsi="Book Antiqua" w:cs="Book Antiqua"/>
          <w:sz w:val="24"/>
          <w:szCs w:val="24"/>
          <w:lang w:val="pt-BR"/>
        </w:rPr>
        <w:br w:type="page"/>
      </w:r>
    </w:p>
    <w:p w14:paraId="3AC64EDE" w14:textId="283BB3DA" w:rsidR="001473F6" w:rsidRDefault="007C5AC3" w:rsidP="007C5AC3">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lastRenderedPageBreak/>
        <w:t>21</w:t>
      </w:r>
      <w:r w:rsidR="001473F6" w:rsidRPr="00385092">
        <w:rPr>
          <w:rFonts w:ascii="Book Antiqua" w:eastAsia="Times New Roman" w:hAnsi="Book Antiqua" w:cs="Book Antiqua"/>
          <w:snapToGrid w:val="0"/>
          <w:sz w:val="24"/>
          <w:szCs w:val="24"/>
          <w:lang w:eastAsia="es-ES"/>
        </w:rPr>
        <w:t xml:space="preserve"> de </w:t>
      </w:r>
      <w:r w:rsidR="001473F6">
        <w:rPr>
          <w:rFonts w:ascii="Book Antiqua" w:eastAsia="Times New Roman" w:hAnsi="Book Antiqua" w:cs="Book Antiqua"/>
          <w:snapToGrid w:val="0"/>
          <w:sz w:val="24"/>
          <w:szCs w:val="24"/>
          <w:lang w:eastAsia="es-ES"/>
        </w:rPr>
        <w:t>enero</w:t>
      </w:r>
      <w:r w:rsidR="001473F6" w:rsidRPr="00385092">
        <w:rPr>
          <w:rFonts w:ascii="Book Antiqua" w:eastAsia="Times New Roman" w:hAnsi="Book Antiqua" w:cs="Book Antiqua"/>
          <w:snapToGrid w:val="0"/>
          <w:sz w:val="24"/>
          <w:szCs w:val="24"/>
          <w:lang w:eastAsia="es-ES"/>
        </w:rPr>
        <w:t xml:space="preserve"> </w:t>
      </w:r>
      <w:r w:rsidR="001473F6" w:rsidRPr="002F712C">
        <w:rPr>
          <w:rFonts w:ascii="Book Antiqua" w:eastAsia="Times New Roman" w:hAnsi="Book Antiqua" w:cs="Book Antiqua"/>
          <w:snapToGrid w:val="0"/>
          <w:sz w:val="24"/>
          <w:szCs w:val="24"/>
          <w:lang w:eastAsia="es-ES"/>
        </w:rPr>
        <w:t>de 202</w:t>
      </w:r>
      <w:r w:rsidR="001473F6">
        <w:rPr>
          <w:rFonts w:ascii="Book Antiqua" w:eastAsia="Times New Roman" w:hAnsi="Book Antiqua" w:cs="Book Antiqua"/>
          <w:snapToGrid w:val="0"/>
          <w:sz w:val="24"/>
          <w:szCs w:val="24"/>
          <w:lang w:eastAsia="es-ES"/>
        </w:rPr>
        <w:t>1</w:t>
      </w:r>
    </w:p>
    <w:p w14:paraId="61CBFFE3" w14:textId="6CA8D30B" w:rsidR="008A68EC" w:rsidRDefault="008A68EC" w:rsidP="00E2297F">
      <w:pPr>
        <w:spacing w:after="0" w:line="240" w:lineRule="auto"/>
        <w:rPr>
          <w:rFonts w:ascii="Book Antiqua" w:hAnsi="Book Antiqua" w:cs="Book Antiqua"/>
          <w:sz w:val="24"/>
          <w:szCs w:val="24"/>
          <w:lang w:val="pt-BR"/>
        </w:rPr>
      </w:pPr>
    </w:p>
    <w:p w14:paraId="23B5335A" w14:textId="77777777" w:rsidR="00E2297F" w:rsidRDefault="00E2297F" w:rsidP="00E2297F">
      <w:pPr>
        <w:spacing w:after="0" w:line="240" w:lineRule="auto"/>
        <w:rPr>
          <w:rFonts w:ascii="Book Antiqua" w:hAnsi="Book Antiqua" w:cs="Book Antiqua"/>
          <w:sz w:val="24"/>
          <w:szCs w:val="24"/>
          <w:lang w:val="pt-BR"/>
        </w:rPr>
      </w:pPr>
    </w:p>
    <w:p w14:paraId="133BFC51" w14:textId="77777777" w:rsidR="00E2297F" w:rsidRPr="000D14EC" w:rsidRDefault="00E2297F" w:rsidP="00E2297F">
      <w:pPr>
        <w:spacing w:after="0" w:line="240" w:lineRule="auto"/>
        <w:rPr>
          <w:rFonts w:ascii="Book Antiqua" w:hAnsi="Book Antiqua" w:cs="Book Antiqua"/>
          <w:sz w:val="24"/>
          <w:szCs w:val="24"/>
          <w:lang w:val="pt-BR"/>
        </w:rPr>
      </w:pPr>
    </w:p>
    <w:p w14:paraId="11F6F137" w14:textId="32A87BC0" w:rsidR="00E2297F" w:rsidRDefault="00E2297F" w:rsidP="00E2297F">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Máster</w:t>
      </w:r>
    </w:p>
    <w:p w14:paraId="5470F36E" w14:textId="3A135028" w:rsidR="00E2297F" w:rsidRPr="002F712C" w:rsidRDefault="00E2297F" w:rsidP="00E2297F">
      <w:pPr>
        <w:spacing w:after="0" w:line="240" w:lineRule="auto"/>
        <w:rPr>
          <w:rFonts w:ascii="Book Antiqua" w:eastAsia="Times New Roman" w:hAnsi="Book Antiqua" w:cs="Book Antiqua"/>
          <w:snapToGrid w:val="0"/>
          <w:sz w:val="24"/>
          <w:szCs w:val="24"/>
          <w:lang w:val="pt-BR" w:eastAsia="es-ES"/>
        </w:rPr>
      </w:pPr>
      <w:r w:rsidRPr="002F712C">
        <w:rPr>
          <w:rFonts w:ascii="Book Antiqua" w:eastAsia="Times New Roman" w:hAnsi="Book Antiqua" w:cs="Book Antiqua"/>
          <w:snapToGrid w:val="0"/>
          <w:sz w:val="24"/>
          <w:szCs w:val="24"/>
          <w:lang w:val="pt-BR" w:eastAsia="es-ES"/>
        </w:rPr>
        <w:t xml:space="preserve">Erick </w:t>
      </w:r>
      <w:proofErr w:type="spellStart"/>
      <w:r w:rsidRPr="002F712C">
        <w:rPr>
          <w:rFonts w:ascii="Book Antiqua" w:eastAsia="Times New Roman" w:hAnsi="Book Antiqua" w:cs="Book Antiqua"/>
          <w:snapToGrid w:val="0"/>
          <w:sz w:val="24"/>
          <w:szCs w:val="24"/>
          <w:lang w:val="pt-BR" w:eastAsia="es-ES"/>
        </w:rPr>
        <w:t>Antonio</w:t>
      </w:r>
      <w:proofErr w:type="spellEnd"/>
      <w:r w:rsidRPr="002F712C">
        <w:rPr>
          <w:rFonts w:ascii="Book Antiqua" w:eastAsia="Times New Roman" w:hAnsi="Book Antiqua" w:cs="Book Antiqua"/>
          <w:snapToGrid w:val="0"/>
          <w:sz w:val="24"/>
          <w:szCs w:val="24"/>
          <w:lang w:val="pt-BR" w:eastAsia="es-ES"/>
        </w:rPr>
        <w:t xml:space="preserve"> Mora Leiva, Jefe </w:t>
      </w:r>
    </w:p>
    <w:p w14:paraId="0C3797EF" w14:textId="77777777" w:rsidR="00E2297F" w:rsidRPr="002F712C" w:rsidRDefault="00E2297F" w:rsidP="00E2297F">
      <w:pPr>
        <w:spacing w:after="0" w:line="240" w:lineRule="auto"/>
        <w:rPr>
          <w:rFonts w:ascii="Book Antiqua" w:eastAsia="Times New Roman" w:hAnsi="Book Antiqua" w:cs="Book Antiqua"/>
          <w:snapToGrid w:val="0"/>
          <w:sz w:val="24"/>
          <w:szCs w:val="24"/>
          <w:lang w:val="pt-BR" w:eastAsia="es-ES"/>
        </w:rPr>
      </w:pPr>
      <w:proofErr w:type="spellStart"/>
      <w:r w:rsidRPr="002F712C">
        <w:rPr>
          <w:rFonts w:ascii="Book Antiqua" w:eastAsia="Times New Roman" w:hAnsi="Book Antiqua" w:cs="Book Antiqua"/>
          <w:snapToGrid w:val="0"/>
          <w:sz w:val="24"/>
          <w:szCs w:val="24"/>
          <w:lang w:val="pt-BR" w:eastAsia="es-ES"/>
        </w:rPr>
        <w:t>Proceso</w:t>
      </w:r>
      <w:proofErr w:type="spellEnd"/>
      <w:r w:rsidRPr="002F712C">
        <w:rPr>
          <w:rFonts w:ascii="Book Antiqua" w:eastAsia="Times New Roman" w:hAnsi="Book Antiqua" w:cs="Book Antiqua"/>
          <w:snapToGrid w:val="0"/>
          <w:sz w:val="24"/>
          <w:szCs w:val="24"/>
          <w:lang w:val="pt-BR" w:eastAsia="es-ES"/>
        </w:rPr>
        <w:t xml:space="preserve"> </w:t>
      </w:r>
      <w:proofErr w:type="spellStart"/>
      <w:r w:rsidRPr="002F712C">
        <w:rPr>
          <w:rFonts w:ascii="Book Antiqua" w:eastAsia="Times New Roman" w:hAnsi="Book Antiqua" w:cs="Book Antiqua"/>
          <w:snapToGrid w:val="0"/>
          <w:sz w:val="24"/>
          <w:szCs w:val="24"/>
          <w:lang w:val="pt-BR" w:eastAsia="es-ES"/>
        </w:rPr>
        <w:t>Planeación</w:t>
      </w:r>
      <w:proofErr w:type="spellEnd"/>
      <w:r w:rsidRPr="002F712C">
        <w:rPr>
          <w:rFonts w:ascii="Book Antiqua" w:eastAsia="Times New Roman" w:hAnsi="Book Antiqua" w:cs="Book Antiqua"/>
          <w:snapToGrid w:val="0"/>
          <w:sz w:val="24"/>
          <w:szCs w:val="24"/>
          <w:lang w:val="pt-BR" w:eastAsia="es-ES"/>
        </w:rPr>
        <w:t xml:space="preserve"> y Evaluación</w:t>
      </w:r>
    </w:p>
    <w:p w14:paraId="7A541FEF" w14:textId="77777777" w:rsidR="00E2297F" w:rsidRDefault="00E2297F" w:rsidP="00E2297F">
      <w:pPr>
        <w:spacing w:after="0" w:line="240" w:lineRule="auto"/>
        <w:rPr>
          <w:rFonts w:ascii="Book Antiqua" w:hAnsi="Book Antiqua" w:cs="Book Antiqua"/>
          <w:sz w:val="24"/>
          <w:szCs w:val="24"/>
        </w:rPr>
      </w:pPr>
    </w:p>
    <w:p w14:paraId="031B1E28" w14:textId="77777777" w:rsidR="00E2297F" w:rsidRDefault="00E2297F" w:rsidP="00E2297F">
      <w:pPr>
        <w:spacing w:after="0" w:line="240" w:lineRule="auto"/>
        <w:rPr>
          <w:rFonts w:ascii="Book Antiqua" w:hAnsi="Book Antiqua" w:cs="Book Antiqua"/>
          <w:sz w:val="24"/>
          <w:szCs w:val="24"/>
        </w:rPr>
      </w:pPr>
    </w:p>
    <w:p w14:paraId="0C8DCD88" w14:textId="77777777" w:rsidR="00E2297F" w:rsidRDefault="00E2297F" w:rsidP="00E2297F">
      <w:pPr>
        <w:spacing w:after="0" w:line="240" w:lineRule="auto"/>
        <w:rPr>
          <w:rFonts w:ascii="Book Antiqua" w:hAnsi="Book Antiqua" w:cs="Book Antiqua"/>
          <w:sz w:val="24"/>
          <w:szCs w:val="24"/>
        </w:rPr>
      </w:pPr>
    </w:p>
    <w:p w14:paraId="0AF3E2D0" w14:textId="7F4B7328" w:rsidR="008A68EC" w:rsidRPr="000D14EC" w:rsidRDefault="008A68EC" w:rsidP="00E2297F">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E2297F">
        <w:rPr>
          <w:rFonts w:ascii="Book Antiqua" w:hAnsi="Book Antiqua" w:cs="Book Antiqua"/>
          <w:sz w:val="24"/>
          <w:szCs w:val="24"/>
        </w:rPr>
        <w:t>o</w:t>
      </w:r>
      <w:r w:rsidRPr="000D14EC">
        <w:rPr>
          <w:rFonts w:ascii="Book Antiqua" w:hAnsi="Book Antiqua" w:cs="Book Antiqua"/>
          <w:sz w:val="24"/>
          <w:szCs w:val="24"/>
        </w:rPr>
        <w:t xml:space="preserve"> señor:</w:t>
      </w:r>
    </w:p>
    <w:p w14:paraId="7B8EE18A" w14:textId="77777777" w:rsidR="008A68EC" w:rsidRDefault="008A68EC" w:rsidP="00E2297F">
      <w:pPr>
        <w:spacing w:after="0" w:line="240" w:lineRule="auto"/>
        <w:jc w:val="both"/>
        <w:rPr>
          <w:rFonts w:ascii="Book Antiqua" w:hAnsi="Book Antiqua" w:cs="Book Antiqua"/>
          <w:sz w:val="24"/>
          <w:szCs w:val="24"/>
        </w:rPr>
      </w:pPr>
    </w:p>
    <w:p w14:paraId="41964CAE" w14:textId="6F962CA2" w:rsidR="0095416D" w:rsidRDefault="0095416D" w:rsidP="0095416D">
      <w:pPr>
        <w:spacing w:after="0" w:line="240" w:lineRule="auto"/>
        <w:jc w:val="both"/>
        <w:rPr>
          <w:rFonts w:ascii="Book Antiqua" w:hAnsi="Book Antiqua" w:cs="Arial"/>
          <w:sz w:val="24"/>
          <w:szCs w:val="24"/>
        </w:rPr>
      </w:pPr>
      <w:r w:rsidRPr="0095416D">
        <w:rPr>
          <w:rFonts w:ascii="Book Antiqua" w:hAnsi="Book Antiqua" w:cs="Arial"/>
          <w:sz w:val="24"/>
          <w:szCs w:val="24"/>
        </w:rPr>
        <w:t>Mediante oficio 18</w:t>
      </w:r>
      <w:r>
        <w:rPr>
          <w:rFonts w:ascii="Book Antiqua" w:hAnsi="Book Antiqua" w:cs="Arial"/>
          <w:sz w:val="24"/>
          <w:szCs w:val="24"/>
        </w:rPr>
        <w:t>26</w:t>
      </w:r>
      <w:r w:rsidRPr="0095416D">
        <w:rPr>
          <w:rFonts w:ascii="Book Antiqua" w:hAnsi="Book Antiqua" w:cs="Arial"/>
          <w:sz w:val="24"/>
          <w:szCs w:val="24"/>
        </w:rPr>
        <w:t xml:space="preserve">-PLA-EV-2020 del </w:t>
      </w:r>
      <w:r>
        <w:rPr>
          <w:rFonts w:ascii="Book Antiqua" w:hAnsi="Book Antiqua" w:cs="Arial"/>
          <w:sz w:val="24"/>
          <w:szCs w:val="24"/>
        </w:rPr>
        <w:t>16 de noviembre</w:t>
      </w:r>
      <w:r w:rsidRPr="0095416D">
        <w:rPr>
          <w:rFonts w:ascii="Book Antiqua" w:hAnsi="Book Antiqua" w:cs="Arial"/>
          <w:sz w:val="24"/>
          <w:szCs w:val="24"/>
        </w:rPr>
        <w:t xml:space="preserve"> de 2020, se puso en conocimiento el preliminar de este documento a la Comisión de la Jurisdicción de Familia, Niñez y Adolescencia, a la Dirección de Tecnología de la Información y Comunicación y</w:t>
      </w:r>
      <w:r>
        <w:rPr>
          <w:rFonts w:ascii="Book Antiqua" w:hAnsi="Book Antiqua" w:cs="Arial"/>
          <w:sz w:val="24"/>
          <w:szCs w:val="24"/>
        </w:rPr>
        <w:t xml:space="preserve"> </w:t>
      </w:r>
      <w:r w:rsidRPr="0095416D">
        <w:rPr>
          <w:rFonts w:ascii="Book Antiqua" w:hAnsi="Book Antiqua" w:cs="Arial"/>
          <w:sz w:val="24"/>
          <w:szCs w:val="24"/>
        </w:rPr>
        <w:t xml:space="preserve">a la Licda. </w:t>
      </w:r>
      <w:proofErr w:type="spellStart"/>
      <w:r w:rsidRPr="0095416D">
        <w:rPr>
          <w:rFonts w:ascii="Book Antiqua" w:hAnsi="Book Antiqua" w:cs="Arial"/>
          <w:sz w:val="24"/>
          <w:szCs w:val="24"/>
        </w:rPr>
        <w:t>Karol</w:t>
      </w:r>
      <w:proofErr w:type="spellEnd"/>
      <w:r w:rsidRPr="0095416D">
        <w:rPr>
          <w:rFonts w:ascii="Book Antiqua" w:hAnsi="Book Antiqua" w:cs="Arial"/>
          <w:sz w:val="24"/>
          <w:szCs w:val="24"/>
        </w:rPr>
        <w:t xml:space="preserve"> Vindas Calderón, Jueza Coordinadora del Juzgado Segundo de Familia del I Circuito Judicial de San José. Como respuesta se recibieron observaciones por parte de</w:t>
      </w:r>
      <w:r>
        <w:rPr>
          <w:rFonts w:ascii="Book Antiqua" w:hAnsi="Book Antiqua" w:cs="Arial"/>
          <w:sz w:val="24"/>
          <w:szCs w:val="24"/>
        </w:rPr>
        <w:t xml:space="preserve"> </w:t>
      </w:r>
      <w:r w:rsidRPr="0095416D">
        <w:rPr>
          <w:rFonts w:ascii="Book Antiqua" w:hAnsi="Book Antiqua" w:cs="Arial"/>
          <w:sz w:val="24"/>
          <w:szCs w:val="24"/>
        </w:rPr>
        <w:t>l</w:t>
      </w:r>
      <w:r>
        <w:rPr>
          <w:rFonts w:ascii="Book Antiqua" w:hAnsi="Book Antiqua" w:cs="Arial"/>
          <w:sz w:val="24"/>
          <w:szCs w:val="24"/>
        </w:rPr>
        <w:t>a</w:t>
      </w:r>
      <w:r w:rsidRPr="0095416D">
        <w:rPr>
          <w:rFonts w:ascii="Book Antiqua" w:hAnsi="Book Antiqua" w:cs="Arial"/>
          <w:sz w:val="24"/>
          <w:szCs w:val="24"/>
        </w:rPr>
        <w:t xml:space="preserve"> Lic</w:t>
      </w:r>
      <w:r>
        <w:rPr>
          <w:rFonts w:ascii="Book Antiqua" w:hAnsi="Book Antiqua" w:cs="Arial"/>
          <w:sz w:val="24"/>
          <w:szCs w:val="24"/>
        </w:rPr>
        <w:t>da</w:t>
      </w:r>
      <w:r w:rsidRPr="0095416D">
        <w:rPr>
          <w:rFonts w:ascii="Book Antiqua" w:hAnsi="Book Antiqua" w:cs="Arial"/>
          <w:sz w:val="24"/>
          <w:szCs w:val="24"/>
        </w:rPr>
        <w:t xml:space="preserve">. </w:t>
      </w:r>
      <w:proofErr w:type="spellStart"/>
      <w:r w:rsidRPr="0095416D">
        <w:rPr>
          <w:rFonts w:ascii="Book Antiqua" w:hAnsi="Book Antiqua" w:cs="Arial"/>
          <w:sz w:val="24"/>
          <w:szCs w:val="24"/>
        </w:rPr>
        <w:t>Karol</w:t>
      </w:r>
      <w:proofErr w:type="spellEnd"/>
      <w:r w:rsidRPr="0095416D">
        <w:rPr>
          <w:rFonts w:ascii="Book Antiqua" w:hAnsi="Book Antiqua" w:cs="Arial"/>
          <w:sz w:val="24"/>
          <w:szCs w:val="24"/>
        </w:rPr>
        <w:t xml:space="preserve"> Vindas Calderón (ver apéndice </w:t>
      </w:r>
      <w:r w:rsidR="00055D27">
        <w:rPr>
          <w:rFonts w:ascii="Book Antiqua" w:hAnsi="Book Antiqua" w:cs="Arial"/>
          <w:sz w:val="24"/>
          <w:szCs w:val="24"/>
        </w:rPr>
        <w:t xml:space="preserve">6 </w:t>
      </w:r>
      <w:r w:rsidRPr="0095416D">
        <w:rPr>
          <w:rFonts w:ascii="Book Antiqua" w:hAnsi="Book Antiqua" w:cs="Arial"/>
          <w:sz w:val="24"/>
          <w:szCs w:val="24"/>
        </w:rPr>
        <w:t>Observaciones del Juzgado</w:t>
      </w:r>
      <w:r>
        <w:rPr>
          <w:rFonts w:ascii="Book Antiqua" w:hAnsi="Book Antiqua" w:cs="Arial"/>
          <w:sz w:val="24"/>
          <w:szCs w:val="24"/>
        </w:rPr>
        <w:t xml:space="preserve"> </w:t>
      </w:r>
      <w:r w:rsidRPr="0095416D">
        <w:rPr>
          <w:rFonts w:ascii="Book Antiqua" w:hAnsi="Book Antiqua" w:cs="Arial"/>
          <w:sz w:val="24"/>
          <w:szCs w:val="24"/>
        </w:rPr>
        <w:t>Segundo de Familia del I Circuito Judicial de San José), las cuales se consideran en el informe que se presenta en el apartado de Observaciones.</w:t>
      </w:r>
    </w:p>
    <w:p w14:paraId="139A313B" w14:textId="77777777" w:rsidR="0095416D" w:rsidRPr="0095416D" w:rsidRDefault="0095416D" w:rsidP="0095416D">
      <w:pPr>
        <w:spacing w:after="0" w:line="240" w:lineRule="auto"/>
        <w:jc w:val="both"/>
        <w:rPr>
          <w:rFonts w:ascii="Book Antiqua" w:hAnsi="Book Antiqua" w:cs="Arial"/>
          <w:sz w:val="24"/>
          <w:szCs w:val="24"/>
        </w:rPr>
      </w:pPr>
    </w:p>
    <w:p w14:paraId="3E089138" w14:textId="1D5F61CD" w:rsidR="0095416D" w:rsidRDefault="0095416D" w:rsidP="0095416D">
      <w:pPr>
        <w:spacing w:after="0" w:line="240" w:lineRule="auto"/>
        <w:jc w:val="both"/>
        <w:rPr>
          <w:rFonts w:ascii="Book Antiqua" w:hAnsi="Book Antiqua" w:cs="Arial"/>
          <w:sz w:val="24"/>
          <w:szCs w:val="24"/>
        </w:rPr>
      </w:pPr>
      <w:r w:rsidRPr="0095416D">
        <w:rPr>
          <w:rFonts w:ascii="Book Antiqua" w:hAnsi="Book Antiqua" w:cs="Arial"/>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6F37C63E" w14:textId="77777777" w:rsidR="0095416D" w:rsidRPr="0095416D" w:rsidRDefault="0095416D" w:rsidP="0095416D">
      <w:pPr>
        <w:spacing w:after="0" w:line="240" w:lineRule="auto"/>
        <w:jc w:val="both"/>
        <w:rPr>
          <w:rFonts w:ascii="Book Antiqua" w:hAnsi="Book Antiqua" w:cs="Arial"/>
          <w:sz w:val="24"/>
          <w:szCs w:val="24"/>
        </w:rPr>
      </w:pPr>
    </w:p>
    <w:p w14:paraId="242AA776" w14:textId="69B7DB4C" w:rsidR="0095416D" w:rsidRDefault="0095416D" w:rsidP="0095416D">
      <w:pPr>
        <w:spacing w:after="0" w:line="240" w:lineRule="auto"/>
        <w:jc w:val="both"/>
        <w:rPr>
          <w:rFonts w:ascii="Book Antiqua" w:hAnsi="Book Antiqua" w:cs="Arial"/>
          <w:sz w:val="24"/>
          <w:szCs w:val="24"/>
        </w:rPr>
      </w:pPr>
      <w:r w:rsidRPr="0095416D">
        <w:rPr>
          <w:rFonts w:ascii="Book Antiqua" w:hAnsi="Book Antiqua" w:cs="Arial"/>
          <w:sz w:val="24"/>
          <w:szCs w:val="24"/>
        </w:rPr>
        <w:t>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p>
    <w:p w14:paraId="746C0FA5" w14:textId="77777777" w:rsidR="0095416D" w:rsidRDefault="0095416D" w:rsidP="00E2297F">
      <w:pPr>
        <w:spacing w:after="0" w:line="240" w:lineRule="auto"/>
        <w:jc w:val="both"/>
        <w:rPr>
          <w:rFonts w:ascii="Book Antiqua" w:hAnsi="Book Antiqua" w:cs="Arial"/>
          <w:sz w:val="24"/>
          <w:szCs w:val="24"/>
        </w:rPr>
      </w:pPr>
    </w:p>
    <w:p w14:paraId="66E32C54" w14:textId="136713B7" w:rsidR="007E21EC" w:rsidRPr="00EA78BF" w:rsidRDefault="007E21EC" w:rsidP="00E2297F">
      <w:pPr>
        <w:spacing w:after="0" w:line="240" w:lineRule="auto"/>
        <w:jc w:val="both"/>
        <w:rPr>
          <w:rFonts w:ascii="Book Antiqua" w:hAnsi="Book Antiqua" w:cs="Arial"/>
          <w:sz w:val="24"/>
          <w:szCs w:val="24"/>
        </w:rPr>
      </w:pPr>
      <w:r w:rsidRPr="00EA78BF">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w:t>
      </w:r>
      <w:r w:rsidRPr="00EA78BF">
        <w:rPr>
          <w:rFonts w:ascii="Book Antiqua" w:hAnsi="Book Antiqua" w:cs="Arial"/>
          <w:sz w:val="24"/>
          <w:szCs w:val="24"/>
        </w:rPr>
        <w:lastRenderedPageBreak/>
        <w:t xml:space="preserve">Plena en sesión 31-2020 del </w:t>
      </w:r>
      <w:r w:rsidR="00FD270A">
        <w:rPr>
          <w:rFonts w:ascii="Book Antiqua" w:hAnsi="Book Antiqua" w:cs="Arial"/>
          <w:sz w:val="24"/>
          <w:szCs w:val="24"/>
        </w:rPr>
        <w:t>2</w:t>
      </w:r>
      <w:r w:rsidR="00FD270A" w:rsidRPr="00EA78BF">
        <w:rPr>
          <w:rFonts w:ascii="Book Antiqua" w:hAnsi="Book Antiqua" w:cs="Arial"/>
          <w:sz w:val="24"/>
          <w:szCs w:val="24"/>
        </w:rPr>
        <w:t xml:space="preserve"> </w:t>
      </w:r>
      <w:r w:rsidRPr="00EA78BF">
        <w:rPr>
          <w:rFonts w:ascii="Book Antiqua" w:hAnsi="Book Antiqua" w:cs="Arial"/>
          <w:sz w:val="24"/>
          <w:szCs w:val="24"/>
        </w:rPr>
        <w:t xml:space="preserve">de junio del 2020, artículo I, se aprobó el informe 656-PLA-RH-MI-2020 relacionado con el </w:t>
      </w:r>
      <w:r w:rsidRPr="00EA78BF">
        <w:rPr>
          <w:rFonts w:ascii="Book Antiqua" w:hAnsi="Book Antiqua" w:cs="Arial"/>
          <w:i/>
          <w:iCs/>
          <w:sz w:val="24"/>
          <w:szCs w:val="24"/>
        </w:rPr>
        <w:t>“Impacto organizacional y presupuestario en el Poder Judicial a partir de la promulgación del Código Procesal de Familia.</w:t>
      </w:r>
      <w:r w:rsidRPr="00EA78BF">
        <w:rPr>
          <w:rFonts w:ascii="Book Antiqua" w:hAnsi="Book Antiqua" w:cs="Arial"/>
          <w:sz w:val="24"/>
          <w:szCs w:val="24"/>
        </w:rPr>
        <w:t xml:space="preserve"> </w:t>
      </w:r>
      <w:r w:rsidR="007F346A" w:rsidRPr="007F346A">
        <w:rPr>
          <w:rFonts w:ascii="Book Antiqua" w:hAnsi="Book Antiqua" w:cs="Arial"/>
          <w:sz w:val="24"/>
          <w:szCs w:val="24"/>
        </w:rPr>
        <w:t xml:space="preserve">Lo anterior se encuentra visible en el siguiente enlace: </w:t>
      </w:r>
      <w:hyperlink r:id="rId8" w:history="1">
        <w:r w:rsidR="00690ED7" w:rsidRPr="00F6730C">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7F346A">
        <w:rPr>
          <w:rFonts w:ascii="Book Antiqua" w:hAnsi="Book Antiqua" w:cs="Arial"/>
          <w:i/>
          <w:iCs/>
          <w:sz w:val="24"/>
          <w:szCs w:val="24"/>
        </w:rPr>
        <w:t>.</w:t>
      </w:r>
    </w:p>
    <w:p w14:paraId="305691CF" w14:textId="77777777" w:rsidR="007E21EC" w:rsidRPr="00EA78BF" w:rsidRDefault="007E21EC" w:rsidP="00886B8D">
      <w:pPr>
        <w:spacing w:after="0" w:line="240" w:lineRule="auto"/>
        <w:jc w:val="both"/>
        <w:rPr>
          <w:rFonts w:ascii="Book Antiqua" w:hAnsi="Book Antiqua" w:cs="Book Antiqua"/>
          <w:sz w:val="24"/>
          <w:szCs w:val="24"/>
        </w:rPr>
      </w:pPr>
    </w:p>
    <w:p w14:paraId="65C9E057" w14:textId="77777777" w:rsidR="007E21EC" w:rsidRPr="00EA78BF" w:rsidRDefault="007E21EC" w:rsidP="00B63ACC">
      <w:pPr>
        <w:spacing w:after="0" w:line="240" w:lineRule="auto"/>
        <w:jc w:val="both"/>
        <w:rPr>
          <w:rFonts w:ascii="Book Antiqua" w:hAnsi="Book Antiqua" w:cs="Book Antiqua"/>
          <w:sz w:val="24"/>
          <w:szCs w:val="24"/>
        </w:rPr>
      </w:pPr>
      <w:r w:rsidRPr="00EA78BF">
        <w:rPr>
          <w:rFonts w:ascii="Book Antiqua" w:hAnsi="Book Antiqua" w:cs="Book Antiqua"/>
          <w:sz w:val="24"/>
          <w:szCs w:val="24"/>
        </w:rPr>
        <w:t>En e</w:t>
      </w:r>
      <w:r w:rsidR="0001243F" w:rsidRPr="00EA78BF">
        <w:rPr>
          <w:rFonts w:ascii="Book Antiqua" w:hAnsi="Book Antiqua" w:cs="Book Antiqua"/>
          <w:sz w:val="24"/>
          <w:szCs w:val="24"/>
        </w:rPr>
        <w:t xml:space="preserve">stos acuerdos </w:t>
      </w:r>
      <w:r w:rsidRPr="00EA78BF">
        <w:rPr>
          <w:rFonts w:ascii="Book Antiqua" w:hAnsi="Book Antiqua" w:cs="Book Antiqua"/>
          <w:sz w:val="24"/>
          <w:szCs w:val="24"/>
        </w:rPr>
        <w:t xml:space="preserve">se </w:t>
      </w:r>
      <w:r w:rsidR="0001243F" w:rsidRPr="00EA78BF">
        <w:rPr>
          <w:rFonts w:ascii="Book Antiqua" w:hAnsi="Book Antiqua" w:cs="Book Antiqua"/>
          <w:sz w:val="24"/>
          <w:szCs w:val="24"/>
        </w:rPr>
        <w:t xml:space="preserve">aprueban las acciones </w:t>
      </w:r>
      <w:r w:rsidR="00F85D80" w:rsidRPr="00EA78BF">
        <w:rPr>
          <w:rFonts w:ascii="Book Antiqua" w:hAnsi="Book Antiqua" w:cs="Book Antiqua"/>
          <w:sz w:val="24"/>
          <w:szCs w:val="24"/>
        </w:rPr>
        <w:t>a realizar</w:t>
      </w:r>
      <w:r w:rsidR="0001243F" w:rsidRPr="00EA78BF">
        <w:rPr>
          <w:rFonts w:ascii="Book Antiqua" w:hAnsi="Book Antiqua" w:cs="Book Antiqua"/>
          <w:sz w:val="24"/>
          <w:szCs w:val="24"/>
        </w:rPr>
        <w:t xml:space="preserve"> </w:t>
      </w:r>
      <w:r w:rsidRPr="00EA78BF">
        <w:rPr>
          <w:rFonts w:ascii="Book Antiqua" w:hAnsi="Book Antiqua" w:cs="Book Antiqua"/>
          <w:sz w:val="24"/>
          <w:szCs w:val="24"/>
        </w:rPr>
        <w:t>con el propósito de</w:t>
      </w:r>
      <w:r w:rsidR="0001243F" w:rsidRPr="00EA78BF">
        <w:rPr>
          <w:rFonts w:ascii="Book Antiqua" w:hAnsi="Book Antiqua" w:cs="Book Antiqua"/>
          <w:sz w:val="24"/>
          <w:szCs w:val="24"/>
        </w:rPr>
        <w:t xml:space="preserve"> prepararse </w:t>
      </w:r>
      <w:r w:rsidRPr="00EA78BF">
        <w:rPr>
          <w:rFonts w:ascii="Book Antiqua" w:hAnsi="Book Antiqua" w:cs="Book Antiqua"/>
          <w:sz w:val="24"/>
          <w:szCs w:val="24"/>
        </w:rPr>
        <w:t>par</w:t>
      </w:r>
      <w:r w:rsidR="0001243F" w:rsidRPr="00EA78BF">
        <w:rPr>
          <w:rFonts w:ascii="Book Antiqua" w:hAnsi="Book Antiqua" w:cs="Book Antiqua"/>
          <w:sz w:val="24"/>
          <w:szCs w:val="24"/>
        </w:rPr>
        <w:t xml:space="preserve">a la </w:t>
      </w:r>
      <w:proofErr w:type="gramStart"/>
      <w:r w:rsidR="0001243F" w:rsidRPr="00EA78BF">
        <w:rPr>
          <w:rFonts w:ascii="Book Antiqua" w:hAnsi="Book Antiqua" w:cs="Book Antiqua"/>
          <w:sz w:val="24"/>
          <w:szCs w:val="24"/>
        </w:rPr>
        <w:t>entrada en vigencia</w:t>
      </w:r>
      <w:proofErr w:type="gramEnd"/>
      <w:r w:rsidR="0001243F" w:rsidRPr="00EA78BF">
        <w:rPr>
          <w:rFonts w:ascii="Book Antiqua" w:hAnsi="Book Antiqua" w:cs="Book Antiqua"/>
          <w:sz w:val="24"/>
          <w:szCs w:val="24"/>
        </w:rPr>
        <w:t xml:space="preserve"> de la Ley 9747 “Código Procesal de Familia”, publicado en el alcance 19 de la Gaceta número 28 del 12 de febrero del 2020</w:t>
      </w:r>
      <w:r w:rsidRPr="00EA78BF">
        <w:rPr>
          <w:rFonts w:ascii="Book Antiqua" w:hAnsi="Book Antiqua" w:cs="Book Antiqua"/>
          <w:sz w:val="24"/>
          <w:szCs w:val="24"/>
        </w:rPr>
        <w:t xml:space="preserve">. </w:t>
      </w:r>
    </w:p>
    <w:p w14:paraId="63852226" w14:textId="5653F478" w:rsidR="007E21EC" w:rsidRPr="00EA78BF" w:rsidRDefault="007E21EC" w:rsidP="00886B8D">
      <w:pPr>
        <w:spacing w:after="0" w:line="240" w:lineRule="auto"/>
        <w:jc w:val="both"/>
        <w:rPr>
          <w:rFonts w:ascii="Book Antiqua" w:hAnsi="Book Antiqua" w:cs="Book Antiqua"/>
          <w:sz w:val="24"/>
          <w:szCs w:val="24"/>
        </w:rPr>
      </w:pPr>
    </w:p>
    <w:p w14:paraId="58EC4C76" w14:textId="388B01EE" w:rsidR="007E21EC" w:rsidRPr="00EA78BF" w:rsidRDefault="007E21EC" w:rsidP="00B63ACC">
      <w:pPr>
        <w:spacing w:after="0" w:line="240" w:lineRule="auto"/>
        <w:jc w:val="both"/>
        <w:rPr>
          <w:rFonts w:ascii="Book Antiqua" w:hAnsi="Book Antiqua" w:cs="Arial"/>
          <w:i/>
          <w:sz w:val="24"/>
          <w:szCs w:val="24"/>
        </w:rPr>
      </w:pPr>
      <w:r w:rsidRPr="00EA78BF">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6" w:name="_Hlk46342091"/>
      <w:r w:rsidRPr="00EA78BF">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616796">
        <w:rPr>
          <w:rFonts w:ascii="Book Antiqua" w:hAnsi="Book Antiqua" w:cs="Arial"/>
          <w:i/>
          <w:iCs/>
          <w:sz w:val="24"/>
          <w:szCs w:val="24"/>
        </w:rPr>
        <w:t>A</w:t>
      </w:r>
      <w:r w:rsidR="00616796" w:rsidRPr="00EA78BF">
        <w:rPr>
          <w:rFonts w:ascii="Book Antiqua" w:hAnsi="Book Antiqua" w:cs="Arial"/>
          <w:i/>
          <w:iCs/>
          <w:sz w:val="24"/>
          <w:szCs w:val="24"/>
        </w:rPr>
        <w:t>limentarias</w:t>
      </w:r>
      <w:r w:rsidRPr="00EA78BF">
        <w:rPr>
          <w:rFonts w:ascii="Book Antiqua" w:hAnsi="Book Antiqua" w:cs="Arial"/>
          <w:sz w:val="24"/>
          <w:szCs w:val="24"/>
        </w:rPr>
        <w:t xml:space="preserve">”, </w:t>
      </w:r>
      <w:bookmarkEnd w:id="6"/>
      <w:r w:rsidRPr="00EA78BF">
        <w:rPr>
          <w:rFonts w:ascii="Book Antiqua" w:hAnsi="Book Antiqua" w:cs="Arial"/>
          <w:sz w:val="24"/>
          <w:szCs w:val="24"/>
        </w:rPr>
        <w:t>que contiene una serie de recomendaciones vinculantes que deben ser cumplidas por la institución</w:t>
      </w:r>
      <w:r w:rsidR="00AB2052" w:rsidRPr="00EA78BF">
        <w:rPr>
          <w:rFonts w:ascii="Book Antiqua" w:hAnsi="Book Antiqua" w:cs="Arial"/>
          <w:sz w:val="24"/>
          <w:szCs w:val="24"/>
        </w:rPr>
        <w:t>.</w:t>
      </w:r>
    </w:p>
    <w:p w14:paraId="6DD69155" w14:textId="77777777" w:rsidR="007E21EC" w:rsidRPr="00EA78BF" w:rsidRDefault="007E21EC" w:rsidP="00B63ACC">
      <w:pPr>
        <w:spacing w:line="240" w:lineRule="auto"/>
        <w:jc w:val="both"/>
        <w:rPr>
          <w:rFonts w:ascii="Book Antiqua" w:hAnsi="Book Antiqua" w:cs="Book Antiqua"/>
          <w:sz w:val="24"/>
          <w:szCs w:val="24"/>
        </w:rPr>
      </w:pPr>
    </w:p>
    <w:p w14:paraId="7BA6B1E4" w14:textId="19D15E64" w:rsidR="005F3D40" w:rsidRPr="00EA78BF" w:rsidRDefault="00F85D80" w:rsidP="00B63ACC">
      <w:pPr>
        <w:spacing w:line="240" w:lineRule="auto"/>
        <w:jc w:val="both"/>
        <w:rPr>
          <w:rFonts w:ascii="Book Antiqua" w:hAnsi="Book Antiqua" w:cs="Book Antiqua"/>
          <w:sz w:val="24"/>
          <w:szCs w:val="24"/>
        </w:rPr>
      </w:pPr>
      <w:r w:rsidRPr="00EA78BF">
        <w:rPr>
          <w:rFonts w:ascii="Book Antiqua" w:hAnsi="Book Antiqua" w:cs="Book Antiqua"/>
          <w:sz w:val="24"/>
          <w:szCs w:val="24"/>
        </w:rPr>
        <w:t>E</w:t>
      </w:r>
      <w:r w:rsidR="008A68EC" w:rsidRPr="00EA78BF">
        <w:rPr>
          <w:rFonts w:ascii="Book Antiqua" w:hAnsi="Book Antiqua" w:cs="Book Antiqua"/>
          <w:sz w:val="24"/>
          <w:szCs w:val="24"/>
        </w:rPr>
        <w:t>l equipo de</w:t>
      </w:r>
      <w:r w:rsidR="0088454C" w:rsidRPr="00EA78BF">
        <w:rPr>
          <w:rFonts w:ascii="Book Antiqua" w:hAnsi="Book Antiqua" w:cs="Book Antiqua"/>
          <w:sz w:val="24"/>
          <w:szCs w:val="24"/>
        </w:rPr>
        <w:t xml:space="preserve"> la Dirección de Planificación </w:t>
      </w:r>
      <w:r w:rsidR="006D5D11" w:rsidRPr="00EA78BF">
        <w:rPr>
          <w:rFonts w:ascii="Book Antiqua" w:hAnsi="Book Antiqua" w:cs="Book Antiqua"/>
          <w:sz w:val="24"/>
          <w:szCs w:val="24"/>
        </w:rPr>
        <w:t xml:space="preserve">estableció propuestas de </w:t>
      </w:r>
      <w:r w:rsidR="008A68EC" w:rsidRPr="00EA78BF">
        <w:rPr>
          <w:rFonts w:ascii="Book Antiqua" w:hAnsi="Book Antiqua" w:cs="Book Antiqua"/>
          <w:sz w:val="24"/>
          <w:szCs w:val="24"/>
        </w:rPr>
        <w:t xml:space="preserve">cambios que enfrentarían los Juzgados que atienden materia de </w:t>
      </w:r>
      <w:r w:rsidR="006D5D11" w:rsidRPr="00EA78BF">
        <w:rPr>
          <w:rFonts w:ascii="Book Antiqua" w:hAnsi="Book Antiqua" w:cs="Book Antiqua"/>
          <w:sz w:val="24"/>
          <w:szCs w:val="24"/>
        </w:rPr>
        <w:t>Familia</w:t>
      </w:r>
      <w:r w:rsidR="008A68EC" w:rsidRPr="00EA78BF">
        <w:rPr>
          <w:rFonts w:ascii="Book Antiqua" w:hAnsi="Book Antiqua" w:cs="Book Antiqua"/>
          <w:sz w:val="24"/>
          <w:szCs w:val="24"/>
        </w:rPr>
        <w:t xml:space="preserve"> y </w:t>
      </w:r>
      <w:r w:rsidR="006D5D11" w:rsidRPr="00EA78BF">
        <w:rPr>
          <w:rFonts w:ascii="Book Antiqua" w:hAnsi="Book Antiqua" w:cs="Book Antiqua"/>
          <w:sz w:val="24"/>
          <w:szCs w:val="24"/>
        </w:rPr>
        <w:t>Pensiones Alimentarias</w:t>
      </w:r>
      <w:r w:rsidR="008A68EC" w:rsidRPr="00EA78BF">
        <w:rPr>
          <w:rFonts w:ascii="Book Antiqua" w:hAnsi="Book Antiqua" w:cs="Book Antiqua"/>
          <w:sz w:val="24"/>
          <w:szCs w:val="24"/>
        </w:rPr>
        <w:t xml:space="preserve">; </w:t>
      </w:r>
      <w:r w:rsidR="006D5D11" w:rsidRPr="00EA78BF">
        <w:rPr>
          <w:rFonts w:ascii="Book Antiqua" w:hAnsi="Book Antiqua" w:cs="Book Antiqua"/>
          <w:sz w:val="24"/>
          <w:szCs w:val="24"/>
        </w:rPr>
        <w:t xml:space="preserve">relacionados a </w:t>
      </w:r>
      <w:r w:rsidR="008A68EC" w:rsidRPr="00EA78BF">
        <w:rPr>
          <w:rFonts w:ascii="Book Antiqua" w:hAnsi="Book Antiqua" w:cs="Book Antiqua"/>
          <w:sz w:val="24"/>
          <w:szCs w:val="24"/>
        </w:rPr>
        <w:t>modificac</w:t>
      </w:r>
      <w:r w:rsidR="006D5D11" w:rsidRPr="00EA78BF">
        <w:rPr>
          <w:rFonts w:ascii="Book Antiqua" w:hAnsi="Book Antiqua" w:cs="Book Antiqua"/>
          <w:sz w:val="24"/>
          <w:szCs w:val="24"/>
        </w:rPr>
        <w:t>iones</w:t>
      </w:r>
      <w:r w:rsidR="008A68EC" w:rsidRPr="00EA78BF">
        <w:rPr>
          <w:rFonts w:ascii="Book Antiqua" w:hAnsi="Book Antiqua" w:cs="Book Antiqua"/>
          <w:sz w:val="24"/>
          <w:szCs w:val="24"/>
        </w:rPr>
        <w:t xml:space="preserve"> en las estructuras de trabajo, con el</w:t>
      </w:r>
      <w:r w:rsidR="006D5D11" w:rsidRPr="00EA78BF">
        <w:rPr>
          <w:rFonts w:ascii="Book Antiqua" w:hAnsi="Book Antiqua" w:cs="Book Antiqua"/>
          <w:sz w:val="24"/>
          <w:szCs w:val="24"/>
        </w:rPr>
        <w:t xml:space="preserve"> propósito de</w:t>
      </w:r>
      <w:r w:rsidR="007D30C6" w:rsidRPr="00EA78BF">
        <w:rPr>
          <w:rFonts w:ascii="Book Antiqua" w:hAnsi="Book Antiqua" w:cs="Book Antiqua"/>
          <w:sz w:val="24"/>
          <w:szCs w:val="24"/>
        </w:rPr>
        <w:t xml:space="preserve"> e</w:t>
      </w:r>
      <w:r w:rsidR="00B37982" w:rsidRPr="00EA78BF">
        <w:rPr>
          <w:rFonts w:ascii="Book Antiqua" w:hAnsi="Book Antiqua" w:cs="Book Antiqua"/>
          <w:sz w:val="24"/>
          <w:szCs w:val="24"/>
        </w:rPr>
        <w:t xml:space="preserve">stablecer una equidad de las cargas de trabajo, </w:t>
      </w:r>
      <w:r w:rsidR="007F346A">
        <w:rPr>
          <w:rFonts w:ascii="Book Antiqua" w:hAnsi="Book Antiqua" w:cs="Book Antiqua"/>
          <w:sz w:val="24"/>
          <w:szCs w:val="24"/>
        </w:rPr>
        <w:t xml:space="preserve">estructuras y estandarización </w:t>
      </w:r>
      <w:r w:rsidR="00B37982" w:rsidRPr="00EA78BF">
        <w:rPr>
          <w:rFonts w:ascii="Book Antiqua" w:hAnsi="Book Antiqua" w:cs="Book Antiqua"/>
          <w:sz w:val="24"/>
          <w:szCs w:val="24"/>
        </w:rPr>
        <w:t xml:space="preserve">al considerarse la distribución del circulante en trámite </w:t>
      </w:r>
      <w:r w:rsidR="007F346A">
        <w:rPr>
          <w:rFonts w:ascii="Book Antiqua" w:hAnsi="Book Antiqua" w:cs="Book Antiqua"/>
          <w:sz w:val="24"/>
          <w:szCs w:val="24"/>
        </w:rPr>
        <w:t xml:space="preserve">(expedientes asignados en fechas anteriores) </w:t>
      </w:r>
      <w:r w:rsidR="00B37982" w:rsidRPr="00EA78BF">
        <w:rPr>
          <w:rFonts w:ascii="Book Antiqua" w:hAnsi="Book Antiqua" w:cs="Book Antiqua"/>
          <w:sz w:val="24"/>
          <w:szCs w:val="24"/>
        </w:rPr>
        <w:t>y estructurar el reparto de los casos nuevos</w:t>
      </w:r>
      <w:r w:rsidR="008A68EC" w:rsidRPr="00EA78BF">
        <w:rPr>
          <w:rFonts w:ascii="Book Antiqua" w:hAnsi="Book Antiqua" w:cs="Book Antiqua"/>
          <w:sz w:val="24"/>
          <w:szCs w:val="24"/>
        </w:rPr>
        <w:t xml:space="preserve">.  </w:t>
      </w:r>
    </w:p>
    <w:p w14:paraId="00977B20" w14:textId="1E8CCA0F" w:rsidR="007D30C6" w:rsidRPr="000D14EC" w:rsidRDefault="007D30C6" w:rsidP="00B63ACC">
      <w:pPr>
        <w:widowControl w:val="0"/>
        <w:autoSpaceDE w:val="0"/>
        <w:autoSpaceDN w:val="0"/>
        <w:adjustRightInd w:val="0"/>
        <w:spacing w:before="100" w:beforeAutospacing="1" w:after="100" w:afterAutospacing="1" w:line="240" w:lineRule="auto"/>
        <w:jc w:val="both"/>
        <w:rPr>
          <w:rFonts w:ascii="Book Antiqua" w:hAnsi="Book Antiqua" w:cs="Book Antiqua"/>
          <w:sz w:val="24"/>
          <w:szCs w:val="24"/>
        </w:rPr>
      </w:pPr>
      <w:r w:rsidRPr="00EA78BF">
        <w:rPr>
          <w:rFonts w:ascii="Book Antiqua" w:hAnsi="Book Antiqua" w:cs="Book Antiqua"/>
          <w:sz w:val="24"/>
          <w:szCs w:val="24"/>
        </w:rPr>
        <w:t xml:space="preserve">Es importante destacar que </w:t>
      </w:r>
      <w:r w:rsidR="00B37982" w:rsidRPr="00EA78BF">
        <w:rPr>
          <w:rFonts w:ascii="Book Antiqua" w:hAnsi="Book Antiqua" w:cs="Book Antiqua"/>
          <w:sz w:val="24"/>
          <w:szCs w:val="24"/>
        </w:rPr>
        <w:t>estas propuestas de</w:t>
      </w:r>
      <w:r w:rsidRPr="00EA78BF">
        <w:rPr>
          <w:rFonts w:ascii="Book Antiqua" w:hAnsi="Book Antiqua" w:cs="Book Antiqua"/>
          <w:sz w:val="24"/>
          <w:szCs w:val="24"/>
        </w:rPr>
        <w:t xml:space="preserve"> estructuras de trabajo y los repartos de expedientes se basan en el equilibrio de las cargas de trabajo de los </w:t>
      </w:r>
      <w:r w:rsidR="00B37982" w:rsidRPr="00EA78BF">
        <w:rPr>
          <w:rFonts w:ascii="Book Antiqua" w:hAnsi="Book Antiqua" w:cs="Book Antiqua"/>
          <w:sz w:val="24"/>
          <w:szCs w:val="24"/>
        </w:rPr>
        <w:t>d</w:t>
      </w:r>
      <w:r w:rsidRPr="00EA78BF">
        <w:rPr>
          <w:rFonts w:ascii="Book Antiqua" w:hAnsi="Book Antiqua" w:cs="Book Antiqua"/>
          <w:sz w:val="24"/>
          <w:szCs w:val="24"/>
        </w:rPr>
        <w:t>espachos, como resultado del análisis realizado a</w:t>
      </w:r>
      <w:r w:rsidR="00B37982" w:rsidRPr="00EA78BF">
        <w:rPr>
          <w:rFonts w:ascii="Book Antiqua" w:hAnsi="Book Antiqua" w:cs="Book Antiqua"/>
          <w:sz w:val="24"/>
          <w:szCs w:val="24"/>
        </w:rPr>
        <w:t xml:space="preserve"> cada uno de</w:t>
      </w:r>
      <w:r w:rsidRPr="00EA78BF">
        <w:rPr>
          <w:rFonts w:ascii="Book Antiqua" w:hAnsi="Book Antiqua" w:cs="Book Antiqua"/>
          <w:sz w:val="24"/>
          <w:szCs w:val="24"/>
        </w:rPr>
        <w:t xml:space="preserve"> los Juzgados</w:t>
      </w:r>
      <w:r w:rsidR="00C330C1">
        <w:rPr>
          <w:rFonts w:ascii="Book Antiqua" w:hAnsi="Book Antiqua" w:cs="Book Antiqua"/>
          <w:sz w:val="24"/>
          <w:szCs w:val="24"/>
        </w:rPr>
        <w:t>, lo cual se observa en el apartado “5. Justificación de los Cambios”</w:t>
      </w:r>
      <w:r w:rsidRPr="00EA78BF">
        <w:rPr>
          <w:rFonts w:ascii="Book Antiqua" w:hAnsi="Book Antiqua" w:cs="Book Antiqua"/>
          <w:sz w:val="24"/>
          <w:szCs w:val="24"/>
        </w:rPr>
        <w:t>.</w:t>
      </w:r>
      <w:r w:rsidRPr="000D14EC">
        <w:rPr>
          <w:rFonts w:ascii="Book Antiqua" w:hAnsi="Book Antiqua" w:cs="Book Antiqua"/>
          <w:sz w:val="24"/>
          <w:szCs w:val="24"/>
        </w:rPr>
        <w:t xml:space="preserve"> </w:t>
      </w:r>
    </w:p>
    <w:p w14:paraId="4D539628" w14:textId="421E50C6" w:rsidR="007D30C6" w:rsidRDefault="007D30C6" w:rsidP="00B63ACC">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6133FE">
        <w:rPr>
          <w:rFonts w:ascii="Book Antiqua" w:hAnsi="Book Antiqua" w:cs="Book Antiqua"/>
          <w:sz w:val="24"/>
          <w:szCs w:val="24"/>
        </w:rPr>
        <w:t>Juzgado Segundo de Familia de San José</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396A5633" w:rsidR="000D30F5" w:rsidRPr="007952D1" w:rsidRDefault="000D30F5" w:rsidP="00443DA0">
      <w:pPr>
        <w:pStyle w:val="Ttulo1"/>
      </w:pPr>
      <w:r w:rsidRPr="007952D1">
        <w:t xml:space="preserve">Antecedentes </w:t>
      </w:r>
    </w:p>
    <w:p w14:paraId="22BB026E" w14:textId="76771FF4" w:rsidR="0036381B" w:rsidRDefault="0036381B" w:rsidP="0036381B">
      <w:pPr>
        <w:spacing w:after="0" w:line="360" w:lineRule="auto"/>
        <w:jc w:val="both"/>
        <w:rPr>
          <w:rFonts w:ascii="Book Antiqua" w:hAnsi="Book Antiqua" w:cs="Book Antiqua"/>
          <w:sz w:val="24"/>
          <w:szCs w:val="24"/>
        </w:rPr>
      </w:pPr>
    </w:p>
    <w:p w14:paraId="5BAB9905" w14:textId="45204DC3" w:rsidR="00616796" w:rsidRPr="0092376D" w:rsidRDefault="00616796" w:rsidP="0092376D">
      <w:pPr>
        <w:spacing w:after="0" w:line="240" w:lineRule="auto"/>
        <w:jc w:val="both"/>
        <w:rPr>
          <w:rFonts w:ascii="Book Antiqua" w:hAnsi="Book Antiqua" w:cs="Book Antiqua"/>
          <w:sz w:val="24"/>
          <w:szCs w:val="24"/>
        </w:rPr>
      </w:pPr>
      <w:r w:rsidRPr="0092376D">
        <w:rPr>
          <w:rFonts w:ascii="Book Antiqua" w:hAnsi="Book Antiqua" w:cs="Book Antiqua"/>
          <w:sz w:val="24"/>
          <w:szCs w:val="24"/>
        </w:rPr>
        <w:t xml:space="preserve">De la revisión de antecedentes para el </w:t>
      </w:r>
      <w:r w:rsidR="006133FE">
        <w:rPr>
          <w:rFonts w:ascii="Book Antiqua" w:hAnsi="Book Antiqua" w:cs="Book Antiqua"/>
          <w:sz w:val="24"/>
          <w:szCs w:val="24"/>
        </w:rPr>
        <w:t>Juzgado Segundo de Familia de San José</w:t>
      </w:r>
      <w:r w:rsidRPr="0092376D">
        <w:rPr>
          <w:rFonts w:ascii="Book Antiqua" w:hAnsi="Book Antiqua" w:cs="Book Antiqua"/>
          <w:sz w:val="24"/>
          <w:szCs w:val="24"/>
        </w:rPr>
        <w:t xml:space="preserve">, no se tienen </w:t>
      </w:r>
      <w:r w:rsidR="007E27F9" w:rsidRPr="0092376D">
        <w:rPr>
          <w:rFonts w:ascii="Book Antiqua" w:hAnsi="Book Antiqua" w:cs="Book Antiqua"/>
          <w:sz w:val="24"/>
          <w:szCs w:val="24"/>
        </w:rPr>
        <w:t>oficios específicos</w:t>
      </w:r>
      <w:r w:rsidRPr="0092376D">
        <w:rPr>
          <w:rFonts w:ascii="Book Antiqua" w:hAnsi="Book Antiqua" w:cs="Book Antiqua"/>
          <w:sz w:val="24"/>
          <w:szCs w:val="24"/>
        </w:rPr>
        <w:t xml:space="preserve"> de la Dirección de Planificación</w:t>
      </w:r>
      <w:r w:rsidR="007E27F9" w:rsidRPr="0092376D">
        <w:rPr>
          <w:rFonts w:ascii="Book Antiqua" w:hAnsi="Book Antiqua" w:cs="Book Antiqua"/>
          <w:sz w:val="24"/>
          <w:szCs w:val="24"/>
        </w:rPr>
        <w:t xml:space="preserve"> sobre la confección de informes relacionados con</w:t>
      </w:r>
      <w:r w:rsidRPr="0092376D">
        <w:rPr>
          <w:rFonts w:ascii="Book Antiqua" w:hAnsi="Book Antiqua" w:cs="Book Antiqua"/>
          <w:sz w:val="24"/>
          <w:szCs w:val="24"/>
        </w:rPr>
        <w:t xml:space="preserve"> algún proyecto de </w:t>
      </w:r>
      <w:r w:rsidR="007E27F9" w:rsidRPr="0092376D">
        <w:rPr>
          <w:rFonts w:ascii="Book Antiqua" w:hAnsi="Book Antiqua" w:cs="Book Antiqua"/>
          <w:sz w:val="24"/>
          <w:szCs w:val="24"/>
        </w:rPr>
        <w:t>r</w:t>
      </w:r>
      <w:r w:rsidRPr="0092376D">
        <w:rPr>
          <w:rFonts w:ascii="Book Antiqua" w:hAnsi="Book Antiqua" w:cs="Book Antiqua"/>
          <w:sz w:val="24"/>
          <w:szCs w:val="24"/>
        </w:rPr>
        <w:t>ediseño</w:t>
      </w:r>
      <w:r w:rsidR="0092376D">
        <w:rPr>
          <w:rFonts w:ascii="Book Antiqua" w:hAnsi="Book Antiqua" w:cs="Book Antiqua"/>
          <w:sz w:val="24"/>
          <w:szCs w:val="24"/>
        </w:rPr>
        <w:t>,</w:t>
      </w:r>
      <w:r w:rsidR="007E27F9" w:rsidRPr="0092376D">
        <w:rPr>
          <w:rFonts w:ascii="Book Antiqua" w:hAnsi="Book Antiqua" w:cs="Book Antiqua"/>
          <w:sz w:val="24"/>
          <w:szCs w:val="24"/>
        </w:rPr>
        <w:t xml:space="preserve"> abordaje</w:t>
      </w:r>
      <w:r w:rsidRPr="0092376D">
        <w:rPr>
          <w:rFonts w:ascii="Book Antiqua" w:hAnsi="Book Antiqua" w:cs="Book Antiqua"/>
          <w:sz w:val="24"/>
          <w:szCs w:val="24"/>
        </w:rPr>
        <w:t>, análisis de estructura organizacional y funcional</w:t>
      </w:r>
      <w:r w:rsidR="007E27F9" w:rsidRPr="0092376D">
        <w:rPr>
          <w:rFonts w:ascii="Book Antiqua" w:hAnsi="Book Antiqua" w:cs="Book Antiqua"/>
          <w:sz w:val="24"/>
          <w:szCs w:val="24"/>
        </w:rPr>
        <w:t>, entre otros</w:t>
      </w:r>
      <w:r w:rsidRPr="0092376D">
        <w:rPr>
          <w:rFonts w:ascii="Book Antiqua" w:hAnsi="Book Antiqua" w:cs="Book Antiqua"/>
          <w:sz w:val="24"/>
          <w:szCs w:val="24"/>
        </w:rPr>
        <w:t>.</w:t>
      </w:r>
    </w:p>
    <w:p w14:paraId="10A1D47D" w14:textId="77777777" w:rsidR="0052068D" w:rsidRPr="003304A8" w:rsidRDefault="0052068D" w:rsidP="00504A57">
      <w:pPr>
        <w:spacing w:after="0" w:line="276" w:lineRule="auto"/>
        <w:jc w:val="both"/>
        <w:rPr>
          <w:rFonts w:ascii="Book Antiqua" w:hAnsi="Book Antiqua" w:cs="Book Antiqua"/>
          <w:sz w:val="24"/>
          <w:szCs w:val="24"/>
        </w:rPr>
      </w:pPr>
    </w:p>
    <w:p w14:paraId="07F2A137" w14:textId="394555F7" w:rsidR="00504A57" w:rsidRPr="008D62B5" w:rsidRDefault="00504A57" w:rsidP="00443DA0">
      <w:pPr>
        <w:pStyle w:val="Ttulo1"/>
      </w:pPr>
      <w:r w:rsidRPr="008D62B5">
        <w:t xml:space="preserve">Metodología  </w:t>
      </w:r>
    </w:p>
    <w:p w14:paraId="021F5DE7" w14:textId="77777777" w:rsidR="00504A57" w:rsidRDefault="00504A57" w:rsidP="00766193">
      <w:pPr>
        <w:pStyle w:val="Prrafodelista"/>
        <w:spacing w:line="240" w:lineRule="auto"/>
        <w:ind w:left="993"/>
        <w:jc w:val="both"/>
        <w:rPr>
          <w:rFonts w:ascii="Book Antiqua" w:hAnsi="Book Antiqua" w:cs="Book Antiqua"/>
          <w:sz w:val="24"/>
          <w:szCs w:val="24"/>
        </w:rPr>
      </w:pPr>
    </w:p>
    <w:p w14:paraId="08620CC3" w14:textId="4BF770DF" w:rsidR="00504A57" w:rsidRDefault="00504A57" w:rsidP="00766193">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w:t>
      </w:r>
      <w:r w:rsidR="006133FE">
        <w:rPr>
          <w:rFonts w:ascii="Book Antiqua" w:hAnsi="Book Antiqua" w:cs="Book Antiqua"/>
          <w:sz w:val="24"/>
          <w:szCs w:val="24"/>
        </w:rPr>
        <w:t>Juzgado Segundo de Familia de San José</w:t>
      </w:r>
      <w:r w:rsidR="00252ECE">
        <w:rPr>
          <w:rFonts w:ascii="Book Antiqua" w:hAnsi="Book Antiqua" w:cs="Book Antiqua"/>
          <w:sz w:val="24"/>
          <w:szCs w:val="24"/>
        </w:rPr>
        <w:t xml:space="preserve">,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252ECE">
        <w:rPr>
          <w:rFonts w:ascii="Book Antiqua" w:hAnsi="Book Antiqua" w:cs="Arial"/>
          <w:i/>
          <w:iCs/>
          <w:sz w:val="24"/>
          <w:szCs w:val="24"/>
        </w:rPr>
        <w:t>A</w:t>
      </w:r>
      <w:r w:rsidR="00252ECE" w:rsidRPr="007E21EC">
        <w:rPr>
          <w:rFonts w:ascii="Book Antiqua" w:hAnsi="Book Antiqua" w:cs="Arial"/>
          <w:i/>
          <w:iCs/>
          <w:sz w:val="24"/>
          <w:szCs w:val="24"/>
        </w:rPr>
        <w:t>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A218FC">
        <w:rPr>
          <w:rFonts w:ascii="Book Antiqua" w:hAnsi="Book Antiqua" w:cs="Arial"/>
          <w:sz w:val="24"/>
          <w:szCs w:val="24"/>
        </w:rPr>
        <w:t>182</w:t>
      </w:r>
      <w:r w:rsidRPr="006567CD">
        <w:rPr>
          <w:rFonts w:ascii="Book Antiqua" w:hAnsi="Book Antiqua" w:cs="Arial"/>
          <w:sz w:val="24"/>
          <w:szCs w:val="24"/>
        </w:rPr>
        <w:t>-PLA-MI-MNTA-2020</w:t>
      </w:r>
      <w:r>
        <w:rPr>
          <w:rFonts w:ascii="Book Antiqua" w:hAnsi="Book Antiqua" w:cs="Arial"/>
          <w:sz w:val="24"/>
          <w:szCs w:val="24"/>
        </w:rPr>
        <w:t xml:space="preserve"> </w:t>
      </w:r>
      <w:r w:rsidRPr="00BE7C85">
        <w:rPr>
          <w:rFonts w:ascii="Book Antiqua" w:hAnsi="Book Antiqua" w:cs="Arial"/>
          <w:sz w:val="24"/>
          <w:szCs w:val="24"/>
        </w:rPr>
        <w:t xml:space="preserve">(ver apéndice </w:t>
      </w:r>
      <w:r w:rsidR="00C330C1">
        <w:rPr>
          <w:rFonts w:ascii="Book Antiqua" w:hAnsi="Book Antiqua" w:cs="Arial"/>
          <w:sz w:val="24"/>
          <w:szCs w:val="24"/>
        </w:rPr>
        <w:t>2</w:t>
      </w:r>
      <w:r w:rsidRPr="00BE7C85">
        <w:rPr>
          <w:rFonts w:ascii="Book Antiqua" w:hAnsi="Book Antiqua" w:cs="Arial"/>
          <w:sz w:val="24"/>
          <w:szCs w:val="24"/>
        </w:rPr>
        <w:t>).</w:t>
      </w:r>
    </w:p>
    <w:p w14:paraId="4549DE79" w14:textId="77777777" w:rsidR="00504A57" w:rsidRDefault="00504A57" w:rsidP="00766193">
      <w:pPr>
        <w:pStyle w:val="Prrafodelista"/>
        <w:spacing w:line="240" w:lineRule="auto"/>
        <w:ind w:left="0"/>
        <w:jc w:val="both"/>
        <w:rPr>
          <w:rFonts w:ascii="Book Antiqua" w:hAnsi="Book Antiqua" w:cs="Arial"/>
          <w:sz w:val="24"/>
          <w:szCs w:val="24"/>
        </w:rPr>
      </w:pPr>
    </w:p>
    <w:p w14:paraId="3DE8A8D7" w14:textId="0CA372FE" w:rsidR="00504A57" w:rsidRDefault="00504A57" w:rsidP="00766193">
      <w:pPr>
        <w:pStyle w:val="Prrafodelista"/>
        <w:spacing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funciones de cada uno de los miembros de la oficina, vía correo </w:t>
      </w:r>
      <w:r w:rsidRPr="00BE7C85">
        <w:rPr>
          <w:rFonts w:ascii="Book Antiqua" w:hAnsi="Book Antiqua" w:cs="Arial"/>
          <w:sz w:val="24"/>
          <w:szCs w:val="24"/>
        </w:rPr>
        <w:t>electrónico</w:t>
      </w:r>
      <w:r w:rsidR="00C4392D" w:rsidRPr="00BE7C85">
        <w:rPr>
          <w:rFonts w:ascii="Book Antiqua" w:hAnsi="Book Antiqua" w:cs="Arial"/>
          <w:sz w:val="24"/>
          <w:szCs w:val="24"/>
        </w:rPr>
        <w:t xml:space="preserve"> (ver apéndice </w:t>
      </w:r>
      <w:r w:rsidR="00C330C1">
        <w:rPr>
          <w:rFonts w:ascii="Book Antiqua" w:hAnsi="Book Antiqua" w:cs="Arial"/>
          <w:sz w:val="24"/>
          <w:szCs w:val="24"/>
        </w:rPr>
        <w:t>3</w:t>
      </w:r>
      <w:r w:rsidR="00C4392D" w:rsidRPr="00BE7C85">
        <w:rPr>
          <w:rFonts w:ascii="Book Antiqua" w:hAnsi="Book Antiqua" w:cs="Arial"/>
          <w:sz w:val="24"/>
          <w:szCs w:val="24"/>
        </w:rPr>
        <w:t>)</w:t>
      </w:r>
      <w:r w:rsidRPr="00BE7C85">
        <w:rPr>
          <w:rFonts w:ascii="Book Antiqua" w:hAnsi="Book Antiqua" w:cs="Arial"/>
          <w:sz w:val="24"/>
          <w:szCs w:val="24"/>
        </w:rPr>
        <w:t>.</w:t>
      </w:r>
    </w:p>
    <w:p w14:paraId="2BA3CB3E" w14:textId="77777777" w:rsidR="008154AC" w:rsidRPr="00D361F3" w:rsidRDefault="008154AC" w:rsidP="00766193">
      <w:pPr>
        <w:spacing w:line="240" w:lineRule="auto"/>
        <w:jc w:val="both"/>
        <w:rPr>
          <w:rFonts w:ascii="Book Antiqua" w:hAnsi="Book Antiqua" w:cs="Book Antiqua"/>
          <w:sz w:val="24"/>
          <w:szCs w:val="24"/>
        </w:rPr>
      </w:pPr>
    </w:p>
    <w:p w14:paraId="0E135CE6" w14:textId="717EA3E7" w:rsidR="003304A8" w:rsidRPr="00276C4C" w:rsidRDefault="000D30F5" w:rsidP="00443DA0">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3D2D8ACF" w:rsidR="00DC276A" w:rsidRDefault="00DC276A" w:rsidP="003304A8">
      <w:pPr>
        <w:spacing w:after="0" w:line="276" w:lineRule="auto"/>
        <w:jc w:val="both"/>
        <w:rPr>
          <w:rFonts w:ascii="Book Antiqua" w:hAnsi="Book Antiqua" w:cs="Book Antiqua"/>
          <w:sz w:val="24"/>
          <w:szCs w:val="24"/>
        </w:rPr>
      </w:pPr>
      <w:r>
        <w:rPr>
          <w:rFonts w:ascii="Book Antiqua" w:hAnsi="Book Antiqua" w:cs="Book Antiqua"/>
          <w:sz w:val="24"/>
          <w:szCs w:val="24"/>
        </w:rPr>
        <w:t xml:space="preserve">El </w:t>
      </w:r>
      <w:r w:rsidR="006133FE">
        <w:rPr>
          <w:rFonts w:ascii="Book Antiqua" w:hAnsi="Book Antiqua" w:cs="Book Antiqua"/>
          <w:sz w:val="24"/>
          <w:szCs w:val="24"/>
        </w:rPr>
        <w:t>Juzgado Segundo de Familia de San José</w:t>
      </w:r>
      <w:r w:rsidR="00BE7C85">
        <w:rPr>
          <w:rFonts w:ascii="Book Antiqua" w:hAnsi="Book Antiqua" w:cs="Book Antiqua"/>
          <w:sz w:val="24"/>
          <w:szCs w:val="24"/>
        </w:rPr>
        <w:t xml:space="preserve">, </w:t>
      </w:r>
      <w:r w:rsidR="006942D7">
        <w:rPr>
          <w:rFonts w:ascii="Book Antiqua" w:hAnsi="Book Antiqua" w:cs="Book Antiqua"/>
          <w:sz w:val="24"/>
          <w:szCs w:val="24"/>
        </w:rPr>
        <w:t>cuenta con la siguiente estructura organizacional</w:t>
      </w:r>
      <w:r w:rsidR="00482362">
        <w:rPr>
          <w:rFonts w:ascii="Book Antiqua" w:hAnsi="Book Antiqua" w:cs="Book Antiqua"/>
          <w:sz w:val="24"/>
          <w:szCs w:val="24"/>
        </w:rPr>
        <w:t xml:space="preserve">, según la consulta </w:t>
      </w:r>
      <w:r w:rsidR="00C330C1">
        <w:rPr>
          <w:rFonts w:ascii="Book Antiqua" w:hAnsi="Book Antiqua" w:cs="Book Antiqua"/>
          <w:sz w:val="24"/>
          <w:szCs w:val="24"/>
        </w:rPr>
        <w:t>realizada</w:t>
      </w:r>
      <w:r w:rsidR="00482362">
        <w:rPr>
          <w:rFonts w:ascii="Book Antiqua" w:hAnsi="Book Antiqua" w:cs="Book Antiqua"/>
          <w:sz w:val="24"/>
          <w:szCs w:val="24"/>
        </w:rPr>
        <w:t xml:space="preserve"> e</w:t>
      </w:r>
      <w:r w:rsidR="00BE7C85">
        <w:rPr>
          <w:rFonts w:ascii="Book Antiqua" w:hAnsi="Book Antiqua" w:cs="Book Antiqua"/>
          <w:sz w:val="24"/>
          <w:szCs w:val="24"/>
        </w:rPr>
        <w:t xml:space="preserve">l 30 de </w:t>
      </w:r>
      <w:r w:rsidR="00252ECE">
        <w:rPr>
          <w:rFonts w:ascii="Book Antiqua" w:hAnsi="Book Antiqua" w:cs="Book Antiqua"/>
          <w:sz w:val="24"/>
          <w:szCs w:val="24"/>
        </w:rPr>
        <w:t xml:space="preserve">junio </w:t>
      </w:r>
      <w:r w:rsidR="00BE7C85">
        <w:rPr>
          <w:rFonts w:ascii="Book Antiqua" w:hAnsi="Book Antiqua" w:cs="Book Antiqua"/>
          <w:sz w:val="24"/>
          <w:szCs w:val="24"/>
        </w:rPr>
        <w:t xml:space="preserve">de </w:t>
      </w:r>
      <w:r w:rsidR="00482362">
        <w:rPr>
          <w:rFonts w:ascii="Book Antiqua" w:hAnsi="Book Antiqua" w:cs="Book Antiqua"/>
          <w:sz w:val="24"/>
          <w:szCs w:val="24"/>
        </w:rPr>
        <w:t>2020</w:t>
      </w:r>
      <w:r w:rsidR="00587F1D">
        <w:rPr>
          <w:rFonts w:ascii="Book Antiqua" w:hAnsi="Book Antiqua" w:cs="Book Antiqua"/>
          <w:sz w:val="24"/>
          <w:szCs w:val="24"/>
        </w:rPr>
        <w:t>:</w:t>
      </w:r>
    </w:p>
    <w:p w14:paraId="470D9F3F" w14:textId="70A31810" w:rsidR="00587F1D" w:rsidRDefault="00587F1D" w:rsidP="003304A8">
      <w:pPr>
        <w:spacing w:after="0" w:line="276" w:lineRule="auto"/>
        <w:jc w:val="both"/>
        <w:rPr>
          <w:rFonts w:ascii="Book Antiqua" w:hAnsi="Book Antiqua" w:cs="Book Antiqua"/>
          <w:sz w:val="24"/>
          <w:szCs w:val="24"/>
        </w:rPr>
      </w:pPr>
    </w:p>
    <w:p w14:paraId="3BDF1865" w14:textId="28273395" w:rsidR="00587F1D" w:rsidRPr="00766193" w:rsidRDefault="00252ECE"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3</w:t>
      </w:r>
      <w:r w:rsidRPr="00766193">
        <w:rPr>
          <w:rFonts w:ascii="Book Antiqua" w:hAnsi="Book Antiqua" w:cs="Book Antiqua"/>
          <w:sz w:val="24"/>
          <w:szCs w:val="24"/>
        </w:rPr>
        <w:t xml:space="preserve"> </w:t>
      </w:r>
      <w:r w:rsidR="00587F1D" w:rsidRPr="00766193">
        <w:rPr>
          <w:rFonts w:ascii="Book Antiqua" w:hAnsi="Book Antiqua" w:cs="Book Antiqua"/>
          <w:sz w:val="24"/>
          <w:szCs w:val="24"/>
        </w:rPr>
        <w:t>persona</w:t>
      </w:r>
      <w:r>
        <w:rPr>
          <w:rFonts w:ascii="Book Antiqua" w:hAnsi="Book Antiqua" w:cs="Book Antiqua"/>
          <w:sz w:val="24"/>
          <w:szCs w:val="24"/>
        </w:rPr>
        <w:t>s</w:t>
      </w:r>
      <w:r w:rsidR="00587F1D" w:rsidRPr="00766193">
        <w:rPr>
          <w:rFonts w:ascii="Book Antiqua" w:hAnsi="Book Antiqua" w:cs="Book Antiqua"/>
          <w:sz w:val="24"/>
          <w:szCs w:val="24"/>
        </w:rPr>
        <w:t xml:space="preserve"> Juzgadora</w:t>
      </w:r>
      <w:r>
        <w:rPr>
          <w:rFonts w:ascii="Book Antiqua" w:hAnsi="Book Antiqua" w:cs="Book Antiqua"/>
          <w:sz w:val="24"/>
          <w:szCs w:val="24"/>
        </w:rPr>
        <w:t>s</w:t>
      </w:r>
    </w:p>
    <w:p w14:paraId="1B39D5D7" w14:textId="103F977B" w:rsidR="00A918E6" w:rsidRPr="00766193" w:rsidRDefault="00A918E6" w:rsidP="00766193">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1 persona Coordinadora Judicial</w:t>
      </w:r>
    </w:p>
    <w:p w14:paraId="37F07633" w14:textId="2F60F5F4" w:rsidR="00587F1D" w:rsidRPr="00766193" w:rsidRDefault="00252ECE"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5</w:t>
      </w:r>
      <w:r w:rsidRPr="00766193">
        <w:rPr>
          <w:rFonts w:ascii="Book Antiqua" w:hAnsi="Book Antiqua" w:cs="Book Antiqua"/>
          <w:sz w:val="24"/>
          <w:szCs w:val="24"/>
        </w:rPr>
        <w:t xml:space="preserve"> </w:t>
      </w:r>
      <w:r w:rsidR="006942D7" w:rsidRPr="00766193">
        <w:rPr>
          <w:rFonts w:ascii="Book Antiqua" w:hAnsi="Book Antiqua" w:cs="Book Antiqua"/>
          <w:sz w:val="24"/>
          <w:szCs w:val="24"/>
        </w:rPr>
        <w:t>personas Técnicas Judiciales Tramitadoras</w:t>
      </w:r>
    </w:p>
    <w:p w14:paraId="715E5719" w14:textId="16A93AD8" w:rsidR="006942D7" w:rsidRDefault="006942D7" w:rsidP="00766193">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1 persona Técnica Judicial Manifestadora</w:t>
      </w:r>
    </w:p>
    <w:p w14:paraId="75431C99" w14:textId="702C0F6D" w:rsidR="00251033" w:rsidRPr="00766193" w:rsidRDefault="00251033"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1 persona Auxiliar de Servicios Generales</w:t>
      </w:r>
    </w:p>
    <w:p w14:paraId="5DEC709E" w14:textId="77777777" w:rsidR="000345C1" w:rsidRDefault="000345C1" w:rsidP="003304A8">
      <w:pPr>
        <w:pStyle w:val="Prrafodelista"/>
        <w:spacing w:line="360" w:lineRule="auto"/>
        <w:ind w:left="993"/>
        <w:jc w:val="both"/>
        <w:rPr>
          <w:rFonts w:ascii="Book Antiqua" w:hAnsi="Book Antiqua" w:cs="Book Antiqua"/>
          <w:sz w:val="24"/>
          <w:szCs w:val="24"/>
        </w:rPr>
      </w:pPr>
    </w:p>
    <w:p w14:paraId="154A9648" w14:textId="797FBBF7" w:rsidR="00500BFA" w:rsidRDefault="00500BFA" w:rsidP="00D520EE">
      <w:pPr>
        <w:pStyle w:val="Prrafodelista"/>
        <w:numPr>
          <w:ilvl w:val="1"/>
          <w:numId w:val="4"/>
        </w:numPr>
        <w:spacing w:line="36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0C0F0578" w14:textId="786A9555" w:rsidR="00256AE9" w:rsidRDefault="00297119" w:rsidP="00E2297F">
      <w:pPr>
        <w:spacing w:after="0"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w:t>
      </w:r>
      <w:r w:rsidR="007E6E68" w:rsidRPr="005050F3">
        <w:rPr>
          <w:rFonts w:ascii="Book Antiqua" w:hAnsi="Book Antiqua" w:cs="Book Antiqua"/>
          <w:sz w:val="24"/>
          <w:szCs w:val="24"/>
        </w:rPr>
        <w:t xml:space="preserve">y la forma en la que se </w:t>
      </w:r>
      <w:r w:rsidR="00F16810" w:rsidRPr="005050F3">
        <w:rPr>
          <w:rFonts w:ascii="Book Antiqua" w:hAnsi="Book Antiqua" w:cs="Book Antiqua"/>
          <w:sz w:val="24"/>
          <w:szCs w:val="24"/>
        </w:rPr>
        <w:t>realiza el reparto de asuntos</w:t>
      </w:r>
      <w:r w:rsidR="00A62296" w:rsidRPr="005050F3">
        <w:rPr>
          <w:rFonts w:ascii="Book Antiqua" w:hAnsi="Book Antiqua" w:cs="Book Antiqua"/>
          <w:sz w:val="24"/>
          <w:szCs w:val="24"/>
        </w:rPr>
        <w:t xml:space="preserve"> es manual</w:t>
      </w:r>
      <w:r w:rsidR="00256AE9" w:rsidRPr="005050F3">
        <w:rPr>
          <w:rFonts w:ascii="Book Antiqua" w:hAnsi="Book Antiqua" w:cs="Book Antiqua"/>
          <w:sz w:val="24"/>
          <w:szCs w:val="24"/>
        </w:rPr>
        <w:t>,</w:t>
      </w:r>
      <w:r w:rsidR="00A62296" w:rsidRPr="005050F3">
        <w:rPr>
          <w:rFonts w:ascii="Book Antiqua" w:hAnsi="Book Antiqua" w:cs="Book Antiqua"/>
          <w:sz w:val="24"/>
          <w:szCs w:val="24"/>
        </w:rPr>
        <w:t xml:space="preserve"> por tipo de proceso</w:t>
      </w:r>
      <w:r w:rsidR="00F16810" w:rsidRPr="005050F3">
        <w:rPr>
          <w:rFonts w:ascii="Book Antiqua" w:hAnsi="Book Antiqua" w:cs="Book Antiqua"/>
          <w:sz w:val="24"/>
          <w:szCs w:val="24"/>
        </w:rPr>
        <w:t xml:space="preserve">, </w:t>
      </w:r>
      <w:r w:rsidR="00A62296" w:rsidRPr="005050F3">
        <w:rPr>
          <w:rFonts w:ascii="Book Antiqua" w:hAnsi="Book Antiqua" w:cs="Book Antiqua"/>
          <w:sz w:val="24"/>
          <w:szCs w:val="24"/>
        </w:rPr>
        <w:t xml:space="preserve"> la Jueza Coordinadora por tener a cargo labores administrativas no tramita los procesos de </w:t>
      </w:r>
      <w:r w:rsidR="009F0F62" w:rsidRPr="005050F3">
        <w:rPr>
          <w:rFonts w:ascii="Book Antiqua" w:hAnsi="Book Antiqua" w:cs="Book Antiqua"/>
          <w:sz w:val="24"/>
          <w:szCs w:val="24"/>
        </w:rPr>
        <w:t>D</w:t>
      </w:r>
      <w:r w:rsidR="00A62296" w:rsidRPr="005050F3">
        <w:rPr>
          <w:rFonts w:ascii="Book Antiqua" w:hAnsi="Book Antiqua" w:cs="Book Antiqua"/>
          <w:sz w:val="24"/>
          <w:szCs w:val="24"/>
        </w:rPr>
        <w:t xml:space="preserve">ivorcio por </w:t>
      </w:r>
      <w:r w:rsidR="009F0F62" w:rsidRPr="005050F3">
        <w:rPr>
          <w:rFonts w:ascii="Book Antiqua" w:hAnsi="Book Antiqua" w:cs="Book Antiqua"/>
          <w:sz w:val="24"/>
          <w:szCs w:val="24"/>
        </w:rPr>
        <w:t>M</w:t>
      </w:r>
      <w:r w:rsidR="00A62296" w:rsidRPr="005050F3">
        <w:rPr>
          <w:rFonts w:ascii="Book Antiqua" w:hAnsi="Book Antiqua" w:cs="Book Antiqua"/>
          <w:sz w:val="24"/>
          <w:szCs w:val="24"/>
        </w:rPr>
        <w:t xml:space="preserve">utuo </w:t>
      </w:r>
      <w:r w:rsidR="009F0F62" w:rsidRPr="005050F3">
        <w:rPr>
          <w:rFonts w:ascii="Book Antiqua" w:hAnsi="Book Antiqua" w:cs="Book Antiqua"/>
          <w:sz w:val="24"/>
          <w:szCs w:val="24"/>
        </w:rPr>
        <w:t>C</w:t>
      </w:r>
      <w:r w:rsidR="00A62296" w:rsidRPr="005050F3">
        <w:rPr>
          <w:rFonts w:ascii="Book Antiqua" w:hAnsi="Book Antiqua" w:cs="Book Antiqua"/>
          <w:sz w:val="24"/>
          <w:szCs w:val="24"/>
        </w:rPr>
        <w:t>onsentimiento</w:t>
      </w:r>
      <w:r w:rsidR="00720358" w:rsidRPr="005050F3">
        <w:rPr>
          <w:rFonts w:ascii="Book Antiqua" w:hAnsi="Book Antiqua" w:cs="Book Antiqua"/>
          <w:sz w:val="24"/>
          <w:szCs w:val="24"/>
        </w:rPr>
        <w:t xml:space="preserve">, </w:t>
      </w:r>
      <w:r w:rsidR="00BD4F77" w:rsidRPr="005050F3">
        <w:rPr>
          <w:rFonts w:ascii="Book Antiqua" w:hAnsi="Book Antiqua" w:cs="Book Antiqua"/>
          <w:sz w:val="24"/>
          <w:szCs w:val="24"/>
        </w:rPr>
        <w:t>la</w:t>
      </w:r>
      <w:r w:rsidR="00F16810" w:rsidRPr="005050F3">
        <w:rPr>
          <w:rFonts w:ascii="Book Antiqua" w:hAnsi="Book Antiqua" w:cs="Book Antiqua"/>
          <w:sz w:val="24"/>
          <w:szCs w:val="24"/>
        </w:rPr>
        <w:t xml:space="preserve"> persona </w:t>
      </w:r>
      <w:r w:rsidR="00BD4F77" w:rsidRPr="005050F3">
        <w:rPr>
          <w:rFonts w:ascii="Book Antiqua" w:hAnsi="Book Antiqua" w:cs="Book Antiqua"/>
          <w:sz w:val="24"/>
          <w:szCs w:val="24"/>
        </w:rPr>
        <w:t>Técnica Judicial 4 tramita los procesos de Salvaguardia</w:t>
      </w:r>
      <w:r w:rsidR="009F0F62" w:rsidRPr="005050F3">
        <w:rPr>
          <w:rFonts w:ascii="Book Antiqua" w:hAnsi="Book Antiqua" w:cs="Book Antiqua"/>
          <w:sz w:val="24"/>
          <w:szCs w:val="24"/>
        </w:rPr>
        <w:t xml:space="preserve"> y las notificaciones</w:t>
      </w:r>
      <w:r w:rsidR="00560E91">
        <w:rPr>
          <w:rFonts w:ascii="Book Antiqua" w:hAnsi="Book Antiqua" w:cs="Book Antiqua"/>
          <w:sz w:val="24"/>
          <w:szCs w:val="24"/>
        </w:rPr>
        <w:t xml:space="preserve">, </w:t>
      </w:r>
      <w:r w:rsidR="009F0F62">
        <w:rPr>
          <w:rFonts w:ascii="Book Antiqua" w:hAnsi="Book Antiqua" w:cs="Book Antiqua"/>
          <w:sz w:val="24"/>
          <w:szCs w:val="24"/>
        </w:rPr>
        <w:t>la Técnica o Técnico Judicial 5 encargada de los Divorcios por Mutuo Consentimiento y los Reconocimientos de Hijo de Mujer Casada</w:t>
      </w:r>
      <w:r w:rsidR="00256AE9">
        <w:rPr>
          <w:rFonts w:ascii="Book Antiqua" w:hAnsi="Book Antiqua" w:cs="Book Antiqua"/>
          <w:sz w:val="24"/>
          <w:szCs w:val="24"/>
        </w:rPr>
        <w:t>;</w:t>
      </w:r>
      <w:r w:rsidR="009F0F62">
        <w:rPr>
          <w:rFonts w:ascii="Book Antiqua" w:hAnsi="Book Antiqua" w:cs="Book Antiqua"/>
          <w:sz w:val="24"/>
          <w:szCs w:val="24"/>
        </w:rPr>
        <w:t xml:space="preserve"> </w:t>
      </w:r>
      <w:r w:rsidR="00560E91">
        <w:rPr>
          <w:rFonts w:ascii="Book Antiqua" w:hAnsi="Book Antiqua" w:cs="Book Antiqua"/>
          <w:sz w:val="24"/>
          <w:szCs w:val="24"/>
        </w:rPr>
        <w:t xml:space="preserve">los demás procesos se reparten entre las </w:t>
      </w:r>
      <w:r w:rsidR="009F0F62">
        <w:rPr>
          <w:rFonts w:ascii="Book Antiqua" w:hAnsi="Book Antiqua" w:cs="Book Antiqua"/>
          <w:sz w:val="24"/>
          <w:szCs w:val="24"/>
        </w:rPr>
        <w:t xml:space="preserve">tres </w:t>
      </w:r>
      <w:r w:rsidR="00560E91">
        <w:rPr>
          <w:rFonts w:ascii="Book Antiqua" w:hAnsi="Book Antiqua" w:cs="Book Antiqua"/>
          <w:sz w:val="24"/>
          <w:szCs w:val="24"/>
        </w:rPr>
        <w:t xml:space="preserve">personas </w:t>
      </w:r>
      <w:r w:rsidR="009F0F62">
        <w:rPr>
          <w:rFonts w:ascii="Book Antiqua" w:hAnsi="Book Antiqua" w:cs="Book Antiqua"/>
          <w:sz w:val="24"/>
          <w:szCs w:val="24"/>
        </w:rPr>
        <w:t>T</w:t>
      </w:r>
      <w:r w:rsidR="00560E91">
        <w:rPr>
          <w:rFonts w:ascii="Book Antiqua" w:hAnsi="Book Antiqua" w:cs="Book Antiqua"/>
          <w:sz w:val="24"/>
          <w:szCs w:val="24"/>
        </w:rPr>
        <w:t xml:space="preserve">écnicas </w:t>
      </w:r>
      <w:r w:rsidR="009F0F62">
        <w:rPr>
          <w:rFonts w:ascii="Book Antiqua" w:hAnsi="Book Antiqua" w:cs="Book Antiqua"/>
          <w:sz w:val="24"/>
          <w:szCs w:val="24"/>
        </w:rPr>
        <w:t>J</w:t>
      </w:r>
      <w:r w:rsidR="00560E91">
        <w:rPr>
          <w:rFonts w:ascii="Book Antiqua" w:hAnsi="Book Antiqua" w:cs="Book Antiqua"/>
          <w:sz w:val="24"/>
          <w:szCs w:val="24"/>
        </w:rPr>
        <w:t xml:space="preserve">udiciales, </w:t>
      </w:r>
      <w:r w:rsidR="00BD4F77">
        <w:rPr>
          <w:rFonts w:ascii="Book Antiqua" w:hAnsi="Book Antiqua" w:cs="Book Antiqua"/>
          <w:sz w:val="24"/>
          <w:szCs w:val="24"/>
        </w:rPr>
        <w:t xml:space="preserve">la Coordinadora Judicial </w:t>
      </w:r>
      <w:r w:rsidR="00560E91">
        <w:rPr>
          <w:rFonts w:ascii="Book Antiqua" w:hAnsi="Book Antiqua" w:cs="Book Antiqua"/>
          <w:sz w:val="24"/>
          <w:szCs w:val="24"/>
        </w:rPr>
        <w:t xml:space="preserve">realiza </w:t>
      </w:r>
      <w:r w:rsidR="00BD4F77">
        <w:rPr>
          <w:rFonts w:ascii="Book Antiqua" w:hAnsi="Book Antiqua" w:cs="Book Antiqua"/>
          <w:sz w:val="24"/>
          <w:szCs w:val="24"/>
        </w:rPr>
        <w:t>las Celebraciones de Matrimonio</w:t>
      </w:r>
      <w:r w:rsidR="00256AE9">
        <w:rPr>
          <w:rFonts w:ascii="Book Antiqua" w:hAnsi="Book Antiqua" w:cs="Book Antiqua"/>
          <w:sz w:val="24"/>
          <w:szCs w:val="24"/>
        </w:rPr>
        <w:t xml:space="preserve">. </w:t>
      </w:r>
    </w:p>
    <w:p w14:paraId="2BEFD551" w14:textId="77777777" w:rsidR="00E2297F" w:rsidRDefault="00E2297F" w:rsidP="00E2297F">
      <w:pPr>
        <w:spacing w:after="0" w:line="240" w:lineRule="auto"/>
        <w:jc w:val="both"/>
        <w:rPr>
          <w:rFonts w:ascii="Book Antiqua" w:hAnsi="Book Antiqua" w:cs="Book Antiqua"/>
          <w:sz w:val="24"/>
          <w:szCs w:val="24"/>
        </w:rPr>
      </w:pPr>
    </w:p>
    <w:p w14:paraId="2B52DD3F" w14:textId="5C75FEBA" w:rsidR="00720358" w:rsidRDefault="00256AE9" w:rsidP="00E2297F">
      <w:pPr>
        <w:spacing w:after="0" w:line="240" w:lineRule="auto"/>
        <w:jc w:val="both"/>
        <w:rPr>
          <w:rFonts w:ascii="Book Antiqua" w:hAnsi="Book Antiqua" w:cs="Book Antiqua"/>
          <w:sz w:val="24"/>
          <w:szCs w:val="24"/>
        </w:rPr>
      </w:pPr>
      <w:r>
        <w:rPr>
          <w:rFonts w:ascii="Book Antiqua" w:hAnsi="Book Antiqua" w:cs="Book Antiqua"/>
          <w:sz w:val="24"/>
          <w:szCs w:val="24"/>
        </w:rPr>
        <w:t>L</w:t>
      </w:r>
      <w:r w:rsidR="00720358">
        <w:rPr>
          <w:rFonts w:ascii="Book Antiqua" w:hAnsi="Book Antiqua" w:cs="Book Antiqua"/>
          <w:sz w:val="24"/>
          <w:szCs w:val="24"/>
        </w:rPr>
        <w:t xml:space="preserve">a manifestación está a cargo de la </w:t>
      </w:r>
      <w:r w:rsidR="00BD4F77">
        <w:rPr>
          <w:rFonts w:ascii="Book Antiqua" w:hAnsi="Book Antiqua" w:cs="Book Antiqua"/>
          <w:sz w:val="24"/>
          <w:szCs w:val="24"/>
        </w:rPr>
        <w:t>Técnica o Técnico Judicial 6</w:t>
      </w:r>
      <w:r w:rsidR="00560E91">
        <w:rPr>
          <w:rFonts w:ascii="Book Antiqua" w:hAnsi="Book Antiqua" w:cs="Book Antiqua"/>
          <w:sz w:val="24"/>
          <w:szCs w:val="24"/>
        </w:rPr>
        <w:t xml:space="preserve"> </w:t>
      </w:r>
      <w:r w:rsidR="00720358">
        <w:rPr>
          <w:rFonts w:ascii="Book Antiqua" w:hAnsi="Book Antiqua" w:cs="Book Antiqua"/>
          <w:sz w:val="24"/>
          <w:szCs w:val="24"/>
        </w:rPr>
        <w:t xml:space="preserve">y cuentan con </w:t>
      </w:r>
      <w:r w:rsidR="00560E91">
        <w:rPr>
          <w:rFonts w:ascii="Book Antiqua" w:hAnsi="Book Antiqua" w:cs="Book Antiqua"/>
          <w:sz w:val="24"/>
          <w:szCs w:val="24"/>
        </w:rPr>
        <w:t xml:space="preserve">un </w:t>
      </w:r>
      <w:r w:rsidR="00720358">
        <w:rPr>
          <w:rFonts w:ascii="Book Antiqua" w:hAnsi="Book Antiqua" w:cs="Book Antiqua"/>
          <w:sz w:val="24"/>
          <w:szCs w:val="24"/>
        </w:rPr>
        <w:t xml:space="preserve">rol para la atención telefónica; sin embargo, debido a la modalidad de </w:t>
      </w:r>
      <w:r>
        <w:rPr>
          <w:rFonts w:ascii="Book Antiqua" w:hAnsi="Book Antiqua" w:cs="Book Antiqua"/>
          <w:sz w:val="24"/>
          <w:szCs w:val="24"/>
        </w:rPr>
        <w:t>tele</w:t>
      </w:r>
      <w:r w:rsidR="00720358">
        <w:rPr>
          <w:rFonts w:ascii="Book Antiqua" w:hAnsi="Book Antiqua" w:cs="Book Antiqua"/>
          <w:sz w:val="24"/>
          <w:szCs w:val="24"/>
        </w:rPr>
        <w:t>trabajo se hizo un rol para la manifestación entre el personal</w:t>
      </w:r>
      <w:r w:rsidR="00560E91">
        <w:rPr>
          <w:rFonts w:ascii="Book Antiqua" w:hAnsi="Book Antiqua" w:cs="Book Antiqua"/>
          <w:sz w:val="24"/>
          <w:szCs w:val="24"/>
        </w:rPr>
        <w:t>,</w:t>
      </w:r>
      <w:r w:rsidR="00720358">
        <w:rPr>
          <w:rFonts w:ascii="Book Antiqua" w:hAnsi="Book Antiqua" w:cs="Book Antiqua"/>
          <w:sz w:val="24"/>
          <w:szCs w:val="24"/>
        </w:rPr>
        <w:t xml:space="preserve"> por lo que un día tramitan y otro en manifestación. </w:t>
      </w:r>
    </w:p>
    <w:p w14:paraId="20A1C6E6" w14:textId="77777777" w:rsidR="00E2297F" w:rsidRDefault="00E2297F">
      <w:pPr>
        <w:rPr>
          <w:rFonts w:ascii="Book Antiqua" w:hAnsi="Book Antiqua" w:cs="Book Antiqua"/>
          <w:sz w:val="24"/>
          <w:szCs w:val="24"/>
        </w:rPr>
      </w:pPr>
      <w:r>
        <w:rPr>
          <w:rFonts w:ascii="Book Antiqua" w:hAnsi="Book Antiqua" w:cs="Book Antiqua"/>
          <w:sz w:val="24"/>
          <w:szCs w:val="24"/>
        </w:rPr>
        <w:br w:type="page"/>
      </w:r>
    </w:p>
    <w:p w14:paraId="64FFAE7F" w14:textId="2AD74C95" w:rsidR="00BD71F8" w:rsidRDefault="00BD4F77" w:rsidP="00E2297F">
      <w:pPr>
        <w:spacing w:after="0" w:line="240" w:lineRule="auto"/>
        <w:jc w:val="both"/>
        <w:rPr>
          <w:rFonts w:ascii="Book Antiqua" w:hAnsi="Book Antiqua" w:cs="Book Antiqua"/>
          <w:i/>
          <w:iCs/>
          <w:sz w:val="24"/>
          <w:szCs w:val="24"/>
        </w:rPr>
      </w:pPr>
      <w:r>
        <w:rPr>
          <w:rFonts w:ascii="Book Antiqua" w:hAnsi="Book Antiqua" w:cs="Book Antiqua"/>
          <w:sz w:val="24"/>
          <w:szCs w:val="24"/>
        </w:rPr>
        <w:lastRenderedPageBreak/>
        <w:t xml:space="preserve"> </w:t>
      </w:r>
    </w:p>
    <w:p w14:paraId="6F4F1521" w14:textId="77777777" w:rsidR="00E2297F" w:rsidRDefault="000C69BA" w:rsidP="00D876FA">
      <w:pPr>
        <w:pStyle w:val="Descripcin"/>
        <w:spacing w:after="0"/>
        <w:jc w:val="center"/>
        <w:rPr>
          <w:rFonts w:ascii="Book Antiqua" w:hAnsi="Book Antiqua" w:cs="Book Antiqua"/>
          <w:i w:val="0"/>
          <w:iCs w:val="0"/>
          <w:color w:val="auto"/>
          <w:sz w:val="22"/>
          <w:szCs w:val="22"/>
        </w:rPr>
      </w:pPr>
      <w:r w:rsidRPr="00E2297F">
        <w:rPr>
          <w:rFonts w:ascii="Book Antiqua" w:hAnsi="Book Antiqua" w:cs="Book Antiqua"/>
          <w:b/>
          <w:bCs/>
          <w:i w:val="0"/>
          <w:iCs w:val="0"/>
          <w:color w:val="auto"/>
          <w:sz w:val="22"/>
          <w:szCs w:val="22"/>
        </w:rPr>
        <w:t xml:space="preserve">Cuadro </w:t>
      </w:r>
      <w:r w:rsidRPr="00E2297F">
        <w:rPr>
          <w:rFonts w:ascii="Book Antiqua" w:hAnsi="Book Antiqua" w:cs="Book Antiqua"/>
          <w:b/>
          <w:bCs/>
          <w:i w:val="0"/>
          <w:iCs w:val="0"/>
          <w:color w:val="auto"/>
          <w:sz w:val="22"/>
          <w:szCs w:val="22"/>
        </w:rPr>
        <w:fldChar w:fldCharType="begin"/>
      </w:r>
      <w:r w:rsidRPr="00E2297F">
        <w:rPr>
          <w:rFonts w:ascii="Book Antiqua" w:hAnsi="Book Antiqua" w:cs="Book Antiqua"/>
          <w:b/>
          <w:bCs/>
          <w:i w:val="0"/>
          <w:iCs w:val="0"/>
          <w:color w:val="auto"/>
          <w:sz w:val="22"/>
          <w:szCs w:val="22"/>
        </w:rPr>
        <w:instrText xml:space="preserve"> SEQ Cuadro \* ARABIC </w:instrText>
      </w:r>
      <w:r w:rsidRPr="00E2297F">
        <w:rPr>
          <w:rFonts w:ascii="Book Antiqua" w:hAnsi="Book Antiqua" w:cs="Book Antiqua"/>
          <w:b/>
          <w:bCs/>
          <w:i w:val="0"/>
          <w:iCs w:val="0"/>
          <w:color w:val="auto"/>
          <w:sz w:val="22"/>
          <w:szCs w:val="22"/>
        </w:rPr>
        <w:fldChar w:fldCharType="separate"/>
      </w:r>
      <w:r w:rsidR="000D4594" w:rsidRPr="00E2297F">
        <w:rPr>
          <w:rFonts w:ascii="Book Antiqua" w:hAnsi="Book Antiqua" w:cs="Book Antiqua"/>
          <w:b/>
          <w:bCs/>
          <w:i w:val="0"/>
          <w:iCs w:val="0"/>
          <w:noProof/>
          <w:color w:val="auto"/>
          <w:sz w:val="22"/>
          <w:szCs w:val="22"/>
        </w:rPr>
        <w:t>1</w:t>
      </w:r>
      <w:r w:rsidRPr="00E2297F">
        <w:rPr>
          <w:rFonts w:ascii="Book Antiqua" w:hAnsi="Book Antiqua" w:cs="Book Antiqua"/>
          <w:b/>
          <w:bCs/>
          <w:i w:val="0"/>
          <w:iCs w:val="0"/>
          <w:color w:val="auto"/>
          <w:sz w:val="22"/>
          <w:szCs w:val="22"/>
        </w:rPr>
        <w:fldChar w:fldCharType="end"/>
      </w:r>
      <w:r w:rsidRPr="00E2297F">
        <w:rPr>
          <w:rFonts w:ascii="Book Antiqua" w:hAnsi="Book Antiqua" w:cs="Book Antiqua"/>
          <w:b/>
          <w:bCs/>
          <w:i w:val="0"/>
          <w:iCs w:val="0"/>
          <w:color w:val="auto"/>
          <w:sz w:val="22"/>
          <w:szCs w:val="22"/>
        </w:rPr>
        <w:t>.</w:t>
      </w:r>
      <w:r w:rsidRPr="00766193">
        <w:rPr>
          <w:rFonts w:ascii="Book Antiqua" w:hAnsi="Book Antiqua" w:cs="Book Antiqua"/>
          <w:i w:val="0"/>
          <w:iCs w:val="0"/>
          <w:color w:val="auto"/>
          <w:sz w:val="22"/>
          <w:szCs w:val="22"/>
        </w:rPr>
        <w:t xml:space="preserve"> Estructura actual de tramitación para el </w:t>
      </w:r>
      <w:r w:rsidR="006133FE">
        <w:rPr>
          <w:rFonts w:ascii="Book Antiqua" w:hAnsi="Book Antiqua" w:cs="Book Antiqua"/>
          <w:i w:val="0"/>
          <w:iCs w:val="0"/>
          <w:color w:val="auto"/>
          <w:sz w:val="22"/>
          <w:szCs w:val="22"/>
        </w:rPr>
        <w:t xml:space="preserve">Juzgado Segundo de </w:t>
      </w:r>
    </w:p>
    <w:p w14:paraId="342C4E03" w14:textId="07AA4B5A" w:rsidR="00931DF8" w:rsidRDefault="006133FE" w:rsidP="00D876FA">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Familia de San José</w:t>
      </w:r>
      <w:r w:rsidR="005050F3">
        <w:rPr>
          <w:rFonts w:ascii="Book Antiqua" w:hAnsi="Book Antiqua" w:cs="Book Antiqua"/>
          <w:i w:val="0"/>
          <w:iCs w:val="0"/>
          <w:color w:val="auto"/>
          <w:sz w:val="22"/>
          <w:szCs w:val="22"/>
        </w:rPr>
        <w:t xml:space="preserve"> (Del cuadro se aprecia que los jueces todos ven divorcios por mutuo </w:t>
      </w:r>
      <w:r w:rsidR="003754CC">
        <w:rPr>
          <w:rFonts w:ascii="Book Antiqua" w:hAnsi="Book Antiqua" w:cs="Book Antiqua"/>
          <w:i w:val="0"/>
          <w:iCs w:val="0"/>
          <w:color w:val="auto"/>
          <w:sz w:val="22"/>
          <w:szCs w:val="22"/>
        </w:rPr>
        <w:t>consentimiento,</w:t>
      </w:r>
      <w:r w:rsidR="005050F3">
        <w:rPr>
          <w:rFonts w:ascii="Book Antiqua" w:hAnsi="Book Antiqua" w:cs="Book Antiqua"/>
          <w:i w:val="0"/>
          <w:iCs w:val="0"/>
          <w:color w:val="auto"/>
          <w:sz w:val="22"/>
          <w:szCs w:val="22"/>
        </w:rPr>
        <w:t xml:space="preserve"> pero la coordinadora no ve eso, según entiendo, debe aclararse el cuadro) no me coincide este cuadro con la figura que indica el despacho de tramitación</w:t>
      </w:r>
    </w:p>
    <w:tbl>
      <w:tblPr>
        <w:tblW w:w="5000" w:type="pct"/>
        <w:jc w:val="center"/>
        <w:tblCellMar>
          <w:left w:w="70" w:type="dxa"/>
          <w:right w:w="70" w:type="dxa"/>
        </w:tblCellMar>
        <w:tblLook w:val="04A0" w:firstRow="1" w:lastRow="0" w:firstColumn="1" w:lastColumn="0" w:noHBand="0" w:noVBand="1"/>
      </w:tblPr>
      <w:tblGrid>
        <w:gridCol w:w="2963"/>
        <w:gridCol w:w="2535"/>
        <w:gridCol w:w="3330"/>
      </w:tblGrid>
      <w:tr w:rsidR="008C1DB9" w:rsidRPr="008C1DB9" w14:paraId="67657697" w14:textId="77777777" w:rsidTr="00033D37">
        <w:trPr>
          <w:trHeight w:val="330"/>
          <w:jc w:val="center"/>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1A1D0C16" w14:textId="77777777" w:rsidR="008C1DB9" w:rsidRPr="008C1DB9" w:rsidRDefault="008C1DB9" w:rsidP="008C1DB9">
            <w:pPr>
              <w:spacing w:after="0" w:line="240" w:lineRule="auto"/>
              <w:jc w:val="center"/>
              <w:rPr>
                <w:rFonts w:ascii="Calibri" w:eastAsia="Times New Roman" w:hAnsi="Calibri" w:cs="Calibri"/>
                <w:b/>
                <w:bCs/>
                <w:color w:val="000000"/>
                <w:sz w:val="24"/>
                <w:szCs w:val="24"/>
                <w:lang w:eastAsia="es-CR"/>
              </w:rPr>
            </w:pPr>
            <w:r w:rsidRPr="008C1DB9">
              <w:rPr>
                <w:rFonts w:ascii="Calibri" w:eastAsia="Times New Roman" w:hAnsi="Calibri" w:cs="Calibri"/>
                <w:b/>
                <w:bCs/>
                <w:color w:val="000000"/>
                <w:sz w:val="24"/>
                <w:szCs w:val="24"/>
                <w:lang w:eastAsia="es-CR"/>
              </w:rPr>
              <w:t>Juzgado Segundo de Familia del Primer Circuito Judicial de San José</w:t>
            </w:r>
          </w:p>
        </w:tc>
      </w:tr>
      <w:tr w:rsidR="008C1DB9" w:rsidRPr="008C1DB9" w14:paraId="386F2E59" w14:textId="77777777" w:rsidTr="00033D37">
        <w:trPr>
          <w:trHeight w:val="310"/>
          <w:jc w:val="center"/>
        </w:trPr>
        <w:tc>
          <w:tcPr>
            <w:tcW w:w="1678" w:type="pct"/>
            <w:tcBorders>
              <w:top w:val="nil"/>
              <w:left w:val="double" w:sz="6" w:space="0" w:color="auto"/>
              <w:bottom w:val="double" w:sz="6" w:space="0" w:color="auto"/>
              <w:right w:val="double" w:sz="6" w:space="0" w:color="auto"/>
            </w:tcBorders>
            <w:shd w:val="clear" w:color="000000" w:fill="E2EFDA"/>
            <w:vAlign w:val="center"/>
            <w:hideMark/>
          </w:tcPr>
          <w:p w14:paraId="3A836D73" w14:textId="77777777" w:rsidR="008C1DB9" w:rsidRPr="008C1DB9" w:rsidRDefault="008C1DB9" w:rsidP="008C1DB9">
            <w:pPr>
              <w:spacing w:after="0" w:line="240" w:lineRule="auto"/>
              <w:jc w:val="center"/>
              <w:rPr>
                <w:rFonts w:ascii="Book Antiqua" w:eastAsia="Times New Roman" w:hAnsi="Book Antiqua" w:cs="Calibri"/>
                <w:b/>
                <w:bCs/>
                <w:color w:val="000000"/>
                <w:lang w:eastAsia="es-CR"/>
              </w:rPr>
            </w:pPr>
            <w:r w:rsidRPr="008C1DB9">
              <w:rPr>
                <w:rFonts w:ascii="Book Antiqua" w:eastAsia="Times New Roman" w:hAnsi="Book Antiqua" w:cs="Calibri"/>
                <w:b/>
                <w:bCs/>
                <w:color w:val="000000"/>
                <w:lang w:eastAsia="es-CR"/>
              </w:rPr>
              <w:t xml:space="preserve">Ubicaciones </w:t>
            </w:r>
          </w:p>
        </w:tc>
        <w:tc>
          <w:tcPr>
            <w:tcW w:w="3322" w:type="pct"/>
            <w:gridSpan w:val="2"/>
            <w:tcBorders>
              <w:top w:val="double" w:sz="6" w:space="0" w:color="auto"/>
              <w:left w:val="nil"/>
              <w:bottom w:val="double" w:sz="6" w:space="0" w:color="auto"/>
              <w:right w:val="double" w:sz="6" w:space="0" w:color="000000"/>
            </w:tcBorders>
            <w:shd w:val="clear" w:color="000000" w:fill="E2EFDA"/>
            <w:vAlign w:val="center"/>
            <w:hideMark/>
          </w:tcPr>
          <w:p w14:paraId="5F0AB283" w14:textId="77777777" w:rsidR="008C1DB9" w:rsidRPr="008C1DB9" w:rsidRDefault="008C1DB9" w:rsidP="008C1DB9">
            <w:pPr>
              <w:spacing w:after="0" w:line="240" w:lineRule="auto"/>
              <w:jc w:val="center"/>
              <w:rPr>
                <w:rFonts w:ascii="Book Antiqua" w:eastAsia="Times New Roman" w:hAnsi="Book Antiqua" w:cs="Calibri"/>
                <w:b/>
                <w:bCs/>
                <w:color w:val="000000"/>
                <w:lang w:eastAsia="es-CR"/>
              </w:rPr>
            </w:pPr>
            <w:r w:rsidRPr="008C1DB9">
              <w:rPr>
                <w:rFonts w:ascii="Book Antiqua" w:eastAsia="Times New Roman" w:hAnsi="Book Antiqua" w:cs="Calibri"/>
                <w:b/>
                <w:bCs/>
                <w:color w:val="000000"/>
                <w:lang w:eastAsia="es-CR"/>
              </w:rPr>
              <w:t>Reparto</w:t>
            </w:r>
          </w:p>
        </w:tc>
      </w:tr>
      <w:tr w:rsidR="008C1DB9" w:rsidRPr="008C1DB9" w14:paraId="34A53C6A" w14:textId="77777777" w:rsidTr="00033D37">
        <w:trPr>
          <w:trHeight w:val="310"/>
          <w:jc w:val="center"/>
        </w:trPr>
        <w:tc>
          <w:tcPr>
            <w:tcW w:w="1678" w:type="pct"/>
            <w:tcBorders>
              <w:top w:val="nil"/>
              <w:left w:val="double" w:sz="6" w:space="0" w:color="auto"/>
              <w:bottom w:val="double" w:sz="6" w:space="0" w:color="auto"/>
              <w:right w:val="double" w:sz="6" w:space="0" w:color="auto"/>
            </w:tcBorders>
            <w:shd w:val="clear" w:color="auto" w:fill="auto"/>
            <w:vAlign w:val="center"/>
            <w:hideMark/>
          </w:tcPr>
          <w:p w14:paraId="1C51CF3F"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 xml:space="preserve">Jueza o Juez A </w:t>
            </w:r>
          </w:p>
        </w:tc>
        <w:tc>
          <w:tcPr>
            <w:tcW w:w="1436" w:type="pct"/>
            <w:vMerge w:val="restart"/>
            <w:tcBorders>
              <w:top w:val="nil"/>
              <w:left w:val="double" w:sz="6" w:space="0" w:color="auto"/>
              <w:bottom w:val="double" w:sz="6" w:space="0" w:color="000000"/>
              <w:right w:val="double" w:sz="6" w:space="0" w:color="auto"/>
            </w:tcBorders>
            <w:shd w:val="clear" w:color="auto" w:fill="auto"/>
            <w:vAlign w:val="center"/>
            <w:hideMark/>
          </w:tcPr>
          <w:p w14:paraId="09885F3C" w14:textId="77777777" w:rsidR="008C1DB9" w:rsidRPr="008C1DB9" w:rsidRDefault="008C1DB9" w:rsidP="008C1DB9">
            <w:pPr>
              <w:spacing w:after="0" w:line="240" w:lineRule="auto"/>
              <w:jc w:val="center"/>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 xml:space="preserve">Jueza o Juez A </w:t>
            </w:r>
          </w:p>
        </w:tc>
        <w:tc>
          <w:tcPr>
            <w:tcW w:w="1886" w:type="pct"/>
            <w:tcBorders>
              <w:top w:val="nil"/>
              <w:left w:val="nil"/>
              <w:bottom w:val="double" w:sz="6" w:space="0" w:color="auto"/>
              <w:right w:val="double" w:sz="6" w:space="0" w:color="auto"/>
            </w:tcBorders>
            <w:shd w:val="clear" w:color="auto" w:fill="auto"/>
            <w:vAlign w:val="center"/>
            <w:hideMark/>
          </w:tcPr>
          <w:p w14:paraId="4FBA2EE1"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1</w:t>
            </w:r>
          </w:p>
        </w:tc>
      </w:tr>
      <w:tr w:rsidR="008C1DB9" w:rsidRPr="008C1DB9" w14:paraId="5BF2F08B" w14:textId="77777777" w:rsidTr="00033D37">
        <w:trPr>
          <w:trHeight w:val="600"/>
          <w:jc w:val="center"/>
        </w:trPr>
        <w:tc>
          <w:tcPr>
            <w:tcW w:w="1678" w:type="pct"/>
            <w:tcBorders>
              <w:top w:val="nil"/>
              <w:left w:val="double" w:sz="6" w:space="0" w:color="auto"/>
              <w:bottom w:val="double" w:sz="6" w:space="0" w:color="auto"/>
              <w:right w:val="double" w:sz="6" w:space="0" w:color="auto"/>
            </w:tcBorders>
            <w:shd w:val="clear" w:color="auto" w:fill="auto"/>
            <w:vAlign w:val="center"/>
            <w:hideMark/>
          </w:tcPr>
          <w:p w14:paraId="420B7DB5"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 xml:space="preserve">Jueza o Juez B </w:t>
            </w:r>
          </w:p>
        </w:tc>
        <w:tc>
          <w:tcPr>
            <w:tcW w:w="1436" w:type="pct"/>
            <w:vMerge/>
            <w:tcBorders>
              <w:top w:val="nil"/>
              <w:left w:val="double" w:sz="6" w:space="0" w:color="auto"/>
              <w:bottom w:val="double" w:sz="6" w:space="0" w:color="000000"/>
              <w:right w:val="double" w:sz="6" w:space="0" w:color="auto"/>
            </w:tcBorders>
            <w:vAlign w:val="center"/>
            <w:hideMark/>
          </w:tcPr>
          <w:p w14:paraId="4DE2625E" w14:textId="77777777" w:rsidR="008C1DB9" w:rsidRPr="008C1DB9" w:rsidRDefault="008C1DB9" w:rsidP="008C1DB9">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auto" w:fill="auto"/>
            <w:vAlign w:val="center"/>
            <w:hideMark/>
          </w:tcPr>
          <w:p w14:paraId="00E49348"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4 (</w:t>
            </w:r>
            <w:r w:rsidRPr="008C1DB9">
              <w:rPr>
                <w:rFonts w:ascii="Book Antiqua" w:eastAsia="Times New Roman" w:hAnsi="Book Antiqua" w:cs="Calibri"/>
                <w:b/>
                <w:bCs/>
                <w:color w:val="000000"/>
                <w:lang w:eastAsia="es-CR"/>
              </w:rPr>
              <w:t>sólo salvaguardia</w:t>
            </w:r>
            <w:r w:rsidRPr="008C1DB9">
              <w:rPr>
                <w:rFonts w:ascii="Book Antiqua" w:eastAsia="Times New Roman" w:hAnsi="Book Antiqua" w:cs="Calibri"/>
                <w:color w:val="000000"/>
                <w:lang w:eastAsia="es-CR"/>
              </w:rPr>
              <w:t>)</w:t>
            </w:r>
          </w:p>
        </w:tc>
      </w:tr>
      <w:tr w:rsidR="008C1DB9" w:rsidRPr="008C1DB9" w14:paraId="06D931E7" w14:textId="77777777" w:rsidTr="00033D37">
        <w:trPr>
          <w:trHeight w:val="600"/>
          <w:jc w:val="center"/>
        </w:trPr>
        <w:tc>
          <w:tcPr>
            <w:tcW w:w="1678" w:type="pct"/>
            <w:tcBorders>
              <w:top w:val="nil"/>
              <w:left w:val="double" w:sz="6" w:space="0" w:color="auto"/>
              <w:bottom w:val="double" w:sz="6" w:space="0" w:color="auto"/>
              <w:right w:val="double" w:sz="6" w:space="0" w:color="auto"/>
            </w:tcBorders>
            <w:shd w:val="clear" w:color="auto" w:fill="auto"/>
            <w:vAlign w:val="center"/>
            <w:hideMark/>
          </w:tcPr>
          <w:p w14:paraId="1202F7F7"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 xml:space="preserve">Jueza o Juez C </w:t>
            </w:r>
          </w:p>
        </w:tc>
        <w:tc>
          <w:tcPr>
            <w:tcW w:w="1436" w:type="pct"/>
            <w:vMerge/>
            <w:tcBorders>
              <w:top w:val="nil"/>
              <w:left w:val="double" w:sz="6" w:space="0" w:color="auto"/>
              <w:bottom w:val="double" w:sz="6" w:space="0" w:color="000000"/>
              <w:right w:val="double" w:sz="6" w:space="0" w:color="auto"/>
            </w:tcBorders>
            <w:vAlign w:val="center"/>
            <w:hideMark/>
          </w:tcPr>
          <w:p w14:paraId="16EF7A27" w14:textId="77777777" w:rsidR="008C1DB9" w:rsidRPr="008C1DB9" w:rsidRDefault="008C1DB9" w:rsidP="008C1DB9">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auto" w:fill="auto"/>
            <w:vAlign w:val="center"/>
            <w:hideMark/>
          </w:tcPr>
          <w:p w14:paraId="7C2DDF37"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5 (</w:t>
            </w:r>
            <w:r w:rsidRPr="008C1DB9">
              <w:rPr>
                <w:rFonts w:ascii="Book Antiqua" w:eastAsia="Times New Roman" w:hAnsi="Book Antiqua" w:cs="Calibri"/>
                <w:b/>
                <w:bCs/>
                <w:color w:val="000000"/>
                <w:lang w:eastAsia="es-CR"/>
              </w:rPr>
              <w:t>sólo DMC y RHMC</w:t>
            </w:r>
            <w:r w:rsidRPr="008C1DB9">
              <w:rPr>
                <w:rFonts w:ascii="Book Antiqua" w:eastAsia="Times New Roman" w:hAnsi="Book Antiqua" w:cs="Calibri"/>
                <w:color w:val="000000"/>
                <w:lang w:eastAsia="es-CR"/>
              </w:rPr>
              <w:t>)</w:t>
            </w:r>
          </w:p>
        </w:tc>
      </w:tr>
      <w:tr w:rsidR="008C1DB9" w:rsidRPr="008C1DB9" w14:paraId="016D2000" w14:textId="77777777" w:rsidTr="00033D37">
        <w:trPr>
          <w:trHeight w:val="890"/>
          <w:jc w:val="center"/>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555C1434"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1</w:t>
            </w:r>
          </w:p>
        </w:tc>
        <w:tc>
          <w:tcPr>
            <w:tcW w:w="1436" w:type="pct"/>
            <w:vMerge/>
            <w:tcBorders>
              <w:top w:val="nil"/>
              <w:left w:val="double" w:sz="6" w:space="0" w:color="auto"/>
              <w:bottom w:val="double" w:sz="6" w:space="0" w:color="000000"/>
              <w:right w:val="double" w:sz="6" w:space="0" w:color="auto"/>
            </w:tcBorders>
            <w:vAlign w:val="center"/>
            <w:hideMark/>
          </w:tcPr>
          <w:p w14:paraId="487FEBF4" w14:textId="77777777" w:rsidR="008C1DB9" w:rsidRPr="008C1DB9" w:rsidRDefault="008C1DB9" w:rsidP="008C1DB9">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6E8BBA0B"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Coordinadora o Coordinador Judicial (</w:t>
            </w:r>
            <w:r w:rsidRPr="008C1DB9">
              <w:rPr>
                <w:rFonts w:ascii="Book Antiqua" w:eastAsia="Times New Roman" w:hAnsi="Book Antiqua" w:cs="Calibri"/>
                <w:b/>
                <w:bCs/>
                <w:color w:val="000000"/>
                <w:lang w:eastAsia="es-CR"/>
              </w:rPr>
              <w:t>sólo celebraciones de matrimonio</w:t>
            </w:r>
            <w:r w:rsidRPr="008C1DB9">
              <w:rPr>
                <w:rFonts w:ascii="Book Antiqua" w:eastAsia="Times New Roman" w:hAnsi="Book Antiqua" w:cs="Calibri"/>
                <w:color w:val="000000"/>
                <w:lang w:eastAsia="es-CR"/>
              </w:rPr>
              <w:t>)</w:t>
            </w:r>
          </w:p>
        </w:tc>
      </w:tr>
      <w:tr w:rsidR="008C1DB9" w:rsidRPr="008C1DB9" w14:paraId="48C3C55D" w14:textId="77777777" w:rsidTr="00033D37">
        <w:trPr>
          <w:trHeight w:val="310"/>
          <w:jc w:val="center"/>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527157F8"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2</w:t>
            </w:r>
          </w:p>
        </w:tc>
        <w:tc>
          <w:tcPr>
            <w:tcW w:w="1436" w:type="pct"/>
            <w:vMerge w:val="restart"/>
            <w:tcBorders>
              <w:top w:val="nil"/>
              <w:left w:val="double" w:sz="6" w:space="0" w:color="auto"/>
              <w:bottom w:val="double" w:sz="6" w:space="0" w:color="000000"/>
              <w:right w:val="double" w:sz="6" w:space="0" w:color="auto"/>
            </w:tcBorders>
            <w:shd w:val="clear" w:color="auto" w:fill="auto"/>
            <w:vAlign w:val="center"/>
            <w:hideMark/>
          </w:tcPr>
          <w:p w14:paraId="6148B93B" w14:textId="77777777" w:rsidR="008C1DB9" w:rsidRPr="008C1DB9" w:rsidRDefault="008C1DB9" w:rsidP="008C1DB9">
            <w:pPr>
              <w:spacing w:after="0" w:line="240" w:lineRule="auto"/>
              <w:jc w:val="center"/>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 xml:space="preserve">Jueza o Juez B </w:t>
            </w:r>
          </w:p>
        </w:tc>
        <w:tc>
          <w:tcPr>
            <w:tcW w:w="1886" w:type="pct"/>
            <w:tcBorders>
              <w:top w:val="nil"/>
              <w:left w:val="nil"/>
              <w:bottom w:val="double" w:sz="6" w:space="0" w:color="auto"/>
              <w:right w:val="double" w:sz="6" w:space="0" w:color="auto"/>
            </w:tcBorders>
            <w:shd w:val="clear" w:color="auto" w:fill="auto"/>
            <w:vAlign w:val="center"/>
            <w:hideMark/>
          </w:tcPr>
          <w:p w14:paraId="3DF70691"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2</w:t>
            </w:r>
          </w:p>
        </w:tc>
      </w:tr>
      <w:tr w:rsidR="008C1DB9" w:rsidRPr="008C1DB9" w14:paraId="39C9307C" w14:textId="77777777" w:rsidTr="00033D37">
        <w:trPr>
          <w:trHeight w:val="600"/>
          <w:jc w:val="center"/>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19774EB7"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3</w:t>
            </w:r>
          </w:p>
        </w:tc>
        <w:tc>
          <w:tcPr>
            <w:tcW w:w="1436" w:type="pct"/>
            <w:vMerge/>
            <w:tcBorders>
              <w:top w:val="nil"/>
              <w:left w:val="double" w:sz="6" w:space="0" w:color="auto"/>
              <w:bottom w:val="double" w:sz="6" w:space="0" w:color="000000"/>
              <w:right w:val="double" w:sz="6" w:space="0" w:color="auto"/>
            </w:tcBorders>
            <w:vAlign w:val="center"/>
            <w:hideMark/>
          </w:tcPr>
          <w:p w14:paraId="1113725D" w14:textId="77777777" w:rsidR="008C1DB9" w:rsidRPr="008C1DB9" w:rsidRDefault="008C1DB9" w:rsidP="008C1DB9">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auto" w:fill="auto"/>
            <w:vAlign w:val="center"/>
            <w:hideMark/>
          </w:tcPr>
          <w:p w14:paraId="32170FE2"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4 (</w:t>
            </w:r>
            <w:r w:rsidRPr="008C1DB9">
              <w:rPr>
                <w:rFonts w:ascii="Book Antiqua" w:eastAsia="Times New Roman" w:hAnsi="Book Antiqua" w:cs="Calibri"/>
                <w:b/>
                <w:bCs/>
                <w:color w:val="000000"/>
                <w:lang w:eastAsia="es-CR"/>
              </w:rPr>
              <w:t>sólo salvaguardia</w:t>
            </w:r>
            <w:r w:rsidRPr="008C1DB9">
              <w:rPr>
                <w:rFonts w:ascii="Book Antiqua" w:eastAsia="Times New Roman" w:hAnsi="Book Antiqua" w:cs="Calibri"/>
                <w:color w:val="000000"/>
                <w:lang w:eastAsia="es-CR"/>
              </w:rPr>
              <w:t>)</w:t>
            </w:r>
          </w:p>
        </w:tc>
      </w:tr>
      <w:tr w:rsidR="008C1DB9" w:rsidRPr="008C1DB9" w14:paraId="16F875A2" w14:textId="77777777" w:rsidTr="00033D37">
        <w:trPr>
          <w:trHeight w:val="600"/>
          <w:jc w:val="center"/>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7655E7A6"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4</w:t>
            </w:r>
          </w:p>
        </w:tc>
        <w:tc>
          <w:tcPr>
            <w:tcW w:w="1436" w:type="pct"/>
            <w:vMerge/>
            <w:tcBorders>
              <w:top w:val="nil"/>
              <w:left w:val="double" w:sz="6" w:space="0" w:color="auto"/>
              <w:bottom w:val="double" w:sz="6" w:space="0" w:color="000000"/>
              <w:right w:val="double" w:sz="6" w:space="0" w:color="auto"/>
            </w:tcBorders>
            <w:vAlign w:val="center"/>
            <w:hideMark/>
          </w:tcPr>
          <w:p w14:paraId="58A4CD01" w14:textId="77777777" w:rsidR="008C1DB9" w:rsidRPr="008C1DB9" w:rsidRDefault="008C1DB9" w:rsidP="008C1DB9">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auto" w:fill="auto"/>
            <w:vAlign w:val="center"/>
            <w:hideMark/>
          </w:tcPr>
          <w:p w14:paraId="45598963"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5 (</w:t>
            </w:r>
            <w:r w:rsidRPr="008C1DB9">
              <w:rPr>
                <w:rFonts w:ascii="Book Antiqua" w:eastAsia="Times New Roman" w:hAnsi="Book Antiqua" w:cs="Calibri"/>
                <w:b/>
                <w:bCs/>
                <w:color w:val="000000"/>
                <w:lang w:eastAsia="es-CR"/>
              </w:rPr>
              <w:t>sólo DMC y RHMC</w:t>
            </w:r>
            <w:r w:rsidRPr="008C1DB9">
              <w:rPr>
                <w:rFonts w:ascii="Book Antiqua" w:eastAsia="Times New Roman" w:hAnsi="Book Antiqua" w:cs="Calibri"/>
                <w:color w:val="000000"/>
                <w:lang w:eastAsia="es-CR"/>
              </w:rPr>
              <w:t>)</w:t>
            </w:r>
          </w:p>
        </w:tc>
      </w:tr>
      <w:tr w:rsidR="008C1DB9" w:rsidRPr="008C1DB9" w14:paraId="71D3CDEF" w14:textId="77777777" w:rsidTr="00033D37">
        <w:trPr>
          <w:trHeight w:val="890"/>
          <w:jc w:val="center"/>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54C57316"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5</w:t>
            </w:r>
          </w:p>
        </w:tc>
        <w:tc>
          <w:tcPr>
            <w:tcW w:w="1436" w:type="pct"/>
            <w:vMerge/>
            <w:tcBorders>
              <w:top w:val="nil"/>
              <w:left w:val="double" w:sz="6" w:space="0" w:color="auto"/>
              <w:bottom w:val="double" w:sz="6" w:space="0" w:color="000000"/>
              <w:right w:val="double" w:sz="6" w:space="0" w:color="auto"/>
            </w:tcBorders>
            <w:vAlign w:val="center"/>
            <w:hideMark/>
          </w:tcPr>
          <w:p w14:paraId="35DCE56A" w14:textId="77777777" w:rsidR="008C1DB9" w:rsidRPr="008C1DB9" w:rsidRDefault="008C1DB9" w:rsidP="008C1DB9">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7659E5DA"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Coordinadora o Coordinador Judicial (</w:t>
            </w:r>
            <w:r w:rsidRPr="008C1DB9">
              <w:rPr>
                <w:rFonts w:ascii="Book Antiqua" w:eastAsia="Times New Roman" w:hAnsi="Book Antiqua" w:cs="Calibri"/>
                <w:b/>
                <w:bCs/>
                <w:color w:val="000000"/>
                <w:lang w:eastAsia="es-CR"/>
              </w:rPr>
              <w:t>sólo celebraciones de matrimonio</w:t>
            </w:r>
            <w:r w:rsidRPr="008C1DB9">
              <w:rPr>
                <w:rFonts w:ascii="Book Antiqua" w:eastAsia="Times New Roman" w:hAnsi="Book Antiqua" w:cs="Calibri"/>
                <w:color w:val="000000"/>
                <w:lang w:eastAsia="es-CR"/>
              </w:rPr>
              <w:t>)</w:t>
            </w:r>
          </w:p>
        </w:tc>
      </w:tr>
      <w:tr w:rsidR="008C1DB9" w:rsidRPr="008C1DB9" w14:paraId="1154F40E" w14:textId="77777777" w:rsidTr="00033D37">
        <w:trPr>
          <w:trHeight w:val="600"/>
          <w:jc w:val="center"/>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65903FD6"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6 (Manifestación)</w:t>
            </w:r>
          </w:p>
        </w:tc>
        <w:tc>
          <w:tcPr>
            <w:tcW w:w="1436" w:type="pct"/>
            <w:vMerge w:val="restart"/>
            <w:tcBorders>
              <w:top w:val="nil"/>
              <w:left w:val="double" w:sz="6" w:space="0" w:color="auto"/>
              <w:bottom w:val="double" w:sz="6" w:space="0" w:color="000000"/>
              <w:right w:val="double" w:sz="6" w:space="0" w:color="auto"/>
            </w:tcBorders>
            <w:shd w:val="clear" w:color="auto" w:fill="auto"/>
            <w:vAlign w:val="center"/>
            <w:hideMark/>
          </w:tcPr>
          <w:p w14:paraId="69EDD1E0" w14:textId="77777777" w:rsidR="008C1DB9" w:rsidRPr="008C1DB9" w:rsidRDefault="008C1DB9" w:rsidP="008C1DB9">
            <w:pPr>
              <w:spacing w:after="0" w:line="240" w:lineRule="auto"/>
              <w:jc w:val="center"/>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 xml:space="preserve">Jueza o Juez C </w:t>
            </w:r>
            <w:r w:rsidRPr="008C1DB9">
              <w:rPr>
                <w:rFonts w:ascii="Book Antiqua" w:eastAsia="Times New Roman" w:hAnsi="Book Antiqua" w:cs="Calibri"/>
                <w:color w:val="000000"/>
                <w:lang w:eastAsia="es-CR"/>
              </w:rPr>
              <w:br/>
              <w:t xml:space="preserve">(no tramita divorcios por mutuo consentimiento) </w:t>
            </w:r>
          </w:p>
        </w:tc>
        <w:tc>
          <w:tcPr>
            <w:tcW w:w="1886" w:type="pct"/>
            <w:tcBorders>
              <w:top w:val="nil"/>
              <w:left w:val="nil"/>
              <w:bottom w:val="double" w:sz="6" w:space="0" w:color="auto"/>
              <w:right w:val="double" w:sz="6" w:space="0" w:color="auto"/>
            </w:tcBorders>
            <w:shd w:val="clear" w:color="auto" w:fill="auto"/>
            <w:vAlign w:val="center"/>
            <w:hideMark/>
          </w:tcPr>
          <w:p w14:paraId="6399761C"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3</w:t>
            </w:r>
          </w:p>
        </w:tc>
      </w:tr>
      <w:tr w:rsidR="008C1DB9" w:rsidRPr="008C1DB9" w14:paraId="72DF6297" w14:textId="77777777" w:rsidTr="00033D37">
        <w:trPr>
          <w:trHeight w:val="600"/>
          <w:jc w:val="center"/>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03237570"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Coordinadora o Coordinador Judicial</w:t>
            </w:r>
          </w:p>
        </w:tc>
        <w:tc>
          <w:tcPr>
            <w:tcW w:w="1436" w:type="pct"/>
            <w:vMerge/>
            <w:tcBorders>
              <w:top w:val="nil"/>
              <w:left w:val="double" w:sz="6" w:space="0" w:color="auto"/>
              <w:bottom w:val="double" w:sz="6" w:space="0" w:color="000000"/>
              <w:right w:val="double" w:sz="6" w:space="0" w:color="auto"/>
            </w:tcBorders>
            <w:vAlign w:val="center"/>
            <w:hideMark/>
          </w:tcPr>
          <w:p w14:paraId="025CED95" w14:textId="77777777" w:rsidR="008C1DB9" w:rsidRPr="008C1DB9" w:rsidRDefault="008C1DB9" w:rsidP="008C1DB9">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auto" w:fill="auto"/>
            <w:vAlign w:val="center"/>
            <w:hideMark/>
          </w:tcPr>
          <w:p w14:paraId="421320D5"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4 (</w:t>
            </w:r>
            <w:r w:rsidRPr="008C1DB9">
              <w:rPr>
                <w:rFonts w:ascii="Book Antiqua" w:eastAsia="Times New Roman" w:hAnsi="Book Antiqua" w:cs="Calibri"/>
                <w:b/>
                <w:bCs/>
                <w:color w:val="000000"/>
                <w:lang w:eastAsia="es-CR"/>
              </w:rPr>
              <w:t>sólo salvaguardia</w:t>
            </w:r>
            <w:r w:rsidRPr="008C1DB9">
              <w:rPr>
                <w:rFonts w:ascii="Book Antiqua" w:eastAsia="Times New Roman" w:hAnsi="Book Antiqua" w:cs="Calibri"/>
                <w:color w:val="000000"/>
                <w:lang w:eastAsia="es-CR"/>
              </w:rPr>
              <w:t>)</w:t>
            </w:r>
          </w:p>
        </w:tc>
      </w:tr>
      <w:tr w:rsidR="008C1DB9" w:rsidRPr="008C1DB9" w14:paraId="6AB2F4D6" w14:textId="77777777" w:rsidTr="00033D37">
        <w:trPr>
          <w:trHeight w:val="600"/>
          <w:jc w:val="center"/>
        </w:trPr>
        <w:tc>
          <w:tcPr>
            <w:tcW w:w="1678" w:type="pct"/>
            <w:tcBorders>
              <w:top w:val="nil"/>
              <w:left w:val="double" w:sz="6" w:space="0" w:color="auto"/>
              <w:bottom w:val="nil"/>
              <w:right w:val="double" w:sz="6" w:space="0" w:color="auto"/>
            </w:tcBorders>
            <w:shd w:val="clear" w:color="000000" w:fill="FFFFFF"/>
            <w:vAlign w:val="center"/>
            <w:hideMark/>
          </w:tcPr>
          <w:p w14:paraId="7ED61D88"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Aux Servicios Generales</w:t>
            </w:r>
          </w:p>
        </w:tc>
        <w:tc>
          <w:tcPr>
            <w:tcW w:w="1436" w:type="pct"/>
            <w:vMerge/>
            <w:tcBorders>
              <w:top w:val="nil"/>
              <w:left w:val="double" w:sz="6" w:space="0" w:color="auto"/>
              <w:bottom w:val="double" w:sz="6" w:space="0" w:color="000000"/>
              <w:right w:val="double" w:sz="6" w:space="0" w:color="auto"/>
            </w:tcBorders>
            <w:vAlign w:val="center"/>
            <w:hideMark/>
          </w:tcPr>
          <w:p w14:paraId="7737F326" w14:textId="77777777" w:rsidR="008C1DB9" w:rsidRPr="008C1DB9" w:rsidRDefault="008C1DB9" w:rsidP="008C1DB9">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auto" w:fill="auto"/>
            <w:vAlign w:val="center"/>
            <w:hideMark/>
          </w:tcPr>
          <w:p w14:paraId="3877E5AD"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5 (</w:t>
            </w:r>
            <w:r w:rsidRPr="008C1DB9">
              <w:rPr>
                <w:rFonts w:ascii="Book Antiqua" w:eastAsia="Times New Roman" w:hAnsi="Book Antiqua" w:cs="Calibri"/>
                <w:b/>
                <w:bCs/>
                <w:color w:val="000000"/>
                <w:lang w:eastAsia="es-CR"/>
              </w:rPr>
              <w:t>sólo DMC y RHMC</w:t>
            </w:r>
            <w:r w:rsidRPr="008C1DB9">
              <w:rPr>
                <w:rFonts w:ascii="Book Antiqua" w:eastAsia="Times New Roman" w:hAnsi="Book Antiqua" w:cs="Calibri"/>
                <w:color w:val="000000"/>
                <w:lang w:eastAsia="es-CR"/>
              </w:rPr>
              <w:t>)</w:t>
            </w:r>
          </w:p>
        </w:tc>
      </w:tr>
      <w:tr w:rsidR="008C1DB9" w:rsidRPr="008C1DB9" w14:paraId="103B3D3D" w14:textId="77777777" w:rsidTr="00033D37">
        <w:trPr>
          <w:trHeight w:val="890"/>
          <w:jc w:val="center"/>
        </w:trPr>
        <w:tc>
          <w:tcPr>
            <w:tcW w:w="1678" w:type="pct"/>
            <w:tcBorders>
              <w:top w:val="double" w:sz="6" w:space="0" w:color="auto"/>
              <w:left w:val="double" w:sz="6" w:space="0" w:color="auto"/>
              <w:bottom w:val="double" w:sz="6" w:space="0" w:color="auto"/>
              <w:right w:val="double" w:sz="6" w:space="0" w:color="auto"/>
            </w:tcBorders>
            <w:shd w:val="clear" w:color="000000" w:fill="C6E0B4"/>
            <w:vAlign w:val="center"/>
            <w:hideMark/>
          </w:tcPr>
          <w:p w14:paraId="6E67B185"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 </w:t>
            </w:r>
          </w:p>
        </w:tc>
        <w:tc>
          <w:tcPr>
            <w:tcW w:w="1436" w:type="pct"/>
            <w:vMerge/>
            <w:tcBorders>
              <w:top w:val="nil"/>
              <w:left w:val="double" w:sz="6" w:space="0" w:color="auto"/>
              <w:bottom w:val="double" w:sz="6" w:space="0" w:color="000000"/>
              <w:right w:val="double" w:sz="6" w:space="0" w:color="auto"/>
            </w:tcBorders>
            <w:vAlign w:val="center"/>
            <w:hideMark/>
          </w:tcPr>
          <w:p w14:paraId="1B123E38" w14:textId="77777777" w:rsidR="008C1DB9" w:rsidRPr="008C1DB9" w:rsidRDefault="008C1DB9" w:rsidP="008C1DB9">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25E9AA69"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Coordinadora o Coordinador Judicial (</w:t>
            </w:r>
            <w:r w:rsidRPr="008C1DB9">
              <w:rPr>
                <w:rFonts w:ascii="Book Antiqua" w:eastAsia="Times New Roman" w:hAnsi="Book Antiqua" w:cs="Calibri"/>
                <w:b/>
                <w:bCs/>
                <w:color w:val="000000"/>
                <w:lang w:eastAsia="es-CR"/>
              </w:rPr>
              <w:t>sólo celebraciones de matrimonio</w:t>
            </w:r>
            <w:r w:rsidRPr="008C1DB9">
              <w:rPr>
                <w:rFonts w:ascii="Book Antiqua" w:eastAsia="Times New Roman" w:hAnsi="Book Antiqua" w:cs="Calibri"/>
                <w:color w:val="000000"/>
                <w:lang w:eastAsia="es-CR"/>
              </w:rPr>
              <w:t>)</w:t>
            </w:r>
          </w:p>
        </w:tc>
      </w:tr>
      <w:tr w:rsidR="008C1DB9" w:rsidRPr="008C1DB9" w14:paraId="2D3402C5" w14:textId="77777777" w:rsidTr="00033D37">
        <w:trPr>
          <w:trHeight w:val="300"/>
          <w:jc w:val="center"/>
        </w:trPr>
        <w:tc>
          <w:tcPr>
            <w:tcW w:w="5000" w:type="pct"/>
            <w:gridSpan w:val="3"/>
            <w:tcBorders>
              <w:top w:val="nil"/>
              <w:left w:val="double" w:sz="6" w:space="0" w:color="auto"/>
              <w:bottom w:val="nil"/>
              <w:right w:val="double" w:sz="6" w:space="0" w:color="000000"/>
            </w:tcBorders>
            <w:shd w:val="clear" w:color="000000" w:fill="C6E0B4"/>
            <w:vAlign w:val="center"/>
            <w:hideMark/>
          </w:tcPr>
          <w:p w14:paraId="4BA8FE63" w14:textId="77777777" w:rsidR="008C1DB9" w:rsidRPr="008C1DB9" w:rsidRDefault="008C1DB9" w:rsidP="008C1DB9">
            <w:pPr>
              <w:spacing w:after="0" w:line="240" w:lineRule="auto"/>
              <w:rPr>
                <w:rFonts w:ascii="Book Antiqua" w:eastAsia="Times New Roman" w:hAnsi="Book Antiqua" w:cs="Calibri"/>
                <w:b/>
                <w:bCs/>
                <w:i/>
                <w:iCs/>
                <w:color w:val="000000"/>
                <w:lang w:eastAsia="es-CR"/>
              </w:rPr>
            </w:pPr>
            <w:r w:rsidRPr="008C1DB9">
              <w:rPr>
                <w:rFonts w:ascii="Book Antiqua" w:eastAsia="Times New Roman" w:hAnsi="Book Antiqua" w:cs="Calibri"/>
                <w:b/>
                <w:bCs/>
                <w:i/>
                <w:iCs/>
                <w:color w:val="000000"/>
                <w:lang w:eastAsia="es-CR"/>
              </w:rPr>
              <w:t xml:space="preserve">Observaciones: </w:t>
            </w:r>
          </w:p>
        </w:tc>
      </w:tr>
      <w:tr w:rsidR="008C1DB9" w:rsidRPr="008C1DB9" w14:paraId="206130B4" w14:textId="77777777" w:rsidTr="00033D37">
        <w:trPr>
          <w:trHeight w:val="290"/>
          <w:jc w:val="center"/>
        </w:trPr>
        <w:tc>
          <w:tcPr>
            <w:tcW w:w="5000" w:type="pct"/>
            <w:gridSpan w:val="3"/>
            <w:tcBorders>
              <w:top w:val="nil"/>
              <w:left w:val="double" w:sz="6" w:space="0" w:color="auto"/>
              <w:bottom w:val="nil"/>
              <w:right w:val="double" w:sz="6" w:space="0" w:color="000000"/>
            </w:tcBorders>
            <w:shd w:val="clear" w:color="000000" w:fill="C6E0B4"/>
            <w:vAlign w:val="center"/>
            <w:hideMark/>
          </w:tcPr>
          <w:p w14:paraId="3F5AFB23" w14:textId="387D6D19" w:rsidR="008C1DB9" w:rsidRPr="008C1DB9" w:rsidRDefault="008C1DB9" w:rsidP="008C1DB9">
            <w:pPr>
              <w:spacing w:after="0" w:line="240" w:lineRule="auto"/>
              <w:rPr>
                <w:rFonts w:ascii="Book Antiqua" w:eastAsia="Times New Roman" w:hAnsi="Book Antiqua" w:cs="Calibri"/>
                <w:i/>
                <w:iCs/>
                <w:color w:val="000000"/>
                <w:lang w:eastAsia="es-CR"/>
              </w:rPr>
            </w:pPr>
            <w:r w:rsidRPr="008C1DB9">
              <w:rPr>
                <w:rFonts w:ascii="Book Antiqua" w:eastAsia="Times New Roman" w:hAnsi="Book Antiqua" w:cs="Calibri"/>
                <w:i/>
                <w:iCs/>
                <w:color w:val="000000"/>
                <w:lang w:eastAsia="es-CR"/>
              </w:rPr>
              <w:t>•La persona Técnica Judicial 4 se encarga de las notificaciones y procesos de salvaguardia</w:t>
            </w:r>
            <w:r w:rsidR="008756EE">
              <w:rPr>
                <w:rFonts w:ascii="Book Antiqua" w:eastAsia="Times New Roman" w:hAnsi="Book Antiqua" w:cs="Calibri"/>
                <w:i/>
                <w:iCs/>
                <w:color w:val="000000"/>
                <w:lang w:eastAsia="es-CR"/>
              </w:rPr>
              <w:t xml:space="preserve"> y la Técnica Judicial 5 de los divorcios por mutuo consentimiento y los reconocimientos de hijos de mujer casada</w:t>
            </w:r>
            <w:r w:rsidRPr="008C1DB9">
              <w:rPr>
                <w:rFonts w:ascii="Book Antiqua" w:eastAsia="Times New Roman" w:hAnsi="Book Antiqua" w:cs="Calibri"/>
                <w:i/>
                <w:iCs/>
                <w:color w:val="000000"/>
                <w:lang w:eastAsia="es-CR"/>
              </w:rPr>
              <w:t>.</w:t>
            </w:r>
          </w:p>
        </w:tc>
      </w:tr>
      <w:tr w:rsidR="008C1DB9" w:rsidRPr="008C1DB9" w14:paraId="5B1768B6" w14:textId="77777777" w:rsidTr="00033D37">
        <w:trPr>
          <w:trHeight w:val="290"/>
          <w:jc w:val="center"/>
        </w:trPr>
        <w:tc>
          <w:tcPr>
            <w:tcW w:w="5000" w:type="pct"/>
            <w:gridSpan w:val="3"/>
            <w:tcBorders>
              <w:top w:val="nil"/>
              <w:left w:val="double" w:sz="6" w:space="0" w:color="auto"/>
              <w:bottom w:val="nil"/>
              <w:right w:val="double" w:sz="6" w:space="0" w:color="000000"/>
            </w:tcBorders>
            <w:shd w:val="clear" w:color="000000" w:fill="C6E0B4"/>
            <w:vAlign w:val="center"/>
            <w:hideMark/>
          </w:tcPr>
          <w:p w14:paraId="4B962BB4" w14:textId="77777777" w:rsidR="008C1DB9" w:rsidRPr="008C1DB9" w:rsidRDefault="008C1DB9" w:rsidP="008C1DB9">
            <w:pPr>
              <w:spacing w:after="0" w:line="240" w:lineRule="auto"/>
              <w:rPr>
                <w:rFonts w:ascii="Book Antiqua" w:eastAsia="Times New Roman" w:hAnsi="Book Antiqua" w:cs="Calibri"/>
                <w:i/>
                <w:iCs/>
                <w:color w:val="000000"/>
                <w:lang w:eastAsia="es-CR"/>
              </w:rPr>
            </w:pPr>
            <w:r w:rsidRPr="008C1DB9">
              <w:rPr>
                <w:rFonts w:ascii="Book Antiqua" w:eastAsia="Times New Roman" w:hAnsi="Book Antiqua" w:cs="Calibri"/>
                <w:i/>
                <w:iCs/>
                <w:color w:val="000000"/>
                <w:lang w:eastAsia="es-CR"/>
              </w:rPr>
              <w:lastRenderedPageBreak/>
              <w:t>•La persona Técnica Judicial 6 se dedica a la manifestación.</w:t>
            </w:r>
          </w:p>
        </w:tc>
      </w:tr>
      <w:tr w:rsidR="008C1DB9" w:rsidRPr="008C1DB9" w14:paraId="56A94415" w14:textId="77777777" w:rsidTr="00033D37">
        <w:trPr>
          <w:trHeight w:val="290"/>
          <w:jc w:val="center"/>
        </w:trPr>
        <w:tc>
          <w:tcPr>
            <w:tcW w:w="5000" w:type="pct"/>
            <w:gridSpan w:val="3"/>
            <w:tcBorders>
              <w:top w:val="nil"/>
              <w:left w:val="double" w:sz="6" w:space="0" w:color="auto"/>
              <w:bottom w:val="nil"/>
              <w:right w:val="double" w:sz="6" w:space="0" w:color="000000"/>
            </w:tcBorders>
            <w:shd w:val="clear" w:color="000000" w:fill="C6E0B4"/>
            <w:vAlign w:val="center"/>
            <w:hideMark/>
          </w:tcPr>
          <w:p w14:paraId="2C190388" w14:textId="77777777" w:rsidR="008C1DB9" w:rsidRPr="008C1DB9" w:rsidRDefault="008C1DB9" w:rsidP="008C1DB9">
            <w:pPr>
              <w:spacing w:after="0" w:line="240" w:lineRule="auto"/>
              <w:rPr>
                <w:rFonts w:ascii="Book Antiqua" w:eastAsia="Times New Roman" w:hAnsi="Book Antiqua" w:cs="Calibri"/>
                <w:i/>
                <w:iCs/>
                <w:color w:val="000000"/>
                <w:lang w:eastAsia="es-CR"/>
              </w:rPr>
            </w:pPr>
            <w:r w:rsidRPr="008C1DB9">
              <w:rPr>
                <w:rFonts w:ascii="Book Antiqua" w:eastAsia="Times New Roman" w:hAnsi="Book Antiqua" w:cs="Calibri"/>
                <w:i/>
                <w:iCs/>
                <w:color w:val="000000"/>
                <w:lang w:eastAsia="es-CR"/>
              </w:rPr>
              <w:t>•La persona Coordinadora Judicial tramita las celebraciones de matrimonio.</w:t>
            </w:r>
          </w:p>
        </w:tc>
      </w:tr>
    </w:tbl>
    <w:p w14:paraId="7C63C75D" w14:textId="77F6B7C0" w:rsidR="008154AC" w:rsidRDefault="00931DF8" w:rsidP="00BD71F8">
      <w:pPr>
        <w:pStyle w:val="Prrafodelista"/>
        <w:spacing w:line="240" w:lineRule="auto"/>
        <w:ind w:left="0"/>
        <w:jc w:val="both"/>
        <w:rPr>
          <w:rFonts w:ascii="Book Antiqua" w:hAnsi="Book Antiqua" w:cs="Book Antiqua"/>
          <w:i/>
          <w:iCs/>
        </w:rPr>
      </w:pPr>
      <w:bookmarkStart w:id="7" w:name="_Hlk55143042"/>
      <w:r w:rsidRPr="007952D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w:t>
      </w:r>
      <w:r w:rsidR="006133FE">
        <w:rPr>
          <w:rFonts w:ascii="Book Antiqua" w:hAnsi="Book Antiqua" w:cs="Book Antiqua"/>
          <w:i/>
          <w:iCs/>
        </w:rPr>
        <w:t>Juzgado Segundo de Familia de San José</w:t>
      </w:r>
      <w:r w:rsidR="000C69BA">
        <w:rPr>
          <w:rFonts w:ascii="Book Antiqua" w:hAnsi="Book Antiqua" w:cs="Book Antiqua"/>
          <w:i/>
          <w:iCs/>
        </w:rPr>
        <w:t>.</w:t>
      </w:r>
    </w:p>
    <w:bookmarkEnd w:id="7"/>
    <w:p w14:paraId="6154CF3D" w14:textId="218D9CCA" w:rsidR="000C69BA" w:rsidRDefault="000C69BA" w:rsidP="007952D1">
      <w:pPr>
        <w:pStyle w:val="Prrafodelista"/>
        <w:spacing w:line="240" w:lineRule="auto"/>
        <w:jc w:val="both"/>
        <w:rPr>
          <w:rFonts w:ascii="Book Antiqua" w:hAnsi="Book Antiqua" w:cs="Book Antiqua"/>
          <w:i/>
          <w:iCs/>
        </w:rPr>
      </w:pPr>
    </w:p>
    <w:p w14:paraId="50C4BD0F" w14:textId="2695D3D3" w:rsidR="000E5A36" w:rsidRDefault="000E5A36" w:rsidP="007952D1">
      <w:pPr>
        <w:pStyle w:val="Prrafodelista"/>
        <w:spacing w:line="240" w:lineRule="auto"/>
        <w:jc w:val="both"/>
        <w:rPr>
          <w:rFonts w:ascii="Book Antiqua" w:hAnsi="Book Antiqua" w:cs="Book Antiqua"/>
          <w:i/>
          <w:iCs/>
        </w:rPr>
      </w:pPr>
    </w:p>
    <w:p w14:paraId="5CEC044A" w14:textId="656D8563" w:rsidR="000E5A36" w:rsidRDefault="000E5A36" w:rsidP="007952D1">
      <w:pPr>
        <w:pStyle w:val="Prrafodelista"/>
        <w:spacing w:line="240" w:lineRule="auto"/>
        <w:jc w:val="both"/>
        <w:rPr>
          <w:rFonts w:ascii="Book Antiqua" w:hAnsi="Book Antiqua" w:cs="Book Antiqua"/>
          <w:i/>
          <w:iCs/>
        </w:rPr>
      </w:pPr>
    </w:p>
    <w:p w14:paraId="20BCDA31" w14:textId="5DC9A88E"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446ADED0" w14:textId="77777777" w:rsidR="006A73E7" w:rsidRDefault="006A73E7" w:rsidP="0033005D">
      <w:pPr>
        <w:pStyle w:val="Prrafodelista"/>
        <w:spacing w:line="240" w:lineRule="auto"/>
        <w:ind w:left="0"/>
        <w:jc w:val="both"/>
        <w:rPr>
          <w:rFonts w:ascii="Book Antiqua" w:hAnsi="Book Antiqua" w:cs="Book Antiqua"/>
          <w:sz w:val="24"/>
          <w:szCs w:val="24"/>
        </w:rPr>
      </w:pPr>
    </w:p>
    <w:p w14:paraId="40DA74C8" w14:textId="11EA9C50" w:rsidR="006A73E7" w:rsidRDefault="006A73E7" w:rsidP="0033005D">
      <w:pPr>
        <w:pStyle w:val="Prrafodelista"/>
        <w:spacing w:line="240" w:lineRule="auto"/>
        <w:ind w:left="0"/>
        <w:jc w:val="both"/>
        <w:rPr>
          <w:rFonts w:ascii="Book Antiqua" w:hAnsi="Book Antiqua" w:cs="Book Antiqua"/>
          <w:sz w:val="24"/>
          <w:szCs w:val="24"/>
        </w:rPr>
      </w:pPr>
      <w:r w:rsidRPr="006A73E7">
        <w:rPr>
          <w:rFonts w:ascii="Book Antiqua" w:hAnsi="Book Antiqua" w:cs="Book Antiqua"/>
          <w:sz w:val="24"/>
          <w:szCs w:val="24"/>
        </w:rPr>
        <w:t xml:space="preserve">El Juzgado </w:t>
      </w:r>
      <w:r>
        <w:rPr>
          <w:rFonts w:ascii="Book Antiqua" w:hAnsi="Book Antiqua" w:cs="Book Antiqua"/>
          <w:sz w:val="24"/>
          <w:szCs w:val="24"/>
        </w:rPr>
        <w:t>Segundo de Familia</w:t>
      </w:r>
      <w:r w:rsidRPr="006A73E7">
        <w:rPr>
          <w:rFonts w:ascii="Book Antiqua" w:hAnsi="Book Antiqua" w:cs="Book Antiqua"/>
          <w:sz w:val="24"/>
          <w:szCs w:val="24"/>
        </w:rPr>
        <w:t>, no cuenta a la fecha con estudios de rediseño o abordajes anteriores 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767475D6" w14:textId="77777777" w:rsidR="00256AE9" w:rsidRDefault="00256AE9" w:rsidP="0033005D">
      <w:pPr>
        <w:pStyle w:val="Prrafodelista"/>
        <w:spacing w:line="240" w:lineRule="auto"/>
        <w:ind w:left="0"/>
        <w:jc w:val="both"/>
        <w:rPr>
          <w:rFonts w:ascii="Book Antiqua" w:hAnsi="Book Antiqua" w:cs="Book Antiqua"/>
          <w:sz w:val="24"/>
          <w:szCs w:val="24"/>
        </w:rPr>
      </w:pPr>
    </w:p>
    <w:p w14:paraId="0124BD34" w14:textId="4409B146" w:rsidR="003118F3" w:rsidRDefault="00BA090F" w:rsidP="0033005D">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S</w:t>
      </w:r>
      <w:r w:rsidR="006A73E7">
        <w:rPr>
          <w:rFonts w:ascii="Book Antiqua" w:hAnsi="Book Antiqua" w:cs="Book Antiqua"/>
          <w:sz w:val="24"/>
          <w:szCs w:val="24"/>
        </w:rPr>
        <w:t xml:space="preserve">in embargo, es importante mencionar el </w:t>
      </w:r>
      <w:r w:rsidRPr="00BA090F">
        <w:rPr>
          <w:rFonts w:ascii="Book Antiqua" w:hAnsi="Book Antiqua" w:cs="Book Antiqua"/>
          <w:sz w:val="24"/>
          <w:szCs w:val="24"/>
        </w:rPr>
        <w:t xml:space="preserve">oficio 7155-2018 de la Secretaría </w:t>
      </w:r>
      <w:r>
        <w:rPr>
          <w:rFonts w:ascii="Book Antiqua" w:hAnsi="Book Antiqua" w:cs="Book Antiqua"/>
          <w:sz w:val="24"/>
          <w:szCs w:val="24"/>
        </w:rPr>
        <w:t xml:space="preserve">General </w:t>
      </w:r>
      <w:r w:rsidRPr="00BA090F">
        <w:rPr>
          <w:rFonts w:ascii="Book Antiqua" w:hAnsi="Book Antiqua" w:cs="Book Antiqua"/>
          <w:sz w:val="24"/>
          <w:szCs w:val="24"/>
        </w:rPr>
        <w:t xml:space="preserve">de la Corte, </w:t>
      </w:r>
      <w:r w:rsidR="006A73E7">
        <w:rPr>
          <w:rFonts w:ascii="Book Antiqua" w:hAnsi="Book Antiqua" w:cs="Book Antiqua"/>
          <w:sz w:val="24"/>
          <w:szCs w:val="24"/>
        </w:rPr>
        <w:t xml:space="preserve">en el que se comunica el </w:t>
      </w:r>
      <w:r>
        <w:rPr>
          <w:rFonts w:ascii="Book Antiqua" w:hAnsi="Book Antiqua" w:cs="Book Antiqua"/>
          <w:sz w:val="24"/>
          <w:szCs w:val="24"/>
        </w:rPr>
        <w:t xml:space="preserve">acuerdo del </w:t>
      </w:r>
      <w:r w:rsidRPr="00BA090F">
        <w:rPr>
          <w:rFonts w:ascii="Book Antiqua" w:hAnsi="Book Antiqua" w:cs="Book Antiqua"/>
          <w:sz w:val="24"/>
          <w:szCs w:val="24"/>
        </w:rPr>
        <w:t xml:space="preserve">Consejo Superior </w:t>
      </w:r>
      <w:r w:rsidR="006A73E7">
        <w:rPr>
          <w:rFonts w:ascii="Book Antiqua" w:hAnsi="Book Antiqua" w:cs="Book Antiqua"/>
          <w:sz w:val="24"/>
          <w:szCs w:val="24"/>
        </w:rPr>
        <w:t xml:space="preserve">de </w:t>
      </w:r>
      <w:r w:rsidRPr="00BA090F">
        <w:rPr>
          <w:rFonts w:ascii="Book Antiqua" w:hAnsi="Book Antiqua" w:cs="Book Antiqua"/>
          <w:sz w:val="24"/>
          <w:szCs w:val="24"/>
        </w:rPr>
        <w:t xml:space="preserve">la sesión 58-18 del 28 de junio de 2018, artículo LXXI, </w:t>
      </w:r>
      <w:r w:rsidR="003118F3">
        <w:rPr>
          <w:rFonts w:ascii="Book Antiqua" w:hAnsi="Book Antiqua" w:cs="Book Antiqua"/>
          <w:sz w:val="24"/>
          <w:szCs w:val="24"/>
        </w:rPr>
        <w:t xml:space="preserve">relacionado con </w:t>
      </w:r>
      <w:r w:rsidR="003118F3" w:rsidRPr="003118F3">
        <w:rPr>
          <w:rFonts w:ascii="Book Antiqua" w:hAnsi="Book Antiqua" w:cs="Book Antiqua"/>
          <w:sz w:val="24"/>
          <w:szCs w:val="24"/>
        </w:rPr>
        <w:t xml:space="preserve">la nueva forma de organización del Juzgado Segundo de Familia </w:t>
      </w:r>
      <w:r w:rsidR="003118F3">
        <w:rPr>
          <w:rFonts w:ascii="Book Antiqua" w:hAnsi="Book Antiqua" w:cs="Book Antiqua"/>
          <w:sz w:val="24"/>
          <w:szCs w:val="24"/>
        </w:rPr>
        <w:t xml:space="preserve">de San José, </w:t>
      </w:r>
      <w:r w:rsidR="006A73E7">
        <w:rPr>
          <w:rFonts w:ascii="Book Antiqua" w:hAnsi="Book Antiqua" w:cs="Book Antiqua"/>
          <w:sz w:val="24"/>
          <w:szCs w:val="24"/>
        </w:rPr>
        <w:t xml:space="preserve">en el que </w:t>
      </w:r>
      <w:r w:rsidRPr="00BA090F">
        <w:rPr>
          <w:rFonts w:ascii="Book Antiqua" w:hAnsi="Book Antiqua" w:cs="Book Antiqua"/>
          <w:sz w:val="24"/>
          <w:szCs w:val="24"/>
        </w:rPr>
        <w:t>se acordó:</w:t>
      </w:r>
    </w:p>
    <w:p w14:paraId="058AE85A" w14:textId="77777777" w:rsidR="003118F3" w:rsidRDefault="003118F3" w:rsidP="0033005D">
      <w:pPr>
        <w:pStyle w:val="Prrafodelista"/>
        <w:spacing w:line="240" w:lineRule="auto"/>
        <w:ind w:left="0"/>
        <w:jc w:val="both"/>
        <w:rPr>
          <w:rFonts w:ascii="Book Antiqua" w:hAnsi="Book Antiqua" w:cs="Book Antiqua"/>
          <w:sz w:val="24"/>
          <w:szCs w:val="24"/>
        </w:rPr>
      </w:pPr>
    </w:p>
    <w:p w14:paraId="6B7FB3B4" w14:textId="0A58E41C" w:rsidR="00BA090F" w:rsidRDefault="003118F3" w:rsidP="0033005D">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w:t>
      </w:r>
      <w:r w:rsidR="00BA090F" w:rsidRPr="00BA090F">
        <w:rPr>
          <w:rFonts w:ascii="Book Antiqua" w:hAnsi="Book Antiqua" w:cs="Book Antiqua"/>
          <w:sz w:val="24"/>
          <w:szCs w:val="24"/>
        </w:rPr>
        <w:t xml:space="preserve"> </w:t>
      </w:r>
    </w:p>
    <w:p w14:paraId="27558DA9" w14:textId="4AF672E8" w:rsidR="00BA090F" w:rsidRPr="00BA090F" w:rsidRDefault="00BA090F" w:rsidP="00BA090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A090F">
        <w:rPr>
          <w:rFonts w:ascii="Book Antiqua" w:eastAsia="Times New Roman" w:hAnsi="Book Antiqua" w:cs="Times New Roman"/>
          <w:i/>
          <w:iCs/>
          <w:sz w:val="24"/>
          <w:szCs w:val="24"/>
          <w:lang w:eastAsia="es-CR"/>
        </w:rPr>
        <w:t>“</w:t>
      </w:r>
      <w:r w:rsidR="003118F3">
        <w:rPr>
          <w:rFonts w:ascii="Book Antiqua" w:eastAsia="Times New Roman" w:hAnsi="Book Antiqua" w:cs="Times New Roman"/>
          <w:i/>
          <w:iCs/>
          <w:sz w:val="24"/>
          <w:szCs w:val="24"/>
          <w:lang w:eastAsia="es-CR"/>
        </w:rPr>
        <w:t>2</w:t>
      </w:r>
      <w:r w:rsidRPr="00BA090F">
        <w:rPr>
          <w:rFonts w:ascii="Book Antiqua" w:eastAsia="Times New Roman" w:hAnsi="Book Antiqua" w:cs="Times New Roman"/>
          <w:i/>
          <w:iCs/>
          <w:sz w:val="24"/>
          <w:szCs w:val="24"/>
          <w:lang w:eastAsia="es-CR"/>
        </w:rPr>
        <w:t xml:space="preserve">) </w:t>
      </w:r>
      <w:r w:rsidR="003118F3" w:rsidRPr="003118F3">
        <w:rPr>
          <w:rFonts w:ascii="Book Antiqua" w:eastAsia="Times New Roman" w:hAnsi="Book Antiqua" w:cs="Times New Roman"/>
          <w:i/>
          <w:iCs/>
          <w:sz w:val="24"/>
          <w:szCs w:val="24"/>
          <w:lang w:eastAsia="es-CR"/>
        </w:rPr>
        <w:t>Hacer este informe de conocimiento de la Dirección de Planificación, con el objetivo de que lo tome en cuenta en los estudios que realiza dentro de sus competencias</w:t>
      </w:r>
      <w:r w:rsidRPr="00BA090F">
        <w:rPr>
          <w:rFonts w:ascii="Book Antiqua" w:eastAsia="Times New Roman" w:hAnsi="Book Antiqua" w:cs="Times New Roman"/>
          <w:i/>
          <w:iCs/>
          <w:sz w:val="24"/>
          <w:szCs w:val="24"/>
          <w:lang w:eastAsia="es-CR"/>
        </w:rPr>
        <w:t xml:space="preserve">…” </w:t>
      </w:r>
    </w:p>
    <w:p w14:paraId="75DBBFA4" w14:textId="5CF301D3" w:rsidR="000E5A36" w:rsidRPr="00B33E7D" w:rsidRDefault="000E5A36" w:rsidP="0033005D">
      <w:pPr>
        <w:pStyle w:val="Prrafodelista"/>
        <w:spacing w:line="240" w:lineRule="auto"/>
        <w:ind w:left="0"/>
        <w:jc w:val="both"/>
        <w:rPr>
          <w:rFonts w:ascii="Book Antiqua" w:hAnsi="Book Antiqua" w:cs="Book Antiqua"/>
          <w:sz w:val="24"/>
          <w:szCs w:val="24"/>
        </w:rPr>
      </w:pPr>
      <w:r w:rsidRPr="00B33E7D">
        <w:rPr>
          <w:rFonts w:ascii="Book Antiqua" w:hAnsi="Book Antiqua" w:cs="Book Antiqua"/>
          <w:sz w:val="24"/>
          <w:szCs w:val="24"/>
        </w:rPr>
        <w:t>A continuación, se muestra la estructura actual de trámite:</w:t>
      </w:r>
    </w:p>
    <w:p w14:paraId="52AAC2EB" w14:textId="53D39A01" w:rsidR="000E5A36" w:rsidRDefault="000E5A36" w:rsidP="0033005D">
      <w:pPr>
        <w:pStyle w:val="Prrafodelista"/>
        <w:spacing w:line="240" w:lineRule="auto"/>
        <w:ind w:left="0"/>
        <w:jc w:val="both"/>
        <w:rPr>
          <w:rFonts w:ascii="Book Antiqua" w:hAnsi="Book Antiqua" w:cs="Book Antiqua"/>
          <w:sz w:val="20"/>
          <w:szCs w:val="20"/>
        </w:rPr>
      </w:pPr>
    </w:p>
    <w:p w14:paraId="77C80D53" w14:textId="3C7D50F3" w:rsidR="000E5A36" w:rsidRDefault="000E5A36" w:rsidP="002C4644">
      <w:pPr>
        <w:pStyle w:val="Prrafodelista"/>
        <w:spacing w:line="240" w:lineRule="auto"/>
        <w:ind w:left="0"/>
        <w:jc w:val="center"/>
        <w:rPr>
          <w:rFonts w:ascii="Book Antiqua" w:hAnsi="Book Antiqua" w:cs="Book Antiqua"/>
          <w:sz w:val="20"/>
          <w:szCs w:val="20"/>
        </w:rPr>
      </w:pPr>
      <w:r>
        <w:rPr>
          <w:noProof/>
          <w:lang w:eastAsia="es-CR"/>
        </w:rPr>
        <w:lastRenderedPageBreak/>
        <w:drawing>
          <wp:inline distT="0" distB="0" distL="0" distR="0" wp14:anchorId="2E9759D0" wp14:editId="425F4C3C">
            <wp:extent cx="4195482" cy="1960826"/>
            <wp:effectExtent l="0" t="0" r="0" b="0"/>
            <wp:docPr id="2" name="Diagrama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3"/>
                    <pic:cNvPicPr/>
                  </pic:nvPicPr>
                  <pic:blipFill>
                    <a:blip r:embed="rId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99CE46BB-680C-4391-9B9A-EC1D7BCCFBFF}"/>
                        </a:ext>
                      </a:extLst>
                    </a:blip>
                    <a:srcRect l="-2991" t="-7100" b="-7484"/>
                    <a:stretch>
                      <a:fillRect/>
                    </a:stretch>
                  </pic:blipFill>
                  <pic:spPr>
                    <a:xfrm>
                      <a:off x="0" y="0"/>
                      <a:ext cx="4195482" cy="1960826"/>
                    </a:xfrm>
                    <a:prstGeom prst="rect">
                      <a:avLst/>
                    </a:prstGeom>
                  </pic:spPr>
                </pic:pic>
              </a:graphicData>
            </a:graphic>
          </wp:inline>
        </w:drawing>
      </w:r>
    </w:p>
    <w:p w14:paraId="1674539F" w14:textId="07B8C59E" w:rsidR="000E5A36" w:rsidRDefault="000E5A36" w:rsidP="0033005D">
      <w:pPr>
        <w:pStyle w:val="Prrafodelista"/>
        <w:spacing w:line="240" w:lineRule="auto"/>
        <w:ind w:left="0"/>
        <w:jc w:val="both"/>
        <w:rPr>
          <w:rFonts w:ascii="Book Antiqua" w:hAnsi="Book Antiqua" w:cs="Book Antiqua"/>
          <w:sz w:val="20"/>
          <w:szCs w:val="20"/>
        </w:rPr>
      </w:pPr>
    </w:p>
    <w:p w14:paraId="55FDFB1E" w14:textId="43A06062" w:rsidR="000E5A36" w:rsidRDefault="000E5A36" w:rsidP="002C4644">
      <w:pPr>
        <w:pStyle w:val="Prrafodelista"/>
        <w:spacing w:line="240" w:lineRule="auto"/>
        <w:ind w:left="0"/>
        <w:jc w:val="center"/>
        <w:rPr>
          <w:rFonts w:ascii="Book Antiqua" w:hAnsi="Book Antiqua" w:cs="Book Antiqua"/>
          <w:sz w:val="20"/>
          <w:szCs w:val="20"/>
        </w:rPr>
      </w:pPr>
      <w:r>
        <w:rPr>
          <w:noProof/>
          <w:lang w:eastAsia="es-CR"/>
        </w:rPr>
        <w:drawing>
          <wp:inline distT="0" distB="0" distL="0" distR="0" wp14:anchorId="7A9E66E4" wp14:editId="4A9AA42E">
            <wp:extent cx="4616010" cy="3070820"/>
            <wp:effectExtent l="0" t="0" r="0" b="0"/>
            <wp:docPr id="3" name="Diagrama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6"/>
                    <pic:cNvPicPr/>
                  </pic:nvPicPr>
                  <pic:blipFill>
                    <a:blip r:embed="rId1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06F2B2B8-6098-46B0-A05C-42408A2007C8}"/>
                        </a:ext>
                      </a:extLst>
                    </a:blip>
                    <a:srcRect l="-21118" r="-21037"/>
                    <a:stretch>
                      <a:fillRect/>
                    </a:stretch>
                  </pic:blipFill>
                  <pic:spPr>
                    <a:xfrm>
                      <a:off x="0" y="0"/>
                      <a:ext cx="4616010" cy="3070820"/>
                    </a:xfrm>
                    <a:prstGeom prst="rect">
                      <a:avLst/>
                    </a:prstGeom>
                  </pic:spPr>
                </pic:pic>
              </a:graphicData>
            </a:graphic>
          </wp:inline>
        </w:drawing>
      </w:r>
    </w:p>
    <w:p w14:paraId="4E9876D5" w14:textId="699644E0" w:rsidR="000E5A36" w:rsidRDefault="002C4644" w:rsidP="0033005D">
      <w:pPr>
        <w:pStyle w:val="Prrafodelista"/>
        <w:spacing w:line="240" w:lineRule="auto"/>
        <w:ind w:left="0"/>
        <w:jc w:val="both"/>
        <w:rPr>
          <w:rFonts w:ascii="Book Antiqua" w:hAnsi="Book Antiqua" w:cs="Book Antiqua"/>
          <w:sz w:val="20"/>
          <w:szCs w:val="20"/>
        </w:rPr>
      </w:pPr>
      <w:r>
        <w:rPr>
          <w:rFonts w:ascii="Book Antiqua" w:hAnsi="Book Antiqua" w:cs="Book Antiqua"/>
          <w:b/>
          <w:bCs/>
          <w:sz w:val="20"/>
          <w:szCs w:val="20"/>
        </w:rPr>
        <w:t xml:space="preserve">                 </w:t>
      </w:r>
      <w:r w:rsidR="000E5A36" w:rsidRPr="00674321">
        <w:rPr>
          <w:rFonts w:ascii="Book Antiqua" w:hAnsi="Book Antiqua" w:cs="Book Antiqua"/>
          <w:b/>
          <w:bCs/>
          <w:sz w:val="20"/>
          <w:szCs w:val="20"/>
        </w:rPr>
        <w:t>Fuente:</w:t>
      </w:r>
      <w:r w:rsidR="000E5A36" w:rsidRPr="000E5A36">
        <w:rPr>
          <w:rFonts w:ascii="Book Antiqua" w:hAnsi="Book Antiqua" w:cs="Book Antiqua"/>
          <w:sz w:val="20"/>
          <w:szCs w:val="20"/>
        </w:rPr>
        <w:t xml:space="preserve"> Oficio 7155-18 de la Secretaría General de la Corte.</w:t>
      </w:r>
    </w:p>
    <w:p w14:paraId="6FB959B1" w14:textId="77777777" w:rsidR="000E5A36" w:rsidRDefault="000E5A36" w:rsidP="0033005D">
      <w:pPr>
        <w:pStyle w:val="Prrafodelista"/>
        <w:spacing w:line="240" w:lineRule="auto"/>
        <w:ind w:left="0"/>
        <w:jc w:val="both"/>
        <w:rPr>
          <w:rFonts w:ascii="Book Antiqua" w:hAnsi="Book Antiqua" w:cs="Book Antiqua"/>
          <w:sz w:val="20"/>
          <w:szCs w:val="20"/>
        </w:rPr>
      </w:pPr>
    </w:p>
    <w:p w14:paraId="22FE6C8C" w14:textId="78760F0E" w:rsidR="005050F3" w:rsidRDefault="005050F3" w:rsidP="0033005D">
      <w:pPr>
        <w:pStyle w:val="Prrafodelista"/>
        <w:spacing w:line="240" w:lineRule="auto"/>
        <w:ind w:left="0"/>
        <w:jc w:val="both"/>
        <w:rPr>
          <w:rFonts w:ascii="Book Antiqua" w:hAnsi="Book Antiqua" w:cs="Book Antiqua"/>
          <w:sz w:val="24"/>
          <w:szCs w:val="24"/>
        </w:rPr>
      </w:pPr>
    </w:p>
    <w:p w14:paraId="405F15B2" w14:textId="60AAF552" w:rsidR="00182231" w:rsidRDefault="00DC700F" w:rsidP="0033005D">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Como se indicó</w:t>
      </w:r>
      <w:r w:rsidR="006A73E7">
        <w:rPr>
          <w:rFonts w:ascii="Book Antiqua" w:hAnsi="Book Antiqua" w:cs="Book Antiqua"/>
          <w:sz w:val="24"/>
          <w:szCs w:val="24"/>
        </w:rPr>
        <w:t>,</w:t>
      </w:r>
      <w:r>
        <w:rPr>
          <w:rFonts w:ascii="Book Antiqua" w:hAnsi="Book Antiqua" w:cs="Book Antiqua"/>
          <w:sz w:val="24"/>
          <w:szCs w:val="24"/>
        </w:rPr>
        <w:t xml:space="preserve"> </w:t>
      </w:r>
      <w:r w:rsidR="00BA090F" w:rsidRPr="00DC700F">
        <w:rPr>
          <w:rFonts w:ascii="Book Antiqua" w:hAnsi="Book Antiqua" w:cs="Book Antiqua"/>
          <w:sz w:val="24"/>
          <w:szCs w:val="24"/>
        </w:rPr>
        <w:t xml:space="preserve">el despacho </w:t>
      </w:r>
      <w:r w:rsidR="006A73E7">
        <w:rPr>
          <w:rFonts w:ascii="Book Antiqua" w:hAnsi="Book Antiqua" w:cs="Book Antiqua"/>
          <w:sz w:val="24"/>
          <w:szCs w:val="24"/>
        </w:rPr>
        <w:t xml:space="preserve">no </w:t>
      </w:r>
      <w:r>
        <w:rPr>
          <w:rFonts w:ascii="Book Antiqua" w:hAnsi="Book Antiqua" w:cs="Book Antiqua"/>
          <w:sz w:val="24"/>
          <w:szCs w:val="24"/>
        </w:rPr>
        <w:t xml:space="preserve">cuenta </w:t>
      </w:r>
      <w:r w:rsidR="006A73E7">
        <w:rPr>
          <w:rFonts w:ascii="Book Antiqua" w:hAnsi="Book Antiqua" w:cs="Book Antiqua"/>
          <w:sz w:val="24"/>
          <w:szCs w:val="24"/>
        </w:rPr>
        <w:t xml:space="preserve">con un estudio </w:t>
      </w:r>
      <w:r w:rsidR="007034C4">
        <w:rPr>
          <w:rFonts w:ascii="Book Antiqua" w:hAnsi="Book Antiqua" w:cs="Book Antiqua"/>
          <w:sz w:val="24"/>
          <w:szCs w:val="24"/>
        </w:rPr>
        <w:t xml:space="preserve">sobre </w:t>
      </w:r>
      <w:r w:rsidR="007034C4" w:rsidRPr="007034C4">
        <w:rPr>
          <w:rFonts w:ascii="Book Antiqua" w:hAnsi="Book Antiqua" w:cs="Book Antiqua"/>
          <w:sz w:val="24"/>
          <w:szCs w:val="24"/>
        </w:rPr>
        <w:t xml:space="preserve">la estructura de trámite </w:t>
      </w:r>
      <w:r w:rsidR="000E5A36" w:rsidRPr="000E5A36">
        <w:rPr>
          <w:rFonts w:ascii="Book Antiqua" w:hAnsi="Book Antiqua" w:cs="Book Antiqua"/>
          <w:sz w:val="24"/>
          <w:szCs w:val="24"/>
        </w:rPr>
        <w:t>por parte de esta Dirección</w:t>
      </w:r>
      <w:r w:rsidR="000E5A36">
        <w:rPr>
          <w:rFonts w:ascii="Book Antiqua" w:hAnsi="Book Antiqua" w:cs="Book Antiqua"/>
          <w:sz w:val="24"/>
          <w:szCs w:val="24"/>
        </w:rPr>
        <w:t xml:space="preserve">, </w:t>
      </w:r>
      <w:r w:rsidR="000E5A36" w:rsidRPr="000E5A36">
        <w:rPr>
          <w:rFonts w:ascii="Book Antiqua" w:hAnsi="Book Antiqua" w:cs="Book Antiqua"/>
          <w:sz w:val="24"/>
          <w:szCs w:val="24"/>
        </w:rPr>
        <w:t xml:space="preserve"> </w:t>
      </w:r>
      <w:r w:rsidR="000E5A36">
        <w:rPr>
          <w:rFonts w:ascii="Book Antiqua" w:hAnsi="Book Antiqua" w:cs="Book Antiqua"/>
          <w:sz w:val="24"/>
          <w:szCs w:val="24"/>
        </w:rPr>
        <w:t xml:space="preserve">en el que se defina </w:t>
      </w:r>
      <w:r w:rsidR="000E5A36" w:rsidRPr="000E5A36">
        <w:rPr>
          <w:rFonts w:ascii="Book Antiqua" w:hAnsi="Book Antiqua" w:cs="Book Antiqua"/>
          <w:sz w:val="24"/>
          <w:szCs w:val="24"/>
        </w:rPr>
        <w:t xml:space="preserve">con base en estudios de funciones, datos estadísticos sobre el comportamiento histórico </w:t>
      </w:r>
      <w:r w:rsidR="007034C4">
        <w:rPr>
          <w:rFonts w:ascii="Book Antiqua" w:hAnsi="Book Antiqua" w:cs="Book Antiqua"/>
          <w:sz w:val="24"/>
          <w:szCs w:val="24"/>
        </w:rPr>
        <w:t xml:space="preserve">y/o </w:t>
      </w:r>
      <w:r w:rsidR="000E5A36" w:rsidRPr="000E5A36">
        <w:rPr>
          <w:rFonts w:ascii="Book Antiqua" w:hAnsi="Book Antiqua" w:cs="Book Antiqua"/>
          <w:sz w:val="24"/>
          <w:szCs w:val="24"/>
        </w:rPr>
        <w:t>muestreos de las actividades desempeñadas en la oficina</w:t>
      </w:r>
      <w:r w:rsidR="006A73E7">
        <w:rPr>
          <w:rFonts w:ascii="Book Antiqua" w:hAnsi="Book Antiqua" w:cs="Book Antiqua"/>
          <w:sz w:val="24"/>
          <w:szCs w:val="24"/>
        </w:rPr>
        <w:t xml:space="preserve">; </w:t>
      </w:r>
      <w:r w:rsidR="003118F3">
        <w:rPr>
          <w:rFonts w:ascii="Book Antiqua" w:hAnsi="Book Antiqua" w:cs="Book Antiqua"/>
          <w:sz w:val="24"/>
          <w:szCs w:val="24"/>
        </w:rPr>
        <w:t xml:space="preserve">por lo </w:t>
      </w:r>
      <w:r w:rsidR="007034C4">
        <w:rPr>
          <w:rFonts w:ascii="Book Antiqua" w:hAnsi="Book Antiqua" w:cs="Book Antiqua"/>
          <w:sz w:val="24"/>
          <w:szCs w:val="24"/>
        </w:rPr>
        <w:t xml:space="preserve">tanto, con el fin de </w:t>
      </w:r>
      <w:r w:rsidR="00184CD4" w:rsidRPr="00184CD4">
        <w:rPr>
          <w:rFonts w:ascii="Book Antiqua" w:hAnsi="Book Antiqua" w:cs="Book Antiqua"/>
          <w:sz w:val="24"/>
          <w:szCs w:val="24"/>
        </w:rPr>
        <w:t>estandarizar las estructuras de los despachos homólogos</w:t>
      </w:r>
      <w:r w:rsidR="00184CD4">
        <w:rPr>
          <w:rFonts w:ascii="Book Antiqua" w:hAnsi="Book Antiqua" w:cs="Book Antiqua"/>
          <w:sz w:val="24"/>
          <w:szCs w:val="24"/>
        </w:rPr>
        <w:t>,</w:t>
      </w:r>
      <w:r w:rsidR="00184CD4" w:rsidRPr="00184CD4">
        <w:rPr>
          <w:rFonts w:ascii="Book Antiqua" w:hAnsi="Book Antiqua" w:cs="Book Antiqua"/>
          <w:sz w:val="24"/>
          <w:szCs w:val="24"/>
        </w:rPr>
        <w:t xml:space="preserve"> </w:t>
      </w:r>
      <w:r>
        <w:rPr>
          <w:rFonts w:ascii="Book Antiqua" w:hAnsi="Book Antiqua" w:cs="Book Antiqua"/>
          <w:sz w:val="24"/>
          <w:szCs w:val="24"/>
        </w:rPr>
        <w:t xml:space="preserve">las personas </w:t>
      </w:r>
      <w:r w:rsidR="007034C4">
        <w:rPr>
          <w:rFonts w:ascii="Book Antiqua" w:hAnsi="Book Antiqua" w:cs="Book Antiqua"/>
          <w:sz w:val="24"/>
          <w:szCs w:val="24"/>
        </w:rPr>
        <w:t xml:space="preserve">juzgadoras y </w:t>
      </w:r>
      <w:r w:rsidR="00184CD4">
        <w:rPr>
          <w:rFonts w:ascii="Book Antiqua" w:hAnsi="Book Antiqua" w:cs="Book Antiqua"/>
          <w:sz w:val="24"/>
          <w:szCs w:val="24"/>
        </w:rPr>
        <w:t>técnicas judiciales</w:t>
      </w:r>
      <w:r w:rsidR="007034C4">
        <w:rPr>
          <w:rFonts w:ascii="Book Antiqua" w:hAnsi="Book Antiqua" w:cs="Book Antiqua"/>
          <w:sz w:val="24"/>
          <w:szCs w:val="24"/>
        </w:rPr>
        <w:t>,</w:t>
      </w:r>
      <w:r w:rsidR="00184CD4">
        <w:rPr>
          <w:rFonts w:ascii="Book Antiqua" w:hAnsi="Book Antiqua" w:cs="Book Antiqua"/>
          <w:sz w:val="24"/>
          <w:szCs w:val="24"/>
        </w:rPr>
        <w:t xml:space="preserve"> deben</w:t>
      </w:r>
      <w:r w:rsidR="00A11D89">
        <w:rPr>
          <w:rFonts w:ascii="Book Antiqua" w:hAnsi="Book Antiqua" w:cs="Book Antiqua"/>
          <w:sz w:val="24"/>
          <w:szCs w:val="24"/>
        </w:rPr>
        <w:t xml:space="preserve"> </w:t>
      </w:r>
      <w:r>
        <w:rPr>
          <w:rFonts w:ascii="Book Antiqua" w:hAnsi="Book Antiqua" w:cs="Book Antiqua"/>
          <w:sz w:val="24"/>
          <w:szCs w:val="24"/>
        </w:rPr>
        <w:t>cono</w:t>
      </w:r>
      <w:r w:rsidR="00184CD4">
        <w:rPr>
          <w:rFonts w:ascii="Book Antiqua" w:hAnsi="Book Antiqua" w:cs="Book Antiqua"/>
          <w:sz w:val="24"/>
          <w:szCs w:val="24"/>
        </w:rPr>
        <w:t xml:space="preserve">cer </w:t>
      </w:r>
      <w:r>
        <w:rPr>
          <w:rFonts w:ascii="Book Antiqua" w:hAnsi="Book Antiqua" w:cs="Book Antiqua"/>
          <w:sz w:val="24"/>
          <w:szCs w:val="24"/>
        </w:rPr>
        <w:t>y tramit</w:t>
      </w:r>
      <w:r w:rsidR="00184CD4">
        <w:rPr>
          <w:rFonts w:ascii="Book Antiqua" w:hAnsi="Book Antiqua" w:cs="Book Antiqua"/>
          <w:sz w:val="24"/>
          <w:szCs w:val="24"/>
        </w:rPr>
        <w:t>ar</w:t>
      </w:r>
      <w:r>
        <w:rPr>
          <w:rFonts w:ascii="Book Antiqua" w:hAnsi="Book Antiqua" w:cs="Book Antiqua"/>
          <w:sz w:val="24"/>
          <w:szCs w:val="24"/>
        </w:rPr>
        <w:t xml:space="preserve"> todos los procesos</w:t>
      </w:r>
      <w:r w:rsidR="00A11D89">
        <w:rPr>
          <w:rFonts w:ascii="Book Antiqua" w:hAnsi="Book Antiqua" w:cs="Book Antiqua"/>
          <w:sz w:val="24"/>
          <w:szCs w:val="24"/>
        </w:rPr>
        <w:t xml:space="preserve"> con el fin de equiparar </w:t>
      </w:r>
      <w:r w:rsidR="00184CD4">
        <w:rPr>
          <w:rFonts w:ascii="Book Antiqua" w:hAnsi="Book Antiqua" w:cs="Book Antiqua"/>
          <w:sz w:val="24"/>
          <w:szCs w:val="24"/>
        </w:rPr>
        <w:t xml:space="preserve">las </w:t>
      </w:r>
      <w:r w:rsidR="00A11D89">
        <w:rPr>
          <w:rFonts w:ascii="Book Antiqua" w:hAnsi="Book Antiqua" w:cs="Book Antiqua"/>
          <w:sz w:val="24"/>
          <w:szCs w:val="24"/>
        </w:rPr>
        <w:t xml:space="preserve">cargas de trabajo, </w:t>
      </w:r>
      <w:r w:rsidR="00184CD4">
        <w:rPr>
          <w:rFonts w:ascii="Book Antiqua" w:hAnsi="Book Antiqua" w:cs="Book Antiqua"/>
          <w:sz w:val="24"/>
          <w:szCs w:val="24"/>
        </w:rPr>
        <w:t xml:space="preserve">tanto </w:t>
      </w:r>
      <w:r w:rsidR="00A11D89">
        <w:rPr>
          <w:rFonts w:ascii="Book Antiqua" w:hAnsi="Book Antiqua" w:cs="Book Antiqua"/>
          <w:sz w:val="24"/>
          <w:szCs w:val="24"/>
        </w:rPr>
        <w:t>en cantidad</w:t>
      </w:r>
      <w:r w:rsidR="007034C4">
        <w:rPr>
          <w:rFonts w:ascii="Book Antiqua" w:hAnsi="Book Antiqua" w:cs="Book Antiqua"/>
          <w:sz w:val="24"/>
          <w:szCs w:val="24"/>
        </w:rPr>
        <w:t>,</w:t>
      </w:r>
      <w:r w:rsidR="00A11D89">
        <w:rPr>
          <w:rFonts w:ascii="Book Antiqua" w:hAnsi="Book Antiqua" w:cs="Book Antiqua"/>
          <w:sz w:val="24"/>
          <w:szCs w:val="24"/>
        </w:rPr>
        <w:t xml:space="preserve"> como complejidad del asunto. </w:t>
      </w:r>
    </w:p>
    <w:p w14:paraId="02A9B80C" w14:textId="77777777" w:rsidR="00182231" w:rsidRDefault="00182231" w:rsidP="007952D1">
      <w:pPr>
        <w:pStyle w:val="Prrafodelista"/>
        <w:spacing w:line="240" w:lineRule="auto"/>
        <w:jc w:val="both"/>
        <w:rPr>
          <w:rFonts w:ascii="Book Antiqua" w:hAnsi="Book Antiqua" w:cs="Book Antiqua"/>
          <w:sz w:val="24"/>
          <w:szCs w:val="24"/>
        </w:rPr>
      </w:pPr>
    </w:p>
    <w:p w14:paraId="7E2A0731" w14:textId="39473908" w:rsidR="000D30F5" w:rsidRDefault="000D30F5" w:rsidP="00443DA0">
      <w:pPr>
        <w:pStyle w:val="Ttulo1"/>
      </w:pPr>
      <w:r>
        <w:lastRenderedPageBreak/>
        <w:t>Estructura de trabajo propuesta</w:t>
      </w:r>
    </w:p>
    <w:p w14:paraId="0D45FC47" w14:textId="77777777" w:rsidR="0052068D" w:rsidRDefault="0052068D" w:rsidP="0052068D">
      <w:pPr>
        <w:spacing w:line="240" w:lineRule="auto"/>
        <w:jc w:val="both"/>
        <w:rPr>
          <w:rFonts w:ascii="Book Antiqua" w:hAnsi="Book Antiqua" w:cs="Book Antiqua"/>
          <w:sz w:val="24"/>
          <w:szCs w:val="24"/>
        </w:rPr>
      </w:pPr>
    </w:p>
    <w:p w14:paraId="40E43BDE" w14:textId="4057D760" w:rsidR="00444515" w:rsidRDefault="00444515" w:rsidP="007952D1">
      <w:pPr>
        <w:spacing w:line="240" w:lineRule="auto"/>
        <w:jc w:val="both"/>
        <w:rPr>
          <w:rFonts w:ascii="Book Antiqua" w:hAnsi="Book Antiqua" w:cs="Book Antiqua"/>
          <w:sz w:val="24"/>
          <w:szCs w:val="24"/>
        </w:rPr>
      </w:pPr>
      <w:r>
        <w:rPr>
          <w:rFonts w:ascii="Book Antiqua" w:hAnsi="Book Antiqua" w:cs="Book Antiqua"/>
          <w:sz w:val="24"/>
          <w:szCs w:val="24"/>
        </w:rPr>
        <w:t>Como parte de la propuesta de</w:t>
      </w:r>
      <w:r w:rsidR="0083192F">
        <w:rPr>
          <w:rFonts w:ascii="Book Antiqua" w:hAnsi="Book Antiqua" w:cs="Book Antiqua"/>
          <w:sz w:val="24"/>
          <w:szCs w:val="24"/>
        </w:rPr>
        <w:t xml:space="preserve"> tramitación</w:t>
      </w:r>
      <w:r w:rsidR="00EC2E5B">
        <w:rPr>
          <w:rFonts w:ascii="Book Antiqua" w:hAnsi="Book Antiqua" w:cs="Book Antiqua"/>
          <w:sz w:val="24"/>
          <w:szCs w:val="24"/>
        </w:rPr>
        <w:t>,</w:t>
      </w:r>
      <w:r w:rsidR="0083192F">
        <w:rPr>
          <w:rFonts w:ascii="Book Antiqua" w:hAnsi="Book Antiqua" w:cs="Book Antiqua"/>
          <w:sz w:val="24"/>
          <w:szCs w:val="24"/>
        </w:rPr>
        <w:t xml:space="preserve"> </w:t>
      </w:r>
      <w:r w:rsidR="00EC2E5B">
        <w:rPr>
          <w:rFonts w:ascii="Book Antiqua" w:hAnsi="Book Antiqua" w:cs="Book Antiqua"/>
          <w:sz w:val="24"/>
          <w:szCs w:val="24"/>
        </w:rPr>
        <w:t>en el caso del juzgado en estudio</w:t>
      </w:r>
      <w:r w:rsidR="003532AD">
        <w:rPr>
          <w:rFonts w:ascii="Book Antiqua" w:hAnsi="Book Antiqua" w:cs="Book Antiqua"/>
          <w:sz w:val="24"/>
          <w:szCs w:val="24"/>
        </w:rPr>
        <w:t>,</w:t>
      </w:r>
      <w:r w:rsidR="00EC2E5B">
        <w:rPr>
          <w:rFonts w:ascii="Book Antiqua" w:hAnsi="Book Antiqua" w:cs="Book Antiqua"/>
          <w:sz w:val="24"/>
          <w:szCs w:val="24"/>
        </w:rPr>
        <w:t xml:space="preserve"> </w:t>
      </w:r>
      <w:r w:rsidR="00F83909">
        <w:rPr>
          <w:rFonts w:ascii="Book Antiqua" w:hAnsi="Book Antiqua" w:cs="Book Antiqua"/>
          <w:sz w:val="24"/>
          <w:szCs w:val="24"/>
        </w:rPr>
        <w:t xml:space="preserve">se </w:t>
      </w:r>
      <w:r w:rsidR="00EC2E5B">
        <w:rPr>
          <w:rFonts w:ascii="Book Antiqua" w:hAnsi="Book Antiqua" w:cs="Book Antiqua"/>
          <w:sz w:val="24"/>
          <w:szCs w:val="24"/>
        </w:rPr>
        <w:t xml:space="preserve">determinó </w:t>
      </w:r>
      <w:r w:rsidR="00456342">
        <w:rPr>
          <w:rFonts w:ascii="Book Antiqua" w:hAnsi="Book Antiqua" w:cs="Book Antiqua"/>
          <w:sz w:val="24"/>
          <w:szCs w:val="24"/>
        </w:rPr>
        <w:t xml:space="preserve">mantener </w:t>
      </w:r>
      <w:r w:rsidR="00EC2E5B">
        <w:rPr>
          <w:rFonts w:ascii="Book Antiqua" w:hAnsi="Book Antiqua" w:cs="Book Antiqua"/>
          <w:sz w:val="24"/>
          <w:szCs w:val="24"/>
        </w:rPr>
        <w:t xml:space="preserve">la estructura actual </w:t>
      </w:r>
      <w:r w:rsidR="003532AD">
        <w:rPr>
          <w:rFonts w:ascii="Book Antiqua" w:hAnsi="Book Antiqua" w:cs="Book Antiqua"/>
          <w:sz w:val="24"/>
          <w:szCs w:val="24"/>
        </w:rPr>
        <w:t>de trámite</w:t>
      </w:r>
      <w:r w:rsidR="00674321">
        <w:rPr>
          <w:rFonts w:ascii="Book Antiqua" w:hAnsi="Book Antiqua" w:cs="Book Antiqua"/>
          <w:sz w:val="24"/>
          <w:szCs w:val="24"/>
        </w:rPr>
        <w:t>,</w:t>
      </w:r>
      <w:r w:rsidR="005C0B52">
        <w:rPr>
          <w:rFonts w:ascii="Book Antiqua" w:hAnsi="Book Antiqua" w:cs="Book Antiqua"/>
          <w:sz w:val="24"/>
          <w:szCs w:val="24"/>
        </w:rPr>
        <w:t xml:space="preserve"> </w:t>
      </w:r>
      <w:r w:rsidR="00525F93">
        <w:rPr>
          <w:rFonts w:ascii="Book Antiqua" w:hAnsi="Book Antiqua" w:cs="Book Antiqua"/>
          <w:sz w:val="24"/>
          <w:szCs w:val="24"/>
        </w:rPr>
        <w:t xml:space="preserve">por </w:t>
      </w:r>
      <w:r w:rsidR="00E34902">
        <w:rPr>
          <w:rFonts w:ascii="Book Antiqua" w:hAnsi="Book Antiqua" w:cs="Book Antiqua"/>
          <w:sz w:val="24"/>
          <w:szCs w:val="24"/>
        </w:rPr>
        <w:t>lo que las personas técnicas judiciales 1, 2</w:t>
      </w:r>
      <w:r w:rsidR="00456342">
        <w:rPr>
          <w:rFonts w:ascii="Book Antiqua" w:hAnsi="Book Antiqua" w:cs="Book Antiqua"/>
          <w:sz w:val="24"/>
          <w:szCs w:val="24"/>
        </w:rPr>
        <w:t xml:space="preserve"> y </w:t>
      </w:r>
      <w:r w:rsidR="00E34902">
        <w:rPr>
          <w:rFonts w:ascii="Book Antiqua" w:hAnsi="Book Antiqua" w:cs="Book Antiqua"/>
          <w:sz w:val="24"/>
          <w:szCs w:val="24"/>
        </w:rPr>
        <w:t xml:space="preserve">3 </w:t>
      </w:r>
      <w:r w:rsidR="005C0B52">
        <w:rPr>
          <w:rFonts w:ascii="Book Antiqua" w:hAnsi="Book Antiqua" w:cs="Book Antiqua"/>
          <w:sz w:val="24"/>
          <w:szCs w:val="24"/>
        </w:rPr>
        <w:t xml:space="preserve">les corresponde el </w:t>
      </w:r>
      <w:r w:rsidR="00E34902">
        <w:rPr>
          <w:rFonts w:ascii="Book Antiqua" w:hAnsi="Book Antiqua" w:cs="Book Antiqua"/>
          <w:sz w:val="24"/>
          <w:szCs w:val="24"/>
        </w:rPr>
        <w:t xml:space="preserve">trámite de </w:t>
      </w:r>
      <w:r w:rsidR="006E115F">
        <w:rPr>
          <w:rFonts w:ascii="Book Antiqua" w:hAnsi="Book Antiqua" w:cs="Book Antiqua"/>
          <w:sz w:val="24"/>
          <w:szCs w:val="24"/>
        </w:rPr>
        <w:t xml:space="preserve">todos </w:t>
      </w:r>
      <w:r w:rsidR="00E34902">
        <w:rPr>
          <w:rFonts w:ascii="Book Antiqua" w:hAnsi="Book Antiqua" w:cs="Book Antiqua"/>
          <w:sz w:val="24"/>
          <w:szCs w:val="24"/>
        </w:rPr>
        <w:t xml:space="preserve">los procesos; excepto los </w:t>
      </w:r>
      <w:r w:rsidR="00456342">
        <w:rPr>
          <w:rFonts w:ascii="Book Antiqua" w:hAnsi="Book Antiqua" w:cs="Book Antiqua"/>
          <w:sz w:val="24"/>
          <w:szCs w:val="24"/>
        </w:rPr>
        <w:t xml:space="preserve">procesos de </w:t>
      </w:r>
      <w:r w:rsidR="00456342" w:rsidRPr="00456342">
        <w:rPr>
          <w:rFonts w:ascii="Book Antiqua" w:hAnsi="Book Antiqua" w:cs="Book Antiqua"/>
          <w:sz w:val="24"/>
          <w:szCs w:val="24"/>
        </w:rPr>
        <w:t xml:space="preserve">Nulidades Matrimoniales y Matrimonios </w:t>
      </w:r>
      <w:r w:rsidR="00456342">
        <w:rPr>
          <w:rFonts w:ascii="Book Antiqua" w:hAnsi="Book Antiqua" w:cs="Book Antiqua"/>
          <w:sz w:val="24"/>
          <w:szCs w:val="24"/>
        </w:rPr>
        <w:t>I</w:t>
      </w:r>
      <w:r w:rsidR="00456342" w:rsidRPr="00456342">
        <w:rPr>
          <w:rFonts w:ascii="Book Antiqua" w:hAnsi="Book Antiqua" w:cs="Book Antiqua"/>
          <w:sz w:val="24"/>
          <w:szCs w:val="24"/>
        </w:rPr>
        <w:t>nexistentes</w:t>
      </w:r>
      <w:r w:rsidR="00456342">
        <w:rPr>
          <w:rFonts w:ascii="Book Antiqua" w:hAnsi="Book Antiqua" w:cs="Book Antiqua"/>
          <w:sz w:val="24"/>
          <w:szCs w:val="24"/>
        </w:rPr>
        <w:t xml:space="preserve"> a cargo de la persona técnica judicial 4 y los procesos </w:t>
      </w:r>
      <w:r w:rsidR="00E34902">
        <w:rPr>
          <w:rFonts w:ascii="Book Antiqua" w:hAnsi="Book Antiqua" w:cs="Book Antiqua"/>
          <w:sz w:val="24"/>
          <w:szCs w:val="24"/>
        </w:rPr>
        <w:t>no contenciosos que serán tramitados por la técnica o técnico judicial 5</w:t>
      </w:r>
      <w:r w:rsidR="00456342">
        <w:rPr>
          <w:rFonts w:ascii="Book Antiqua" w:hAnsi="Book Antiqua" w:cs="Book Antiqua"/>
          <w:sz w:val="24"/>
          <w:szCs w:val="24"/>
        </w:rPr>
        <w:t xml:space="preserve"> (</w:t>
      </w:r>
      <w:r w:rsidR="00456342" w:rsidRPr="00456342">
        <w:rPr>
          <w:rFonts w:ascii="Book Antiqua" w:hAnsi="Book Antiqua" w:cs="Book Antiqua"/>
          <w:sz w:val="24"/>
          <w:szCs w:val="24"/>
        </w:rPr>
        <w:t>Divorcios por Mutuo Acuerdo, Reconocimientos de Hijo de Mujer Casada y Salidas del País</w:t>
      </w:r>
      <w:r w:rsidR="00E34902">
        <w:rPr>
          <w:rFonts w:ascii="Book Antiqua" w:hAnsi="Book Antiqua" w:cs="Book Antiqua"/>
          <w:sz w:val="24"/>
          <w:szCs w:val="24"/>
        </w:rPr>
        <w:t xml:space="preserve">, </w:t>
      </w:r>
      <w:r w:rsidR="00456342">
        <w:rPr>
          <w:rFonts w:ascii="Book Antiqua" w:hAnsi="Book Antiqua" w:cs="Book Antiqua"/>
          <w:sz w:val="24"/>
          <w:szCs w:val="24"/>
        </w:rPr>
        <w:t xml:space="preserve">por último,  </w:t>
      </w:r>
      <w:r w:rsidR="00E34902">
        <w:rPr>
          <w:rFonts w:ascii="Book Antiqua" w:hAnsi="Book Antiqua" w:cs="Book Antiqua"/>
          <w:sz w:val="24"/>
          <w:szCs w:val="24"/>
        </w:rPr>
        <w:t xml:space="preserve">las celebraciones de matrimonio </w:t>
      </w:r>
      <w:r w:rsidR="005C0B52">
        <w:rPr>
          <w:rFonts w:ascii="Book Antiqua" w:hAnsi="Book Antiqua" w:cs="Book Antiqua"/>
          <w:sz w:val="24"/>
          <w:szCs w:val="24"/>
        </w:rPr>
        <w:t xml:space="preserve">las </w:t>
      </w:r>
      <w:r w:rsidR="00456342">
        <w:rPr>
          <w:rFonts w:ascii="Book Antiqua" w:hAnsi="Book Antiqua" w:cs="Book Antiqua"/>
          <w:sz w:val="24"/>
          <w:szCs w:val="24"/>
        </w:rPr>
        <w:t xml:space="preserve">continuará </w:t>
      </w:r>
      <w:r w:rsidR="005C0B52">
        <w:rPr>
          <w:rFonts w:ascii="Book Antiqua" w:hAnsi="Book Antiqua" w:cs="Book Antiqua"/>
          <w:sz w:val="24"/>
          <w:szCs w:val="24"/>
        </w:rPr>
        <w:t xml:space="preserve">realizando </w:t>
      </w:r>
      <w:r w:rsidR="00E34902">
        <w:rPr>
          <w:rFonts w:ascii="Book Antiqua" w:hAnsi="Book Antiqua" w:cs="Book Antiqua"/>
          <w:sz w:val="24"/>
          <w:szCs w:val="24"/>
        </w:rPr>
        <w:t xml:space="preserve">la persona coordinadora judicial y </w:t>
      </w:r>
      <w:r w:rsidR="00525F93">
        <w:rPr>
          <w:rFonts w:ascii="Book Antiqua" w:hAnsi="Book Antiqua" w:cs="Book Antiqua"/>
          <w:sz w:val="24"/>
          <w:szCs w:val="24"/>
        </w:rPr>
        <w:t xml:space="preserve">la técnica o técnico judicial </w:t>
      </w:r>
      <w:r w:rsidR="00E34902">
        <w:rPr>
          <w:rFonts w:ascii="Book Antiqua" w:hAnsi="Book Antiqua" w:cs="Book Antiqua"/>
          <w:sz w:val="24"/>
          <w:szCs w:val="24"/>
        </w:rPr>
        <w:t>6</w:t>
      </w:r>
      <w:r w:rsidR="00525F93">
        <w:rPr>
          <w:rFonts w:ascii="Book Antiqua" w:hAnsi="Book Antiqua" w:cs="Book Antiqua"/>
          <w:sz w:val="24"/>
          <w:szCs w:val="24"/>
        </w:rPr>
        <w:t xml:space="preserve"> a cargo de la manifestación del despacho. </w:t>
      </w:r>
      <w:r w:rsidR="005A1931">
        <w:rPr>
          <w:rFonts w:ascii="Book Antiqua" w:hAnsi="Book Antiqua" w:cs="Book Antiqua"/>
          <w:sz w:val="24"/>
          <w:szCs w:val="24"/>
        </w:rPr>
        <w:t xml:space="preserve">Lo anterior, en atención a las observaciones recibidas por parte del Despacho y del análisis de la situación del circulante a través de los años. </w:t>
      </w:r>
    </w:p>
    <w:p w14:paraId="446652C7" w14:textId="16B42E49" w:rsidR="00890C31" w:rsidRDefault="001C0E1E" w:rsidP="007952D1">
      <w:pPr>
        <w:spacing w:line="240" w:lineRule="auto"/>
        <w:jc w:val="both"/>
        <w:rPr>
          <w:rFonts w:ascii="Book Antiqua" w:hAnsi="Book Antiqua" w:cs="Book Antiqua"/>
          <w:sz w:val="24"/>
          <w:szCs w:val="24"/>
        </w:rPr>
      </w:pPr>
      <w:r>
        <w:rPr>
          <w:rFonts w:ascii="Book Antiqua" w:hAnsi="Book Antiqua" w:cs="Book Antiqua"/>
          <w:sz w:val="24"/>
          <w:szCs w:val="24"/>
        </w:rPr>
        <w:t xml:space="preserve">En cuanto a la Jueza Coordinadora debe conocer todos los procesos que se tramitan en el despacho, independientemente de las funciones administrativas que realiza, esto según acuerdo del Consejo Superior de la sesión </w:t>
      </w:r>
      <w:r w:rsidRPr="001C0E1E">
        <w:rPr>
          <w:rFonts w:ascii="Book Antiqua" w:hAnsi="Book Antiqua" w:cs="Book Antiqua"/>
          <w:sz w:val="24"/>
          <w:szCs w:val="24"/>
        </w:rPr>
        <w:t xml:space="preserve">102-12, celebrada el 22 de noviembre de 2012, artículo LXII, </w:t>
      </w:r>
      <w:r>
        <w:rPr>
          <w:rFonts w:ascii="Book Antiqua" w:hAnsi="Book Antiqua" w:cs="Book Antiqua"/>
          <w:sz w:val="24"/>
          <w:szCs w:val="24"/>
        </w:rPr>
        <w:t xml:space="preserve">en el que se </w:t>
      </w:r>
      <w:r w:rsidR="00836903">
        <w:rPr>
          <w:rFonts w:ascii="Book Antiqua" w:hAnsi="Book Antiqua" w:cs="Book Antiqua"/>
          <w:sz w:val="24"/>
          <w:szCs w:val="24"/>
        </w:rPr>
        <w:t xml:space="preserve">menciona </w:t>
      </w:r>
      <w:r w:rsidRPr="001C0E1E">
        <w:rPr>
          <w:rFonts w:ascii="Book Antiqua" w:hAnsi="Book Antiqua" w:cs="Book Antiqua"/>
          <w:sz w:val="24"/>
          <w:szCs w:val="24"/>
        </w:rPr>
        <w:t xml:space="preserve"> </w:t>
      </w:r>
      <w:r w:rsidR="00890C31">
        <w:rPr>
          <w:rFonts w:ascii="Book Antiqua" w:hAnsi="Book Antiqua" w:cs="Book Antiqua"/>
          <w:sz w:val="24"/>
          <w:szCs w:val="24"/>
        </w:rPr>
        <w:t xml:space="preserve">que en los despachos donde ejerzan funciones más de tres personas juzgadoras, la persona Juzgadora Coordinadora deberá disponer de tiempo para la coordinación, por lo que podrá disminuir su carga laboral en materia jurisdiccional propia del despacho; </w:t>
      </w:r>
      <w:r w:rsidR="00836903">
        <w:rPr>
          <w:rFonts w:ascii="Book Antiqua" w:hAnsi="Book Antiqua" w:cs="Book Antiqua"/>
          <w:sz w:val="24"/>
          <w:szCs w:val="24"/>
        </w:rPr>
        <w:t>sin embargo,</w:t>
      </w:r>
      <w:r w:rsidR="00890C31">
        <w:rPr>
          <w:rFonts w:ascii="Book Antiqua" w:hAnsi="Book Antiqua" w:cs="Book Antiqua"/>
          <w:sz w:val="24"/>
          <w:szCs w:val="24"/>
        </w:rPr>
        <w:t xml:space="preserve"> esta </w:t>
      </w:r>
      <w:r w:rsidR="00836903">
        <w:rPr>
          <w:rFonts w:ascii="Book Antiqua" w:hAnsi="Book Antiqua" w:cs="Book Antiqua"/>
          <w:sz w:val="24"/>
          <w:szCs w:val="24"/>
        </w:rPr>
        <w:t xml:space="preserve">no es </w:t>
      </w:r>
      <w:r w:rsidR="00890C31">
        <w:rPr>
          <w:rFonts w:ascii="Book Antiqua" w:hAnsi="Book Antiqua" w:cs="Book Antiqua"/>
          <w:sz w:val="24"/>
          <w:szCs w:val="24"/>
        </w:rPr>
        <w:t xml:space="preserve">la situación del despacho en estudio, </w:t>
      </w:r>
      <w:r w:rsidR="00836903">
        <w:rPr>
          <w:rFonts w:ascii="Book Antiqua" w:hAnsi="Book Antiqua" w:cs="Book Antiqua"/>
          <w:sz w:val="24"/>
          <w:szCs w:val="24"/>
        </w:rPr>
        <w:t xml:space="preserve">por lo tanto, </w:t>
      </w:r>
      <w:r w:rsidR="00890C31">
        <w:rPr>
          <w:rFonts w:ascii="Book Antiqua" w:hAnsi="Book Antiqua" w:cs="Book Antiqua"/>
          <w:sz w:val="24"/>
          <w:szCs w:val="24"/>
        </w:rPr>
        <w:t xml:space="preserve">deberá la Jueza o Juez Coordinador tramitar los procesos de divorcio por mutuo consentimiento </w:t>
      </w:r>
      <w:r w:rsidR="00836903" w:rsidRPr="00836903">
        <w:rPr>
          <w:rFonts w:ascii="Book Antiqua" w:hAnsi="Book Antiqua" w:cs="Book Antiqua"/>
          <w:sz w:val="24"/>
          <w:szCs w:val="24"/>
        </w:rPr>
        <w:t xml:space="preserve">al igual que las demás personas juzgadoras, </w:t>
      </w:r>
      <w:r w:rsidR="00890C31">
        <w:rPr>
          <w:rFonts w:ascii="Book Antiqua" w:hAnsi="Book Antiqua" w:cs="Book Antiqua"/>
          <w:sz w:val="24"/>
          <w:szCs w:val="24"/>
        </w:rPr>
        <w:t xml:space="preserve">(ver apéndice 5). </w:t>
      </w:r>
    </w:p>
    <w:p w14:paraId="0B7BFEEC" w14:textId="5E752764" w:rsidR="00561722" w:rsidRDefault="00915048" w:rsidP="00561722">
      <w:pPr>
        <w:pStyle w:val="Descripcin"/>
        <w:spacing w:after="0"/>
        <w:jc w:val="both"/>
        <w:rPr>
          <w:rFonts w:ascii="Book Antiqua" w:hAnsi="Book Antiqua" w:cs="Book Antiqua"/>
          <w:i w:val="0"/>
          <w:iCs w:val="0"/>
          <w:color w:val="auto"/>
          <w:sz w:val="24"/>
          <w:szCs w:val="24"/>
        </w:rPr>
      </w:pPr>
      <w:r>
        <w:rPr>
          <w:rFonts w:ascii="Book Antiqua" w:hAnsi="Book Antiqua" w:cs="Book Antiqua"/>
          <w:i w:val="0"/>
          <w:iCs w:val="0"/>
          <w:color w:val="auto"/>
          <w:sz w:val="24"/>
          <w:szCs w:val="24"/>
        </w:rPr>
        <w:t>E</w:t>
      </w:r>
      <w:r w:rsidR="00561722" w:rsidRPr="00B55798">
        <w:rPr>
          <w:rFonts w:ascii="Book Antiqua" w:hAnsi="Book Antiqua" w:cs="Book Antiqua"/>
          <w:i w:val="0"/>
          <w:iCs w:val="0"/>
          <w:color w:val="auto"/>
          <w:sz w:val="24"/>
          <w:szCs w:val="24"/>
        </w:rPr>
        <w:t xml:space="preserve">n </w:t>
      </w:r>
      <w:r>
        <w:rPr>
          <w:rFonts w:ascii="Book Antiqua" w:hAnsi="Book Antiqua" w:cs="Book Antiqua"/>
          <w:i w:val="0"/>
          <w:iCs w:val="0"/>
          <w:color w:val="auto"/>
          <w:sz w:val="24"/>
          <w:szCs w:val="24"/>
        </w:rPr>
        <w:t xml:space="preserve">el </w:t>
      </w:r>
      <w:r w:rsidR="00561722" w:rsidRPr="00B55798">
        <w:rPr>
          <w:rFonts w:ascii="Book Antiqua" w:hAnsi="Book Antiqua" w:cs="Book Antiqua"/>
          <w:i w:val="0"/>
          <w:iCs w:val="0"/>
          <w:color w:val="auto"/>
          <w:sz w:val="24"/>
          <w:szCs w:val="24"/>
        </w:rPr>
        <w:t xml:space="preserve">siguiente </w:t>
      </w:r>
      <w:r>
        <w:rPr>
          <w:rFonts w:ascii="Book Antiqua" w:hAnsi="Book Antiqua" w:cs="Book Antiqua"/>
          <w:i w:val="0"/>
          <w:iCs w:val="0"/>
          <w:color w:val="auto"/>
          <w:sz w:val="24"/>
          <w:szCs w:val="24"/>
        </w:rPr>
        <w:t>cuadro</w:t>
      </w:r>
      <w:r w:rsidRPr="00B55798">
        <w:rPr>
          <w:rFonts w:ascii="Book Antiqua" w:hAnsi="Book Antiqua" w:cs="Book Antiqua"/>
          <w:i w:val="0"/>
          <w:iCs w:val="0"/>
          <w:color w:val="auto"/>
          <w:sz w:val="24"/>
          <w:szCs w:val="24"/>
        </w:rPr>
        <w:t xml:space="preserve"> </w:t>
      </w:r>
      <w:r w:rsidR="00561722" w:rsidRPr="00B55798">
        <w:rPr>
          <w:rFonts w:ascii="Book Antiqua" w:hAnsi="Book Antiqua" w:cs="Book Antiqua"/>
          <w:i w:val="0"/>
          <w:iCs w:val="0"/>
          <w:color w:val="auto"/>
          <w:sz w:val="24"/>
          <w:szCs w:val="24"/>
        </w:rPr>
        <w:t xml:space="preserve">se muestra la estructura de tramitación propuesta: </w:t>
      </w:r>
      <w:bookmarkStart w:id="8" w:name="_Ref51851482"/>
    </w:p>
    <w:p w14:paraId="3606FC54" w14:textId="77777777" w:rsidR="00561722" w:rsidRPr="00B55798" w:rsidRDefault="00561722" w:rsidP="00B55798"/>
    <w:p w14:paraId="123312A3" w14:textId="77777777" w:rsidR="00B33E7D" w:rsidRDefault="002D46F9" w:rsidP="008618BC">
      <w:pPr>
        <w:pStyle w:val="Descripcin"/>
        <w:spacing w:after="0"/>
        <w:jc w:val="center"/>
        <w:rPr>
          <w:rFonts w:ascii="Book Antiqua" w:hAnsi="Book Antiqua" w:cs="Book Antiqua"/>
          <w:i w:val="0"/>
          <w:iCs w:val="0"/>
          <w:color w:val="auto"/>
          <w:sz w:val="22"/>
          <w:szCs w:val="22"/>
        </w:rPr>
      </w:pPr>
      <w:bookmarkStart w:id="9" w:name="_Hlk58258160"/>
      <w:r w:rsidRPr="00B33E7D">
        <w:rPr>
          <w:rFonts w:ascii="Book Antiqua" w:hAnsi="Book Antiqua" w:cs="Book Antiqua"/>
          <w:b/>
          <w:bCs/>
          <w:i w:val="0"/>
          <w:iCs w:val="0"/>
          <w:color w:val="auto"/>
          <w:sz w:val="22"/>
          <w:szCs w:val="22"/>
        </w:rPr>
        <w:t xml:space="preserve">Cuadro </w:t>
      </w:r>
      <w:r w:rsidRPr="00B33E7D">
        <w:rPr>
          <w:rFonts w:ascii="Book Antiqua" w:hAnsi="Book Antiqua" w:cs="Book Antiqua"/>
          <w:b/>
          <w:bCs/>
          <w:i w:val="0"/>
          <w:iCs w:val="0"/>
          <w:color w:val="auto"/>
          <w:sz w:val="22"/>
          <w:szCs w:val="22"/>
        </w:rPr>
        <w:fldChar w:fldCharType="begin"/>
      </w:r>
      <w:r w:rsidRPr="00B33E7D">
        <w:rPr>
          <w:rFonts w:ascii="Book Antiqua" w:hAnsi="Book Antiqua" w:cs="Book Antiqua"/>
          <w:b/>
          <w:bCs/>
          <w:i w:val="0"/>
          <w:iCs w:val="0"/>
          <w:color w:val="auto"/>
          <w:sz w:val="22"/>
          <w:szCs w:val="22"/>
        </w:rPr>
        <w:instrText xml:space="preserve"> SEQ Cuadro \* ARABIC </w:instrText>
      </w:r>
      <w:r w:rsidRPr="00B33E7D">
        <w:rPr>
          <w:rFonts w:ascii="Book Antiqua" w:hAnsi="Book Antiqua" w:cs="Book Antiqua"/>
          <w:b/>
          <w:bCs/>
          <w:i w:val="0"/>
          <w:iCs w:val="0"/>
          <w:color w:val="auto"/>
          <w:sz w:val="22"/>
          <w:szCs w:val="22"/>
        </w:rPr>
        <w:fldChar w:fldCharType="separate"/>
      </w:r>
      <w:r w:rsidR="0033005D" w:rsidRPr="00B33E7D">
        <w:rPr>
          <w:rFonts w:ascii="Book Antiqua" w:hAnsi="Book Antiqua" w:cs="Book Antiqua"/>
          <w:b/>
          <w:bCs/>
          <w:i w:val="0"/>
          <w:iCs w:val="0"/>
          <w:noProof/>
          <w:color w:val="auto"/>
          <w:sz w:val="22"/>
          <w:szCs w:val="22"/>
        </w:rPr>
        <w:t>2</w:t>
      </w:r>
      <w:r w:rsidRPr="00B33E7D">
        <w:rPr>
          <w:rFonts w:ascii="Book Antiqua" w:hAnsi="Book Antiqua" w:cs="Book Antiqua"/>
          <w:b/>
          <w:bCs/>
          <w:i w:val="0"/>
          <w:iCs w:val="0"/>
          <w:color w:val="auto"/>
          <w:sz w:val="22"/>
          <w:szCs w:val="22"/>
        </w:rPr>
        <w:fldChar w:fldCharType="end"/>
      </w:r>
      <w:bookmarkEnd w:id="8"/>
      <w:r w:rsidRPr="007952D1">
        <w:rPr>
          <w:rFonts w:ascii="Book Antiqua" w:hAnsi="Book Antiqua" w:cs="Book Antiqua"/>
          <w:i w:val="0"/>
          <w:iCs w:val="0"/>
          <w:color w:val="auto"/>
          <w:sz w:val="22"/>
          <w:szCs w:val="22"/>
        </w:rPr>
        <w:t xml:space="preserve">. Estructura de tramitación propuesta para el </w:t>
      </w:r>
      <w:r w:rsidR="006133FE">
        <w:rPr>
          <w:rFonts w:ascii="Book Antiqua" w:hAnsi="Book Antiqua" w:cs="Book Antiqua"/>
          <w:i w:val="0"/>
          <w:iCs w:val="0"/>
          <w:color w:val="auto"/>
          <w:sz w:val="22"/>
          <w:szCs w:val="22"/>
        </w:rPr>
        <w:t xml:space="preserve">Juzgado Segundo de </w:t>
      </w:r>
    </w:p>
    <w:p w14:paraId="4A786BF1" w14:textId="62D5F802" w:rsidR="002D46F9" w:rsidRDefault="006133FE" w:rsidP="008618BC">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Familia de San José</w:t>
      </w:r>
    </w:p>
    <w:tbl>
      <w:tblPr>
        <w:tblW w:w="5000" w:type="pct"/>
        <w:jc w:val="center"/>
        <w:tblCellMar>
          <w:left w:w="70" w:type="dxa"/>
          <w:right w:w="70" w:type="dxa"/>
        </w:tblCellMar>
        <w:tblLook w:val="04A0" w:firstRow="1" w:lastRow="0" w:firstColumn="1" w:lastColumn="0" w:noHBand="0" w:noVBand="1"/>
      </w:tblPr>
      <w:tblGrid>
        <w:gridCol w:w="2963"/>
        <w:gridCol w:w="2535"/>
        <w:gridCol w:w="3330"/>
      </w:tblGrid>
      <w:tr w:rsidR="008C1DB9" w:rsidRPr="008C1DB9" w14:paraId="5F40B5C3" w14:textId="77777777" w:rsidTr="00033D37">
        <w:trPr>
          <w:trHeight w:val="330"/>
          <w:jc w:val="center"/>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55D4C970" w14:textId="77777777" w:rsidR="008C1DB9" w:rsidRPr="008C1DB9" w:rsidRDefault="008C1DB9" w:rsidP="008C1DB9">
            <w:pPr>
              <w:spacing w:after="0" w:line="240" w:lineRule="auto"/>
              <w:jc w:val="center"/>
              <w:rPr>
                <w:rFonts w:ascii="Calibri" w:eastAsia="Times New Roman" w:hAnsi="Calibri" w:cs="Calibri"/>
                <w:b/>
                <w:bCs/>
                <w:color w:val="000000"/>
                <w:sz w:val="24"/>
                <w:szCs w:val="24"/>
                <w:lang w:eastAsia="es-CR"/>
              </w:rPr>
            </w:pPr>
            <w:r w:rsidRPr="008C1DB9">
              <w:rPr>
                <w:rFonts w:ascii="Calibri" w:eastAsia="Times New Roman" w:hAnsi="Calibri" w:cs="Calibri"/>
                <w:b/>
                <w:bCs/>
                <w:color w:val="000000"/>
                <w:sz w:val="24"/>
                <w:szCs w:val="24"/>
                <w:lang w:eastAsia="es-CR"/>
              </w:rPr>
              <w:t>Juzgado Segundo de Familia del Primer Circuito Judicial de San José</w:t>
            </w:r>
          </w:p>
        </w:tc>
      </w:tr>
      <w:tr w:rsidR="008C1DB9" w:rsidRPr="008C1DB9" w14:paraId="103A7FC4" w14:textId="77777777" w:rsidTr="00033D37">
        <w:trPr>
          <w:trHeight w:val="310"/>
          <w:jc w:val="center"/>
        </w:trPr>
        <w:tc>
          <w:tcPr>
            <w:tcW w:w="1678" w:type="pct"/>
            <w:tcBorders>
              <w:top w:val="nil"/>
              <w:left w:val="double" w:sz="6" w:space="0" w:color="auto"/>
              <w:bottom w:val="double" w:sz="6" w:space="0" w:color="auto"/>
              <w:right w:val="double" w:sz="6" w:space="0" w:color="auto"/>
            </w:tcBorders>
            <w:shd w:val="clear" w:color="000000" w:fill="E2EFDA"/>
            <w:vAlign w:val="center"/>
            <w:hideMark/>
          </w:tcPr>
          <w:p w14:paraId="5089DF24" w14:textId="77777777" w:rsidR="008C1DB9" w:rsidRPr="008C1DB9" w:rsidRDefault="008C1DB9" w:rsidP="008C1DB9">
            <w:pPr>
              <w:spacing w:after="0" w:line="240" w:lineRule="auto"/>
              <w:jc w:val="center"/>
              <w:rPr>
                <w:rFonts w:ascii="Book Antiqua" w:eastAsia="Times New Roman" w:hAnsi="Book Antiqua" w:cs="Calibri"/>
                <w:b/>
                <w:bCs/>
                <w:color w:val="000000"/>
                <w:lang w:eastAsia="es-CR"/>
              </w:rPr>
            </w:pPr>
            <w:r w:rsidRPr="008C1DB9">
              <w:rPr>
                <w:rFonts w:ascii="Book Antiqua" w:eastAsia="Times New Roman" w:hAnsi="Book Antiqua" w:cs="Calibri"/>
                <w:b/>
                <w:bCs/>
                <w:color w:val="000000"/>
                <w:lang w:eastAsia="es-CR"/>
              </w:rPr>
              <w:t xml:space="preserve">Ubicaciones </w:t>
            </w:r>
          </w:p>
        </w:tc>
        <w:tc>
          <w:tcPr>
            <w:tcW w:w="3322" w:type="pct"/>
            <w:gridSpan w:val="2"/>
            <w:tcBorders>
              <w:top w:val="double" w:sz="6" w:space="0" w:color="auto"/>
              <w:left w:val="nil"/>
              <w:bottom w:val="double" w:sz="6" w:space="0" w:color="auto"/>
              <w:right w:val="double" w:sz="6" w:space="0" w:color="000000"/>
            </w:tcBorders>
            <w:shd w:val="clear" w:color="000000" w:fill="E2EFDA"/>
            <w:vAlign w:val="center"/>
            <w:hideMark/>
          </w:tcPr>
          <w:p w14:paraId="54425818" w14:textId="77777777" w:rsidR="008C1DB9" w:rsidRPr="008C1DB9" w:rsidRDefault="008C1DB9" w:rsidP="008C1DB9">
            <w:pPr>
              <w:spacing w:after="0" w:line="240" w:lineRule="auto"/>
              <w:jc w:val="center"/>
              <w:rPr>
                <w:rFonts w:ascii="Book Antiqua" w:eastAsia="Times New Roman" w:hAnsi="Book Antiqua" w:cs="Calibri"/>
                <w:b/>
                <w:bCs/>
                <w:color w:val="000000"/>
                <w:lang w:eastAsia="es-CR"/>
              </w:rPr>
            </w:pPr>
            <w:r w:rsidRPr="008C1DB9">
              <w:rPr>
                <w:rFonts w:ascii="Book Antiqua" w:eastAsia="Times New Roman" w:hAnsi="Book Antiqua" w:cs="Calibri"/>
                <w:b/>
                <w:bCs/>
                <w:color w:val="000000"/>
                <w:lang w:eastAsia="es-CR"/>
              </w:rPr>
              <w:t>Reparto</w:t>
            </w:r>
          </w:p>
        </w:tc>
      </w:tr>
      <w:tr w:rsidR="008C1DB9" w:rsidRPr="008C1DB9" w14:paraId="3612EBDF" w14:textId="77777777" w:rsidTr="00033D37">
        <w:trPr>
          <w:trHeight w:val="310"/>
          <w:jc w:val="center"/>
        </w:trPr>
        <w:tc>
          <w:tcPr>
            <w:tcW w:w="1678" w:type="pct"/>
            <w:tcBorders>
              <w:top w:val="nil"/>
              <w:left w:val="double" w:sz="6" w:space="0" w:color="auto"/>
              <w:bottom w:val="double" w:sz="6" w:space="0" w:color="auto"/>
              <w:right w:val="double" w:sz="6" w:space="0" w:color="auto"/>
            </w:tcBorders>
            <w:shd w:val="clear" w:color="auto" w:fill="auto"/>
            <w:vAlign w:val="center"/>
            <w:hideMark/>
          </w:tcPr>
          <w:p w14:paraId="2F443D06"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 xml:space="preserve">Jueza o Juez A </w:t>
            </w:r>
          </w:p>
        </w:tc>
        <w:tc>
          <w:tcPr>
            <w:tcW w:w="1436" w:type="pct"/>
            <w:vMerge w:val="restart"/>
            <w:tcBorders>
              <w:top w:val="nil"/>
              <w:left w:val="double" w:sz="6" w:space="0" w:color="auto"/>
              <w:bottom w:val="double" w:sz="6" w:space="0" w:color="000000"/>
              <w:right w:val="double" w:sz="6" w:space="0" w:color="auto"/>
            </w:tcBorders>
            <w:shd w:val="clear" w:color="auto" w:fill="auto"/>
            <w:vAlign w:val="center"/>
            <w:hideMark/>
          </w:tcPr>
          <w:p w14:paraId="67E5D935" w14:textId="77777777" w:rsidR="008C1DB9" w:rsidRPr="008C1DB9" w:rsidRDefault="008C1DB9" w:rsidP="008C1DB9">
            <w:pPr>
              <w:spacing w:after="0" w:line="240" w:lineRule="auto"/>
              <w:jc w:val="center"/>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 xml:space="preserve">Jueza o Juez A </w:t>
            </w:r>
          </w:p>
        </w:tc>
        <w:tc>
          <w:tcPr>
            <w:tcW w:w="1886" w:type="pct"/>
            <w:tcBorders>
              <w:top w:val="nil"/>
              <w:left w:val="nil"/>
              <w:bottom w:val="double" w:sz="6" w:space="0" w:color="auto"/>
              <w:right w:val="double" w:sz="6" w:space="0" w:color="auto"/>
            </w:tcBorders>
            <w:shd w:val="clear" w:color="auto" w:fill="auto"/>
            <w:vAlign w:val="center"/>
            <w:hideMark/>
          </w:tcPr>
          <w:p w14:paraId="77CAB1C6"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1</w:t>
            </w:r>
          </w:p>
        </w:tc>
      </w:tr>
      <w:tr w:rsidR="008C1DB9" w:rsidRPr="008C1DB9" w14:paraId="3EB2198D" w14:textId="77777777" w:rsidTr="00033D37">
        <w:trPr>
          <w:trHeight w:val="600"/>
          <w:jc w:val="center"/>
        </w:trPr>
        <w:tc>
          <w:tcPr>
            <w:tcW w:w="1678" w:type="pct"/>
            <w:tcBorders>
              <w:top w:val="nil"/>
              <w:left w:val="double" w:sz="6" w:space="0" w:color="auto"/>
              <w:bottom w:val="double" w:sz="6" w:space="0" w:color="auto"/>
              <w:right w:val="double" w:sz="6" w:space="0" w:color="auto"/>
            </w:tcBorders>
            <w:shd w:val="clear" w:color="auto" w:fill="auto"/>
            <w:vAlign w:val="center"/>
            <w:hideMark/>
          </w:tcPr>
          <w:p w14:paraId="0EEF9611"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 xml:space="preserve">Jueza o Juez B </w:t>
            </w:r>
          </w:p>
        </w:tc>
        <w:tc>
          <w:tcPr>
            <w:tcW w:w="1436" w:type="pct"/>
            <w:vMerge/>
            <w:tcBorders>
              <w:top w:val="nil"/>
              <w:left w:val="double" w:sz="6" w:space="0" w:color="auto"/>
              <w:bottom w:val="double" w:sz="6" w:space="0" w:color="000000"/>
              <w:right w:val="double" w:sz="6" w:space="0" w:color="auto"/>
            </w:tcBorders>
            <w:vAlign w:val="center"/>
            <w:hideMark/>
          </w:tcPr>
          <w:p w14:paraId="185CCBAA" w14:textId="77777777" w:rsidR="008C1DB9" w:rsidRPr="008C1DB9" w:rsidRDefault="008C1DB9" w:rsidP="008C1DB9">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auto" w:fill="auto"/>
            <w:vAlign w:val="center"/>
            <w:hideMark/>
          </w:tcPr>
          <w:p w14:paraId="3AFE0928"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4 (</w:t>
            </w:r>
            <w:r w:rsidRPr="008C1DB9">
              <w:rPr>
                <w:rFonts w:ascii="Book Antiqua" w:eastAsia="Times New Roman" w:hAnsi="Book Antiqua" w:cs="Calibri"/>
                <w:b/>
                <w:bCs/>
                <w:color w:val="000000"/>
                <w:lang w:eastAsia="es-CR"/>
              </w:rPr>
              <w:t>sólo salvaguardia</w:t>
            </w:r>
            <w:r w:rsidRPr="008C1DB9">
              <w:rPr>
                <w:rFonts w:ascii="Book Antiqua" w:eastAsia="Times New Roman" w:hAnsi="Book Antiqua" w:cs="Calibri"/>
                <w:color w:val="000000"/>
                <w:lang w:eastAsia="es-CR"/>
              </w:rPr>
              <w:t>)</w:t>
            </w:r>
          </w:p>
        </w:tc>
      </w:tr>
      <w:tr w:rsidR="008C1DB9" w:rsidRPr="008C1DB9" w14:paraId="6AE49A6F" w14:textId="77777777" w:rsidTr="00033D37">
        <w:trPr>
          <w:trHeight w:val="600"/>
          <w:jc w:val="center"/>
        </w:trPr>
        <w:tc>
          <w:tcPr>
            <w:tcW w:w="1678" w:type="pct"/>
            <w:tcBorders>
              <w:top w:val="nil"/>
              <w:left w:val="double" w:sz="6" w:space="0" w:color="auto"/>
              <w:bottom w:val="double" w:sz="6" w:space="0" w:color="auto"/>
              <w:right w:val="double" w:sz="6" w:space="0" w:color="auto"/>
            </w:tcBorders>
            <w:shd w:val="clear" w:color="auto" w:fill="auto"/>
            <w:vAlign w:val="center"/>
            <w:hideMark/>
          </w:tcPr>
          <w:p w14:paraId="518AFDC7"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 xml:space="preserve">Jueza o Juez C </w:t>
            </w:r>
          </w:p>
        </w:tc>
        <w:tc>
          <w:tcPr>
            <w:tcW w:w="1436" w:type="pct"/>
            <w:vMerge/>
            <w:tcBorders>
              <w:top w:val="nil"/>
              <w:left w:val="double" w:sz="6" w:space="0" w:color="auto"/>
              <w:bottom w:val="double" w:sz="6" w:space="0" w:color="000000"/>
              <w:right w:val="double" w:sz="6" w:space="0" w:color="auto"/>
            </w:tcBorders>
            <w:vAlign w:val="center"/>
            <w:hideMark/>
          </w:tcPr>
          <w:p w14:paraId="5C36A70A" w14:textId="77777777" w:rsidR="008C1DB9" w:rsidRPr="008C1DB9" w:rsidRDefault="008C1DB9" w:rsidP="008C1DB9">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auto" w:fill="auto"/>
            <w:vAlign w:val="center"/>
            <w:hideMark/>
          </w:tcPr>
          <w:p w14:paraId="37B30C1E"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5 (</w:t>
            </w:r>
            <w:r w:rsidRPr="008C1DB9">
              <w:rPr>
                <w:rFonts w:ascii="Book Antiqua" w:eastAsia="Times New Roman" w:hAnsi="Book Antiqua" w:cs="Calibri"/>
                <w:b/>
                <w:bCs/>
                <w:color w:val="000000"/>
                <w:lang w:eastAsia="es-CR"/>
              </w:rPr>
              <w:t>sólo DMC y RHMC</w:t>
            </w:r>
            <w:r w:rsidRPr="008C1DB9">
              <w:rPr>
                <w:rFonts w:ascii="Book Antiqua" w:eastAsia="Times New Roman" w:hAnsi="Book Antiqua" w:cs="Calibri"/>
                <w:color w:val="000000"/>
                <w:lang w:eastAsia="es-CR"/>
              </w:rPr>
              <w:t>)</w:t>
            </w:r>
          </w:p>
        </w:tc>
      </w:tr>
      <w:tr w:rsidR="008C1DB9" w:rsidRPr="008C1DB9" w14:paraId="6FA30785" w14:textId="77777777" w:rsidTr="00033D37">
        <w:trPr>
          <w:trHeight w:val="890"/>
          <w:jc w:val="center"/>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5F0595B9"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lastRenderedPageBreak/>
              <w:t>Técnica o Técnico Judicial 1</w:t>
            </w:r>
          </w:p>
        </w:tc>
        <w:tc>
          <w:tcPr>
            <w:tcW w:w="1436" w:type="pct"/>
            <w:vMerge/>
            <w:tcBorders>
              <w:top w:val="nil"/>
              <w:left w:val="double" w:sz="6" w:space="0" w:color="auto"/>
              <w:bottom w:val="double" w:sz="6" w:space="0" w:color="000000"/>
              <w:right w:val="double" w:sz="6" w:space="0" w:color="auto"/>
            </w:tcBorders>
            <w:vAlign w:val="center"/>
            <w:hideMark/>
          </w:tcPr>
          <w:p w14:paraId="744DCEB8" w14:textId="77777777" w:rsidR="008C1DB9" w:rsidRPr="008C1DB9" w:rsidRDefault="008C1DB9" w:rsidP="008C1DB9">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680053FD"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Coordinadora o Coordinador Judicial (</w:t>
            </w:r>
            <w:r w:rsidRPr="008C1DB9">
              <w:rPr>
                <w:rFonts w:ascii="Book Antiqua" w:eastAsia="Times New Roman" w:hAnsi="Book Antiqua" w:cs="Calibri"/>
                <w:b/>
                <w:bCs/>
                <w:color w:val="000000"/>
                <w:lang w:eastAsia="es-CR"/>
              </w:rPr>
              <w:t>sólo celebraciones de matrimonio</w:t>
            </w:r>
            <w:r w:rsidRPr="008C1DB9">
              <w:rPr>
                <w:rFonts w:ascii="Book Antiqua" w:eastAsia="Times New Roman" w:hAnsi="Book Antiqua" w:cs="Calibri"/>
                <w:color w:val="000000"/>
                <w:lang w:eastAsia="es-CR"/>
              </w:rPr>
              <w:t>)</w:t>
            </w:r>
          </w:p>
        </w:tc>
      </w:tr>
      <w:tr w:rsidR="008C1DB9" w:rsidRPr="008C1DB9" w14:paraId="569916EC" w14:textId="77777777" w:rsidTr="00033D37">
        <w:trPr>
          <w:trHeight w:val="310"/>
          <w:jc w:val="center"/>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5C6467C2"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2</w:t>
            </w:r>
          </w:p>
        </w:tc>
        <w:tc>
          <w:tcPr>
            <w:tcW w:w="1436" w:type="pct"/>
            <w:vMerge w:val="restart"/>
            <w:tcBorders>
              <w:top w:val="nil"/>
              <w:left w:val="double" w:sz="6" w:space="0" w:color="auto"/>
              <w:bottom w:val="double" w:sz="6" w:space="0" w:color="000000"/>
              <w:right w:val="double" w:sz="6" w:space="0" w:color="auto"/>
            </w:tcBorders>
            <w:shd w:val="clear" w:color="auto" w:fill="auto"/>
            <w:vAlign w:val="center"/>
            <w:hideMark/>
          </w:tcPr>
          <w:p w14:paraId="12ED73CB" w14:textId="77777777" w:rsidR="008C1DB9" w:rsidRPr="008C1DB9" w:rsidRDefault="008C1DB9" w:rsidP="008C1DB9">
            <w:pPr>
              <w:spacing w:after="0" w:line="240" w:lineRule="auto"/>
              <w:jc w:val="center"/>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 xml:space="preserve">Jueza o Juez B </w:t>
            </w:r>
          </w:p>
        </w:tc>
        <w:tc>
          <w:tcPr>
            <w:tcW w:w="1886" w:type="pct"/>
            <w:tcBorders>
              <w:top w:val="nil"/>
              <w:left w:val="nil"/>
              <w:bottom w:val="double" w:sz="6" w:space="0" w:color="auto"/>
              <w:right w:val="double" w:sz="6" w:space="0" w:color="auto"/>
            </w:tcBorders>
            <w:shd w:val="clear" w:color="auto" w:fill="auto"/>
            <w:vAlign w:val="center"/>
            <w:hideMark/>
          </w:tcPr>
          <w:p w14:paraId="3A7FDEF4"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2</w:t>
            </w:r>
          </w:p>
        </w:tc>
      </w:tr>
      <w:tr w:rsidR="008C1DB9" w:rsidRPr="008C1DB9" w14:paraId="77D499D9" w14:textId="77777777" w:rsidTr="00033D37">
        <w:trPr>
          <w:trHeight w:val="600"/>
          <w:jc w:val="center"/>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4A11453C"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3</w:t>
            </w:r>
          </w:p>
        </w:tc>
        <w:tc>
          <w:tcPr>
            <w:tcW w:w="1436" w:type="pct"/>
            <w:vMerge/>
            <w:tcBorders>
              <w:top w:val="nil"/>
              <w:left w:val="double" w:sz="6" w:space="0" w:color="auto"/>
              <w:bottom w:val="double" w:sz="6" w:space="0" w:color="000000"/>
              <w:right w:val="double" w:sz="6" w:space="0" w:color="auto"/>
            </w:tcBorders>
            <w:vAlign w:val="center"/>
            <w:hideMark/>
          </w:tcPr>
          <w:p w14:paraId="1399DF0C" w14:textId="77777777" w:rsidR="008C1DB9" w:rsidRPr="008C1DB9" w:rsidRDefault="008C1DB9" w:rsidP="008C1DB9">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auto" w:fill="auto"/>
            <w:vAlign w:val="center"/>
            <w:hideMark/>
          </w:tcPr>
          <w:p w14:paraId="110E9772"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4 (</w:t>
            </w:r>
            <w:r w:rsidRPr="008C1DB9">
              <w:rPr>
                <w:rFonts w:ascii="Book Antiqua" w:eastAsia="Times New Roman" w:hAnsi="Book Antiqua" w:cs="Calibri"/>
                <w:b/>
                <w:bCs/>
                <w:color w:val="000000"/>
                <w:lang w:eastAsia="es-CR"/>
              </w:rPr>
              <w:t>sólo salvaguardia</w:t>
            </w:r>
            <w:r w:rsidRPr="008C1DB9">
              <w:rPr>
                <w:rFonts w:ascii="Book Antiqua" w:eastAsia="Times New Roman" w:hAnsi="Book Antiqua" w:cs="Calibri"/>
                <w:color w:val="000000"/>
                <w:lang w:eastAsia="es-CR"/>
              </w:rPr>
              <w:t>)</w:t>
            </w:r>
          </w:p>
        </w:tc>
      </w:tr>
      <w:tr w:rsidR="008C1DB9" w:rsidRPr="008C1DB9" w14:paraId="592E1C8B" w14:textId="77777777" w:rsidTr="00033D37">
        <w:trPr>
          <w:trHeight w:val="600"/>
          <w:jc w:val="center"/>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321F04D5"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4</w:t>
            </w:r>
          </w:p>
        </w:tc>
        <w:tc>
          <w:tcPr>
            <w:tcW w:w="1436" w:type="pct"/>
            <w:vMerge/>
            <w:tcBorders>
              <w:top w:val="nil"/>
              <w:left w:val="double" w:sz="6" w:space="0" w:color="auto"/>
              <w:bottom w:val="double" w:sz="6" w:space="0" w:color="000000"/>
              <w:right w:val="double" w:sz="6" w:space="0" w:color="auto"/>
            </w:tcBorders>
            <w:vAlign w:val="center"/>
            <w:hideMark/>
          </w:tcPr>
          <w:p w14:paraId="6B09218A" w14:textId="77777777" w:rsidR="008C1DB9" w:rsidRPr="008C1DB9" w:rsidRDefault="008C1DB9" w:rsidP="008C1DB9">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auto" w:fill="auto"/>
            <w:vAlign w:val="center"/>
            <w:hideMark/>
          </w:tcPr>
          <w:p w14:paraId="585893E2"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5 (</w:t>
            </w:r>
            <w:r w:rsidRPr="008C1DB9">
              <w:rPr>
                <w:rFonts w:ascii="Book Antiqua" w:eastAsia="Times New Roman" w:hAnsi="Book Antiqua" w:cs="Calibri"/>
                <w:b/>
                <w:bCs/>
                <w:color w:val="000000"/>
                <w:lang w:eastAsia="es-CR"/>
              </w:rPr>
              <w:t>sólo DMC y RHMC</w:t>
            </w:r>
            <w:r w:rsidRPr="008C1DB9">
              <w:rPr>
                <w:rFonts w:ascii="Book Antiqua" w:eastAsia="Times New Roman" w:hAnsi="Book Antiqua" w:cs="Calibri"/>
                <w:color w:val="000000"/>
                <w:lang w:eastAsia="es-CR"/>
              </w:rPr>
              <w:t>)</w:t>
            </w:r>
          </w:p>
        </w:tc>
      </w:tr>
      <w:tr w:rsidR="008C1DB9" w:rsidRPr="008C1DB9" w14:paraId="17F39CA6" w14:textId="77777777" w:rsidTr="00033D37">
        <w:trPr>
          <w:trHeight w:val="890"/>
          <w:jc w:val="center"/>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5909D95C"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5</w:t>
            </w:r>
          </w:p>
        </w:tc>
        <w:tc>
          <w:tcPr>
            <w:tcW w:w="1436" w:type="pct"/>
            <w:vMerge/>
            <w:tcBorders>
              <w:top w:val="nil"/>
              <w:left w:val="double" w:sz="6" w:space="0" w:color="auto"/>
              <w:bottom w:val="double" w:sz="6" w:space="0" w:color="000000"/>
              <w:right w:val="double" w:sz="6" w:space="0" w:color="auto"/>
            </w:tcBorders>
            <w:vAlign w:val="center"/>
            <w:hideMark/>
          </w:tcPr>
          <w:p w14:paraId="69E48898" w14:textId="77777777" w:rsidR="008C1DB9" w:rsidRPr="008C1DB9" w:rsidRDefault="008C1DB9" w:rsidP="008C1DB9">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7F5917D1"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Coordinadora o Coordinador Judicial (</w:t>
            </w:r>
            <w:r w:rsidRPr="008C1DB9">
              <w:rPr>
                <w:rFonts w:ascii="Book Antiqua" w:eastAsia="Times New Roman" w:hAnsi="Book Antiqua" w:cs="Calibri"/>
                <w:b/>
                <w:bCs/>
                <w:color w:val="000000"/>
                <w:lang w:eastAsia="es-CR"/>
              </w:rPr>
              <w:t>sólo celebraciones de matrimonio</w:t>
            </w:r>
            <w:r w:rsidRPr="008C1DB9">
              <w:rPr>
                <w:rFonts w:ascii="Book Antiqua" w:eastAsia="Times New Roman" w:hAnsi="Book Antiqua" w:cs="Calibri"/>
                <w:color w:val="000000"/>
                <w:lang w:eastAsia="es-CR"/>
              </w:rPr>
              <w:t>)</w:t>
            </w:r>
          </w:p>
        </w:tc>
      </w:tr>
      <w:tr w:rsidR="008C1DB9" w:rsidRPr="008C1DB9" w14:paraId="56A5E867" w14:textId="77777777" w:rsidTr="00033D37">
        <w:trPr>
          <w:trHeight w:val="600"/>
          <w:jc w:val="center"/>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77CD392F"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6 (Manifestación)</w:t>
            </w:r>
          </w:p>
        </w:tc>
        <w:tc>
          <w:tcPr>
            <w:tcW w:w="1436" w:type="pct"/>
            <w:vMerge w:val="restart"/>
            <w:tcBorders>
              <w:top w:val="nil"/>
              <w:left w:val="double" w:sz="6" w:space="0" w:color="auto"/>
              <w:bottom w:val="double" w:sz="6" w:space="0" w:color="000000"/>
              <w:right w:val="double" w:sz="6" w:space="0" w:color="auto"/>
            </w:tcBorders>
            <w:shd w:val="clear" w:color="auto" w:fill="auto"/>
            <w:vAlign w:val="center"/>
            <w:hideMark/>
          </w:tcPr>
          <w:p w14:paraId="1717B8B6" w14:textId="77777777" w:rsidR="008C1DB9" w:rsidRPr="008C1DB9" w:rsidRDefault="008C1DB9" w:rsidP="008C1DB9">
            <w:pPr>
              <w:spacing w:after="0" w:line="240" w:lineRule="auto"/>
              <w:jc w:val="center"/>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 xml:space="preserve">Jueza o Juez C </w:t>
            </w:r>
            <w:r w:rsidRPr="008C1DB9">
              <w:rPr>
                <w:rFonts w:ascii="Book Antiqua" w:eastAsia="Times New Roman" w:hAnsi="Book Antiqua" w:cs="Calibri"/>
                <w:color w:val="000000"/>
                <w:lang w:eastAsia="es-CR"/>
              </w:rPr>
              <w:br/>
              <w:t xml:space="preserve">(no tramita divorcios por mutuo consentimiento) </w:t>
            </w:r>
          </w:p>
        </w:tc>
        <w:tc>
          <w:tcPr>
            <w:tcW w:w="1886" w:type="pct"/>
            <w:tcBorders>
              <w:top w:val="nil"/>
              <w:left w:val="nil"/>
              <w:bottom w:val="double" w:sz="6" w:space="0" w:color="auto"/>
              <w:right w:val="double" w:sz="6" w:space="0" w:color="auto"/>
            </w:tcBorders>
            <w:shd w:val="clear" w:color="auto" w:fill="auto"/>
            <w:vAlign w:val="center"/>
            <w:hideMark/>
          </w:tcPr>
          <w:p w14:paraId="0415E2AE"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3</w:t>
            </w:r>
          </w:p>
        </w:tc>
      </w:tr>
      <w:tr w:rsidR="008C1DB9" w:rsidRPr="008C1DB9" w14:paraId="33DE3565" w14:textId="77777777" w:rsidTr="00033D37">
        <w:trPr>
          <w:trHeight w:val="600"/>
          <w:jc w:val="center"/>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35D1A44A"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Coordinadora o Coordinador Judicial</w:t>
            </w:r>
          </w:p>
        </w:tc>
        <w:tc>
          <w:tcPr>
            <w:tcW w:w="1436" w:type="pct"/>
            <w:vMerge/>
            <w:tcBorders>
              <w:top w:val="nil"/>
              <w:left w:val="double" w:sz="6" w:space="0" w:color="auto"/>
              <w:bottom w:val="double" w:sz="6" w:space="0" w:color="000000"/>
              <w:right w:val="double" w:sz="6" w:space="0" w:color="auto"/>
            </w:tcBorders>
            <w:vAlign w:val="center"/>
            <w:hideMark/>
          </w:tcPr>
          <w:p w14:paraId="469881CD" w14:textId="77777777" w:rsidR="008C1DB9" w:rsidRPr="008C1DB9" w:rsidRDefault="008C1DB9" w:rsidP="008C1DB9">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auto" w:fill="auto"/>
            <w:vAlign w:val="center"/>
            <w:hideMark/>
          </w:tcPr>
          <w:p w14:paraId="63B863EC"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4 (</w:t>
            </w:r>
            <w:r w:rsidRPr="008C1DB9">
              <w:rPr>
                <w:rFonts w:ascii="Book Antiqua" w:eastAsia="Times New Roman" w:hAnsi="Book Antiqua" w:cs="Calibri"/>
                <w:b/>
                <w:bCs/>
                <w:color w:val="000000"/>
                <w:lang w:eastAsia="es-CR"/>
              </w:rPr>
              <w:t>sólo salvaguardia</w:t>
            </w:r>
            <w:r w:rsidRPr="008C1DB9">
              <w:rPr>
                <w:rFonts w:ascii="Book Antiqua" w:eastAsia="Times New Roman" w:hAnsi="Book Antiqua" w:cs="Calibri"/>
                <w:color w:val="000000"/>
                <w:lang w:eastAsia="es-CR"/>
              </w:rPr>
              <w:t>)</w:t>
            </w:r>
          </w:p>
        </w:tc>
      </w:tr>
      <w:tr w:rsidR="008C1DB9" w:rsidRPr="008C1DB9" w14:paraId="1C82084A" w14:textId="77777777" w:rsidTr="00033D37">
        <w:trPr>
          <w:trHeight w:val="600"/>
          <w:jc w:val="center"/>
        </w:trPr>
        <w:tc>
          <w:tcPr>
            <w:tcW w:w="1678" w:type="pct"/>
            <w:tcBorders>
              <w:top w:val="nil"/>
              <w:left w:val="double" w:sz="6" w:space="0" w:color="auto"/>
              <w:bottom w:val="nil"/>
              <w:right w:val="double" w:sz="6" w:space="0" w:color="auto"/>
            </w:tcBorders>
            <w:shd w:val="clear" w:color="000000" w:fill="FFFFFF"/>
            <w:vAlign w:val="center"/>
            <w:hideMark/>
          </w:tcPr>
          <w:p w14:paraId="6EB3234E"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Aux Servicios Generales</w:t>
            </w:r>
          </w:p>
        </w:tc>
        <w:tc>
          <w:tcPr>
            <w:tcW w:w="1436" w:type="pct"/>
            <w:vMerge/>
            <w:tcBorders>
              <w:top w:val="nil"/>
              <w:left w:val="double" w:sz="6" w:space="0" w:color="auto"/>
              <w:bottom w:val="double" w:sz="6" w:space="0" w:color="000000"/>
              <w:right w:val="double" w:sz="6" w:space="0" w:color="auto"/>
            </w:tcBorders>
            <w:vAlign w:val="center"/>
            <w:hideMark/>
          </w:tcPr>
          <w:p w14:paraId="695E4957" w14:textId="77777777" w:rsidR="008C1DB9" w:rsidRPr="008C1DB9" w:rsidRDefault="008C1DB9" w:rsidP="008C1DB9">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auto" w:fill="auto"/>
            <w:vAlign w:val="center"/>
            <w:hideMark/>
          </w:tcPr>
          <w:p w14:paraId="61307EEC"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5 (</w:t>
            </w:r>
            <w:r w:rsidRPr="008C1DB9">
              <w:rPr>
                <w:rFonts w:ascii="Book Antiqua" w:eastAsia="Times New Roman" w:hAnsi="Book Antiqua" w:cs="Calibri"/>
                <w:b/>
                <w:bCs/>
                <w:color w:val="000000"/>
                <w:lang w:eastAsia="es-CR"/>
              </w:rPr>
              <w:t>sólo DMC y RHMC</w:t>
            </w:r>
            <w:r w:rsidRPr="008C1DB9">
              <w:rPr>
                <w:rFonts w:ascii="Book Antiqua" w:eastAsia="Times New Roman" w:hAnsi="Book Antiqua" w:cs="Calibri"/>
                <w:color w:val="000000"/>
                <w:lang w:eastAsia="es-CR"/>
              </w:rPr>
              <w:t>)</w:t>
            </w:r>
          </w:p>
        </w:tc>
      </w:tr>
      <w:tr w:rsidR="008C1DB9" w:rsidRPr="008C1DB9" w14:paraId="2B32C67A" w14:textId="77777777" w:rsidTr="00033D37">
        <w:trPr>
          <w:trHeight w:val="890"/>
          <w:jc w:val="center"/>
        </w:trPr>
        <w:tc>
          <w:tcPr>
            <w:tcW w:w="1678" w:type="pct"/>
            <w:tcBorders>
              <w:top w:val="double" w:sz="6" w:space="0" w:color="auto"/>
              <w:left w:val="double" w:sz="6" w:space="0" w:color="auto"/>
              <w:bottom w:val="double" w:sz="6" w:space="0" w:color="auto"/>
              <w:right w:val="double" w:sz="6" w:space="0" w:color="auto"/>
            </w:tcBorders>
            <w:shd w:val="clear" w:color="000000" w:fill="C6E0B4"/>
            <w:vAlign w:val="center"/>
            <w:hideMark/>
          </w:tcPr>
          <w:p w14:paraId="4384CF95"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 </w:t>
            </w:r>
          </w:p>
        </w:tc>
        <w:tc>
          <w:tcPr>
            <w:tcW w:w="1436" w:type="pct"/>
            <w:vMerge/>
            <w:tcBorders>
              <w:top w:val="nil"/>
              <w:left w:val="double" w:sz="6" w:space="0" w:color="auto"/>
              <w:bottom w:val="double" w:sz="6" w:space="0" w:color="000000"/>
              <w:right w:val="double" w:sz="6" w:space="0" w:color="auto"/>
            </w:tcBorders>
            <w:vAlign w:val="center"/>
            <w:hideMark/>
          </w:tcPr>
          <w:p w14:paraId="591C52A8" w14:textId="77777777" w:rsidR="008C1DB9" w:rsidRPr="008C1DB9" w:rsidRDefault="008C1DB9" w:rsidP="008C1DB9">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2E9BD478" w14:textId="77777777" w:rsidR="008C1DB9" w:rsidRPr="008C1DB9" w:rsidRDefault="008C1DB9" w:rsidP="008C1DB9">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Coordinadora o Coordinador Judicial (</w:t>
            </w:r>
            <w:r w:rsidRPr="008C1DB9">
              <w:rPr>
                <w:rFonts w:ascii="Book Antiqua" w:eastAsia="Times New Roman" w:hAnsi="Book Antiqua" w:cs="Calibri"/>
                <w:b/>
                <w:bCs/>
                <w:color w:val="000000"/>
                <w:lang w:eastAsia="es-CR"/>
              </w:rPr>
              <w:t>sólo celebraciones de matrimonio</w:t>
            </w:r>
            <w:r w:rsidRPr="008C1DB9">
              <w:rPr>
                <w:rFonts w:ascii="Book Antiqua" w:eastAsia="Times New Roman" w:hAnsi="Book Antiqua" w:cs="Calibri"/>
                <w:color w:val="000000"/>
                <w:lang w:eastAsia="es-CR"/>
              </w:rPr>
              <w:t>)</w:t>
            </w:r>
          </w:p>
        </w:tc>
      </w:tr>
      <w:tr w:rsidR="008C1DB9" w:rsidRPr="008C1DB9" w14:paraId="348291B0" w14:textId="77777777" w:rsidTr="00033D37">
        <w:trPr>
          <w:trHeight w:val="300"/>
          <w:jc w:val="center"/>
        </w:trPr>
        <w:tc>
          <w:tcPr>
            <w:tcW w:w="5000" w:type="pct"/>
            <w:gridSpan w:val="3"/>
            <w:tcBorders>
              <w:top w:val="nil"/>
              <w:left w:val="double" w:sz="6" w:space="0" w:color="auto"/>
              <w:bottom w:val="nil"/>
              <w:right w:val="double" w:sz="6" w:space="0" w:color="000000"/>
            </w:tcBorders>
            <w:shd w:val="clear" w:color="000000" w:fill="C6E0B4"/>
            <w:vAlign w:val="center"/>
            <w:hideMark/>
          </w:tcPr>
          <w:p w14:paraId="55F509B7" w14:textId="77777777" w:rsidR="008C1DB9" w:rsidRPr="008C1DB9" w:rsidRDefault="008C1DB9" w:rsidP="008C1DB9">
            <w:pPr>
              <w:spacing w:after="0" w:line="240" w:lineRule="auto"/>
              <w:rPr>
                <w:rFonts w:ascii="Book Antiqua" w:eastAsia="Times New Roman" w:hAnsi="Book Antiqua" w:cs="Calibri"/>
                <w:b/>
                <w:bCs/>
                <w:i/>
                <w:iCs/>
                <w:color w:val="000000"/>
                <w:lang w:eastAsia="es-CR"/>
              </w:rPr>
            </w:pPr>
            <w:r w:rsidRPr="008C1DB9">
              <w:rPr>
                <w:rFonts w:ascii="Book Antiqua" w:eastAsia="Times New Roman" w:hAnsi="Book Antiqua" w:cs="Calibri"/>
                <w:b/>
                <w:bCs/>
                <w:i/>
                <w:iCs/>
                <w:color w:val="000000"/>
                <w:lang w:eastAsia="es-CR"/>
              </w:rPr>
              <w:t xml:space="preserve">Observaciones: </w:t>
            </w:r>
          </w:p>
        </w:tc>
      </w:tr>
      <w:tr w:rsidR="008C1DB9" w:rsidRPr="008C1DB9" w14:paraId="1ABEA2F7" w14:textId="77777777" w:rsidTr="00033D37">
        <w:trPr>
          <w:trHeight w:val="290"/>
          <w:jc w:val="center"/>
        </w:trPr>
        <w:tc>
          <w:tcPr>
            <w:tcW w:w="5000" w:type="pct"/>
            <w:gridSpan w:val="3"/>
            <w:tcBorders>
              <w:top w:val="nil"/>
              <w:left w:val="double" w:sz="6" w:space="0" w:color="auto"/>
              <w:bottom w:val="nil"/>
              <w:right w:val="double" w:sz="6" w:space="0" w:color="000000"/>
            </w:tcBorders>
            <w:shd w:val="clear" w:color="000000" w:fill="C6E0B4"/>
            <w:vAlign w:val="center"/>
            <w:hideMark/>
          </w:tcPr>
          <w:p w14:paraId="101BEF79" w14:textId="7C03D654" w:rsidR="008C1DB9" w:rsidRPr="008C1DB9" w:rsidRDefault="008C1DB9" w:rsidP="008C1DB9">
            <w:pPr>
              <w:spacing w:after="0" w:line="240" w:lineRule="auto"/>
              <w:rPr>
                <w:rFonts w:ascii="Book Antiqua" w:eastAsia="Times New Roman" w:hAnsi="Book Antiqua" w:cs="Calibri"/>
                <w:i/>
                <w:iCs/>
                <w:color w:val="000000"/>
                <w:lang w:eastAsia="es-CR"/>
              </w:rPr>
            </w:pPr>
            <w:r w:rsidRPr="008C1DB9">
              <w:rPr>
                <w:rFonts w:ascii="Book Antiqua" w:eastAsia="Times New Roman" w:hAnsi="Book Antiqua" w:cs="Calibri"/>
                <w:i/>
                <w:iCs/>
                <w:color w:val="000000"/>
                <w:lang w:eastAsia="es-CR"/>
              </w:rPr>
              <w:t>•La</w:t>
            </w:r>
            <w:r w:rsidR="008756EE">
              <w:rPr>
                <w:rFonts w:ascii="Book Antiqua" w:eastAsia="Times New Roman" w:hAnsi="Book Antiqua" w:cs="Calibri"/>
                <w:i/>
                <w:iCs/>
                <w:color w:val="000000"/>
                <w:lang w:eastAsia="es-CR"/>
              </w:rPr>
              <w:t>s</w:t>
            </w:r>
            <w:r w:rsidRPr="008C1DB9">
              <w:rPr>
                <w:rFonts w:ascii="Book Antiqua" w:eastAsia="Times New Roman" w:hAnsi="Book Antiqua" w:cs="Calibri"/>
                <w:i/>
                <w:iCs/>
                <w:color w:val="000000"/>
                <w:lang w:eastAsia="es-CR"/>
              </w:rPr>
              <w:t xml:space="preserve"> persona</w:t>
            </w:r>
            <w:r w:rsidR="008756EE">
              <w:rPr>
                <w:rFonts w:ascii="Book Antiqua" w:eastAsia="Times New Roman" w:hAnsi="Book Antiqua" w:cs="Calibri"/>
                <w:i/>
                <w:iCs/>
                <w:color w:val="000000"/>
                <w:lang w:eastAsia="es-CR"/>
              </w:rPr>
              <w:t>s</w:t>
            </w:r>
            <w:r w:rsidRPr="008C1DB9">
              <w:rPr>
                <w:rFonts w:ascii="Book Antiqua" w:eastAsia="Times New Roman" w:hAnsi="Book Antiqua" w:cs="Calibri"/>
                <w:i/>
                <w:iCs/>
                <w:color w:val="000000"/>
                <w:lang w:eastAsia="es-CR"/>
              </w:rPr>
              <w:t xml:space="preserve"> Técnica</w:t>
            </w:r>
            <w:r w:rsidR="008756EE">
              <w:rPr>
                <w:rFonts w:ascii="Book Antiqua" w:eastAsia="Times New Roman" w:hAnsi="Book Antiqua" w:cs="Calibri"/>
                <w:i/>
                <w:iCs/>
                <w:color w:val="000000"/>
                <w:lang w:eastAsia="es-CR"/>
              </w:rPr>
              <w:t>s</w:t>
            </w:r>
            <w:r w:rsidRPr="008C1DB9">
              <w:rPr>
                <w:rFonts w:ascii="Book Antiqua" w:eastAsia="Times New Roman" w:hAnsi="Book Antiqua" w:cs="Calibri"/>
                <w:i/>
                <w:iCs/>
                <w:color w:val="000000"/>
                <w:lang w:eastAsia="es-CR"/>
              </w:rPr>
              <w:t xml:space="preserve"> Judicial</w:t>
            </w:r>
            <w:r w:rsidR="008756EE">
              <w:rPr>
                <w:rFonts w:ascii="Book Antiqua" w:eastAsia="Times New Roman" w:hAnsi="Book Antiqua" w:cs="Calibri"/>
                <w:i/>
                <w:iCs/>
                <w:color w:val="000000"/>
                <w:lang w:eastAsia="es-CR"/>
              </w:rPr>
              <w:t>es 1, 2 y 3 conocerán todos los demás procesos.</w:t>
            </w:r>
          </w:p>
        </w:tc>
      </w:tr>
      <w:tr w:rsidR="008C1DB9" w:rsidRPr="008C1DB9" w14:paraId="7B9D8D01" w14:textId="77777777" w:rsidTr="00033D37">
        <w:trPr>
          <w:trHeight w:val="290"/>
          <w:jc w:val="center"/>
        </w:trPr>
        <w:tc>
          <w:tcPr>
            <w:tcW w:w="5000" w:type="pct"/>
            <w:gridSpan w:val="3"/>
            <w:tcBorders>
              <w:top w:val="nil"/>
              <w:left w:val="double" w:sz="6" w:space="0" w:color="auto"/>
              <w:bottom w:val="nil"/>
              <w:right w:val="double" w:sz="6" w:space="0" w:color="000000"/>
            </w:tcBorders>
            <w:shd w:val="clear" w:color="000000" w:fill="C6E0B4"/>
            <w:vAlign w:val="center"/>
            <w:hideMark/>
          </w:tcPr>
          <w:p w14:paraId="1E7EA570" w14:textId="77777777" w:rsidR="008C1DB9" w:rsidRPr="008C1DB9" w:rsidRDefault="008C1DB9" w:rsidP="008C1DB9">
            <w:pPr>
              <w:spacing w:after="0" w:line="240" w:lineRule="auto"/>
              <w:rPr>
                <w:rFonts w:ascii="Book Antiqua" w:eastAsia="Times New Roman" w:hAnsi="Book Antiqua" w:cs="Calibri"/>
                <w:i/>
                <w:iCs/>
                <w:color w:val="000000"/>
                <w:lang w:eastAsia="es-CR"/>
              </w:rPr>
            </w:pPr>
            <w:r w:rsidRPr="008C1DB9">
              <w:rPr>
                <w:rFonts w:ascii="Book Antiqua" w:eastAsia="Times New Roman" w:hAnsi="Book Antiqua" w:cs="Calibri"/>
                <w:i/>
                <w:iCs/>
                <w:color w:val="000000"/>
                <w:lang w:eastAsia="es-CR"/>
              </w:rPr>
              <w:t>•La persona Técnica Judicial 6 se dedica a la manifestación.</w:t>
            </w:r>
          </w:p>
        </w:tc>
      </w:tr>
      <w:tr w:rsidR="008C1DB9" w:rsidRPr="008C1DB9" w14:paraId="75431074" w14:textId="77777777" w:rsidTr="00033D37">
        <w:trPr>
          <w:trHeight w:val="290"/>
          <w:jc w:val="center"/>
        </w:trPr>
        <w:tc>
          <w:tcPr>
            <w:tcW w:w="5000" w:type="pct"/>
            <w:gridSpan w:val="3"/>
            <w:tcBorders>
              <w:top w:val="nil"/>
              <w:left w:val="double" w:sz="6" w:space="0" w:color="auto"/>
              <w:bottom w:val="nil"/>
              <w:right w:val="double" w:sz="6" w:space="0" w:color="000000"/>
            </w:tcBorders>
            <w:shd w:val="clear" w:color="000000" w:fill="C6E0B4"/>
            <w:vAlign w:val="center"/>
            <w:hideMark/>
          </w:tcPr>
          <w:p w14:paraId="66375EF7" w14:textId="77777777" w:rsidR="008C1DB9" w:rsidRPr="008C1DB9" w:rsidRDefault="008C1DB9" w:rsidP="008C1DB9">
            <w:pPr>
              <w:spacing w:after="0" w:line="240" w:lineRule="auto"/>
              <w:rPr>
                <w:rFonts w:ascii="Book Antiqua" w:eastAsia="Times New Roman" w:hAnsi="Book Antiqua" w:cs="Calibri"/>
                <w:i/>
                <w:iCs/>
                <w:color w:val="000000"/>
                <w:lang w:eastAsia="es-CR"/>
              </w:rPr>
            </w:pPr>
            <w:r w:rsidRPr="008C1DB9">
              <w:rPr>
                <w:rFonts w:ascii="Book Antiqua" w:eastAsia="Times New Roman" w:hAnsi="Book Antiqua" w:cs="Calibri"/>
                <w:i/>
                <w:iCs/>
                <w:color w:val="000000"/>
                <w:lang w:eastAsia="es-CR"/>
              </w:rPr>
              <w:t>•La persona Coordinadora Judicial tramita las celebraciones de matrimonio.</w:t>
            </w:r>
          </w:p>
        </w:tc>
      </w:tr>
    </w:tbl>
    <w:p w14:paraId="663E647D" w14:textId="77777777" w:rsidR="00756237" w:rsidRDefault="00756237" w:rsidP="00BB02A5">
      <w:pPr>
        <w:pStyle w:val="Prrafodelista"/>
        <w:spacing w:line="240" w:lineRule="auto"/>
        <w:ind w:left="-426"/>
        <w:jc w:val="both"/>
        <w:rPr>
          <w:rFonts w:ascii="Book Antiqua" w:hAnsi="Book Antiqua" w:cs="Book Antiqua"/>
          <w:i/>
          <w:iCs/>
        </w:rPr>
      </w:pPr>
      <w:bookmarkStart w:id="10" w:name="_Hlk55146948"/>
      <w:bookmarkStart w:id="11" w:name="_Hlk58258481"/>
      <w:bookmarkEnd w:id="9"/>
      <w:r>
        <w:rPr>
          <w:rFonts w:ascii="Book Antiqua" w:hAnsi="Book Antiqua" w:cs="Book Antiqua"/>
          <w:b/>
          <w:bCs/>
          <w:i/>
          <w:iCs/>
        </w:rPr>
        <w:t xml:space="preserve">       </w:t>
      </w:r>
      <w:r w:rsidR="002D46F9" w:rsidRPr="00397868">
        <w:rPr>
          <w:rFonts w:ascii="Book Antiqua" w:hAnsi="Book Antiqua" w:cs="Book Antiqua"/>
          <w:b/>
          <w:bCs/>
          <w:i/>
          <w:iCs/>
        </w:rPr>
        <w:t xml:space="preserve">Fuente: </w:t>
      </w:r>
      <w:r w:rsidR="00EC2E5B">
        <w:rPr>
          <w:rFonts w:ascii="Book Antiqua" w:hAnsi="Book Antiqua" w:cs="Book Antiqua"/>
          <w:i/>
          <w:iCs/>
        </w:rPr>
        <w:t xml:space="preserve">Subproceso de Modernización Institucional con base en la información suministrada por el </w:t>
      </w:r>
      <w:r>
        <w:rPr>
          <w:rFonts w:ascii="Book Antiqua" w:hAnsi="Book Antiqua" w:cs="Book Antiqua"/>
          <w:i/>
          <w:iCs/>
        </w:rPr>
        <w:t xml:space="preserve"> </w:t>
      </w:r>
    </w:p>
    <w:p w14:paraId="0445DCC0" w14:textId="636D93AD" w:rsidR="00170B5D" w:rsidRDefault="00756237" w:rsidP="00BB02A5">
      <w:pPr>
        <w:pStyle w:val="Prrafodelista"/>
        <w:spacing w:line="240" w:lineRule="auto"/>
        <w:ind w:left="-426"/>
        <w:jc w:val="both"/>
        <w:rPr>
          <w:rFonts w:ascii="Book Antiqua" w:hAnsi="Book Antiqua" w:cs="Book Antiqua"/>
          <w:i/>
          <w:iCs/>
        </w:rPr>
      </w:pPr>
      <w:r>
        <w:rPr>
          <w:rFonts w:ascii="Book Antiqua" w:hAnsi="Book Antiqua" w:cs="Book Antiqua"/>
          <w:b/>
          <w:bCs/>
          <w:i/>
          <w:iCs/>
        </w:rPr>
        <w:t xml:space="preserve">     </w:t>
      </w:r>
      <w:r>
        <w:rPr>
          <w:rFonts w:ascii="Book Antiqua" w:hAnsi="Book Antiqua" w:cs="Book Antiqua"/>
          <w:i/>
          <w:iCs/>
        </w:rPr>
        <w:t xml:space="preserve"> </w:t>
      </w:r>
      <w:r w:rsidR="006133FE">
        <w:rPr>
          <w:rFonts w:ascii="Book Antiqua" w:hAnsi="Book Antiqua" w:cs="Book Antiqua"/>
          <w:i/>
          <w:iCs/>
        </w:rPr>
        <w:t>Juzgado Segundo de Familia de San José</w:t>
      </w:r>
      <w:r w:rsidR="00EC2E5B">
        <w:rPr>
          <w:rFonts w:ascii="Book Antiqua" w:hAnsi="Book Antiqua" w:cs="Book Antiqua"/>
          <w:i/>
          <w:iCs/>
        </w:rPr>
        <w:t>.</w:t>
      </w:r>
    </w:p>
    <w:bookmarkEnd w:id="10"/>
    <w:bookmarkEnd w:id="11"/>
    <w:p w14:paraId="501B0E34" w14:textId="38FCAE71" w:rsidR="00674321" w:rsidRDefault="00674321" w:rsidP="00BB02A5">
      <w:pPr>
        <w:pStyle w:val="Prrafodelista"/>
        <w:spacing w:line="240" w:lineRule="auto"/>
        <w:ind w:left="-426"/>
        <w:jc w:val="both"/>
        <w:rPr>
          <w:rFonts w:ascii="Book Antiqua" w:hAnsi="Book Antiqua" w:cs="Book Antiqua"/>
          <w:i/>
          <w:iCs/>
        </w:rPr>
      </w:pPr>
    </w:p>
    <w:p w14:paraId="50BCFED0" w14:textId="0C43ADB0" w:rsidR="00674321" w:rsidRPr="00674321" w:rsidRDefault="00674321" w:rsidP="00BB02A5">
      <w:pPr>
        <w:pStyle w:val="Prrafodelista"/>
        <w:spacing w:line="240" w:lineRule="auto"/>
        <w:ind w:left="-426"/>
        <w:jc w:val="both"/>
        <w:rPr>
          <w:rFonts w:ascii="Book Antiqua" w:hAnsi="Book Antiqua" w:cs="Book Antiqua"/>
          <w:sz w:val="24"/>
          <w:szCs w:val="24"/>
        </w:rPr>
      </w:pPr>
      <w:r w:rsidRPr="00674321">
        <w:rPr>
          <w:rFonts w:ascii="Book Antiqua" w:hAnsi="Book Antiqua" w:cs="Book Antiqua"/>
          <w:sz w:val="24"/>
          <w:szCs w:val="24"/>
        </w:rPr>
        <w:t xml:space="preserve">Además, la distribución de demandas nuevas debe ser </w:t>
      </w:r>
      <w:r w:rsidR="0062776D" w:rsidRPr="0062776D">
        <w:rPr>
          <w:rFonts w:ascii="Book Antiqua" w:hAnsi="Book Antiqua" w:cs="Book Antiqua"/>
          <w:sz w:val="24"/>
          <w:szCs w:val="24"/>
        </w:rPr>
        <w:t xml:space="preserve">mediante la utilización de la “tejedora” que permitirá </w:t>
      </w:r>
      <w:r w:rsidR="00117A08">
        <w:rPr>
          <w:rFonts w:ascii="Book Antiqua" w:hAnsi="Book Antiqua" w:cs="Book Antiqua"/>
          <w:sz w:val="24"/>
          <w:szCs w:val="24"/>
        </w:rPr>
        <w:t xml:space="preserve">distribuir </w:t>
      </w:r>
      <w:r w:rsidR="00E246A1" w:rsidRPr="00E246A1">
        <w:rPr>
          <w:rFonts w:ascii="Book Antiqua" w:hAnsi="Book Antiqua" w:cs="Book Antiqua"/>
          <w:sz w:val="24"/>
          <w:szCs w:val="24"/>
        </w:rPr>
        <w:t xml:space="preserve">de forma equitativa y atendiendo la necesidad </w:t>
      </w:r>
      <w:r w:rsidR="00445C72">
        <w:rPr>
          <w:rFonts w:ascii="Book Antiqua" w:hAnsi="Book Antiqua" w:cs="Book Antiqua"/>
          <w:sz w:val="24"/>
          <w:szCs w:val="24"/>
        </w:rPr>
        <w:t xml:space="preserve">específica de los casos a cada una de las personas, por lo que </w:t>
      </w:r>
      <w:r w:rsidR="005E46EA" w:rsidRPr="005E46EA">
        <w:rPr>
          <w:rFonts w:ascii="Book Antiqua" w:hAnsi="Book Antiqua" w:cs="Book Antiqua"/>
          <w:sz w:val="24"/>
          <w:szCs w:val="24"/>
        </w:rPr>
        <w:t>los procesos de Nulidades Matrimoniales y Matrimonios Inexistentes</w:t>
      </w:r>
      <w:r w:rsidR="005E46EA">
        <w:rPr>
          <w:rFonts w:ascii="Book Antiqua" w:hAnsi="Book Antiqua" w:cs="Book Antiqua"/>
          <w:sz w:val="24"/>
          <w:szCs w:val="24"/>
        </w:rPr>
        <w:t xml:space="preserve"> </w:t>
      </w:r>
      <w:r w:rsidR="00A43AD8">
        <w:rPr>
          <w:rFonts w:ascii="Book Antiqua" w:hAnsi="Book Antiqua" w:cs="Book Antiqua"/>
          <w:sz w:val="24"/>
          <w:szCs w:val="24"/>
        </w:rPr>
        <w:t>se asign</w:t>
      </w:r>
      <w:r w:rsidR="005E46EA">
        <w:rPr>
          <w:rFonts w:ascii="Book Antiqua" w:hAnsi="Book Antiqua" w:cs="Book Antiqua"/>
          <w:sz w:val="24"/>
          <w:szCs w:val="24"/>
        </w:rPr>
        <w:t>a</w:t>
      </w:r>
      <w:r w:rsidR="00A43AD8">
        <w:rPr>
          <w:rFonts w:ascii="Book Antiqua" w:hAnsi="Book Antiqua" w:cs="Book Antiqua"/>
          <w:sz w:val="24"/>
          <w:szCs w:val="24"/>
        </w:rPr>
        <w:t>rán a</w:t>
      </w:r>
      <w:r w:rsidR="005E46EA">
        <w:rPr>
          <w:rFonts w:ascii="Book Antiqua" w:hAnsi="Book Antiqua" w:cs="Book Antiqua"/>
          <w:sz w:val="24"/>
          <w:szCs w:val="24"/>
        </w:rPr>
        <w:t xml:space="preserve"> la Técnica Judicial 4</w:t>
      </w:r>
      <w:r w:rsidR="00E246A1">
        <w:rPr>
          <w:rFonts w:ascii="Book Antiqua" w:hAnsi="Book Antiqua" w:cs="Book Antiqua"/>
          <w:sz w:val="24"/>
          <w:szCs w:val="24"/>
        </w:rPr>
        <w:t xml:space="preserve">, </w:t>
      </w:r>
      <w:r w:rsidR="007E6F6F">
        <w:rPr>
          <w:rFonts w:ascii="Book Antiqua" w:hAnsi="Book Antiqua" w:cs="Book Antiqua"/>
          <w:sz w:val="24"/>
          <w:szCs w:val="24"/>
        </w:rPr>
        <w:t xml:space="preserve">los </w:t>
      </w:r>
      <w:r w:rsidR="0062776D" w:rsidRPr="0062776D">
        <w:rPr>
          <w:rFonts w:ascii="Book Antiqua" w:hAnsi="Book Antiqua" w:cs="Book Antiqua"/>
          <w:sz w:val="24"/>
          <w:szCs w:val="24"/>
        </w:rPr>
        <w:t xml:space="preserve">casos no contenciosos </w:t>
      </w:r>
      <w:r w:rsidR="00A43AD8">
        <w:rPr>
          <w:rFonts w:ascii="Book Antiqua" w:hAnsi="Book Antiqua" w:cs="Book Antiqua"/>
          <w:sz w:val="24"/>
          <w:szCs w:val="24"/>
        </w:rPr>
        <w:t xml:space="preserve">de </w:t>
      </w:r>
      <w:r w:rsidR="007E6F6F" w:rsidRPr="007E6F6F">
        <w:rPr>
          <w:rFonts w:ascii="Book Antiqua" w:hAnsi="Book Antiqua" w:cs="Book Antiqua"/>
          <w:sz w:val="24"/>
          <w:szCs w:val="24"/>
        </w:rPr>
        <w:t>Divorcios por Mutuo Acuerdo, Reconocimientos de Hijo de Mujer Casada y Salidas del País</w:t>
      </w:r>
      <w:r w:rsidR="00A43AD8">
        <w:rPr>
          <w:rFonts w:ascii="Book Antiqua" w:hAnsi="Book Antiqua" w:cs="Book Antiqua"/>
          <w:sz w:val="24"/>
          <w:szCs w:val="24"/>
        </w:rPr>
        <w:t xml:space="preserve">, </w:t>
      </w:r>
      <w:r w:rsidR="007E6F6F">
        <w:rPr>
          <w:rFonts w:ascii="Book Antiqua" w:hAnsi="Book Antiqua" w:cs="Book Antiqua"/>
          <w:sz w:val="24"/>
          <w:szCs w:val="24"/>
        </w:rPr>
        <w:t xml:space="preserve">a </w:t>
      </w:r>
      <w:r w:rsidR="0062776D" w:rsidRPr="0062776D">
        <w:rPr>
          <w:rFonts w:ascii="Book Antiqua" w:hAnsi="Book Antiqua" w:cs="Book Antiqua"/>
          <w:sz w:val="24"/>
          <w:szCs w:val="24"/>
        </w:rPr>
        <w:t xml:space="preserve">la persona Técnica Judicial </w:t>
      </w:r>
      <w:r w:rsidR="005E46EA">
        <w:rPr>
          <w:rFonts w:ascii="Book Antiqua" w:hAnsi="Book Antiqua" w:cs="Book Antiqua"/>
          <w:sz w:val="24"/>
          <w:szCs w:val="24"/>
        </w:rPr>
        <w:t>5</w:t>
      </w:r>
      <w:r w:rsidR="007E6F6F">
        <w:rPr>
          <w:rFonts w:ascii="Book Antiqua" w:hAnsi="Book Antiqua" w:cs="Book Antiqua"/>
          <w:sz w:val="24"/>
          <w:szCs w:val="24"/>
        </w:rPr>
        <w:t xml:space="preserve">, </w:t>
      </w:r>
      <w:r w:rsidR="0062776D" w:rsidRPr="0062776D">
        <w:rPr>
          <w:rFonts w:ascii="Book Antiqua" w:hAnsi="Book Antiqua" w:cs="Book Antiqua"/>
          <w:sz w:val="24"/>
          <w:szCs w:val="24"/>
        </w:rPr>
        <w:t xml:space="preserve">a la persona Coordinadora Judicial las </w:t>
      </w:r>
      <w:r w:rsidR="00971B08">
        <w:rPr>
          <w:rFonts w:ascii="Book Antiqua" w:hAnsi="Book Antiqua" w:cs="Book Antiqua"/>
          <w:sz w:val="24"/>
          <w:szCs w:val="24"/>
        </w:rPr>
        <w:t>C</w:t>
      </w:r>
      <w:r w:rsidR="0062776D" w:rsidRPr="0062776D">
        <w:rPr>
          <w:rFonts w:ascii="Book Antiqua" w:hAnsi="Book Antiqua" w:cs="Book Antiqua"/>
          <w:sz w:val="24"/>
          <w:szCs w:val="24"/>
        </w:rPr>
        <w:t xml:space="preserve">elebraciones de </w:t>
      </w:r>
      <w:r w:rsidR="00971B08">
        <w:rPr>
          <w:rFonts w:ascii="Book Antiqua" w:hAnsi="Book Antiqua" w:cs="Book Antiqua"/>
          <w:sz w:val="24"/>
          <w:szCs w:val="24"/>
        </w:rPr>
        <w:t>M</w:t>
      </w:r>
      <w:r w:rsidR="0062776D" w:rsidRPr="0062776D">
        <w:rPr>
          <w:rFonts w:ascii="Book Antiqua" w:hAnsi="Book Antiqua" w:cs="Book Antiqua"/>
          <w:sz w:val="24"/>
          <w:szCs w:val="24"/>
        </w:rPr>
        <w:t>atrimonios. Lo anterior, hasta que la mejora de reparto por procedimiento se pueda implementar.</w:t>
      </w:r>
    </w:p>
    <w:p w14:paraId="3DCD90E7" w14:textId="6A679033" w:rsidR="00B33E7D" w:rsidRDefault="00B33E7D">
      <w:pPr>
        <w:rPr>
          <w:rFonts w:ascii="Book Antiqua" w:hAnsi="Book Antiqua" w:cs="Book Antiqua"/>
          <w:sz w:val="24"/>
          <w:szCs w:val="24"/>
        </w:rPr>
      </w:pPr>
      <w:r>
        <w:rPr>
          <w:rFonts w:ascii="Book Antiqua" w:hAnsi="Book Antiqua" w:cs="Book Antiqua"/>
          <w:sz w:val="24"/>
          <w:szCs w:val="24"/>
        </w:rPr>
        <w:br w:type="page"/>
      </w:r>
    </w:p>
    <w:p w14:paraId="2213D988" w14:textId="77777777" w:rsidR="006006E5" w:rsidRDefault="006006E5" w:rsidP="007952D1">
      <w:pPr>
        <w:pStyle w:val="Prrafodelista"/>
        <w:spacing w:line="240" w:lineRule="auto"/>
        <w:ind w:left="0"/>
        <w:jc w:val="both"/>
        <w:rPr>
          <w:rFonts w:ascii="Book Antiqua" w:hAnsi="Book Antiqua" w:cs="Book Antiqua"/>
          <w:sz w:val="24"/>
          <w:szCs w:val="24"/>
        </w:rPr>
      </w:pPr>
    </w:p>
    <w:p w14:paraId="0610122D" w14:textId="2C6BC4C1" w:rsidR="006006E5" w:rsidRPr="00A237A3" w:rsidRDefault="006006E5" w:rsidP="006006E5">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Se aclara que las estructuras de trabajo aprobadas por el Consejo Superior carecen de posibilidad de modificación sin previa valoración y aprobación de dicho órgano, por lo cual los despachos no pueden generar modificaciones permanentes a lo ya establecido; esto en línea con lo comunicado por la Secretaría General de la Corte </w:t>
      </w:r>
      <w:r w:rsidRPr="00A237A3">
        <w:rPr>
          <w:rFonts w:ascii="Book Antiqua" w:hAnsi="Book Antiqua" w:cs="Book Antiqua"/>
          <w:sz w:val="24"/>
          <w:szCs w:val="24"/>
        </w:rPr>
        <w:t>mediante el aviso 2-2016</w:t>
      </w:r>
      <w:r>
        <w:rPr>
          <w:rFonts w:ascii="Book Antiqua" w:hAnsi="Book Antiqua" w:cs="Book Antiqua"/>
          <w:sz w:val="24"/>
          <w:szCs w:val="24"/>
        </w:rPr>
        <w:t xml:space="preserve"> (ver apéndice 4)</w:t>
      </w:r>
      <w:r w:rsidRPr="00A237A3">
        <w:rPr>
          <w:rFonts w:ascii="Book Antiqua" w:hAnsi="Book Antiqua" w:cs="Book Antiqua"/>
          <w:sz w:val="24"/>
          <w:szCs w:val="24"/>
        </w:rPr>
        <w:t>, que indica:</w:t>
      </w:r>
    </w:p>
    <w:p w14:paraId="637D0D37" w14:textId="64AE61CC" w:rsidR="006006E5" w:rsidRPr="00BE661F" w:rsidRDefault="00690ED7" w:rsidP="006006E5">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bookmarkStart w:id="12" w:name="_Hlk52279645"/>
      <w:r w:rsidRPr="00B33E7D">
        <w:rPr>
          <w:rFonts w:ascii="Book Antiqua" w:hAnsi="Book Antiqua" w:cs="Book Antiqua"/>
          <w:sz w:val="24"/>
          <w:szCs w:val="24"/>
        </w:rPr>
        <w:t>“</w:t>
      </w:r>
      <w:r w:rsidR="006006E5" w:rsidRPr="00BE661F">
        <w:rPr>
          <w:rFonts w:ascii="Book Antiqua" w:eastAsia="Times New Roman" w:hAnsi="Book Antiqua" w:cs="Times New Roman"/>
          <w:i/>
          <w:iCs/>
          <w:sz w:val="24"/>
          <w:szCs w:val="24"/>
          <w:lang w:val="es-ES_tradnl" w:eastAsia="es-CR"/>
        </w:rPr>
        <w:t xml:space="preserve">El Consejo Superior del Poder Judicial en sesión No. 108-15 celebrada el 10 de diciembre de 2015, artículo XXI, dispuso reiterar el aviso </w:t>
      </w:r>
      <w:proofErr w:type="spellStart"/>
      <w:r w:rsidR="006006E5" w:rsidRPr="00BE661F">
        <w:rPr>
          <w:rFonts w:ascii="Book Antiqua" w:eastAsia="Times New Roman" w:hAnsi="Book Antiqua" w:cs="Times New Roman"/>
          <w:i/>
          <w:iCs/>
          <w:sz w:val="24"/>
          <w:szCs w:val="24"/>
          <w:lang w:val="es-ES_tradnl" w:eastAsia="es-CR"/>
        </w:rPr>
        <w:t>N°</w:t>
      </w:r>
      <w:proofErr w:type="spellEnd"/>
      <w:r w:rsidR="006006E5" w:rsidRPr="00BE661F">
        <w:rPr>
          <w:rFonts w:ascii="Book Antiqua" w:eastAsia="Times New Roman" w:hAnsi="Book Antiqua" w:cs="Times New Roman"/>
          <w:i/>
          <w:iCs/>
          <w:sz w:val="24"/>
          <w:szCs w:val="24"/>
          <w:lang w:val="es-ES_tradnl" w:eastAsia="es-CR"/>
        </w:rPr>
        <w:t xml:space="preserve"> 6-2012, que literalmente dice</w:t>
      </w:r>
      <w:bookmarkEnd w:id="12"/>
      <w:r w:rsidR="006006E5" w:rsidRPr="00BE661F">
        <w:rPr>
          <w:rFonts w:ascii="Book Antiqua" w:eastAsia="Times New Roman" w:hAnsi="Book Antiqua" w:cs="Times New Roman"/>
          <w:i/>
          <w:iCs/>
          <w:sz w:val="24"/>
          <w:szCs w:val="24"/>
          <w:lang w:val="es-ES_tradnl" w:eastAsia="es-CR"/>
        </w:rPr>
        <w:t>:</w:t>
      </w:r>
      <w:r w:rsidR="006006E5" w:rsidRPr="00BE661F">
        <w:rPr>
          <w:rFonts w:ascii="Book Antiqua" w:eastAsia="Times New Roman" w:hAnsi="Book Antiqua" w:cs="Times New Roman"/>
          <w:i/>
          <w:iCs/>
          <w:sz w:val="24"/>
          <w:szCs w:val="24"/>
          <w:lang w:eastAsia="es-CR"/>
        </w:rPr>
        <w:t xml:space="preserve"> </w:t>
      </w:r>
    </w:p>
    <w:p w14:paraId="3B7CDB1C" w14:textId="1204BA96" w:rsidR="006006E5" w:rsidRPr="003E70FE" w:rsidRDefault="006006E5" w:rsidP="00B33E7D">
      <w:pPr>
        <w:spacing w:before="100" w:beforeAutospacing="1" w:after="100" w:afterAutospacing="1" w:line="240" w:lineRule="auto"/>
        <w:ind w:left="851" w:right="900"/>
        <w:jc w:val="both"/>
        <w:rPr>
          <w:rFonts w:ascii="Book Antiqua" w:hAnsi="Book Antiqua" w:cs="Book Antiqua"/>
          <w:i/>
          <w:iCs/>
          <w:sz w:val="24"/>
          <w:szCs w:val="24"/>
        </w:rPr>
      </w:pPr>
      <w:r w:rsidRPr="00BE661F">
        <w:rPr>
          <w:rFonts w:ascii="Book Antiqua" w:eastAsia="Times New Roman" w:hAnsi="Book Antiqua" w:cs="Times New Roman"/>
          <w:i/>
          <w:iCs/>
          <w:sz w:val="24"/>
          <w:szCs w:val="24"/>
          <w:lang w:eastAsia="es-CR"/>
        </w:rPr>
        <w:t xml:space="preserve">“El Consejo Superior, en sesión </w:t>
      </w:r>
      <w:proofErr w:type="spellStart"/>
      <w:r w:rsidRPr="00BE661F">
        <w:rPr>
          <w:rFonts w:ascii="Book Antiqua" w:eastAsia="Times New Roman" w:hAnsi="Book Antiqua" w:cs="Times New Roman"/>
          <w:i/>
          <w:iCs/>
          <w:sz w:val="24"/>
          <w:szCs w:val="24"/>
          <w:lang w:eastAsia="es-CR"/>
        </w:rPr>
        <w:t>Nº</w:t>
      </w:r>
      <w:proofErr w:type="spellEnd"/>
      <w:r w:rsidRPr="00BE661F">
        <w:rPr>
          <w:rFonts w:ascii="Book Antiqua" w:eastAsia="Times New Roman" w:hAnsi="Book Antiqua" w:cs="Times New Roman"/>
          <w:i/>
          <w:iCs/>
          <w:sz w:val="24"/>
          <w:szCs w:val="24"/>
          <w:lang w:eastAsia="es-CR"/>
        </w:rPr>
        <w:t xml:space="preserve">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B33E7D">
        <w:rPr>
          <w:rFonts w:ascii="Book Antiqua" w:eastAsia="Times New Roman" w:hAnsi="Book Antiqua" w:cs="Times New Roman"/>
          <w:i/>
          <w:iCs/>
          <w:sz w:val="24"/>
          <w:szCs w:val="24"/>
          <w:lang w:eastAsia="es-CR"/>
        </w:rPr>
        <w:t>”</w:t>
      </w:r>
      <w:r w:rsidR="00B33E7D" w:rsidRPr="00B33E7D">
        <w:rPr>
          <w:rFonts w:ascii="Book Antiqua" w:hAnsi="Book Antiqua" w:cs="Book Antiqua"/>
          <w:sz w:val="24"/>
          <w:szCs w:val="24"/>
        </w:rPr>
        <w:t>.</w:t>
      </w:r>
    </w:p>
    <w:p w14:paraId="3FEE929F" w14:textId="77777777" w:rsidR="006006E5" w:rsidRDefault="006006E5" w:rsidP="006006E5">
      <w:pPr>
        <w:pStyle w:val="Prrafodelista"/>
        <w:spacing w:line="240" w:lineRule="auto"/>
        <w:ind w:left="0"/>
        <w:jc w:val="both"/>
        <w:rPr>
          <w:rFonts w:ascii="Book Antiqua" w:hAnsi="Book Antiqua" w:cs="Book Antiqua"/>
          <w:sz w:val="24"/>
          <w:szCs w:val="24"/>
        </w:rPr>
      </w:pPr>
    </w:p>
    <w:p w14:paraId="3E7BA23F" w14:textId="77777777" w:rsidR="006006E5" w:rsidRDefault="006006E5" w:rsidP="006006E5">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Por otro lado, las modificaciones temporales en las estructuras de trabajo que podrá realizar el Despacho refieren a las diseñadas como planes remediales para atender situaciones específicas que se presenten, donde dicho plan responde a lo establecido en el Modelo de Seguimiento y Sostenibilidad de Despachos Abordados, lo que contempla la definición de una fecha de inicio y conclusión para el plan, así como las metas esperadas.  </w:t>
      </w:r>
    </w:p>
    <w:p w14:paraId="3EC8862B" w14:textId="77777777" w:rsidR="006006E5" w:rsidRDefault="006006E5" w:rsidP="007952D1">
      <w:pPr>
        <w:pStyle w:val="Prrafodelista"/>
        <w:spacing w:line="240" w:lineRule="auto"/>
        <w:ind w:left="0"/>
        <w:jc w:val="both"/>
        <w:rPr>
          <w:rFonts w:ascii="Book Antiqua" w:hAnsi="Book Antiqua" w:cs="Book Antiqua"/>
          <w:sz w:val="24"/>
          <w:szCs w:val="24"/>
        </w:rPr>
      </w:pPr>
    </w:p>
    <w:p w14:paraId="33F0B28C" w14:textId="711A25F6" w:rsidR="003304A8" w:rsidRDefault="000D30F5" w:rsidP="00443DA0">
      <w:pPr>
        <w:pStyle w:val="Ttulo1"/>
      </w:pPr>
      <w:r w:rsidRPr="003304A8">
        <w:t>Justificación de los cambios</w:t>
      </w:r>
      <w:r w:rsidR="00500BFA" w:rsidRPr="003304A8">
        <w:t xml:space="preserve"> </w:t>
      </w:r>
    </w:p>
    <w:p w14:paraId="2CB0F94B" w14:textId="77777777" w:rsidR="006B7207" w:rsidRDefault="006B7207" w:rsidP="006E6DE2">
      <w:pPr>
        <w:jc w:val="both"/>
        <w:rPr>
          <w:rFonts w:ascii="Book Antiqua" w:hAnsi="Book Antiqua" w:cs="Book Antiqua"/>
          <w:sz w:val="24"/>
          <w:szCs w:val="24"/>
        </w:rPr>
      </w:pPr>
    </w:p>
    <w:p w14:paraId="023D5F41" w14:textId="77777777" w:rsidR="001A798F" w:rsidRDefault="006D43B7" w:rsidP="007952D1">
      <w:pPr>
        <w:spacing w:line="240" w:lineRule="auto"/>
        <w:jc w:val="both"/>
        <w:rPr>
          <w:rFonts w:ascii="Book Antiqua" w:hAnsi="Book Antiqua" w:cs="Book Antiqua"/>
          <w:sz w:val="24"/>
          <w:szCs w:val="24"/>
        </w:rPr>
      </w:pPr>
      <w:r>
        <w:rPr>
          <w:rFonts w:ascii="Book Antiqua" w:hAnsi="Book Antiqua" w:cs="Book Antiqua"/>
          <w:sz w:val="24"/>
          <w:szCs w:val="24"/>
        </w:rPr>
        <w:t xml:space="preserve">Para el caso de esta propuesta, se analizó la entrada de asuntos </w:t>
      </w:r>
      <w:r w:rsidR="00137ABE">
        <w:rPr>
          <w:rFonts w:ascii="Book Antiqua" w:hAnsi="Book Antiqua" w:cs="Book Antiqua"/>
          <w:sz w:val="24"/>
          <w:szCs w:val="24"/>
        </w:rPr>
        <w:t xml:space="preserve">no contenciosos </w:t>
      </w:r>
      <w:r>
        <w:rPr>
          <w:rFonts w:ascii="Book Antiqua" w:hAnsi="Book Antiqua" w:cs="Book Antiqua"/>
          <w:sz w:val="24"/>
          <w:szCs w:val="24"/>
        </w:rPr>
        <w:t xml:space="preserve">con base en </w:t>
      </w:r>
      <w:r w:rsidR="00137ABE">
        <w:rPr>
          <w:rFonts w:ascii="Book Antiqua" w:hAnsi="Book Antiqua" w:cs="Book Antiqua"/>
          <w:sz w:val="24"/>
          <w:szCs w:val="24"/>
        </w:rPr>
        <w:t>e</w:t>
      </w:r>
      <w:r>
        <w:rPr>
          <w:rFonts w:ascii="Book Antiqua" w:hAnsi="Book Antiqua" w:cs="Book Antiqua"/>
          <w:sz w:val="24"/>
          <w:szCs w:val="24"/>
        </w:rPr>
        <w:t xml:space="preserve">l anuario judicial del </w:t>
      </w:r>
      <w:r w:rsidR="008E7537">
        <w:rPr>
          <w:rFonts w:ascii="Book Antiqua" w:hAnsi="Book Antiqua" w:cs="Book Antiqua"/>
          <w:sz w:val="24"/>
          <w:szCs w:val="24"/>
        </w:rPr>
        <w:t>2019</w:t>
      </w:r>
      <w:r>
        <w:rPr>
          <w:rFonts w:ascii="Book Antiqua" w:hAnsi="Book Antiqua" w:cs="Book Antiqua"/>
          <w:sz w:val="24"/>
          <w:szCs w:val="24"/>
        </w:rPr>
        <w:t xml:space="preserve"> y se </w:t>
      </w:r>
      <w:r w:rsidRPr="007D417C">
        <w:rPr>
          <w:rFonts w:ascii="Book Antiqua" w:hAnsi="Book Antiqua" w:cs="Book Antiqua"/>
          <w:sz w:val="24"/>
          <w:szCs w:val="24"/>
        </w:rPr>
        <w:t>determinó que representa</w:t>
      </w:r>
      <w:r w:rsidR="00137ABE" w:rsidRPr="007D417C">
        <w:rPr>
          <w:rFonts w:ascii="Book Antiqua" w:hAnsi="Book Antiqua" w:cs="Book Antiqua"/>
          <w:sz w:val="24"/>
          <w:szCs w:val="24"/>
        </w:rPr>
        <w:t>n</w:t>
      </w:r>
      <w:r w:rsidRPr="007D417C">
        <w:rPr>
          <w:rFonts w:ascii="Book Antiqua" w:hAnsi="Book Antiqua" w:cs="Book Antiqua"/>
          <w:sz w:val="24"/>
          <w:szCs w:val="24"/>
        </w:rPr>
        <w:t xml:space="preserve"> un </w:t>
      </w:r>
      <w:r w:rsidR="00694F7E" w:rsidRPr="007D417C">
        <w:rPr>
          <w:rFonts w:ascii="Book Antiqua" w:hAnsi="Book Antiqua" w:cs="Book Antiqua"/>
          <w:sz w:val="24"/>
          <w:szCs w:val="24"/>
        </w:rPr>
        <w:t>59</w:t>
      </w:r>
      <w:r w:rsidR="00137ABE" w:rsidRPr="007D417C">
        <w:rPr>
          <w:rFonts w:ascii="Book Antiqua" w:hAnsi="Book Antiqua" w:cs="Book Antiqua"/>
          <w:sz w:val="24"/>
          <w:szCs w:val="24"/>
        </w:rPr>
        <w:t>%</w:t>
      </w:r>
      <w:r w:rsidRPr="007D417C">
        <w:rPr>
          <w:rFonts w:ascii="Book Antiqua" w:hAnsi="Book Antiqua" w:cs="Book Antiqua"/>
          <w:sz w:val="24"/>
          <w:szCs w:val="24"/>
        </w:rPr>
        <w:t xml:space="preserve"> del total de asuntos ingresados</w:t>
      </w:r>
      <w:r w:rsidR="00247A52" w:rsidRPr="007D417C">
        <w:rPr>
          <w:rFonts w:ascii="Book Antiqua" w:hAnsi="Book Antiqua" w:cs="Book Antiqua"/>
          <w:sz w:val="24"/>
          <w:szCs w:val="24"/>
        </w:rPr>
        <w:t>; adicionalmente, al revisar el circulante</w:t>
      </w:r>
      <w:r w:rsidR="00247A52" w:rsidRPr="00247A52">
        <w:rPr>
          <w:rFonts w:ascii="Book Antiqua" w:hAnsi="Book Antiqua" w:cs="Book Antiqua"/>
          <w:sz w:val="24"/>
          <w:szCs w:val="24"/>
        </w:rPr>
        <w:t xml:space="preserve"> a junio 2020, estos procesos representan un </w:t>
      </w:r>
      <w:r w:rsidR="00247A52">
        <w:rPr>
          <w:rFonts w:ascii="Book Antiqua" w:hAnsi="Book Antiqua" w:cs="Book Antiqua"/>
          <w:sz w:val="24"/>
          <w:szCs w:val="24"/>
        </w:rPr>
        <w:t>23</w:t>
      </w:r>
      <w:r w:rsidR="00247A52" w:rsidRPr="00247A52">
        <w:rPr>
          <w:rFonts w:ascii="Book Antiqua" w:hAnsi="Book Antiqua" w:cs="Book Antiqua"/>
          <w:sz w:val="24"/>
          <w:szCs w:val="24"/>
        </w:rPr>
        <w:t>% de la totalidad del circulante en trámite</w:t>
      </w:r>
      <w:r>
        <w:rPr>
          <w:rFonts w:ascii="Book Antiqua" w:hAnsi="Book Antiqua" w:cs="Book Antiqua"/>
          <w:sz w:val="24"/>
          <w:szCs w:val="24"/>
        </w:rPr>
        <w:t xml:space="preserve">. </w:t>
      </w:r>
    </w:p>
    <w:p w14:paraId="6A676404" w14:textId="1A172E1C" w:rsidR="001A798F" w:rsidRDefault="001A798F" w:rsidP="007952D1">
      <w:pPr>
        <w:spacing w:line="240" w:lineRule="auto"/>
        <w:jc w:val="both"/>
        <w:rPr>
          <w:rFonts w:ascii="Book Antiqua" w:hAnsi="Book Antiqua" w:cs="Book Antiqua"/>
          <w:sz w:val="24"/>
          <w:szCs w:val="24"/>
        </w:rPr>
      </w:pPr>
      <w:r>
        <w:rPr>
          <w:rFonts w:ascii="Book Antiqua" w:hAnsi="Book Antiqua" w:cs="Book Antiqua"/>
          <w:sz w:val="24"/>
          <w:szCs w:val="24"/>
        </w:rPr>
        <w:lastRenderedPageBreak/>
        <w:t xml:space="preserve">A continuación, se analizó el circulante </w:t>
      </w:r>
      <w:r w:rsidR="0096396B">
        <w:rPr>
          <w:rFonts w:ascii="Book Antiqua" w:hAnsi="Book Antiqua" w:cs="Book Antiqua"/>
          <w:sz w:val="24"/>
          <w:szCs w:val="24"/>
        </w:rPr>
        <w:t xml:space="preserve">por fase </w:t>
      </w:r>
      <w:r>
        <w:rPr>
          <w:rFonts w:ascii="Book Antiqua" w:hAnsi="Book Antiqua" w:cs="Book Antiqua"/>
          <w:sz w:val="24"/>
          <w:szCs w:val="24"/>
        </w:rPr>
        <w:t>del despacho en el último quinquenio:</w:t>
      </w:r>
    </w:p>
    <w:p w14:paraId="615AF7D5" w14:textId="1B6AF9E7" w:rsidR="00207113" w:rsidRDefault="00207113" w:rsidP="00207113">
      <w:pPr>
        <w:pStyle w:val="Descripcin"/>
        <w:spacing w:after="0"/>
        <w:jc w:val="center"/>
        <w:rPr>
          <w:rFonts w:ascii="Book Antiqua" w:hAnsi="Book Antiqua" w:cs="Book Antiqua"/>
          <w:i w:val="0"/>
          <w:iCs w:val="0"/>
          <w:color w:val="auto"/>
          <w:sz w:val="22"/>
          <w:szCs w:val="22"/>
        </w:rPr>
      </w:pPr>
      <w:r w:rsidRPr="00B33E7D">
        <w:rPr>
          <w:rFonts w:ascii="Book Antiqua" w:hAnsi="Book Antiqua" w:cs="Book Antiqua"/>
          <w:b/>
          <w:bCs/>
          <w:i w:val="0"/>
          <w:iCs w:val="0"/>
          <w:color w:val="auto"/>
          <w:sz w:val="22"/>
          <w:szCs w:val="22"/>
        </w:rPr>
        <w:t xml:space="preserve">Cuadro </w:t>
      </w:r>
      <w:r w:rsidRPr="00B33E7D">
        <w:rPr>
          <w:rFonts w:ascii="Book Antiqua" w:hAnsi="Book Antiqua" w:cs="Book Antiqua"/>
          <w:b/>
          <w:bCs/>
          <w:i w:val="0"/>
          <w:iCs w:val="0"/>
          <w:color w:val="auto"/>
          <w:sz w:val="22"/>
          <w:szCs w:val="22"/>
        </w:rPr>
        <w:fldChar w:fldCharType="begin"/>
      </w:r>
      <w:r w:rsidRPr="00B33E7D">
        <w:rPr>
          <w:rFonts w:ascii="Book Antiqua" w:hAnsi="Book Antiqua" w:cs="Book Antiqua"/>
          <w:b/>
          <w:bCs/>
          <w:i w:val="0"/>
          <w:iCs w:val="0"/>
          <w:color w:val="auto"/>
          <w:sz w:val="22"/>
          <w:szCs w:val="22"/>
        </w:rPr>
        <w:instrText xml:space="preserve"> SEQ Cuadro \* ARABIC </w:instrText>
      </w:r>
      <w:r w:rsidRPr="00B33E7D">
        <w:rPr>
          <w:rFonts w:ascii="Book Antiqua" w:hAnsi="Book Antiqua" w:cs="Book Antiqua"/>
          <w:b/>
          <w:bCs/>
          <w:i w:val="0"/>
          <w:iCs w:val="0"/>
          <w:color w:val="auto"/>
          <w:sz w:val="22"/>
          <w:szCs w:val="22"/>
        </w:rPr>
        <w:fldChar w:fldCharType="separate"/>
      </w:r>
      <w:r>
        <w:rPr>
          <w:rFonts w:ascii="Book Antiqua" w:hAnsi="Book Antiqua" w:cs="Book Antiqua"/>
          <w:b/>
          <w:bCs/>
          <w:i w:val="0"/>
          <w:iCs w:val="0"/>
          <w:noProof/>
          <w:color w:val="auto"/>
          <w:sz w:val="22"/>
          <w:szCs w:val="22"/>
        </w:rPr>
        <w:t>3</w:t>
      </w:r>
      <w:r w:rsidRPr="00B33E7D">
        <w:rPr>
          <w:rFonts w:ascii="Book Antiqua" w:hAnsi="Book Antiqua" w:cs="Book Antiqua"/>
          <w:b/>
          <w:bCs/>
          <w:i w:val="0"/>
          <w:iCs w:val="0"/>
          <w:color w:val="auto"/>
          <w:sz w:val="22"/>
          <w:szCs w:val="22"/>
        </w:rPr>
        <w:fldChar w:fldCharType="end"/>
      </w:r>
      <w:r w:rsidRPr="007952D1">
        <w:rPr>
          <w:rFonts w:ascii="Book Antiqua" w:hAnsi="Book Antiqua" w:cs="Book Antiqua"/>
          <w:i w:val="0"/>
          <w:iCs w:val="0"/>
          <w:color w:val="auto"/>
          <w:sz w:val="22"/>
          <w:szCs w:val="22"/>
        </w:rPr>
        <w:t xml:space="preserve">. </w:t>
      </w:r>
      <w:r>
        <w:rPr>
          <w:rFonts w:ascii="Book Antiqua" w:hAnsi="Book Antiqua" w:cs="Book Antiqua"/>
          <w:i w:val="0"/>
          <w:iCs w:val="0"/>
          <w:color w:val="auto"/>
          <w:sz w:val="22"/>
          <w:szCs w:val="22"/>
        </w:rPr>
        <w:t xml:space="preserve">Circulante </w:t>
      </w:r>
      <w:r w:rsidR="0096396B">
        <w:rPr>
          <w:rFonts w:ascii="Book Antiqua" w:hAnsi="Book Antiqua" w:cs="Book Antiqua"/>
          <w:i w:val="0"/>
          <w:iCs w:val="0"/>
          <w:color w:val="auto"/>
          <w:sz w:val="22"/>
          <w:szCs w:val="22"/>
        </w:rPr>
        <w:t xml:space="preserve">por fase </w:t>
      </w:r>
      <w:r>
        <w:rPr>
          <w:rFonts w:ascii="Book Antiqua" w:hAnsi="Book Antiqua" w:cs="Book Antiqua"/>
          <w:i w:val="0"/>
          <w:iCs w:val="0"/>
          <w:color w:val="auto"/>
          <w:sz w:val="22"/>
          <w:szCs w:val="22"/>
        </w:rPr>
        <w:t>d</w:t>
      </w:r>
      <w:r w:rsidRPr="007952D1">
        <w:rPr>
          <w:rFonts w:ascii="Book Antiqua" w:hAnsi="Book Antiqua" w:cs="Book Antiqua"/>
          <w:i w:val="0"/>
          <w:iCs w:val="0"/>
          <w:color w:val="auto"/>
          <w:sz w:val="22"/>
          <w:szCs w:val="22"/>
        </w:rPr>
        <w:t xml:space="preserve">el </w:t>
      </w:r>
      <w:r>
        <w:rPr>
          <w:rFonts w:ascii="Book Antiqua" w:hAnsi="Book Antiqua" w:cs="Book Antiqua"/>
          <w:i w:val="0"/>
          <w:iCs w:val="0"/>
          <w:color w:val="auto"/>
          <w:sz w:val="22"/>
          <w:szCs w:val="22"/>
        </w:rPr>
        <w:t xml:space="preserve">Juzgado Segundo de </w:t>
      </w:r>
    </w:p>
    <w:p w14:paraId="79E28BE7" w14:textId="097F6B03" w:rsidR="00207113" w:rsidRDefault="00207113" w:rsidP="00207113">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Familia de San José</w:t>
      </w:r>
      <w:r w:rsidR="0096396B">
        <w:rPr>
          <w:rFonts w:ascii="Book Antiqua" w:hAnsi="Book Antiqua" w:cs="Book Antiqua"/>
          <w:i w:val="0"/>
          <w:iCs w:val="0"/>
          <w:color w:val="auto"/>
          <w:sz w:val="22"/>
          <w:szCs w:val="22"/>
        </w:rPr>
        <w:t>,</w:t>
      </w:r>
      <w:r>
        <w:rPr>
          <w:rFonts w:ascii="Book Antiqua" w:hAnsi="Book Antiqua" w:cs="Book Antiqua"/>
          <w:i w:val="0"/>
          <w:iCs w:val="0"/>
          <w:color w:val="auto"/>
          <w:sz w:val="22"/>
          <w:szCs w:val="22"/>
        </w:rPr>
        <w:t xml:space="preserve"> del 2015 al 2019</w:t>
      </w:r>
    </w:p>
    <w:tbl>
      <w:tblPr>
        <w:tblW w:w="5000" w:type="pct"/>
        <w:jc w:val="center"/>
        <w:tblCellMar>
          <w:left w:w="70" w:type="dxa"/>
          <w:right w:w="70" w:type="dxa"/>
        </w:tblCellMar>
        <w:tblLook w:val="04A0" w:firstRow="1" w:lastRow="0" w:firstColumn="1" w:lastColumn="0" w:noHBand="0" w:noVBand="1"/>
      </w:tblPr>
      <w:tblGrid>
        <w:gridCol w:w="1831"/>
        <w:gridCol w:w="3166"/>
        <w:gridCol w:w="3831"/>
      </w:tblGrid>
      <w:tr w:rsidR="00207113" w:rsidRPr="00207113" w14:paraId="77099C53" w14:textId="77777777" w:rsidTr="00033D37">
        <w:trPr>
          <w:trHeight w:val="29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000000" w:fill="92D050"/>
            <w:noWrap/>
            <w:vAlign w:val="bottom"/>
            <w:hideMark/>
          </w:tcPr>
          <w:p w14:paraId="008B31FE" w14:textId="77777777" w:rsidR="00207113" w:rsidRPr="00207113" w:rsidRDefault="00207113" w:rsidP="00207113">
            <w:pPr>
              <w:spacing w:after="0" w:line="240" w:lineRule="auto"/>
              <w:jc w:val="center"/>
              <w:rPr>
                <w:rFonts w:ascii="Book Antiqua" w:eastAsia="Times New Roman" w:hAnsi="Book Antiqua" w:cs="Calibri"/>
                <w:b/>
                <w:bCs/>
                <w:color w:val="FFFFFF"/>
                <w:lang w:eastAsia="es-CR"/>
              </w:rPr>
            </w:pPr>
            <w:r w:rsidRPr="00207113">
              <w:rPr>
                <w:rFonts w:ascii="Book Antiqua" w:eastAsia="Times New Roman" w:hAnsi="Book Antiqua" w:cs="Calibri"/>
                <w:b/>
                <w:bCs/>
                <w:color w:val="FFFFFF"/>
                <w:lang w:eastAsia="es-CR"/>
              </w:rPr>
              <w:t>Circulante por Fase</w:t>
            </w:r>
          </w:p>
        </w:tc>
      </w:tr>
      <w:tr w:rsidR="00207113" w:rsidRPr="00207113" w14:paraId="3FAB342D" w14:textId="77777777" w:rsidTr="00033D37">
        <w:trPr>
          <w:trHeight w:val="290"/>
          <w:jc w:val="center"/>
        </w:trPr>
        <w:tc>
          <w:tcPr>
            <w:tcW w:w="1037" w:type="pct"/>
            <w:tcBorders>
              <w:top w:val="nil"/>
              <w:left w:val="single" w:sz="4" w:space="0" w:color="auto"/>
              <w:bottom w:val="nil"/>
              <w:right w:val="single" w:sz="4" w:space="0" w:color="auto"/>
            </w:tcBorders>
            <w:shd w:val="clear" w:color="000000" w:fill="FFFFFF"/>
            <w:noWrap/>
            <w:vAlign w:val="center"/>
            <w:hideMark/>
          </w:tcPr>
          <w:p w14:paraId="46BF0371" w14:textId="77777777" w:rsidR="00207113" w:rsidRPr="00207113" w:rsidRDefault="00207113" w:rsidP="00207113">
            <w:pPr>
              <w:spacing w:after="0" w:line="240" w:lineRule="auto"/>
              <w:jc w:val="center"/>
              <w:rPr>
                <w:rFonts w:ascii="Book Antiqua" w:eastAsia="Times New Roman" w:hAnsi="Book Antiqua" w:cs="Calibri"/>
                <w:lang w:eastAsia="es-CR"/>
              </w:rPr>
            </w:pPr>
            <w:r w:rsidRPr="00207113">
              <w:rPr>
                <w:rFonts w:ascii="Book Antiqua" w:eastAsia="Times New Roman" w:hAnsi="Book Antiqua" w:cs="Calibri"/>
                <w:lang w:eastAsia="es-CR"/>
              </w:rPr>
              <w:t>Año</w:t>
            </w:r>
          </w:p>
        </w:tc>
        <w:tc>
          <w:tcPr>
            <w:tcW w:w="1793" w:type="pct"/>
            <w:tcBorders>
              <w:top w:val="nil"/>
              <w:left w:val="nil"/>
              <w:bottom w:val="single" w:sz="4" w:space="0" w:color="auto"/>
              <w:right w:val="single" w:sz="4" w:space="0" w:color="auto"/>
            </w:tcBorders>
            <w:shd w:val="clear" w:color="auto" w:fill="auto"/>
            <w:noWrap/>
            <w:vAlign w:val="bottom"/>
            <w:hideMark/>
          </w:tcPr>
          <w:p w14:paraId="28F3E73C" w14:textId="77777777" w:rsidR="00207113" w:rsidRPr="00207113" w:rsidRDefault="00207113" w:rsidP="00207113">
            <w:pPr>
              <w:spacing w:after="0" w:line="240" w:lineRule="auto"/>
              <w:jc w:val="center"/>
              <w:rPr>
                <w:rFonts w:ascii="Book Antiqua" w:eastAsia="Times New Roman" w:hAnsi="Book Antiqua" w:cs="Calibri"/>
                <w:color w:val="000000"/>
                <w:lang w:eastAsia="es-CR"/>
              </w:rPr>
            </w:pPr>
            <w:r w:rsidRPr="00207113">
              <w:rPr>
                <w:rFonts w:ascii="Book Antiqua" w:eastAsia="Times New Roman" w:hAnsi="Book Antiqua" w:cs="Calibri"/>
                <w:color w:val="000000"/>
                <w:lang w:eastAsia="es-CR"/>
              </w:rPr>
              <w:t>Trámite</w:t>
            </w:r>
          </w:p>
        </w:tc>
        <w:tc>
          <w:tcPr>
            <w:tcW w:w="2170" w:type="pct"/>
            <w:tcBorders>
              <w:top w:val="nil"/>
              <w:left w:val="nil"/>
              <w:bottom w:val="single" w:sz="4" w:space="0" w:color="auto"/>
              <w:right w:val="single" w:sz="4" w:space="0" w:color="auto"/>
            </w:tcBorders>
            <w:shd w:val="clear" w:color="auto" w:fill="auto"/>
            <w:noWrap/>
            <w:vAlign w:val="bottom"/>
            <w:hideMark/>
          </w:tcPr>
          <w:p w14:paraId="2FFAB2D4" w14:textId="77777777" w:rsidR="00207113" w:rsidRPr="00207113" w:rsidRDefault="00207113" w:rsidP="00207113">
            <w:pPr>
              <w:spacing w:after="0" w:line="240" w:lineRule="auto"/>
              <w:jc w:val="center"/>
              <w:rPr>
                <w:rFonts w:ascii="Book Antiqua" w:eastAsia="Times New Roman" w:hAnsi="Book Antiqua" w:cs="Calibri"/>
                <w:color w:val="000000"/>
                <w:lang w:eastAsia="es-CR"/>
              </w:rPr>
            </w:pPr>
            <w:r w:rsidRPr="00207113">
              <w:rPr>
                <w:rFonts w:ascii="Book Antiqua" w:eastAsia="Times New Roman" w:hAnsi="Book Antiqua" w:cs="Calibri"/>
                <w:color w:val="000000"/>
                <w:lang w:eastAsia="es-CR"/>
              </w:rPr>
              <w:t>Ejecución</w:t>
            </w:r>
          </w:p>
        </w:tc>
      </w:tr>
      <w:tr w:rsidR="00207113" w:rsidRPr="00207113" w14:paraId="70F2B4A5" w14:textId="77777777" w:rsidTr="00033D37">
        <w:trPr>
          <w:trHeight w:val="290"/>
          <w:jc w:val="center"/>
        </w:trPr>
        <w:tc>
          <w:tcPr>
            <w:tcW w:w="1037" w:type="pct"/>
            <w:tcBorders>
              <w:top w:val="single" w:sz="4" w:space="0" w:color="auto"/>
              <w:left w:val="single" w:sz="4" w:space="0" w:color="auto"/>
              <w:bottom w:val="nil"/>
              <w:right w:val="single" w:sz="4" w:space="0" w:color="auto"/>
            </w:tcBorders>
            <w:shd w:val="clear" w:color="000000" w:fill="FFFFFF"/>
            <w:noWrap/>
            <w:vAlign w:val="center"/>
            <w:hideMark/>
          </w:tcPr>
          <w:p w14:paraId="25FD6EED" w14:textId="77777777" w:rsidR="00207113" w:rsidRPr="00207113" w:rsidRDefault="00207113" w:rsidP="00207113">
            <w:pPr>
              <w:spacing w:after="0" w:line="240" w:lineRule="auto"/>
              <w:jc w:val="center"/>
              <w:rPr>
                <w:rFonts w:ascii="Book Antiqua" w:eastAsia="Times New Roman" w:hAnsi="Book Antiqua" w:cs="Calibri"/>
                <w:lang w:eastAsia="es-CR"/>
              </w:rPr>
            </w:pPr>
            <w:r w:rsidRPr="00207113">
              <w:rPr>
                <w:rFonts w:ascii="Book Antiqua" w:eastAsia="Times New Roman" w:hAnsi="Book Antiqua" w:cs="Calibri"/>
                <w:lang w:eastAsia="es-CR"/>
              </w:rPr>
              <w:t>2015</w:t>
            </w:r>
          </w:p>
        </w:tc>
        <w:tc>
          <w:tcPr>
            <w:tcW w:w="1793" w:type="pct"/>
            <w:tcBorders>
              <w:top w:val="nil"/>
              <w:left w:val="nil"/>
              <w:bottom w:val="single" w:sz="4" w:space="0" w:color="auto"/>
              <w:right w:val="single" w:sz="4" w:space="0" w:color="auto"/>
            </w:tcBorders>
            <w:shd w:val="clear" w:color="auto" w:fill="auto"/>
            <w:noWrap/>
            <w:vAlign w:val="bottom"/>
            <w:hideMark/>
          </w:tcPr>
          <w:p w14:paraId="06954601" w14:textId="77777777" w:rsidR="00207113" w:rsidRPr="00207113" w:rsidRDefault="00207113" w:rsidP="00207113">
            <w:pPr>
              <w:spacing w:after="0" w:line="240" w:lineRule="auto"/>
              <w:jc w:val="center"/>
              <w:rPr>
                <w:rFonts w:ascii="Book Antiqua" w:eastAsia="Times New Roman" w:hAnsi="Book Antiqua" w:cs="Calibri"/>
                <w:color w:val="000000"/>
                <w:lang w:eastAsia="es-CR"/>
              </w:rPr>
            </w:pPr>
            <w:r w:rsidRPr="00207113">
              <w:rPr>
                <w:rFonts w:ascii="Book Antiqua" w:eastAsia="Times New Roman" w:hAnsi="Book Antiqua" w:cs="Calibri"/>
                <w:color w:val="000000"/>
                <w:lang w:eastAsia="es-CR"/>
              </w:rPr>
              <w:t>2015</w:t>
            </w:r>
          </w:p>
        </w:tc>
        <w:tc>
          <w:tcPr>
            <w:tcW w:w="2170" w:type="pct"/>
            <w:tcBorders>
              <w:top w:val="nil"/>
              <w:left w:val="nil"/>
              <w:bottom w:val="single" w:sz="4" w:space="0" w:color="auto"/>
              <w:right w:val="single" w:sz="4" w:space="0" w:color="auto"/>
            </w:tcBorders>
            <w:shd w:val="clear" w:color="auto" w:fill="auto"/>
            <w:noWrap/>
            <w:vAlign w:val="bottom"/>
            <w:hideMark/>
          </w:tcPr>
          <w:p w14:paraId="27AB47EA" w14:textId="77777777" w:rsidR="00207113" w:rsidRPr="00207113" w:rsidRDefault="00207113" w:rsidP="00207113">
            <w:pPr>
              <w:spacing w:after="0" w:line="240" w:lineRule="auto"/>
              <w:jc w:val="center"/>
              <w:rPr>
                <w:rFonts w:ascii="Book Antiqua" w:eastAsia="Times New Roman" w:hAnsi="Book Antiqua" w:cs="Calibri"/>
                <w:color w:val="000000"/>
                <w:lang w:eastAsia="es-CR"/>
              </w:rPr>
            </w:pPr>
            <w:r w:rsidRPr="00207113">
              <w:rPr>
                <w:rFonts w:ascii="Book Antiqua" w:eastAsia="Times New Roman" w:hAnsi="Book Antiqua" w:cs="Calibri"/>
                <w:color w:val="000000"/>
                <w:lang w:eastAsia="es-CR"/>
              </w:rPr>
              <w:t>26</w:t>
            </w:r>
          </w:p>
        </w:tc>
      </w:tr>
      <w:tr w:rsidR="00207113" w:rsidRPr="00207113" w14:paraId="6FC471BC" w14:textId="77777777" w:rsidTr="00033D37">
        <w:trPr>
          <w:trHeight w:val="290"/>
          <w:jc w:val="center"/>
        </w:trPr>
        <w:tc>
          <w:tcPr>
            <w:tcW w:w="1037" w:type="pct"/>
            <w:tcBorders>
              <w:top w:val="single" w:sz="4" w:space="0" w:color="auto"/>
              <w:left w:val="single" w:sz="4" w:space="0" w:color="auto"/>
              <w:bottom w:val="nil"/>
              <w:right w:val="single" w:sz="4" w:space="0" w:color="auto"/>
            </w:tcBorders>
            <w:shd w:val="clear" w:color="000000" w:fill="FFFFFF"/>
            <w:noWrap/>
            <w:vAlign w:val="center"/>
            <w:hideMark/>
          </w:tcPr>
          <w:p w14:paraId="2A091993" w14:textId="77777777" w:rsidR="00207113" w:rsidRPr="00207113" w:rsidRDefault="00207113" w:rsidP="00207113">
            <w:pPr>
              <w:spacing w:after="0" w:line="240" w:lineRule="auto"/>
              <w:jc w:val="center"/>
              <w:rPr>
                <w:rFonts w:ascii="Book Antiqua" w:eastAsia="Times New Roman" w:hAnsi="Book Antiqua" w:cs="Calibri"/>
                <w:lang w:eastAsia="es-CR"/>
              </w:rPr>
            </w:pPr>
            <w:r w:rsidRPr="00207113">
              <w:rPr>
                <w:rFonts w:ascii="Book Antiqua" w:eastAsia="Times New Roman" w:hAnsi="Book Antiqua" w:cs="Calibri"/>
                <w:lang w:eastAsia="es-CR"/>
              </w:rPr>
              <w:t>2016</w:t>
            </w:r>
          </w:p>
        </w:tc>
        <w:tc>
          <w:tcPr>
            <w:tcW w:w="1793" w:type="pct"/>
            <w:tcBorders>
              <w:top w:val="nil"/>
              <w:left w:val="nil"/>
              <w:bottom w:val="single" w:sz="4" w:space="0" w:color="auto"/>
              <w:right w:val="single" w:sz="4" w:space="0" w:color="auto"/>
            </w:tcBorders>
            <w:shd w:val="clear" w:color="auto" w:fill="auto"/>
            <w:noWrap/>
            <w:vAlign w:val="bottom"/>
            <w:hideMark/>
          </w:tcPr>
          <w:p w14:paraId="3A26EB27" w14:textId="77777777" w:rsidR="00207113" w:rsidRPr="00207113" w:rsidRDefault="00207113" w:rsidP="00207113">
            <w:pPr>
              <w:spacing w:after="0" w:line="240" w:lineRule="auto"/>
              <w:jc w:val="center"/>
              <w:rPr>
                <w:rFonts w:ascii="Book Antiqua" w:eastAsia="Times New Roman" w:hAnsi="Book Antiqua" w:cs="Calibri"/>
                <w:color w:val="000000"/>
                <w:lang w:eastAsia="es-CR"/>
              </w:rPr>
            </w:pPr>
            <w:r w:rsidRPr="00207113">
              <w:rPr>
                <w:rFonts w:ascii="Book Antiqua" w:eastAsia="Times New Roman" w:hAnsi="Book Antiqua" w:cs="Calibri"/>
                <w:color w:val="000000"/>
                <w:lang w:eastAsia="es-CR"/>
              </w:rPr>
              <w:t>1779</w:t>
            </w:r>
          </w:p>
        </w:tc>
        <w:tc>
          <w:tcPr>
            <w:tcW w:w="2170" w:type="pct"/>
            <w:tcBorders>
              <w:top w:val="nil"/>
              <w:left w:val="nil"/>
              <w:bottom w:val="single" w:sz="4" w:space="0" w:color="auto"/>
              <w:right w:val="single" w:sz="4" w:space="0" w:color="auto"/>
            </w:tcBorders>
            <w:shd w:val="clear" w:color="auto" w:fill="auto"/>
            <w:noWrap/>
            <w:vAlign w:val="bottom"/>
            <w:hideMark/>
          </w:tcPr>
          <w:p w14:paraId="02180D57" w14:textId="77777777" w:rsidR="00207113" w:rsidRPr="00207113" w:rsidRDefault="00207113" w:rsidP="00207113">
            <w:pPr>
              <w:spacing w:after="0" w:line="240" w:lineRule="auto"/>
              <w:jc w:val="center"/>
              <w:rPr>
                <w:rFonts w:ascii="Book Antiqua" w:eastAsia="Times New Roman" w:hAnsi="Book Antiqua" w:cs="Calibri"/>
                <w:color w:val="000000"/>
                <w:lang w:eastAsia="es-CR"/>
              </w:rPr>
            </w:pPr>
            <w:r w:rsidRPr="00207113">
              <w:rPr>
                <w:rFonts w:ascii="Book Antiqua" w:eastAsia="Times New Roman" w:hAnsi="Book Antiqua" w:cs="Calibri"/>
                <w:color w:val="000000"/>
                <w:lang w:eastAsia="es-CR"/>
              </w:rPr>
              <w:t>19</w:t>
            </w:r>
          </w:p>
        </w:tc>
      </w:tr>
      <w:tr w:rsidR="00207113" w:rsidRPr="00207113" w14:paraId="5CA1C3C3" w14:textId="77777777" w:rsidTr="00033D37">
        <w:trPr>
          <w:trHeight w:val="290"/>
          <w:jc w:val="center"/>
        </w:trPr>
        <w:tc>
          <w:tcPr>
            <w:tcW w:w="10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C1CCD" w14:textId="77777777" w:rsidR="00207113" w:rsidRPr="00207113" w:rsidRDefault="00207113" w:rsidP="00207113">
            <w:pPr>
              <w:spacing w:after="0" w:line="240" w:lineRule="auto"/>
              <w:jc w:val="center"/>
              <w:rPr>
                <w:rFonts w:ascii="Book Antiqua" w:eastAsia="Times New Roman" w:hAnsi="Book Antiqua" w:cs="Calibri"/>
                <w:color w:val="000000"/>
                <w:lang w:eastAsia="es-CR"/>
              </w:rPr>
            </w:pPr>
            <w:r w:rsidRPr="00207113">
              <w:rPr>
                <w:rFonts w:ascii="Book Antiqua" w:eastAsia="Times New Roman" w:hAnsi="Book Antiqua" w:cs="Calibri"/>
                <w:color w:val="000000"/>
                <w:lang w:eastAsia="es-CR"/>
              </w:rPr>
              <w:t>2017</w:t>
            </w:r>
          </w:p>
        </w:tc>
        <w:tc>
          <w:tcPr>
            <w:tcW w:w="1793" w:type="pct"/>
            <w:tcBorders>
              <w:top w:val="nil"/>
              <w:left w:val="nil"/>
              <w:bottom w:val="single" w:sz="4" w:space="0" w:color="auto"/>
              <w:right w:val="single" w:sz="4" w:space="0" w:color="auto"/>
            </w:tcBorders>
            <w:shd w:val="clear" w:color="auto" w:fill="auto"/>
            <w:noWrap/>
            <w:vAlign w:val="bottom"/>
            <w:hideMark/>
          </w:tcPr>
          <w:p w14:paraId="28F9DDC9" w14:textId="77777777" w:rsidR="00207113" w:rsidRPr="00207113" w:rsidRDefault="00207113" w:rsidP="00207113">
            <w:pPr>
              <w:spacing w:after="0" w:line="240" w:lineRule="auto"/>
              <w:jc w:val="center"/>
              <w:rPr>
                <w:rFonts w:ascii="Book Antiqua" w:eastAsia="Times New Roman" w:hAnsi="Book Antiqua" w:cs="Calibri"/>
                <w:color w:val="000000"/>
                <w:lang w:eastAsia="es-CR"/>
              </w:rPr>
            </w:pPr>
            <w:r w:rsidRPr="00207113">
              <w:rPr>
                <w:rFonts w:ascii="Book Antiqua" w:eastAsia="Times New Roman" w:hAnsi="Book Antiqua" w:cs="Calibri"/>
                <w:color w:val="000000"/>
                <w:lang w:eastAsia="es-CR"/>
              </w:rPr>
              <w:t>1483</w:t>
            </w:r>
          </w:p>
        </w:tc>
        <w:tc>
          <w:tcPr>
            <w:tcW w:w="2170" w:type="pct"/>
            <w:tcBorders>
              <w:top w:val="nil"/>
              <w:left w:val="nil"/>
              <w:bottom w:val="single" w:sz="4" w:space="0" w:color="auto"/>
              <w:right w:val="single" w:sz="4" w:space="0" w:color="auto"/>
            </w:tcBorders>
            <w:shd w:val="clear" w:color="auto" w:fill="auto"/>
            <w:noWrap/>
            <w:vAlign w:val="bottom"/>
            <w:hideMark/>
          </w:tcPr>
          <w:p w14:paraId="14BE1E6C" w14:textId="77777777" w:rsidR="00207113" w:rsidRPr="00207113" w:rsidRDefault="00207113" w:rsidP="00207113">
            <w:pPr>
              <w:spacing w:after="0" w:line="240" w:lineRule="auto"/>
              <w:jc w:val="center"/>
              <w:rPr>
                <w:rFonts w:ascii="Book Antiqua" w:eastAsia="Times New Roman" w:hAnsi="Book Antiqua" w:cs="Calibri"/>
                <w:color w:val="000000"/>
                <w:lang w:eastAsia="es-CR"/>
              </w:rPr>
            </w:pPr>
            <w:r w:rsidRPr="00207113">
              <w:rPr>
                <w:rFonts w:ascii="Book Antiqua" w:eastAsia="Times New Roman" w:hAnsi="Book Antiqua" w:cs="Calibri"/>
                <w:color w:val="000000"/>
                <w:lang w:eastAsia="es-CR"/>
              </w:rPr>
              <w:t>19</w:t>
            </w:r>
          </w:p>
        </w:tc>
      </w:tr>
      <w:tr w:rsidR="00207113" w:rsidRPr="00207113" w14:paraId="2472DEEF" w14:textId="77777777" w:rsidTr="00033D37">
        <w:trPr>
          <w:trHeight w:val="290"/>
          <w:jc w:val="center"/>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14:paraId="44E00853" w14:textId="77777777" w:rsidR="00207113" w:rsidRPr="00207113" w:rsidRDefault="00207113" w:rsidP="00207113">
            <w:pPr>
              <w:spacing w:after="0" w:line="240" w:lineRule="auto"/>
              <w:jc w:val="center"/>
              <w:rPr>
                <w:rFonts w:ascii="Book Antiqua" w:eastAsia="Times New Roman" w:hAnsi="Book Antiqua" w:cs="Calibri"/>
                <w:color w:val="000000"/>
                <w:lang w:eastAsia="es-CR"/>
              </w:rPr>
            </w:pPr>
            <w:r w:rsidRPr="00207113">
              <w:rPr>
                <w:rFonts w:ascii="Book Antiqua" w:eastAsia="Times New Roman" w:hAnsi="Book Antiqua" w:cs="Calibri"/>
                <w:color w:val="000000"/>
                <w:lang w:eastAsia="es-CR"/>
              </w:rPr>
              <w:t>2018</w:t>
            </w:r>
          </w:p>
        </w:tc>
        <w:tc>
          <w:tcPr>
            <w:tcW w:w="1793" w:type="pct"/>
            <w:tcBorders>
              <w:top w:val="nil"/>
              <w:left w:val="nil"/>
              <w:bottom w:val="single" w:sz="4" w:space="0" w:color="auto"/>
              <w:right w:val="single" w:sz="4" w:space="0" w:color="auto"/>
            </w:tcBorders>
            <w:shd w:val="clear" w:color="auto" w:fill="auto"/>
            <w:noWrap/>
            <w:vAlign w:val="bottom"/>
            <w:hideMark/>
          </w:tcPr>
          <w:p w14:paraId="61AC34FD" w14:textId="77777777" w:rsidR="00207113" w:rsidRPr="00207113" w:rsidRDefault="00207113" w:rsidP="00207113">
            <w:pPr>
              <w:spacing w:after="0" w:line="240" w:lineRule="auto"/>
              <w:jc w:val="center"/>
              <w:rPr>
                <w:rFonts w:ascii="Book Antiqua" w:eastAsia="Times New Roman" w:hAnsi="Book Antiqua" w:cs="Calibri"/>
                <w:color w:val="000000"/>
                <w:lang w:eastAsia="es-CR"/>
              </w:rPr>
            </w:pPr>
            <w:r w:rsidRPr="00207113">
              <w:rPr>
                <w:rFonts w:ascii="Book Antiqua" w:eastAsia="Times New Roman" w:hAnsi="Book Antiqua" w:cs="Calibri"/>
                <w:color w:val="000000"/>
                <w:lang w:eastAsia="es-CR"/>
              </w:rPr>
              <w:t>1390</w:t>
            </w:r>
          </w:p>
        </w:tc>
        <w:tc>
          <w:tcPr>
            <w:tcW w:w="2170" w:type="pct"/>
            <w:tcBorders>
              <w:top w:val="nil"/>
              <w:left w:val="nil"/>
              <w:bottom w:val="single" w:sz="4" w:space="0" w:color="auto"/>
              <w:right w:val="single" w:sz="4" w:space="0" w:color="auto"/>
            </w:tcBorders>
            <w:shd w:val="clear" w:color="auto" w:fill="auto"/>
            <w:noWrap/>
            <w:vAlign w:val="bottom"/>
            <w:hideMark/>
          </w:tcPr>
          <w:p w14:paraId="2679A9C6" w14:textId="77777777" w:rsidR="00207113" w:rsidRPr="00207113" w:rsidRDefault="00207113" w:rsidP="00207113">
            <w:pPr>
              <w:spacing w:after="0" w:line="240" w:lineRule="auto"/>
              <w:jc w:val="center"/>
              <w:rPr>
                <w:rFonts w:ascii="Book Antiqua" w:eastAsia="Times New Roman" w:hAnsi="Book Antiqua" w:cs="Calibri"/>
                <w:color w:val="000000"/>
                <w:lang w:eastAsia="es-CR"/>
              </w:rPr>
            </w:pPr>
            <w:r w:rsidRPr="00207113">
              <w:rPr>
                <w:rFonts w:ascii="Book Antiqua" w:eastAsia="Times New Roman" w:hAnsi="Book Antiqua" w:cs="Calibri"/>
                <w:color w:val="000000"/>
                <w:lang w:eastAsia="es-CR"/>
              </w:rPr>
              <w:t>13</w:t>
            </w:r>
          </w:p>
        </w:tc>
      </w:tr>
      <w:tr w:rsidR="00207113" w:rsidRPr="00207113" w14:paraId="3A76503B" w14:textId="77777777" w:rsidTr="00033D37">
        <w:trPr>
          <w:trHeight w:val="290"/>
          <w:jc w:val="center"/>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14:paraId="65DF2DAB" w14:textId="77777777" w:rsidR="00207113" w:rsidRPr="00207113" w:rsidRDefault="00207113" w:rsidP="00207113">
            <w:pPr>
              <w:spacing w:after="0" w:line="240" w:lineRule="auto"/>
              <w:jc w:val="center"/>
              <w:rPr>
                <w:rFonts w:ascii="Book Antiqua" w:eastAsia="Times New Roman" w:hAnsi="Book Antiqua" w:cs="Calibri"/>
                <w:color w:val="000000"/>
                <w:lang w:eastAsia="es-CR"/>
              </w:rPr>
            </w:pPr>
            <w:r w:rsidRPr="00207113">
              <w:rPr>
                <w:rFonts w:ascii="Book Antiqua" w:eastAsia="Times New Roman" w:hAnsi="Book Antiqua" w:cs="Calibri"/>
                <w:color w:val="000000"/>
                <w:lang w:eastAsia="es-CR"/>
              </w:rPr>
              <w:t>2019</w:t>
            </w:r>
          </w:p>
        </w:tc>
        <w:tc>
          <w:tcPr>
            <w:tcW w:w="1793" w:type="pct"/>
            <w:tcBorders>
              <w:top w:val="nil"/>
              <w:left w:val="nil"/>
              <w:bottom w:val="single" w:sz="4" w:space="0" w:color="auto"/>
              <w:right w:val="single" w:sz="4" w:space="0" w:color="auto"/>
            </w:tcBorders>
            <w:shd w:val="clear" w:color="auto" w:fill="auto"/>
            <w:noWrap/>
            <w:vAlign w:val="bottom"/>
            <w:hideMark/>
          </w:tcPr>
          <w:p w14:paraId="3DE7F7D3" w14:textId="77777777" w:rsidR="00207113" w:rsidRPr="00207113" w:rsidRDefault="00207113" w:rsidP="00207113">
            <w:pPr>
              <w:spacing w:after="0" w:line="240" w:lineRule="auto"/>
              <w:jc w:val="center"/>
              <w:rPr>
                <w:rFonts w:ascii="Book Antiqua" w:eastAsia="Times New Roman" w:hAnsi="Book Antiqua" w:cs="Calibri"/>
                <w:color w:val="000000"/>
                <w:lang w:eastAsia="es-CR"/>
              </w:rPr>
            </w:pPr>
            <w:r w:rsidRPr="00207113">
              <w:rPr>
                <w:rFonts w:ascii="Book Antiqua" w:eastAsia="Times New Roman" w:hAnsi="Book Antiqua" w:cs="Calibri"/>
                <w:color w:val="000000"/>
                <w:lang w:eastAsia="es-CR"/>
              </w:rPr>
              <w:t>1213</w:t>
            </w:r>
          </w:p>
        </w:tc>
        <w:tc>
          <w:tcPr>
            <w:tcW w:w="2170" w:type="pct"/>
            <w:tcBorders>
              <w:top w:val="nil"/>
              <w:left w:val="nil"/>
              <w:bottom w:val="single" w:sz="4" w:space="0" w:color="auto"/>
              <w:right w:val="single" w:sz="4" w:space="0" w:color="auto"/>
            </w:tcBorders>
            <w:shd w:val="clear" w:color="auto" w:fill="auto"/>
            <w:noWrap/>
            <w:vAlign w:val="bottom"/>
            <w:hideMark/>
          </w:tcPr>
          <w:p w14:paraId="071B396A" w14:textId="77777777" w:rsidR="00207113" w:rsidRPr="00207113" w:rsidRDefault="00207113" w:rsidP="00207113">
            <w:pPr>
              <w:spacing w:after="0" w:line="240" w:lineRule="auto"/>
              <w:jc w:val="center"/>
              <w:rPr>
                <w:rFonts w:ascii="Book Antiqua" w:eastAsia="Times New Roman" w:hAnsi="Book Antiqua" w:cs="Calibri"/>
                <w:color w:val="000000"/>
                <w:lang w:eastAsia="es-CR"/>
              </w:rPr>
            </w:pPr>
            <w:r w:rsidRPr="00207113">
              <w:rPr>
                <w:rFonts w:ascii="Book Antiqua" w:eastAsia="Times New Roman" w:hAnsi="Book Antiqua" w:cs="Calibri"/>
                <w:color w:val="000000"/>
                <w:lang w:eastAsia="es-CR"/>
              </w:rPr>
              <w:t>6</w:t>
            </w:r>
          </w:p>
        </w:tc>
      </w:tr>
    </w:tbl>
    <w:p w14:paraId="1D7456D7" w14:textId="7F9D0D5B" w:rsidR="00207113" w:rsidRDefault="00207113" w:rsidP="007952D1">
      <w:pPr>
        <w:spacing w:line="240" w:lineRule="auto"/>
        <w:jc w:val="both"/>
        <w:rPr>
          <w:rFonts w:ascii="Book Antiqua" w:hAnsi="Book Antiqua" w:cs="Book Antiqua"/>
          <w:sz w:val="20"/>
          <w:szCs w:val="20"/>
        </w:rPr>
      </w:pPr>
      <w:r w:rsidRPr="00207113">
        <w:rPr>
          <w:rFonts w:ascii="Book Antiqua" w:hAnsi="Book Antiqua" w:cs="Book Antiqua"/>
          <w:sz w:val="20"/>
          <w:szCs w:val="20"/>
        </w:rPr>
        <w:t xml:space="preserve">Fuente: Subproceso de Modernización Institucional con base en la información </w:t>
      </w:r>
      <w:r>
        <w:rPr>
          <w:rFonts w:ascii="Book Antiqua" w:hAnsi="Book Antiqua" w:cs="Book Antiqua"/>
          <w:sz w:val="20"/>
          <w:szCs w:val="20"/>
        </w:rPr>
        <w:t>extraída de los anuarios judiciales del SIGMA del 2015 al 2019</w:t>
      </w:r>
      <w:r w:rsidRPr="00207113">
        <w:rPr>
          <w:rFonts w:ascii="Book Antiqua" w:hAnsi="Book Antiqua" w:cs="Book Antiqua"/>
          <w:sz w:val="20"/>
          <w:szCs w:val="20"/>
        </w:rPr>
        <w:t>.</w:t>
      </w:r>
    </w:p>
    <w:p w14:paraId="5EF125EB" w14:textId="546509B4" w:rsidR="00B30BF7" w:rsidRDefault="0096396B" w:rsidP="00B30BF7">
      <w:pPr>
        <w:spacing w:after="0" w:line="240" w:lineRule="auto"/>
        <w:jc w:val="both"/>
        <w:rPr>
          <w:rFonts w:ascii="Book Antiqua" w:eastAsia="Times New Roman" w:hAnsi="Book Antiqua" w:cs="Calibri"/>
          <w:color w:val="000000"/>
          <w:sz w:val="24"/>
          <w:szCs w:val="24"/>
          <w:lang w:eastAsia="es-CR"/>
        </w:rPr>
      </w:pPr>
      <w:r w:rsidRPr="0096396B">
        <w:rPr>
          <w:rFonts w:ascii="Book Antiqua" w:hAnsi="Book Antiqua" w:cs="Book Antiqua"/>
          <w:sz w:val="24"/>
          <w:szCs w:val="24"/>
        </w:rPr>
        <w:t>Del cuadro anterior,</w:t>
      </w:r>
      <w:r>
        <w:rPr>
          <w:rFonts w:ascii="Book Antiqua" w:hAnsi="Book Antiqua" w:cs="Book Antiqua"/>
          <w:sz w:val="24"/>
          <w:szCs w:val="24"/>
        </w:rPr>
        <w:t xml:space="preserve"> se visualiza que el circulante en los últimos cinco años ha disminuido, pasando de 2 015 asuntos en trámite para el 2015 a 1 213 para el 2019,  por lo que se evidencia una tendencia de disminución de </w:t>
      </w:r>
      <w:r w:rsidR="00F33AA0">
        <w:rPr>
          <w:rFonts w:ascii="Book Antiqua" w:hAnsi="Book Antiqua" w:cs="Book Antiqua"/>
          <w:sz w:val="24"/>
          <w:szCs w:val="24"/>
        </w:rPr>
        <w:t xml:space="preserve">802 asuntos en los últimos años en el circulante en trámite y en fase de ejecución pasó de 26 asuntos en 2015 a 6 casos para el 2019, por lo que el Despacho con la estructura actual ha logrado generar una reducción del circulante; </w:t>
      </w:r>
      <w:r w:rsidR="00B30BF7">
        <w:rPr>
          <w:rFonts w:ascii="Book Antiqua" w:hAnsi="Book Antiqua" w:cs="Book Antiqua"/>
          <w:sz w:val="24"/>
          <w:szCs w:val="24"/>
        </w:rPr>
        <w:t>sie</w:t>
      </w:r>
      <w:r w:rsidR="00F33AA0">
        <w:rPr>
          <w:rFonts w:ascii="Book Antiqua" w:hAnsi="Book Antiqua" w:cs="Book Antiqua"/>
          <w:sz w:val="24"/>
          <w:szCs w:val="24"/>
        </w:rPr>
        <w:t>ndo esta la situación del despacho</w:t>
      </w:r>
      <w:r w:rsidR="00B30BF7">
        <w:rPr>
          <w:rFonts w:ascii="Book Antiqua" w:hAnsi="Book Antiqua" w:cs="Book Antiqua"/>
          <w:sz w:val="24"/>
          <w:szCs w:val="24"/>
        </w:rPr>
        <w:t>,</w:t>
      </w:r>
      <w:r w:rsidR="00F33AA0">
        <w:rPr>
          <w:rFonts w:ascii="Book Antiqua" w:hAnsi="Book Antiqua" w:cs="Book Antiqua"/>
          <w:sz w:val="24"/>
          <w:szCs w:val="24"/>
        </w:rPr>
        <w:t xml:space="preserve"> se </w:t>
      </w:r>
      <w:r w:rsidR="00B30BF7">
        <w:rPr>
          <w:rFonts w:ascii="Book Antiqua" w:hAnsi="Book Antiqua" w:cs="Book Antiqua"/>
          <w:sz w:val="24"/>
          <w:szCs w:val="24"/>
        </w:rPr>
        <w:t xml:space="preserve">define </w:t>
      </w:r>
      <w:r w:rsidR="00F33AA0">
        <w:rPr>
          <w:rFonts w:ascii="Book Antiqua" w:hAnsi="Book Antiqua" w:cs="Book Antiqua"/>
          <w:sz w:val="24"/>
          <w:szCs w:val="24"/>
        </w:rPr>
        <w:t xml:space="preserve"> mantener la estructura de trabajo </w:t>
      </w:r>
      <w:r w:rsidR="00B30BF7">
        <w:rPr>
          <w:rFonts w:ascii="Book Antiqua" w:eastAsia="Times New Roman" w:hAnsi="Book Antiqua" w:cs="Calibri"/>
          <w:color w:val="000000"/>
          <w:sz w:val="24"/>
          <w:szCs w:val="24"/>
          <w:lang w:eastAsia="es-CR"/>
        </w:rPr>
        <w:t xml:space="preserve">que actualmente tienen; sin embargo, </w:t>
      </w:r>
      <w:r w:rsidR="00B30BF7" w:rsidRPr="001926D9">
        <w:rPr>
          <w:rFonts w:ascii="Book Antiqua" w:eastAsia="Times New Roman" w:hAnsi="Book Antiqua" w:cs="Calibri"/>
          <w:color w:val="000000"/>
          <w:sz w:val="24"/>
          <w:szCs w:val="24"/>
          <w:lang w:eastAsia="es-CR"/>
        </w:rPr>
        <w:t xml:space="preserve">es responsabilidad </w:t>
      </w:r>
      <w:r w:rsidR="00B30BF7">
        <w:rPr>
          <w:rFonts w:ascii="Book Antiqua" w:eastAsia="Times New Roman" w:hAnsi="Book Antiqua" w:cs="Calibri"/>
          <w:color w:val="000000"/>
          <w:sz w:val="24"/>
          <w:szCs w:val="24"/>
          <w:lang w:eastAsia="es-CR"/>
        </w:rPr>
        <w:t>de la oficina mantener la eficiencia de la estructura de presentarse algún atraso en los procesos.</w:t>
      </w:r>
    </w:p>
    <w:p w14:paraId="49189F0C" w14:textId="4F470EEC" w:rsidR="006D43B7" w:rsidRPr="006D43B7" w:rsidRDefault="0096396B" w:rsidP="006D43B7">
      <w:pPr>
        <w:jc w:val="both"/>
        <w:rPr>
          <w:rFonts w:ascii="Book Antiqua" w:hAnsi="Book Antiqua" w:cs="Book Antiqua"/>
          <w:sz w:val="24"/>
          <w:szCs w:val="24"/>
        </w:rPr>
      </w:pPr>
      <w:r>
        <w:rPr>
          <w:rFonts w:ascii="Book Antiqua" w:hAnsi="Book Antiqua" w:cs="Book Antiqua"/>
          <w:sz w:val="24"/>
          <w:szCs w:val="24"/>
        </w:rPr>
        <w:t xml:space="preserve"> </w:t>
      </w:r>
    </w:p>
    <w:p w14:paraId="64EAA7F9" w14:textId="03CEF9B0" w:rsidR="003304A8" w:rsidRDefault="000D30F5" w:rsidP="00443DA0">
      <w:pPr>
        <w:pStyle w:val="Ttulo1"/>
      </w:pPr>
      <w:r w:rsidRPr="003304A8">
        <w:t xml:space="preserve"> 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635179D5" w14:textId="355D8240" w:rsidR="00931DF8" w:rsidRDefault="00931DF8" w:rsidP="007952D1">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B55798">
        <w:rPr>
          <w:rFonts w:ascii="Book Antiqua" w:hAnsi="Book Antiqua" w:cs="Book Antiqua"/>
          <w:sz w:val="24"/>
          <w:szCs w:val="24"/>
        </w:rPr>
        <w:t>.</w:t>
      </w:r>
    </w:p>
    <w:p w14:paraId="4C381BA1" w14:textId="06537EF2" w:rsidR="00931DF8" w:rsidRDefault="00931DF8" w:rsidP="00B55798">
      <w:pPr>
        <w:pStyle w:val="Prrafodelista"/>
        <w:spacing w:after="0" w:line="240" w:lineRule="auto"/>
        <w:ind w:left="567"/>
        <w:jc w:val="both"/>
        <w:rPr>
          <w:rFonts w:ascii="Book Antiqua" w:hAnsi="Book Antiqua" w:cs="Book Antiqua"/>
          <w:sz w:val="24"/>
          <w:szCs w:val="24"/>
        </w:rPr>
      </w:pP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34EBA372" w:rsidR="000D4594" w:rsidRDefault="00BC75FA" w:rsidP="00443DA0">
      <w:pPr>
        <w:pStyle w:val="Ttulo1"/>
      </w:pPr>
      <w:r>
        <w:t>Comunicación al Consejo Superior</w:t>
      </w:r>
      <w:r w:rsidR="007952D1">
        <w:t xml:space="preserve"> </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11020376" w14:textId="35444CCE" w:rsidR="00454D30" w:rsidRDefault="00D92BE5" w:rsidP="009B3C6F">
      <w:pPr>
        <w:pStyle w:val="Prrafodelista"/>
        <w:spacing w:after="0" w:line="240" w:lineRule="auto"/>
        <w:jc w:val="both"/>
        <w:rPr>
          <w:rFonts w:ascii="Book Antiqua" w:hAnsi="Book Antiqua" w:cs="Book Antiqua"/>
          <w:sz w:val="24"/>
          <w:szCs w:val="24"/>
        </w:rPr>
      </w:pPr>
      <w:r w:rsidRPr="00D92BE5">
        <w:rPr>
          <w:rFonts w:ascii="Book Antiqua" w:hAnsi="Book Antiqua" w:cs="Book Antiqua"/>
          <w:sz w:val="24"/>
          <w:szCs w:val="24"/>
        </w:rPr>
        <w:t xml:space="preserve">Una vez conocida la estructura de trabajo por parte del Despacho y recibidas sus observaciones, se realizará la valoración de estas y posteriormente, se </w:t>
      </w:r>
      <w:r w:rsidRPr="00D92BE5">
        <w:rPr>
          <w:rFonts w:ascii="Book Antiqua" w:hAnsi="Book Antiqua" w:cs="Book Antiqua"/>
          <w:sz w:val="24"/>
          <w:szCs w:val="24"/>
        </w:rPr>
        <w:lastRenderedPageBreak/>
        <w:t xml:space="preserve">comunicará al Consejo Superior, para su análisis y aprobación </w:t>
      </w:r>
      <w:r>
        <w:rPr>
          <w:rFonts w:ascii="Book Antiqua" w:hAnsi="Book Antiqua" w:cs="Book Antiqua"/>
          <w:sz w:val="24"/>
          <w:szCs w:val="24"/>
        </w:rPr>
        <w:t xml:space="preserve">de </w:t>
      </w:r>
      <w:r w:rsidRPr="00D92BE5">
        <w:rPr>
          <w:rFonts w:ascii="Book Antiqua" w:hAnsi="Book Antiqua" w:cs="Book Antiqua"/>
          <w:sz w:val="24"/>
          <w:szCs w:val="24"/>
        </w:rPr>
        <w:t xml:space="preserve">la propuesta ajustada de estructura de trabajo. Una vez, definido por </w:t>
      </w:r>
      <w:r>
        <w:rPr>
          <w:rFonts w:ascii="Book Antiqua" w:hAnsi="Book Antiqua" w:cs="Book Antiqua"/>
          <w:sz w:val="24"/>
          <w:szCs w:val="24"/>
        </w:rPr>
        <w:t xml:space="preserve">el </w:t>
      </w:r>
      <w:r w:rsidRPr="00D92BE5">
        <w:rPr>
          <w:rFonts w:ascii="Book Antiqua" w:hAnsi="Book Antiqua" w:cs="Book Antiqua"/>
          <w:sz w:val="24"/>
          <w:szCs w:val="24"/>
        </w:rPr>
        <w:t>Consejo Superior la aprobación de dicha estructura, se solicitará el reparto de asunto nuevos y cargas de trabajo bajo esta esa línea.</w:t>
      </w:r>
    </w:p>
    <w:p w14:paraId="18434CA9" w14:textId="68E0B05B" w:rsidR="00B30BF7" w:rsidRDefault="00B30BF7" w:rsidP="009B3C6F">
      <w:pPr>
        <w:pStyle w:val="Prrafodelista"/>
        <w:spacing w:after="0" w:line="240" w:lineRule="auto"/>
        <w:jc w:val="both"/>
        <w:rPr>
          <w:rFonts w:ascii="Book Antiqua" w:hAnsi="Book Antiqua" w:cs="Book Antiqua"/>
          <w:sz w:val="24"/>
          <w:szCs w:val="24"/>
        </w:rPr>
      </w:pPr>
    </w:p>
    <w:p w14:paraId="6F568548" w14:textId="27BD02CF" w:rsidR="00B30BF7" w:rsidRDefault="00B30BF7" w:rsidP="00B30BF7">
      <w:pPr>
        <w:pStyle w:val="Ttulo1"/>
      </w:pPr>
      <w:r>
        <w:t>Observaciones</w:t>
      </w:r>
    </w:p>
    <w:p w14:paraId="0EDA7F69" w14:textId="77777777" w:rsidR="00B30BF7" w:rsidRDefault="00B30BF7" w:rsidP="009B3C6F">
      <w:pPr>
        <w:pStyle w:val="Prrafodelista"/>
        <w:spacing w:after="0" w:line="240" w:lineRule="auto"/>
        <w:jc w:val="both"/>
        <w:rPr>
          <w:rFonts w:ascii="Book Antiqua" w:hAnsi="Book Antiqua" w:cs="Book Antiqua"/>
          <w:sz w:val="24"/>
          <w:szCs w:val="24"/>
        </w:rPr>
      </w:pPr>
    </w:p>
    <w:p w14:paraId="4DFF1067" w14:textId="60C463BB" w:rsidR="009B3C6F" w:rsidRDefault="00B30BF7" w:rsidP="009B3C6F">
      <w:pPr>
        <w:pStyle w:val="Prrafodelista"/>
        <w:spacing w:after="0" w:line="240" w:lineRule="auto"/>
        <w:jc w:val="both"/>
        <w:rPr>
          <w:rFonts w:ascii="Book Antiqua" w:hAnsi="Book Antiqua" w:cs="Book Antiqua"/>
          <w:sz w:val="24"/>
          <w:szCs w:val="24"/>
        </w:rPr>
      </w:pPr>
      <w:r w:rsidRPr="00B30BF7">
        <w:rPr>
          <w:rFonts w:ascii="Book Antiqua" w:hAnsi="Book Antiqua" w:cs="Book Antiqua"/>
          <w:sz w:val="24"/>
          <w:szCs w:val="24"/>
        </w:rPr>
        <w:t>Se detallan a continuación las observaciones remitidas por l</w:t>
      </w:r>
      <w:r>
        <w:rPr>
          <w:rFonts w:ascii="Book Antiqua" w:hAnsi="Book Antiqua" w:cs="Book Antiqua"/>
          <w:sz w:val="24"/>
          <w:szCs w:val="24"/>
        </w:rPr>
        <w:t>a</w:t>
      </w:r>
      <w:r w:rsidRPr="00B30BF7">
        <w:rPr>
          <w:rFonts w:ascii="Book Antiqua" w:hAnsi="Book Antiqua" w:cs="Book Antiqua"/>
          <w:sz w:val="24"/>
          <w:szCs w:val="24"/>
        </w:rPr>
        <w:t xml:space="preserve"> Lic</w:t>
      </w:r>
      <w:r>
        <w:rPr>
          <w:rFonts w:ascii="Book Antiqua" w:hAnsi="Book Antiqua" w:cs="Book Antiqua"/>
          <w:sz w:val="24"/>
          <w:szCs w:val="24"/>
        </w:rPr>
        <w:t>da</w:t>
      </w:r>
      <w:r w:rsidRPr="00B30BF7">
        <w:rPr>
          <w:rFonts w:ascii="Book Antiqua" w:hAnsi="Book Antiqua" w:cs="Book Antiqua"/>
          <w:sz w:val="24"/>
          <w:szCs w:val="24"/>
        </w:rPr>
        <w:t xml:space="preserve">. </w:t>
      </w:r>
      <w:proofErr w:type="spellStart"/>
      <w:r>
        <w:rPr>
          <w:rFonts w:ascii="Book Antiqua" w:hAnsi="Book Antiqua" w:cs="Book Antiqua"/>
          <w:sz w:val="24"/>
          <w:szCs w:val="24"/>
        </w:rPr>
        <w:t>Karol</w:t>
      </w:r>
      <w:proofErr w:type="spellEnd"/>
      <w:r>
        <w:rPr>
          <w:rFonts w:ascii="Book Antiqua" w:hAnsi="Book Antiqua" w:cs="Book Antiqua"/>
          <w:sz w:val="24"/>
          <w:szCs w:val="24"/>
        </w:rPr>
        <w:t xml:space="preserve"> Vindas Calderón</w:t>
      </w:r>
      <w:r w:rsidRPr="00B30BF7">
        <w:rPr>
          <w:rFonts w:ascii="Book Antiqua" w:hAnsi="Book Antiqua" w:cs="Book Antiqua"/>
          <w:sz w:val="24"/>
          <w:szCs w:val="24"/>
        </w:rPr>
        <w:t>, Juez</w:t>
      </w:r>
      <w:r>
        <w:rPr>
          <w:rFonts w:ascii="Book Antiqua" w:hAnsi="Book Antiqua" w:cs="Book Antiqua"/>
          <w:sz w:val="24"/>
          <w:szCs w:val="24"/>
        </w:rPr>
        <w:t>a</w:t>
      </w:r>
      <w:r w:rsidRPr="00B30BF7">
        <w:rPr>
          <w:rFonts w:ascii="Book Antiqua" w:hAnsi="Book Antiqua" w:cs="Book Antiqua"/>
          <w:sz w:val="24"/>
          <w:szCs w:val="24"/>
        </w:rPr>
        <w:t xml:space="preserve"> Coordinador</w:t>
      </w:r>
      <w:r>
        <w:rPr>
          <w:rFonts w:ascii="Book Antiqua" w:hAnsi="Book Antiqua" w:cs="Book Antiqua"/>
          <w:sz w:val="24"/>
          <w:szCs w:val="24"/>
        </w:rPr>
        <w:t>a</w:t>
      </w:r>
      <w:r w:rsidRPr="00B30BF7">
        <w:rPr>
          <w:rFonts w:ascii="Book Antiqua" w:hAnsi="Book Antiqua" w:cs="Book Antiqua"/>
          <w:sz w:val="24"/>
          <w:szCs w:val="24"/>
        </w:rPr>
        <w:t xml:space="preserve"> del Juzgado </w:t>
      </w:r>
      <w:r>
        <w:rPr>
          <w:rFonts w:ascii="Book Antiqua" w:hAnsi="Book Antiqua" w:cs="Book Antiqua"/>
          <w:sz w:val="24"/>
          <w:szCs w:val="24"/>
        </w:rPr>
        <w:t>Segundo de Familia del I Circuito Judicial de San José</w:t>
      </w:r>
      <w:r w:rsidRPr="00B30BF7">
        <w:rPr>
          <w:rFonts w:ascii="Book Antiqua" w:hAnsi="Book Antiqua" w:cs="Book Antiqua"/>
          <w:sz w:val="24"/>
          <w:szCs w:val="24"/>
        </w:rPr>
        <w:t xml:space="preserve"> en correo del </w:t>
      </w:r>
      <w:r>
        <w:rPr>
          <w:rFonts w:ascii="Book Antiqua" w:hAnsi="Book Antiqua" w:cs="Book Antiqua"/>
          <w:sz w:val="24"/>
          <w:szCs w:val="24"/>
        </w:rPr>
        <w:t>20</w:t>
      </w:r>
      <w:r w:rsidRPr="00B30BF7">
        <w:rPr>
          <w:rFonts w:ascii="Book Antiqua" w:hAnsi="Book Antiqua" w:cs="Book Antiqua"/>
          <w:sz w:val="24"/>
          <w:szCs w:val="24"/>
        </w:rPr>
        <w:t xml:space="preserve"> de noviembre de 2020:</w:t>
      </w:r>
    </w:p>
    <w:p w14:paraId="1AAB5EC4" w14:textId="3B5F4A5D" w:rsidR="00B30BF7" w:rsidRDefault="00B30BF7" w:rsidP="009B3C6F">
      <w:pPr>
        <w:pStyle w:val="Prrafodelista"/>
        <w:spacing w:after="0" w:line="240" w:lineRule="auto"/>
        <w:jc w:val="both"/>
        <w:rPr>
          <w:rFonts w:ascii="Book Antiqua" w:hAnsi="Book Antiqua" w:cs="Book Antiqua"/>
          <w:sz w:val="24"/>
          <w:szCs w:val="24"/>
        </w:rPr>
      </w:pPr>
    </w:p>
    <w:tbl>
      <w:tblPr>
        <w:tblW w:w="9351" w:type="dxa"/>
        <w:tblLayout w:type="fixed"/>
        <w:tblCellMar>
          <w:left w:w="70" w:type="dxa"/>
          <w:right w:w="70" w:type="dxa"/>
        </w:tblCellMar>
        <w:tblLook w:val="04A0" w:firstRow="1" w:lastRow="0" w:firstColumn="1" w:lastColumn="0" w:noHBand="0" w:noVBand="1"/>
      </w:tblPr>
      <w:tblGrid>
        <w:gridCol w:w="440"/>
        <w:gridCol w:w="4658"/>
        <w:gridCol w:w="4253"/>
      </w:tblGrid>
      <w:tr w:rsidR="0050383A" w:rsidRPr="0050383A" w14:paraId="14CB917D" w14:textId="77777777" w:rsidTr="00033D37">
        <w:trPr>
          <w:trHeight w:val="290"/>
        </w:trPr>
        <w:tc>
          <w:tcPr>
            <w:tcW w:w="9351" w:type="dxa"/>
            <w:gridSpan w:val="3"/>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9BE4E37" w14:textId="77777777" w:rsidR="0050383A" w:rsidRPr="00033D37" w:rsidRDefault="0050383A" w:rsidP="0050383A">
            <w:pPr>
              <w:spacing w:after="0" w:line="240" w:lineRule="auto"/>
              <w:jc w:val="center"/>
              <w:rPr>
                <w:rFonts w:ascii="Book Antiqua" w:eastAsia="Times New Roman" w:hAnsi="Book Antiqua" w:cs="Calibri"/>
                <w:b/>
                <w:bCs/>
                <w:color w:val="000000"/>
                <w:sz w:val="24"/>
                <w:szCs w:val="24"/>
                <w:u w:val="single"/>
                <w:lang w:eastAsia="es-CR"/>
              </w:rPr>
            </w:pPr>
            <w:r w:rsidRPr="00033D37">
              <w:rPr>
                <w:rFonts w:ascii="Book Antiqua" w:eastAsia="Times New Roman" w:hAnsi="Book Antiqua" w:cs="Calibri"/>
                <w:b/>
                <w:bCs/>
                <w:color w:val="000000"/>
                <w:sz w:val="24"/>
                <w:szCs w:val="24"/>
                <w:u w:val="single"/>
                <w:lang w:eastAsia="es-CR"/>
              </w:rPr>
              <w:t>Juzgado Segundo de Familia del I Circuito Judicial de San José</w:t>
            </w:r>
          </w:p>
        </w:tc>
      </w:tr>
      <w:tr w:rsidR="0050383A" w:rsidRPr="0050383A" w14:paraId="1D353911" w14:textId="77777777" w:rsidTr="00033D37">
        <w:trPr>
          <w:trHeight w:val="55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099257A" w14:textId="77777777" w:rsidR="0050383A" w:rsidRPr="00033D37" w:rsidRDefault="0050383A" w:rsidP="0050383A">
            <w:pPr>
              <w:spacing w:after="0" w:line="240" w:lineRule="auto"/>
              <w:jc w:val="center"/>
              <w:rPr>
                <w:rFonts w:ascii="Book Antiqua" w:eastAsia="Times New Roman" w:hAnsi="Book Antiqua" w:cs="Calibri"/>
                <w:b/>
                <w:bCs/>
                <w:color w:val="000000"/>
                <w:sz w:val="24"/>
                <w:szCs w:val="24"/>
                <w:lang w:eastAsia="es-CR"/>
              </w:rPr>
            </w:pPr>
            <w:proofErr w:type="spellStart"/>
            <w:r w:rsidRPr="00033D37">
              <w:rPr>
                <w:rFonts w:ascii="Book Antiqua" w:eastAsia="Times New Roman" w:hAnsi="Book Antiqua" w:cs="Calibri"/>
                <w:b/>
                <w:bCs/>
                <w:color w:val="000000"/>
                <w:sz w:val="24"/>
                <w:szCs w:val="24"/>
                <w:lang w:eastAsia="es-CR"/>
              </w:rPr>
              <w:t>N°</w:t>
            </w:r>
            <w:proofErr w:type="spellEnd"/>
          </w:p>
        </w:tc>
        <w:tc>
          <w:tcPr>
            <w:tcW w:w="4658" w:type="dxa"/>
            <w:tcBorders>
              <w:top w:val="nil"/>
              <w:left w:val="nil"/>
              <w:bottom w:val="single" w:sz="4" w:space="0" w:color="auto"/>
              <w:right w:val="single" w:sz="4" w:space="0" w:color="auto"/>
            </w:tcBorders>
            <w:shd w:val="clear" w:color="auto" w:fill="auto"/>
            <w:noWrap/>
            <w:vAlign w:val="center"/>
            <w:hideMark/>
          </w:tcPr>
          <w:p w14:paraId="6E3F9495" w14:textId="77777777" w:rsidR="0050383A" w:rsidRPr="00033D37" w:rsidRDefault="0050383A" w:rsidP="0050383A">
            <w:pPr>
              <w:spacing w:after="0" w:line="240" w:lineRule="auto"/>
              <w:jc w:val="center"/>
              <w:rPr>
                <w:rFonts w:ascii="Book Antiqua" w:eastAsia="Times New Roman" w:hAnsi="Book Antiqua" w:cs="Calibri"/>
                <w:b/>
                <w:bCs/>
                <w:color w:val="000000"/>
                <w:sz w:val="24"/>
                <w:szCs w:val="24"/>
                <w:u w:val="single"/>
                <w:lang w:eastAsia="es-CR"/>
              </w:rPr>
            </w:pPr>
            <w:r w:rsidRPr="00033D37">
              <w:rPr>
                <w:rFonts w:ascii="Book Antiqua" w:eastAsia="Times New Roman" w:hAnsi="Book Antiqua" w:cs="Calibri"/>
                <w:b/>
                <w:bCs/>
                <w:color w:val="000000"/>
                <w:sz w:val="24"/>
                <w:szCs w:val="24"/>
                <w:u w:val="single"/>
                <w:lang w:eastAsia="es-CR"/>
              </w:rPr>
              <w:t>Observación de la Oficina</w:t>
            </w:r>
          </w:p>
        </w:tc>
        <w:tc>
          <w:tcPr>
            <w:tcW w:w="4253" w:type="dxa"/>
            <w:tcBorders>
              <w:top w:val="nil"/>
              <w:left w:val="nil"/>
              <w:bottom w:val="single" w:sz="4" w:space="0" w:color="auto"/>
              <w:right w:val="single" w:sz="4" w:space="0" w:color="auto"/>
            </w:tcBorders>
            <w:shd w:val="clear" w:color="auto" w:fill="auto"/>
            <w:noWrap/>
            <w:vAlign w:val="center"/>
            <w:hideMark/>
          </w:tcPr>
          <w:p w14:paraId="1833FB1D" w14:textId="77777777" w:rsidR="0050383A" w:rsidRPr="00033D37" w:rsidRDefault="0050383A" w:rsidP="0050383A">
            <w:pPr>
              <w:spacing w:after="0" w:line="240" w:lineRule="auto"/>
              <w:jc w:val="center"/>
              <w:rPr>
                <w:rFonts w:ascii="Book Antiqua" w:eastAsia="Times New Roman" w:hAnsi="Book Antiqua" w:cs="Calibri"/>
                <w:b/>
                <w:bCs/>
                <w:color w:val="000000"/>
                <w:sz w:val="24"/>
                <w:szCs w:val="24"/>
                <w:u w:val="single"/>
                <w:lang w:eastAsia="es-CR"/>
              </w:rPr>
            </w:pPr>
            <w:r w:rsidRPr="00033D37">
              <w:rPr>
                <w:rFonts w:ascii="Book Antiqua" w:eastAsia="Times New Roman" w:hAnsi="Book Antiqua" w:cs="Calibri"/>
                <w:b/>
                <w:bCs/>
                <w:color w:val="000000"/>
                <w:sz w:val="24"/>
                <w:szCs w:val="24"/>
                <w:u w:val="single"/>
                <w:lang w:eastAsia="es-CR"/>
              </w:rPr>
              <w:t>Criterio de la Dirección de Planificación</w:t>
            </w:r>
          </w:p>
        </w:tc>
      </w:tr>
      <w:tr w:rsidR="0050383A" w:rsidRPr="0050383A" w14:paraId="6111D1B4" w14:textId="77777777" w:rsidTr="00033D37">
        <w:trPr>
          <w:trHeight w:val="3039"/>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DDAF720" w14:textId="77777777" w:rsidR="0050383A" w:rsidRPr="00033D37" w:rsidRDefault="0050383A" w:rsidP="0050383A">
            <w:pPr>
              <w:spacing w:after="0" w:line="240" w:lineRule="auto"/>
              <w:jc w:val="center"/>
              <w:rPr>
                <w:rFonts w:ascii="Book Antiqua" w:eastAsia="Times New Roman" w:hAnsi="Book Antiqua" w:cs="Calibri"/>
                <w:color w:val="000000"/>
                <w:sz w:val="24"/>
                <w:szCs w:val="24"/>
                <w:lang w:eastAsia="es-CR"/>
              </w:rPr>
            </w:pPr>
            <w:r w:rsidRPr="00033D37">
              <w:rPr>
                <w:rFonts w:ascii="Book Antiqua" w:eastAsia="Times New Roman" w:hAnsi="Book Antiqua" w:cs="Calibri"/>
                <w:color w:val="000000"/>
                <w:sz w:val="24"/>
                <w:szCs w:val="24"/>
                <w:lang w:eastAsia="es-CR"/>
              </w:rPr>
              <w:t>1</w:t>
            </w:r>
          </w:p>
        </w:tc>
        <w:tc>
          <w:tcPr>
            <w:tcW w:w="4658" w:type="dxa"/>
            <w:tcBorders>
              <w:top w:val="nil"/>
              <w:left w:val="nil"/>
              <w:bottom w:val="single" w:sz="4" w:space="0" w:color="auto"/>
              <w:right w:val="single" w:sz="4" w:space="0" w:color="auto"/>
            </w:tcBorders>
            <w:shd w:val="clear" w:color="auto" w:fill="auto"/>
            <w:hideMark/>
          </w:tcPr>
          <w:p w14:paraId="74475812" w14:textId="77777777" w:rsidR="0050383A" w:rsidRPr="00033D37" w:rsidRDefault="0050383A" w:rsidP="00033D37">
            <w:pPr>
              <w:spacing w:after="0" w:line="240" w:lineRule="auto"/>
              <w:jc w:val="both"/>
              <w:rPr>
                <w:rFonts w:ascii="Book Antiqua" w:eastAsia="Times New Roman" w:hAnsi="Book Antiqua" w:cs="Calibri"/>
                <w:i/>
                <w:iCs/>
                <w:color w:val="000000"/>
                <w:sz w:val="24"/>
                <w:szCs w:val="24"/>
                <w:lang w:eastAsia="es-CR"/>
              </w:rPr>
            </w:pPr>
            <w:r w:rsidRPr="00033D37">
              <w:rPr>
                <w:rFonts w:ascii="Book Antiqua" w:eastAsia="Times New Roman" w:hAnsi="Book Antiqua" w:cs="Calibri"/>
                <w:i/>
                <w:iCs/>
                <w:color w:val="000000"/>
                <w:sz w:val="24"/>
                <w:szCs w:val="24"/>
                <w:lang w:eastAsia="es-CR"/>
              </w:rPr>
              <w:t>(…)</w:t>
            </w:r>
            <w:r w:rsidRPr="00033D37">
              <w:rPr>
                <w:rFonts w:ascii="Book Antiqua" w:eastAsia="Times New Roman" w:hAnsi="Book Antiqua" w:cs="Calibri"/>
                <w:i/>
                <w:iCs/>
                <w:color w:val="000000"/>
                <w:sz w:val="24"/>
                <w:szCs w:val="24"/>
                <w:lang w:eastAsia="es-CR"/>
              </w:rPr>
              <w:br/>
              <w:t>"</w:t>
            </w:r>
            <w:proofErr w:type="gramStart"/>
            <w:r w:rsidRPr="00033D37">
              <w:rPr>
                <w:rFonts w:ascii="Book Antiqua" w:eastAsia="Times New Roman" w:hAnsi="Book Antiqua" w:cs="Calibri"/>
                <w:i/>
                <w:iCs/>
                <w:color w:val="000000"/>
                <w:sz w:val="24"/>
                <w:szCs w:val="24"/>
                <w:lang w:eastAsia="es-CR"/>
              </w:rPr>
              <w:t>En relación a</w:t>
            </w:r>
            <w:proofErr w:type="gramEnd"/>
            <w:r w:rsidRPr="00033D37">
              <w:rPr>
                <w:rFonts w:ascii="Book Antiqua" w:eastAsia="Times New Roman" w:hAnsi="Book Antiqua" w:cs="Calibri"/>
                <w:i/>
                <w:iCs/>
                <w:color w:val="000000"/>
                <w:sz w:val="24"/>
                <w:szCs w:val="24"/>
                <w:lang w:eastAsia="es-CR"/>
              </w:rPr>
              <w:t xml:space="preserve"> los antecedentes mencionados como tales.</w:t>
            </w:r>
            <w:r w:rsidRPr="00033D37">
              <w:rPr>
                <w:rFonts w:ascii="Book Antiqua" w:eastAsia="Times New Roman" w:hAnsi="Book Antiqua" w:cs="Calibri"/>
                <w:i/>
                <w:iCs/>
                <w:color w:val="000000"/>
                <w:sz w:val="24"/>
                <w:szCs w:val="24"/>
                <w:lang w:eastAsia="es-CR"/>
              </w:rPr>
              <w:br/>
              <w:t>"Efectivamente, nunca antes en el Despacho se había realizado por parte de la Dirección de Planificación, un estudio de las condiciones estructurales y sistémicas del funcionamiento de nuestro Juzgado. Pese a ello a partir del mes de mayo del 2018, el Juzgado autogestionó estudios y aplicó modificaciones según la experiencia de las personas juzgadoras que conforman a partir de ese año, el equipo de trabajo.  Se consideraron al menos tres aspectos básicos de nuestras funciones, tiempos de respuesta en resolución de procesos (disminución de la mora), mejoras en el espacio físico del Despacho (limpieza y acomodo del espacio físico, indispensable para un sano desarrollo de las funciones estableciendo un espacio libre de incomodidades físicas) y estimulación en las potencialidades de las personas juzgadoras y personal técnico de apoyo (de acuerdo a las habilidades de cada persona</w:t>
            </w:r>
            <w:proofErr w:type="gramStart"/>
            <w:r w:rsidRPr="00033D37">
              <w:rPr>
                <w:rFonts w:ascii="Book Antiqua" w:eastAsia="Times New Roman" w:hAnsi="Book Antiqua" w:cs="Calibri"/>
                <w:i/>
                <w:iCs/>
                <w:color w:val="000000"/>
                <w:sz w:val="24"/>
                <w:szCs w:val="24"/>
                <w:lang w:eastAsia="es-CR"/>
              </w:rPr>
              <w:t>).-</w:t>
            </w:r>
            <w:proofErr w:type="gramEnd"/>
            <w:r w:rsidRPr="00033D37">
              <w:rPr>
                <w:rFonts w:ascii="Book Antiqua" w:eastAsia="Times New Roman" w:hAnsi="Book Antiqua" w:cs="Calibri"/>
                <w:i/>
                <w:iCs/>
                <w:color w:val="000000"/>
                <w:sz w:val="24"/>
                <w:szCs w:val="24"/>
                <w:lang w:eastAsia="es-CR"/>
              </w:rPr>
              <w:t>"</w:t>
            </w:r>
          </w:p>
        </w:tc>
        <w:tc>
          <w:tcPr>
            <w:tcW w:w="4253" w:type="dxa"/>
            <w:tcBorders>
              <w:top w:val="nil"/>
              <w:left w:val="nil"/>
              <w:bottom w:val="single" w:sz="4" w:space="0" w:color="auto"/>
              <w:right w:val="single" w:sz="4" w:space="0" w:color="auto"/>
            </w:tcBorders>
            <w:shd w:val="clear" w:color="auto" w:fill="auto"/>
            <w:hideMark/>
          </w:tcPr>
          <w:p w14:paraId="24646309" w14:textId="77777777" w:rsidR="005D0E94" w:rsidRDefault="0050383A">
            <w:pPr>
              <w:spacing w:after="0" w:line="240" w:lineRule="auto"/>
              <w:jc w:val="both"/>
              <w:rPr>
                <w:rFonts w:ascii="Book Antiqua" w:eastAsia="Times New Roman" w:hAnsi="Book Antiqua" w:cs="Calibri"/>
                <w:color w:val="000000"/>
                <w:sz w:val="24"/>
                <w:szCs w:val="24"/>
                <w:lang w:eastAsia="es-CR"/>
              </w:rPr>
            </w:pPr>
            <w:r w:rsidRPr="00033D37">
              <w:rPr>
                <w:rFonts w:ascii="Book Antiqua" w:eastAsia="Times New Roman" w:hAnsi="Book Antiqua" w:cs="Calibri"/>
                <w:color w:val="000000"/>
                <w:sz w:val="24"/>
                <w:szCs w:val="24"/>
                <w:lang w:eastAsia="es-CR"/>
              </w:rPr>
              <w:t xml:space="preserve">Se toma nota de lo indicado por la Licda. </w:t>
            </w:r>
            <w:proofErr w:type="spellStart"/>
            <w:r w:rsidRPr="00033D37">
              <w:rPr>
                <w:rFonts w:ascii="Book Antiqua" w:eastAsia="Times New Roman" w:hAnsi="Book Antiqua" w:cs="Calibri"/>
                <w:color w:val="000000"/>
                <w:sz w:val="24"/>
                <w:szCs w:val="24"/>
                <w:lang w:eastAsia="es-CR"/>
              </w:rPr>
              <w:t>Karol</w:t>
            </w:r>
            <w:proofErr w:type="spellEnd"/>
            <w:r w:rsidRPr="00033D37">
              <w:rPr>
                <w:rFonts w:ascii="Book Antiqua" w:eastAsia="Times New Roman" w:hAnsi="Book Antiqua" w:cs="Calibri"/>
                <w:color w:val="000000"/>
                <w:sz w:val="24"/>
                <w:szCs w:val="24"/>
                <w:lang w:eastAsia="es-CR"/>
              </w:rPr>
              <w:t xml:space="preserve"> Vindas.</w:t>
            </w:r>
          </w:p>
          <w:p w14:paraId="700A9562" w14:textId="74144FF8" w:rsidR="0050383A" w:rsidRPr="00033D37" w:rsidRDefault="0050383A" w:rsidP="00033D37">
            <w:pPr>
              <w:spacing w:after="0" w:line="240" w:lineRule="auto"/>
              <w:jc w:val="both"/>
              <w:rPr>
                <w:rFonts w:ascii="Book Antiqua" w:eastAsia="Times New Roman" w:hAnsi="Book Antiqua" w:cs="Calibri"/>
                <w:color w:val="000000"/>
                <w:sz w:val="24"/>
                <w:szCs w:val="24"/>
                <w:lang w:eastAsia="es-CR"/>
              </w:rPr>
            </w:pPr>
            <w:r w:rsidRPr="00033D37">
              <w:rPr>
                <w:rFonts w:ascii="Book Antiqua" w:eastAsia="Times New Roman" w:hAnsi="Book Antiqua" w:cs="Calibri"/>
                <w:color w:val="000000"/>
                <w:sz w:val="24"/>
                <w:szCs w:val="24"/>
                <w:lang w:eastAsia="es-CR"/>
              </w:rPr>
              <w:br/>
              <w:t>La observación no modifica el contenido del informe.</w:t>
            </w:r>
          </w:p>
        </w:tc>
      </w:tr>
      <w:tr w:rsidR="0050383A" w:rsidRPr="0050383A" w14:paraId="2E791182" w14:textId="77777777" w:rsidTr="00033D37">
        <w:trPr>
          <w:trHeight w:val="44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3A6BF09" w14:textId="77777777" w:rsidR="0050383A" w:rsidRPr="00033D37" w:rsidRDefault="0050383A" w:rsidP="0050383A">
            <w:pPr>
              <w:spacing w:after="0" w:line="240" w:lineRule="auto"/>
              <w:jc w:val="center"/>
              <w:rPr>
                <w:rFonts w:ascii="Book Antiqua" w:eastAsia="Times New Roman" w:hAnsi="Book Antiqua" w:cs="Calibri"/>
                <w:color w:val="000000"/>
                <w:sz w:val="24"/>
                <w:szCs w:val="24"/>
                <w:lang w:eastAsia="es-CR"/>
              </w:rPr>
            </w:pPr>
            <w:r w:rsidRPr="00033D37">
              <w:rPr>
                <w:rFonts w:ascii="Book Antiqua" w:eastAsia="Times New Roman" w:hAnsi="Book Antiqua" w:cs="Calibri"/>
                <w:color w:val="000000"/>
                <w:sz w:val="24"/>
                <w:szCs w:val="24"/>
                <w:lang w:eastAsia="es-CR"/>
              </w:rPr>
              <w:lastRenderedPageBreak/>
              <w:t>2</w:t>
            </w:r>
          </w:p>
        </w:tc>
        <w:tc>
          <w:tcPr>
            <w:tcW w:w="4658" w:type="dxa"/>
            <w:tcBorders>
              <w:top w:val="nil"/>
              <w:left w:val="nil"/>
              <w:bottom w:val="single" w:sz="4" w:space="0" w:color="auto"/>
              <w:right w:val="single" w:sz="4" w:space="0" w:color="auto"/>
            </w:tcBorders>
            <w:shd w:val="clear" w:color="auto" w:fill="auto"/>
            <w:hideMark/>
          </w:tcPr>
          <w:p w14:paraId="322EC7F5" w14:textId="734A599D" w:rsidR="00B14015" w:rsidRDefault="0050383A">
            <w:pPr>
              <w:spacing w:after="0" w:line="240" w:lineRule="auto"/>
              <w:jc w:val="both"/>
              <w:rPr>
                <w:rFonts w:ascii="Book Antiqua" w:eastAsia="Times New Roman" w:hAnsi="Book Antiqua" w:cs="Calibri"/>
                <w:i/>
                <w:iCs/>
                <w:color w:val="000000"/>
                <w:sz w:val="24"/>
                <w:szCs w:val="24"/>
                <w:lang w:eastAsia="es-CR"/>
              </w:rPr>
            </w:pPr>
            <w:r w:rsidRPr="00033D37">
              <w:rPr>
                <w:rFonts w:ascii="Book Antiqua" w:eastAsia="Times New Roman" w:hAnsi="Book Antiqua" w:cs="Calibri"/>
                <w:i/>
                <w:iCs/>
                <w:color w:val="000000"/>
                <w:sz w:val="24"/>
                <w:szCs w:val="24"/>
                <w:lang w:eastAsia="es-CR"/>
              </w:rPr>
              <w:t>"En cuanto a la metodología empleada.</w:t>
            </w:r>
            <w:r w:rsidRPr="00033D37">
              <w:rPr>
                <w:rFonts w:ascii="Book Antiqua" w:eastAsia="Times New Roman" w:hAnsi="Book Antiqua" w:cs="Calibri"/>
                <w:i/>
                <w:iCs/>
                <w:color w:val="000000"/>
                <w:sz w:val="24"/>
                <w:szCs w:val="24"/>
                <w:lang w:eastAsia="es-CR"/>
              </w:rPr>
              <w:br/>
              <w:t xml:space="preserve">el informe rendido por la Auditoría </w:t>
            </w:r>
            <w:proofErr w:type="gramStart"/>
            <w:r w:rsidRPr="00033D37">
              <w:rPr>
                <w:rFonts w:ascii="Book Antiqua" w:eastAsia="Times New Roman" w:hAnsi="Book Antiqua" w:cs="Calibri"/>
                <w:i/>
                <w:iCs/>
                <w:color w:val="000000"/>
                <w:sz w:val="24"/>
                <w:szCs w:val="24"/>
                <w:lang w:eastAsia="es-CR"/>
              </w:rPr>
              <w:t>Operativa,</w:t>
            </w:r>
            <w:proofErr w:type="gramEnd"/>
            <w:r w:rsidRPr="00033D37">
              <w:rPr>
                <w:rFonts w:ascii="Book Antiqua" w:eastAsia="Times New Roman" w:hAnsi="Book Antiqua" w:cs="Calibri"/>
                <w:i/>
                <w:iCs/>
                <w:color w:val="000000"/>
                <w:sz w:val="24"/>
                <w:szCs w:val="24"/>
                <w:lang w:eastAsia="es-CR"/>
              </w:rPr>
              <w:t xml:space="preserve"> constituyó una base esencial para la presente toma de decisión.  No obstante, esa base data del año </w:t>
            </w:r>
            <w:r w:rsidR="003754CC" w:rsidRPr="00033D37">
              <w:rPr>
                <w:rFonts w:ascii="Book Antiqua" w:eastAsia="Times New Roman" w:hAnsi="Book Antiqua" w:cs="Calibri"/>
                <w:i/>
                <w:iCs/>
                <w:color w:val="000000"/>
                <w:sz w:val="24"/>
                <w:szCs w:val="24"/>
                <w:lang w:eastAsia="es-CR"/>
              </w:rPr>
              <w:t xml:space="preserve">2015, </w:t>
            </w:r>
            <w:proofErr w:type="gramStart"/>
            <w:r w:rsidR="003754CC" w:rsidRPr="00033D37">
              <w:rPr>
                <w:rFonts w:ascii="Book Antiqua" w:eastAsia="Times New Roman" w:hAnsi="Book Antiqua" w:cs="Calibri"/>
                <w:i/>
                <w:iCs/>
                <w:color w:val="000000"/>
                <w:sz w:val="24"/>
                <w:szCs w:val="24"/>
                <w:lang w:eastAsia="es-CR"/>
              </w:rPr>
              <w:t>re</w:t>
            </w:r>
            <w:r w:rsidRPr="00033D37">
              <w:rPr>
                <w:rFonts w:ascii="Book Antiqua" w:eastAsia="Times New Roman" w:hAnsi="Book Antiqua" w:cs="Calibri"/>
                <w:i/>
                <w:iCs/>
                <w:color w:val="000000"/>
                <w:sz w:val="24"/>
                <w:szCs w:val="24"/>
                <w:lang w:eastAsia="es-CR"/>
              </w:rPr>
              <w:t xml:space="preserve"> analizada</w:t>
            </w:r>
            <w:proofErr w:type="gramEnd"/>
            <w:r w:rsidRPr="00033D37">
              <w:rPr>
                <w:rFonts w:ascii="Book Antiqua" w:eastAsia="Times New Roman" w:hAnsi="Book Antiqua" w:cs="Calibri"/>
                <w:i/>
                <w:iCs/>
                <w:color w:val="000000"/>
                <w:sz w:val="24"/>
                <w:szCs w:val="24"/>
                <w:lang w:eastAsia="es-CR"/>
              </w:rPr>
              <w:t xml:space="preserve"> la información en el 2020.  Que si bien es cierto es vigente, no se realizó con evidencias objetivas.  O sea, se realizó en mayor grado con la información que se suministró a través de correos electrónicos, pero nunca se estableció una visita presencial al despacho para conocer de forma cercana la situación que presentamos y lo que desde el 2018 se ha modificado.</w:t>
            </w:r>
          </w:p>
          <w:p w14:paraId="2EFB6B2D" w14:textId="092F6A65" w:rsidR="0050383A" w:rsidRPr="00033D37" w:rsidRDefault="0050383A" w:rsidP="00033D37">
            <w:pPr>
              <w:spacing w:after="0" w:line="240" w:lineRule="auto"/>
              <w:jc w:val="both"/>
              <w:rPr>
                <w:rFonts w:ascii="Book Antiqua" w:eastAsia="Times New Roman" w:hAnsi="Book Antiqua" w:cs="Calibri"/>
                <w:i/>
                <w:iCs/>
                <w:color w:val="000000"/>
                <w:sz w:val="24"/>
                <w:szCs w:val="24"/>
                <w:lang w:eastAsia="es-CR"/>
              </w:rPr>
            </w:pPr>
            <w:r w:rsidRPr="00033D37">
              <w:rPr>
                <w:rFonts w:ascii="Book Antiqua" w:eastAsia="Times New Roman" w:hAnsi="Book Antiqua" w:cs="Calibri"/>
                <w:i/>
                <w:iCs/>
                <w:color w:val="000000"/>
                <w:sz w:val="24"/>
                <w:szCs w:val="24"/>
                <w:lang w:eastAsia="es-CR"/>
              </w:rPr>
              <w:t xml:space="preserve">Para nosotros es indispensable que se realice un estudio comparativo en los resultados laborales del juzgado en al menos dos espacios temporales (2016-2018 y 2018-2020).  En ningún momento se entrevistó a ninguna persona funcionaria personalmente, no se hizo trabajo de campo.  Lo </w:t>
            </w:r>
            <w:r w:rsidR="003754CC" w:rsidRPr="00033D37">
              <w:rPr>
                <w:rFonts w:ascii="Book Antiqua" w:eastAsia="Times New Roman" w:hAnsi="Book Antiqua" w:cs="Calibri"/>
                <w:i/>
                <w:iCs/>
                <w:color w:val="000000"/>
                <w:sz w:val="24"/>
                <w:szCs w:val="24"/>
                <w:lang w:eastAsia="es-CR"/>
              </w:rPr>
              <w:t>cual,</w:t>
            </w:r>
            <w:r w:rsidRPr="00033D37">
              <w:rPr>
                <w:rFonts w:ascii="Book Antiqua" w:eastAsia="Times New Roman" w:hAnsi="Book Antiqua" w:cs="Calibri"/>
                <w:i/>
                <w:iCs/>
                <w:color w:val="000000"/>
                <w:sz w:val="24"/>
                <w:szCs w:val="24"/>
                <w:lang w:eastAsia="es-CR"/>
              </w:rPr>
              <w:t xml:space="preserve"> desde nuestro criterio, ese hecho provoca un sesgo en la información.  Lo que distorsiona la realidad, porque además se hizo en una época de crisis, o sea de pandemia, con una situación muy distinta, que no es la ordinaria."  </w:t>
            </w:r>
          </w:p>
        </w:tc>
        <w:tc>
          <w:tcPr>
            <w:tcW w:w="4253" w:type="dxa"/>
            <w:tcBorders>
              <w:top w:val="nil"/>
              <w:left w:val="nil"/>
              <w:bottom w:val="single" w:sz="4" w:space="0" w:color="auto"/>
              <w:right w:val="single" w:sz="4" w:space="0" w:color="auto"/>
            </w:tcBorders>
            <w:shd w:val="clear" w:color="auto" w:fill="auto"/>
            <w:hideMark/>
          </w:tcPr>
          <w:p w14:paraId="5377FF19" w14:textId="384DDDDA" w:rsidR="000F5395" w:rsidRDefault="0050383A">
            <w:pPr>
              <w:spacing w:after="0" w:line="240" w:lineRule="auto"/>
              <w:jc w:val="both"/>
              <w:rPr>
                <w:rFonts w:ascii="Book Antiqua" w:eastAsia="Times New Roman" w:hAnsi="Book Antiqua" w:cs="Calibri"/>
                <w:color w:val="000000"/>
                <w:sz w:val="24"/>
                <w:szCs w:val="24"/>
                <w:lang w:eastAsia="es-CR"/>
              </w:rPr>
            </w:pPr>
            <w:r w:rsidRPr="00033D37">
              <w:rPr>
                <w:rFonts w:ascii="Book Antiqua" w:eastAsia="Times New Roman" w:hAnsi="Book Antiqua" w:cs="Calibri"/>
                <w:color w:val="000000"/>
                <w:sz w:val="24"/>
                <w:szCs w:val="24"/>
                <w:lang w:eastAsia="es-CR"/>
              </w:rPr>
              <w:t>Se toma nota de lo indicado por la Jueza Coordinadora, al respecto, se aclara que a pesar de que no se visitó el despacho, la información utilizada para el estudio corresponde a la remitida por el despacho (</w:t>
            </w:r>
            <w:r w:rsidR="00AE1393">
              <w:rPr>
                <w:rFonts w:ascii="Book Antiqua" w:eastAsia="Times New Roman" w:hAnsi="Book Antiqua" w:cs="Calibri"/>
                <w:color w:val="000000"/>
                <w:sz w:val="24"/>
                <w:szCs w:val="24"/>
                <w:lang w:eastAsia="es-CR"/>
              </w:rPr>
              <w:t xml:space="preserve">ver </w:t>
            </w:r>
            <w:r w:rsidRPr="00033D37">
              <w:rPr>
                <w:rFonts w:ascii="Book Antiqua" w:eastAsia="Times New Roman" w:hAnsi="Book Antiqua" w:cs="Calibri"/>
                <w:color w:val="000000"/>
                <w:sz w:val="24"/>
                <w:szCs w:val="24"/>
                <w:lang w:eastAsia="es-CR"/>
              </w:rPr>
              <w:t>apéndice 3),</w:t>
            </w:r>
            <w:r w:rsidR="00AE1393">
              <w:rPr>
                <w:rFonts w:ascii="Book Antiqua" w:eastAsia="Times New Roman" w:hAnsi="Book Antiqua" w:cs="Calibri"/>
                <w:color w:val="000000"/>
                <w:sz w:val="24"/>
                <w:szCs w:val="24"/>
                <w:lang w:eastAsia="es-CR"/>
              </w:rPr>
              <w:t xml:space="preserve"> </w:t>
            </w:r>
            <w:r w:rsidRPr="00033D37">
              <w:rPr>
                <w:rFonts w:ascii="Book Antiqua" w:eastAsia="Times New Roman" w:hAnsi="Book Antiqua" w:cs="Calibri"/>
                <w:color w:val="000000"/>
                <w:sz w:val="24"/>
                <w:szCs w:val="24"/>
                <w:lang w:eastAsia="es-CR"/>
              </w:rPr>
              <w:t>además, los datos ut</w:t>
            </w:r>
            <w:r w:rsidR="00AE1393">
              <w:rPr>
                <w:rFonts w:ascii="Book Antiqua" w:eastAsia="Times New Roman" w:hAnsi="Book Antiqua" w:cs="Calibri"/>
                <w:color w:val="000000"/>
                <w:sz w:val="24"/>
                <w:szCs w:val="24"/>
                <w:lang w:eastAsia="es-CR"/>
              </w:rPr>
              <w:t>i</w:t>
            </w:r>
            <w:r w:rsidRPr="00033D37">
              <w:rPr>
                <w:rFonts w:ascii="Book Antiqua" w:eastAsia="Times New Roman" w:hAnsi="Book Antiqua" w:cs="Calibri"/>
                <w:color w:val="000000"/>
                <w:sz w:val="24"/>
                <w:szCs w:val="24"/>
                <w:lang w:eastAsia="es-CR"/>
              </w:rPr>
              <w:t>lizados para los cálculos del inf</w:t>
            </w:r>
            <w:r w:rsidR="00AE1393">
              <w:rPr>
                <w:rFonts w:ascii="Book Antiqua" w:eastAsia="Times New Roman" w:hAnsi="Book Antiqua" w:cs="Calibri"/>
                <w:color w:val="000000"/>
                <w:sz w:val="24"/>
                <w:szCs w:val="24"/>
                <w:lang w:eastAsia="es-CR"/>
              </w:rPr>
              <w:t>o</w:t>
            </w:r>
            <w:r w:rsidRPr="00033D37">
              <w:rPr>
                <w:rFonts w:ascii="Book Antiqua" w:eastAsia="Times New Roman" w:hAnsi="Book Antiqua" w:cs="Calibri"/>
                <w:color w:val="000000"/>
                <w:sz w:val="24"/>
                <w:szCs w:val="24"/>
                <w:lang w:eastAsia="es-CR"/>
              </w:rPr>
              <w:t>rme que se presenta se extrajeron de los anuarios estadísticos del SIGMA; se consideró el periodo 2018 al 2019, en donde no existió pandemia, con el fin de evitar afectaciones en el tema de entrados; por lo tanto, las inferencias que se realizaron de la oficina para su organización se fundamentan en dichos años.</w:t>
            </w:r>
          </w:p>
          <w:p w14:paraId="1E44C3EC" w14:textId="77777777" w:rsidR="00337ACF" w:rsidRDefault="00337ACF">
            <w:pPr>
              <w:spacing w:after="0" w:line="240" w:lineRule="auto"/>
              <w:jc w:val="both"/>
              <w:rPr>
                <w:rFonts w:ascii="Book Antiqua" w:eastAsia="Times New Roman" w:hAnsi="Book Antiqua" w:cs="Calibri"/>
                <w:color w:val="000000"/>
                <w:sz w:val="24"/>
                <w:szCs w:val="24"/>
                <w:lang w:eastAsia="es-CR"/>
              </w:rPr>
            </w:pPr>
          </w:p>
          <w:p w14:paraId="54E7BC1F" w14:textId="628D9089" w:rsidR="00337ACF" w:rsidRDefault="000F5395">
            <w:pPr>
              <w:spacing w:after="0"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 xml:space="preserve">Es fundamental aportar, que el análisis reflejado en este oficio carece de coincidencia con lo esperado por </w:t>
            </w:r>
            <w:r w:rsidR="00337ACF">
              <w:rPr>
                <w:rFonts w:ascii="Book Antiqua" w:eastAsia="Times New Roman" w:hAnsi="Book Antiqua" w:cs="Calibri"/>
                <w:color w:val="000000"/>
                <w:sz w:val="24"/>
                <w:szCs w:val="24"/>
                <w:lang w:eastAsia="es-CR"/>
              </w:rPr>
              <w:t>el equipo del Despacho “</w:t>
            </w:r>
            <w:r w:rsidR="00337ACF" w:rsidRPr="00E45B72">
              <w:rPr>
                <w:rFonts w:ascii="Book Antiqua" w:eastAsia="Times New Roman" w:hAnsi="Book Antiqua" w:cs="Calibri"/>
                <w:i/>
                <w:iCs/>
                <w:color w:val="000000"/>
                <w:sz w:val="24"/>
                <w:szCs w:val="24"/>
                <w:lang w:eastAsia="es-CR"/>
              </w:rPr>
              <w:t>estudio comparativo en los resultados laborales del juzgado en al menos dos espacios temporales (2016-2018 y 2018-2020).</w:t>
            </w:r>
            <w:r w:rsidR="00337ACF">
              <w:rPr>
                <w:rFonts w:ascii="Book Antiqua" w:eastAsia="Times New Roman" w:hAnsi="Book Antiqua" w:cs="Calibri"/>
                <w:color w:val="000000"/>
                <w:sz w:val="24"/>
                <w:szCs w:val="24"/>
                <w:lang w:eastAsia="es-CR"/>
              </w:rPr>
              <w:t xml:space="preserve">”; el presente informe tiene la finalidad de optimizar la estructura organizacional para garantizar equidad en la distribución de la carga de trabajo. </w:t>
            </w:r>
          </w:p>
          <w:p w14:paraId="6BEEC264" w14:textId="41A46260" w:rsidR="007E79F4" w:rsidRDefault="007E79F4">
            <w:pPr>
              <w:spacing w:after="0" w:line="240" w:lineRule="auto"/>
              <w:jc w:val="both"/>
              <w:rPr>
                <w:rFonts w:ascii="Book Antiqua" w:eastAsia="Times New Roman" w:hAnsi="Book Antiqua" w:cs="Calibri"/>
                <w:color w:val="000000"/>
                <w:sz w:val="24"/>
                <w:szCs w:val="24"/>
                <w:lang w:eastAsia="es-CR"/>
              </w:rPr>
            </w:pPr>
          </w:p>
          <w:p w14:paraId="5A5ED404" w14:textId="5184260C" w:rsidR="007E79F4" w:rsidRDefault="007E79F4">
            <w:pPr>
              <w:spacing w:after="0"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 xml:space="preserve">Se hace la observación que el presente estudio se efectúan en medio de la pandemia </w:t>
            </w:r>
            <w:proofErr w:type="spellStart"/>
            <w:r>
              <w:rPr>
                <w:rFonts w:ascii="Book Antiqua" w:eastAsia="Times New Roman" w:hAnsi="Book Antiqua" w:cs="Calibri"/>
                <w:color w:val="000000"/>
                <w:sz w:val="24"/>
                <w:szCs w:val="24"/>
                <w:lang w:eastAsia="es-CR"/>
              </w:rPr>
              <w:t>covid</w:t>
            </w:r>
            <w:proofErr w:type="spellEnd"/>
            <w:r>
              <w:rPr>
                <w:rFonts w:ascii="Book Antiqua" w:eastAsia="Times New Roman" w:hAnsi="Book Antiqua" w:cs="Calibri"/>
                <w:color w:val="000000"/>
                <w:sz w:val="24"/>
                <w:szCs w:val="24"/>
                <w:lang w:eastAsia="es-CR"/>
              </w:rPr>
              <w:t xml:space="preserve"> 19, lo cual provocó que el trabajo de campo fuera reemplazado por entrevistas virtuales, de igual forma la Dirección de Planificación le dará seguimiento a este </w:t>
            </w:r>
            <w:r>
              <w:rPr>
                <w:rFonts w:ascii="Book Antiqua" w:eastAsia="Times New Roman" w:hAnsi="Book Antiqua" w:cs="Calibri"/>
                <w:color w:val="000000"/>
                <w:sz w:val="24"/>
                <w:szCs w:val="24"/>
                <w:lang w:eastAsia="es-CR"/>
              </w:rPr>
              <w:lastRenderedPageBreak/>
              <w:t>despacho durante los primeros seis meses del 2021.</w:t>
            </w:r>
          </w:p>
          <w:p w14:paraId="7E4B6BF2" w14:textId="7F8538F0" w:rsidR="0050383A" w:rsidRPr="00033D37" w:rsidRDefault="0050383A" w:rsidP="00033D37">
            <w:pPr>
              <w:spacing w:after="0" w:line="240" w:lineRule="auto"/>
              <w:jc w:val="both"/>
              <w:rPr>
                <w:rFonts w:ascii="Book Antiqua" w:eastAsia="Times New Roman" w:hAnsi="Book Antiqua" w:cs="Calibri"/>
                <w:color w:val="000000"/>
                <w:sz w:val="24"/>
                <w:szCs w:val="24"/>
                <w:lang w:eastAsia="es-CR"/>
              </w:rPr>
            </w:pPr>
            <w:r w:rsidRPr="00033D37">
              <w:rPr>
                <w:rFonts w:ascii="Book Antiqua" w:eastAsia="Times New Roman" w:hAnsi="Book Antiqua" w:cs="Calibri"/>
                <w:color w:val="000000"/>
                <w:sz w:val="24"/>
                <w:szCs w:val="24"/>
                <w:lang w:eastAsia="es-CR"/>
              </w:rPr>
              <w:br/>
              <w:t>La observación no modifica el contenido del informe.</w:t>
            </w:r>
          </w:p>
        </w:tc>
      </w:tr>
      <w:tr w:rsidR="0050383A" w:rsidRPr="0050383A" w14:paraId="7B7B1837" w14:textId="77777777" w:rsidTr="00033D37">
        <w:trPr>
          <w:trHeight w:val="373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5A185F5" w14:textId="77777777" w:rsidR="0050383A" w:rsidRPr="00033D37" w:rsidRDefault="0050383A" w:rsidP="0050383A">
            <w:pPr>
              <w:spacing w:after="0" w:line="240" w:lineRule="auto"/>
              <w:jc w:val="center"/>
              <w:rPr>
                <w:rFonts w:ascii="Book Antiqua" w:eastAsia="Times New Roman" w:hAnsi="Book Antiqua" w:cs="Calibri"/>
                <w:color w:val="000000"/>
                <w:sz w:val="24"/>
                <w:szCs w:val="24"/>
                <w:lang w:eastAsia="es-CR"/>
              </w:rPr>
            </w:pPr>
            <w:r w:rsidRPr="00033D37">
              <w:rPr>
                <w:rFonts w:ascii="Book Antiqua" w:eastAsia="Times New Roman" w:hAnsi="Book Antiqua" w:cs="Calibri"/>
                <w:color w:val="000000"/>
                <w:sz w:val="24"/>
                <w:szCs w:val="24"/>
                <w:lang w:eastAsia="es-CR"/>
              </w:rPr>
              <w:lastRenderedPageBreak/>
              <w:t>3</w:t>
            </w:r>
          </w:p>
        </w:tc>
        <w:tc>
          <w:tcPr>
            <w:tcW w:w="4658" w:type="dxa"/>
            <w:tcBorders>
              <w:top w:val="nil"/>
              <w:left w:val="nil"/>
              <w:bottom w:val="single" w:sz="4" w:space="0" w:color="auto"/>
              <w:right w:val="single" w:sz="4" w:space="0" w:color="auto"/>
            </w:tcBorders>
            <w:shd w:val="clear" w:color="auto" w:fill="auto"/>
            <w:hideMark/>
          </w:tcPr>
          <w:p w14:paraId="509D111F" w14:textId="77777777" w:rsidR="0050383A" w:rsidRPr="00033D37" w:rsidRDefault="0050383A" w:rsidP="00033D37">
            <w:pPr>
              <w:spacing w:after="0" w:line="240" w:lineRule="auto"/>
              <w:jc w:val="both"/>
              <w:rPr>
                <w:rFonts w:ascii="Book Antiqua" w:eastAsia="Times New Roman" w:hAnsi="Book Antiqua" w:cs="Calibri"/>
                <w:i/>
                <w:iCs/>
                <w:color w:val="000000"/>
                <w:sz w:val="24"/>
                <w:szCs w:val="24"/>
                <w:lang w:eastAsia="es-CR"/>
              </w:rPr>
            </w:pPr>
            <w:r w:rsidRPr="00033D37">
              <w:rPr>
                <w:rFonts w:ascii="Book Antiqua" w:eastAsia="Times New Roman" w:hAnsi="Book Antiqua" w:cs="Calibri"/>
                <w:i/>
                <w:iCs/>
                <w:color w:val="000000"/>
                <w:sz w:val="24"/>
                <w:szCs w:val="24"/>
                <w:lang w:eastAsia="es-CR"/>
              </w:rPr>
              <w:t xml:space="preserve">"La estructura actual de trabajo. </w:t>
            </w:r>
            <w:r w:rsidRPr="00033D37">
              <w:rPr>
                <w:rFonts w:ascii="Book Antiqua" w:eastAsia="Times New Roman" w:hAnsi="Book Antiqua" w:cs="Calibri"/>
                <w:i/>
                <w:iCs/>
                <w:color w:val="000000"/>
                <w:sz w:val="24"/>
                <w:szCs w:val="24"/>
                <w:lang w:eastAsia="es-CR"/>
              </w:rPr>
              <w:br/>
              <w:t>Ubicar a una persona técnica en un determinado escritorio, no ha sido una decisión improvisada.  Este momento, podemos señalar con toda certeza que conocemos las habilidades y con ello, las destrezas de nuestro personal de apoyo, pero esta conclusión fue analizada a través del ensayo, la prueba y el error.  Como resultado de ello, nuestras compañeras debieron pasar por casi todos los escritorios; lo cual además de resultar sumamente favorable porque ubicamos a cada quien, donde responde mejor según su perfil personal, y logramos también que todas ellas se capacitaran para asumir cualquiera de los escritorios, lo cual las sustituciones en caso de ser necesario.</w:t>
            </w:r>
            <w:r w:rsidRPr="00033D37">
              <w:rPr>
                <w:rFonts w:ascii="Book Antiqua" w:eastAsia="Times New Roman" w:hAnsi="Book Antiqua" w:cs="Calibri"/>
                <w:i/>
                <w:iCs/>
                <w:color w:val="000000"/>
                <w:sz w:val="24"/>
                <w:szCs w:val="24"/>
                <w:lang w:eastAsia="es-CR"/>
              </w:rPr>
              <w:br/>
              <w:t>De igual forma, en relación a la distribución de las cuotas y procesos en cada escritorio, se determinó de forma concienzuda cada uno de ellos."</w:t>
            </w:r>
            <w:r w:rsidRPr="00033D37">
              <w:rPr>
                <w:rFonts w:ascii="Book Antiqua" w:eastAsia="Times New Roman" w:hAnsi="Book Antiqua" w:cs="Calibri"/>
                <w:i/>
                <w:iCs/>
                <w:color w:val="000000"/>
                <w:sz w:val="24"/>
                <w:szCs w:val="24"/>
                <w:lang w:eastAsia="es-CR"/>
              </w:rPr>
              <w:br/>
              <w:t>(...)</w:t>
            </w:r>
          </w:p>
        </w:tc>
        <w:tc>
          <w:tcPr>
            <w:tcW w:w="4253" w:type="dxa"/>
            <w:tcBorders>
              <w:top w:val="nil"/>
              <w:left w:val="nil"/>
              <w:bottom w:val="single" w:sz="4" w:space="0" w:color="auto"/>
              <w:right w:val="single" w:sz="4" w:space="0" w:color="auto"/>
            </w:tcBorders>
            <w:shd w:val="clear" w:color="auto" w:fill="auto"/>
            <w:hideMark/>
          </w:tcPr>
          <w:p w14:paraId="56AE2246" w14:textId="34E65DB4" w:rsidR="00337ACF" w:rsidRDefault="0050383A">
            <w:pPr>
              <w:spacing w:after="0" w:line="240" w:lineRule="auto"/>
              <w:jc w:val="both"/>
              <w:rPr>
                <w:rFonts w:ascii="Book Antiqua" w:eastAsia="Times New Roman" w:hAnsi="Book Antiqua" w:cs="Calibri"/>
                <w:color w:val="000000"/>
                <w:sz w:val="24"/>
                <w:szCs w:val="24"/>
                <w:lang w:eastAsia="es-CR"/>
              </w:rPr>
            </w:pPr>
            <w:r w:rsidRPr="00033D37">
              <w:rPr>
                <w:rFonts w:ascii="Book Antiqua" w:eastAsia="Times New Roman" w:hAnsi="Book Antiqua" w:cs="Calibri"/>
                <w:color w:val="000000"/>
                <w:sz w:val="24"/>
                <w:szCs w:val="24"/>
                <w:lang w:eastAsia="es-CR"/>
              </w:rPr>
              <w:t xml:space="preserve">Se toma nota de lo manifestado por la Jueza Coordinadora, en cuanto a las funciones de cada una de las personas que laboran en </w:t>
            </w:r>
            <w:r w:rsidR="00337ACF" w:rsidRPr="00BD4762">
              <w:rPr>
                <w:rFonts w:ascii="Book Antiqua" w:eastAsia="Times New Roman" w:hAnsi="Book Antiqua" w:cs="Calibri"/>
                <w:color w:val="000000"/>
                <w:sz w:val="24"/>
                <w:szCs w:val="24"/>
                <w:lang w:eastAsia="es-CR"/>
              </w:rPr>
              <w:t>el despacho</w:t>
            </w:r>
            <w:r w:rsidRPr="00033D37">
              <w:rPr>
                <w:rFonts w:ascii="Book Antiqua" w:eastAsia="Times New Roman" w:hAnsi="Book Antiqua" w:cs="Calibri"/>
                <w:color w:val="000000"/>
                <w:sz w:val="24"/>
                <w:szCs w:val="24"/>
                <w:lang w:eastAsia="es-CR"/>
              </w:rPr>
              <w:t>, al respecto se revisaron los formularios recibidos del pers</w:t>
            </w:r>
            <w:r w:rsidR="00AE1393">
              <w:rPr>
                <w:rFonts w:ascii="Book Antiqua" w:eastAsia="Times New Roman" w:hAnsi="Book Antiqua" w:cs="Calibri"/>
                <w:color w:val="000000"/>
                <w:sz w:val="24"/>
                <w:szCs w:val="24"/>
                <w:lang w:eastAsia="es-CR"/>
              </w:rPr>
              <w:t>o</w:t>
            </w:r>
            <w:r w:rsidRPr="00033D37">
              <w:rPr>
                <w:rFonts w:ascii="Book Antiqua" w:eastAsia="Times New Roman" w:hAnsi="Book Antiqua" w:cs="Calibri"/>
                <w:color w:val="000000"/>
                <w:sz w:val="24"/>
                <w:szCs w:val="24"/>
                <w:lang w:eastAsia="es-CR"/>
              </w:rPr>
              <w:t>nal juzgador y técnico judicial (</w:t>
            </w:r>
            <w:r w:rsidR="00AE1393">
              <w:rPr>
                <w:rFonts w:ascii="Book Antiqua" w:eastAsia="Times New Roman" w:hAnsi="Book Antiqua" w:cs="Calibri"/>
                <w:color w:val="000000"/>
                <w:sz w:val="24"/>
                <w:szCs w:val="24"/>
                <w:lang w:eastAsia="es-CR"/>
              </w:rPr>
              <w:t xml:space="preserve">ver </w:t>
            </w:r>
            <w:r w:rsidRPr="00033D37">
              <w:rPr>
                <w:rFonts w:ascii="Book Antiqua" w:eastAsia="Times New Roman" w:hAnsi="Book Antiqua" w:cs="Calibri"/>
                <w:color w:val="000000"/>
                <w:sz w:val="24"/>
                <w:szCs w:val="24"/>
                <w:lang w:eastAsia="es-CR"/>
              </w:rPr>
              <w:t>apéndice 3).</w:t>
            </w:r>
          </w:p>
          <w:p w14:paraId="05B44D16" w14:textId="4B790AB4" w:rsidR="00337ACF" w:rsidRDefault="00337ACF">
            <w:pPr>
              <w:spacing w:after="0"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Se reitera que el presente informe tiene la finalidad de optimizar la estructura organizacional para garantizar equidad en la distribución de la carga de trabajo</w:t>
            </w:r>
            <w:r w:rsidR="007E79F4">
              <w:rPr>
                <w:rFonts w:ascii="Book Antiqua" w:eastAsia="Times New Roman" w:hAnsi="Book Antiqua" w:cs="Calibri"/>
                <w:color w:val="000000"/>
                <w:sz w:val="24"/>
                <w:szCs w:val="24"/>
                <w:lang w:eastAsia="es-CR"/>
              </w:rPr>
              <w:t xml:space="preserve">, a partir de la revisión de la evolución de circulante se determina que este despacho ha tenido una disminución significativa de él, por lo </w:t>
            </w:r>
            <w:r w:rsidR="003754CC">
              <w:rPr>
                <w:rFonts w:ascii="Book Antiqua" w:eastAsia="Times New Roman" w:hAnsi="Book Antiqua" w:cs="Calibri"/>
                <w:color w:val="000000"/>
                <w:sz w:val="24"/>
                <w:szCs w:val="24"/>
                <w:lang w:eastAsia="es-CR"/>
              </w:rPr>
              <w:t>tanto,</w:t>
            </w:r>
            <w:r w:rsidR="007E79F4">
              <w:rPr>
                <w:rFonts w:ascii="Book Antiqua" w:eastAsia="Times New Roman" w:hAnsi="Book Antiqua" w:cs="Calibri"/>
                <w:color w:val="000000"/>
                <w:sz w:val="24"/>
                <w:szCs w:val="24"/>
                <w:lang w:eastAsia="es-CR"/>
              </w:rPr>
              <w:t xml:space="preserve"> se </w:t>
            </w:r>
            <w:r w:rsidR="007E79F4" w:rsidRPr="008A20AE">
              <w:rPr>
                <w:rFonts w:ascii="Book Antiqua" w:eastAsia="Times New Roman" w:hAnsi="Book Antiqua" w:cs="Calibri"/>
                <w:color w:val="000000"/>
                <w:sz w:val="24"/>
                <w:szCs w:val="24"/>
                <w:lang w:eastAsia="es-CR"/>
              </w:rPr>
              <w:t>recomienda mantener la estructura actual de la oficina</w:t>
            </w:r>
            <w:r w:rsidR="00CE63AC" w:rsidRPr="008A20AE">
              <w:rPr>
                <w:rFonts w:ascii="Book Antiqua" w:eastAsia="Times New Roman" w:hAnsi="Book Antiqua" w:cs="Calibri"/>
                <w:color w:val="000000"/>
                <w:sz w:val="24"/>
                <w:szCs w:val="24"/>
                <w:lang w:eastAsia="es-CR"/>
              </w:rPr>
              <w:t xml:space="preserve"> con la excepción de la distribución equitativa de los divorcios por mutuo consentimiento entre las personas juzgadoras. </w:t>
            </w:r>
          </w:p>
          <w:p w14:paraId="34A6BBB0" w14:textId="5D70773F" w:rsidR="0050383A" w:rsidRPr="00033D37" w:rsidRDefault="0050383A" w:rsidP="00033D37">
            <w:pPr>
              <w:spacing w:after="0" w:line="240" w:lineRule="auto"/>
              <w:jc w:val="both"/>
              <w:rPr>
                <w:rFonts w:ascii="Book Antiqua" w:eastAsia="Times New Roman" w:hAnsi="Book Antiqua" w:cs="Calibri"/>
                <w:color w:val="000000"/>
                <w:sz w:val="24"/>
                <w:szCs w:val="24"/>
                <w:lang w:eastAsia="es-CR"/>
              </w:rPr>
            </w:pPr>
            <w:r w:rsidRPr="00033D37">
              <w:rPr>
                <w:rFonts w:ascii="Book Antiqua" w:eastAsia="Times New Roman" w:hAnsi="Book Antiqua" w:cs="Calibri"/>
                <w:color w:val="000000"/>
                <w:sz w:val="24"/>
                <w:szCs w:val="24"/>
                <w:lang w:eastAsia="es-CR"/>
              </w:rPr>
              <w:t>La observación no modifica el contenido del informe.</w:t>
            </w:r>
          </w:p>
        </w:tc>
      </w:tr>
      <w:tr w:rsidR="0050383A" w:rsidRPr="0050383A" w14:paraId="57152781" w14:textId="77777777" w:rsidTr="00033D37">
        <w:trPr>
          <w:trHeight w:val="22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C5CE88C" w14:textId="77777777" w:rsidR="0050383A" w:rsidRPr="00033D37" w:rsidRDefault="0050383A" w:rsidP="0050383A">
            <w:pPr>
              <w:spacing w:after="0" w:line="240" w:lineRule="auto"/>
              <w:jc w:val="center"/>
              <w:rPr>
                <w:rFonts w:ascii="Book Antiqua" w:eastAsia="Times New Roman" w:hAnsi="Book Antiqua" w:cs="Calibri"/>
                <w:color w:val="000000"/>
                <w:sz w:val="24"/>
                <w:szCs w:val="24"/>
                <w:lang w:eastAsia="es-CR"/>
              </w:rPr>
            </w:pPr>
            <w:r w:rsidRPr="00033D37">
              <w:rPr>
                <w:rFonts w:ascii="Book Antiqua" w:eastAsia="Times New Roman" w:hAnsi="Book Antiqua" w:cs="Calibri"/>
                <w:color w:val="000000"/>
                <w:sz w:val="24"/>
                <w:szCs w:val="24"/>
                <w:lang w:eastAsia="es-CR"/>
              </w:rPr>
              <w:lastRenderedPageBreak/>
              <w:t>4</w:t>
            </w:r>
          </w:p>
        </w:tc>
        <w:tc>
          <w:tcPr>
            <w:tcW w:w="4658" w:type="dxa"/>
            <w:tcBorders>
              <w:top w:val="nil"/>
              <w:left w:val="nil"/>
              <w:bottom w:val="single" w:sz="4" w:space="0" w:color="auto"/>
              <w:right w:val="single" w:sz="4" w:space="0" w:color="auto"/>
            </w:tcBorders>
            <w:shd w:val="clear" w:color="auto" w:fill="auto"/>
            <w:hideMark/>
          </w:tcPr>
          <w:p w14:paraId="5352125C" w14:textId="79CE93D7" w:rsidR="0050383A" w:rsidRPr="00033D37" w:rsidRDefault="0050383A" w:rsidP="00033D37">
            <w:pPr>
              <w:spacing w:after="0" w:line="240" w:lineRule="auto"/>
              <w:jc w:val="both"/>
              <w:rPr>
                <w:rFonts w:ascii="Book Antiqua" w:eastAsia="Times New Roman" w:hAnsi="Book Antiqua" w:cs="Calibri"/>
                <w:i/>
                <w:iCs/>
                <w:color w:val="000000"/>
                <w:sz w:val="24"/>
                <w:szCs w:val="24"/>
                <w:lang w:eastAsia="es-CR"/>
              </w:rPr>
            </w:pPr>
            <w:r w:rsidRPr="00033D37">
              <w:rPr>
                <w:rFonts w:ascii="Book Antiqua" w:eastAsia="Times New Roman" w:hAnsi="Book Antiqua" w:cs="Calibri"/>
                <w:i/>
                <w:iCs/>
                <w:color w:val="000000"/>
                <w:sz w:val="24"/>
                <w:szCs w:val="24"/>
                <w:lang w:eastAsia="es-CR"/>
              </w:rPr>
              <w:t>"Estructura de trabajo propuesta.</w:t>
            </w:r>
            <w:r w:rsidRPr="00033D37">
              <w:rPr>
                <w:rFonts w:ascii="Book Antiqua" w:eastAsia="Times New Roman" w:hAnsi="Book Antiqua" w:cs="Calibri"/>
                <w:i/>
                <w:iCs/>
                <w:color w:val="000000"/>
                <w:sz w:val="24"/>
                <w:szCs w:val="24"/>
                <w:lang w:eastAsia="es-CR"/>
              </w:rPr>
              <w:br/>
              <w:t xml:space="preserve">Estamos parcialmente en desacuerdo con esta propuesta de trabajo. </w:t>
            </w:r>
            <w:r w:rsidRPr="00033D37">
              <w:rPr>
                <w:rFonts w:ascii="Book Antiqua" w:eastAsia="Times New Roman" w:hAnsi="Book Antiqua" w:cs="Calibri"/>
                <w:i/>
                <w:iCs/>
                <w:color w:val="000000"/>
                <w:sz w:val="24"/>
                <w:szCs w:val="24"/>
                <w:lang w:eastAsia="es-CR"/>
              </w:rPr>
              <w:br/>
              <w:t xml:space="preserve">Coincidimos con que el escritorio 5 continúe con el trámite de los procesos no contenciosos (a </w:t>
            </w:r>
            <w:r w:rsidR="003754CC" w:rsidRPr="00033D37">
              <w:rPr>
                <w:rFonts w:ascii="Book Antiqua" w:eastAsia="Times New Roman" w:hAnsi="Book Antiqua" w:cs="Calibri"/>
                <w:i/>
                <w:iCs/>
                <w:color w:val="000000"/>
                <w:sz w:val="24"/>
                <w:szCs w:val="24"/>
                <w:lang w:eastAsia="es-CR"/>
              </w:rPr>
              <w:t>saber,</w:t>
            </w:r>
            <w:r w:rsidRPr="00033D37">
              <w:rPr>
                <w:rFonts w:ascii="Book Antiqua" w:eastAsia="Times New Roman" w:hAnsi="Book Antiqua" w:cs="Calibri"/>
                <w:i/>
                <w:iCs/>
                <w:color w:val="000000"/>
                <w:sz w:val="24"/>
                <w:szCs w:val="24"/>
                <w:lang w:eastAsia="es-CR"/>
              </w:rPr>
              <w:t xml:space="preserve"> Divorcios por Mutuo Acuerdo, Reconocimientos de Hijo de Mujer Casada y Salidas del País).  Así como también que la persona Coordinadora Judicial tramite solamente las celebraciones de Matrimonios, pues sus funciones son muy amplias y que la técnica del escritorio 6 </w:t>
            </w:r>
            <w:proofErr w:type="gramStart"/>
            <w:r w:rsidRPr="00033D37">
              <w:rPr>
                <w:rFonts w:ascii="Book Antiqua" w:eastAsia="Times New Roman" w:hAnsi="Book Antiqua" w:cs="Calibri"/>
                <w:i/>
                <w:iCs/>
                <w:color w:val="000000"/>
                <w:sz w:val="24"/>
                <w:szCs w:val="24"/>
                <w:lang w:eastAsia="es-CR"/>
              </w:rPr>
              <w:t>continúe  con</w:t>
            </w:r>
            <w:proofErr w:type="gramEnd"/>
            <w:r w:rsidRPr="00033D37">
              <w:rPr>
                <w:rFonts w:ascii="Book Antiqua" w:eastAsia="Times New Roman" w:hAnsi="Book Antiqua" w:cs="Calibri"/>
                <w:i/>
                <w:iCs/>
                <w:color w:val="000000"/>
                <w:sz w:val="24"/>
                <w:szCs w:val="24"/>
                <w:lang w:eastAsia="es-CR"/>
              </w:rPr>
              <w:t xml:space="preserve"> la manifestación del Despacho."</w:t>
            </w:r>
          </w:p>
        </w:tc>
        <w:tc>
          <w:tcPr>
            <w:tcW w:w="4253" w:type="dxa"/>
            <w:tcBorders>
              <w:top w:val="nil"/>
              <w:left w:val="nil"/>
              <w:bottom w:val="single" w:sz="4" w:space="0" w:color="auto"/>
              <w:right w:val="single" w:sz="4" w:space="0" w:color="auto"/>
            </w:tcBorders>
            <w:shd w:val="clear" w:color="auto" w:fill="auto"/>
            <w:hideMark/>
          </w:tcPr>
          <w:p w14:paraId="56B8E494" w14:textId="3E9B9310" w:rsidR="00337ACF" w:rsidRDefault="0050383A">
            <w:pPr>
              <w:spacing w:after="0" w:line="240" w:lineRule="auto"/>
              <w:jc w:val="both"/>
              <w:rPr>
                <w:rFonts w:ascii="Book Antiqua" w:eastAsia="Times New Roman" w:hAnsi="Book Antiqua" w:cs="Calibri"/>
                <w:color w:val="000000"/>
                <w:sz w:val="24"/>
                <w:szCs w:val="24"/>
                <w:lang w:eastAsia="es-CR"/>
              </w:rPr>
            </w:pPr>
            <w:r w:rsidRPr="00033D37">
              <w:rPr>
                <w:rFonts w:ascii="Book Antiqua" w:eastAsia="Times New Roman" w:hAnsi="Book Antiqua" w:cs="Calibri"/>
                <w:color w:val="000000"/>
                <w:sz w:val="24"/>
                <w:szCs w:val="24"/>
                <w:lang w:eastAsia="es-CR"/>
              </w:rPr>
              <w:t>Se toma nota de lo indicado por la Jueza Coordinadora</w:t>
            </w:r>
            <w:r w:rsidR="007E79F4">
              <w:rPr>
                <w:rFonts w:ascii="Book Antiqua" w:eastAsia="Times New Roman" w:hAnsi="Book Antiqua" w:cs="Calibri"/>
                <w:color w:val="000000"/>
                <w:sz w:val="24"/>
                <w:szCs w:val="24"/>
                <w:lang w:eastAsia="es-CR"/>
              </w:rPr>
              <w:t xml:space="preserve"> y en el informe se mantendrá la estructura actual de tramitación </w:t>
            </w:r>
            <w:r w:rsidR="007E79F4" w:rsidRPr="008A20AE">
              <w:rPr>
                <w:rFonts w:ascii="Book Antiqua" w:eastAsia="Times New Roman" w:hAnsi="Book Antiqua" w:cs="Calibri"/>
                <w:color w:val="000000"/>
                <w:sz w:val="24"/>
                <w:szCs w:val="24"/>
                <w:lang w:eastAsia="es-CR"/>
              </w:rPr>
              <w:t>por la disminución del circulante alcanzada</w:t>
            </w:r>
            <w:r w:rsidR="00CE63AC" w:rsidRPr="008A20AE">
              <w:rPr>
                <w:rFonts w:ascii="Book Antiqua" w:eastAsia="Times New Roman" w:hAnsi="Book Antiqua" w:cs="Calibri"/>
                <w:color w:val="000000"/>
                <w:sz w:val="24"/>
                <w:szCs w:val="24"/>
                <w:lang w:eastAsia="es-CR"/>
              </w:rPr>
              <w:t xml:space="preserve">, con la </w:t>
            </w:r>
            <w:r w:rsidR="00CE63AC" w:rsidRPr="00033D37">
              <w:rPr>
                <w:rFonts w:ascii="Book Antiqua" w:eastAsia="Times New Roman" w:hAnsi="Book Antiqua" w:cs="Calibri"/>
                <w:color w:val="000000"/>
                <w:sz w:val="24"/>
                <w:szCs w:val="24"/>
                <w:lang w:eastAsia="es-CR"/>
              </w:rPr>
              <w:t>excepción de la distribución equitativa de los divorcios por mutuo consentimiento entre las personas juzgadoras.</w:t>
            </w:r>
          </w:p>
          <w:p w14:paraId="0E97228D" w14:textId="5A785DF2" w:rsidR="0050383A" w:rsidRPr="00033D37" w:rsidRDefault="0050383A" w:rsidP="00033D37">
            <w:pPr>
              <w:spacing w:after="0" w:line="240" w:lineRule="auto"/>
              <w:jc w:val="both"/>
              <w:rPr>
                <w:rFonts w:ascii="Book Antiqua" w:eastAsia="Times New Roman" w:hAnsi="Book Antiqua" w:cs="Calibri"/>
                <w:color w:val="000000"/>
                <w:sz w:val="24"/>
                <w:szCs w:val="24"/>
                <w:lang w:eastAsia="es-CR"/>
              </w:rPr>
            </w:pPr>
            <w:r w:rsidRPr="00033D37">
              <w:rPr>
                <w:rFonts w:ascii="Book Antiqua" w:eastAsia="Times New Roman" w:hAnsi="Book Antiqua" w:cs="Calibri"/>
                <w:color w:val="000000"/>
                <w:sz w:val="24"/>
                <w:szCs w:val="24"/>
                <w:lang w:eastAsia="es-CR"/>
              </w:rPr>
              <w:br/>
            </w:r>
            <w:r w:rsidRPr="00033D37">
              <w:rPr>
                <w:rFonts w:ascii="Book Antiqua" w:eastAsia="Times New Roman" w:hAnsi="Book Antiqua" w:cs="Calibri"/>
                <w:color w:val="000000"/>
                <w:sz w:val="24"/>
                <w:szCs w:val="24"/>
                <w:lang w:eastAsia="es-CR"/>
              </w:rPr>
              <w:br/>
              <w:t>La observación no modifica el contenido del informe.</w:t>
            </w:r>
          </w:p>
        </w:tc>
      </w:tr>
      <w:tr w:rsidR="0050383A" w:rsidRPr="0050383A" w14:paraId="39F8B069" w14:textId="77777777" w:rsidTr="00033D37">
        <w:trPr>
          <w:trHeight w:val="429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199671D" w14:textId="77777777" w:rsidR="0050383A" w:rsidRPr="00033D37" w:rsidRDefault="0050383A" w:rsidP="0050383A">
            <w:pPr>
              <w:spacing w:after="0" w:line="240" w:lineRule="auto"/>
              <w:jc w:val="center"/>
              <w:rPr>
                <w:rFonts w:ascii="Book Antiqua" w:eastAsia="Times New Roman" w:hAnsi="Book Antiqua" w:cs="Calibri"/>
                <w:color w:val="000000"/>
                <w:sz w:val="24"/>
                <w:szCs w:val="24"/>
                <w:lang w:eastAsia="es-CR"/>
              </w:rPr>
            </w:pPr>
            <w:r w:rsidRPr="00033D37">
              <w:rPr>
                <w:rFonts w:ascii="Book Antiqua" w:eastAsia="Times New Roman" w:hAnsi="Book Antiqua" w:cs="Calibri"/>
                <w:color w:val="000000"/>
                <w:sz w:val="24"/>
                <w:szCs w:val="24"/>
                <w:lang w:eastAsia="es-CR"/>
              </w:rPr>
              <w:t>4.1</w:t>
            </w:r>
          </w:p>
        </w:tc>
        <w:tc>
          <w:tcPr>
            <w:tcW w:w="4658" w:type="dxa"/>
            <w:tcBorders>
              <w:top w:val="nil"/>
              <w:left w:val="nil"/>
              <w:bottom w:val="single" w:sz="4" w:space="0" w:color="auto"/>
              <w:right w:val="single" w:sz="4" w:space="0" w:color="auto"/>
            </w:tcBorders>
            <w:shd w:val="clear" w:color="auto" w:fill="auto"/>
            <w:hideMark/>
          </w:tcPr>
          <w:p w14:paraId="5515A8EA" w14:textId="4C635075" w:rsidR="0050383A" w:rsidRPr="00033D37" w:rsidRDefault="0050383A" w:rsidP="00033D37">
            <w:pPr>
              <w:spacing w:after="0" w:line="240" w:lineRule="auto"/>
              <w:jc w:val="both"/>
              <w:rPr>
                <w:rFonts w:ascii="Book Antiqua" w:eastAsia="Times New Roman" w:hAnsi="Book Antiqua" w:cs="Calibri"/>
                <w:i/>
                <w:iCs/>
                <w:color w:val="000000"/>
                <w:sz w:val="24"/>
                <w:szCs w:val="24"/>
                <w:lang w:eastAsia="es-CR"/>
              </w:rPr>
            </w:pPr>
            <w:r w:rsidRPr="00033D37">
              <w:rPr>
                <w:rFonts w:ascii="Book Antiqua" w:eastAsia="Times New Roman" w:hAnsi="Book Antiqua" w:cs="Calibri"/>
                <w:i/>
                <w:iCs/>
                <w:color w:val="000000"/>
                <w:sz w:val="24"/>
                <w:szCs w:val="24"/>
                <w:lang w:eastAsia="es-CR"/>
              </w:rPr>
              <w:t xml:space="preserve">"Pero estamos en desacuerdo con que las personas técnicas judiciales 1, 2, 3 y 4 tramiten todos los procesos. En primer </w:t>
            </w:r>
            <w:r w:rsidR="003754CC" w:rsidRPr="00033D37">
              <w:rPr>
                <w:rFonts w:ascii="Book Antiqua" w:eastAsia="Times New Roman" w:hAnsi="Book Antiqua" w:cs="Calibri"/>
                <w:i/>
                <w:iCs/>
                <w:color w:val="000000"/>
                <w:sz w:val="24"/>
                <w:szCs w:val="24"/>
                <w:lang w:eastAsia="es-CR"/>
              </w:rPr>
              <w:t>lugar,</w:t>
            </w:r>
            <w:r w:rsidRPr="00033D37">
              <w:rPr>
                <w:rFonts w:ascii="Book Antiqua" w:eastAsia="Times New Roman" w:hAnsi="Book Antiqua" w:cs="Calibri"/>
                <w:i/>
                <w:iCs/>
                <w:color w:val="000000"/>
                <w:sz w:val="24"/>
                <w:szCs w:val="24"/>
                <w:lang w:eastAsia="es-CR"/>
              </w:rPr>
              <w:t xml:space="preserve"> se está invisibilizando el arduo, comprometido y constante trabajo que significó pasar de una persona juzgadora tramitadora a que todas las personas juzgadoras tramitemos </w:t>
            </w:r>
            <w:r w:rsidR="003754CC" w:rsidRPr="00033D37">
              <w:rPr>
                <w:rFonts w:ascii="Book Antiqua" w:eastAsia="Times New Roman" w:hAnsi="Book Antiqua" w:cs="Calibri"/>
                <w:i/>
                <w:iCs/>
                <w:color w:val="000000"/>
                <w:sz w:val="24"/>
                <w:szCs w:val="24"/>
                <w:lang w:eastAsia="es-CR"/>
              </w:rPr>
              <w:t>nuestros propios grupos</w:t>
            </w:r>
            <w:r w:rsidRPr="00033D37">
              <w:rPr>
                <w:rFonts w:ascii="Book Antiqua" w:eastAsia="Times New Roman" w:hAnsi="Book Antiqua" w:cs="Calibri"/>
                <w:i/>
                <w:iCs/>
                <w:color w:val="000000"/>
                <w:sz w:val="24"/>
                <w:szCs w:val="24"/>
                <w:lang w:eastAsia="es-CR"/>
              </w:rPr>
              <w:t xml:space="preserve"> de expedientes.  La redistribución de esa carga de trabajo fue muy dedicada y minuciosa y nos llevó más de 3 meses su distribución y adaptación.  Los beneficios son evidentes.  Existe una persona juzgadora con su técnica o técnico judicial, en una comunicación constante, con una responsabilidad determinada en cada proceso.  La persona técnica judicial, ya está familiarizada con su grupo de trabajo y expediente.  Volver al sistema anterior, diluiría ese compromiso que se ha adquirido con cada proceso, se perdería la curva de aprendizaje que significó el estudio en cada expediente e incluso en la atención directa que ha tenido con cada persona usuaria.  Siendo probable que se vuelva a un atraso, luego de tener que estudiar de nuevo expedientes que no conocía." </w:t>
            </w:r>
          </w:p>
        </w:tc>
        <w:tc>
          <w:tcPr>
            <w:tcW w:w="4253" w:type="dxa"/>
            <w:tcBorders>
              <w:top w:val="nil"/>
              <w:left w:val="nil"/>
              <w:bottom w:val="single" w:sz="4" w:space="0" w:color="auto"/>
              <w:right w:val="single" w:sz="4" w:space="0" w:color="auto"/>
            </w:tcBorders>
            <w:shd w:val="clear" w:color="000000" w:fill="FFFFFF"/>
            <w:hideMark/>
          </w:tcPr>
          <w:p w14:paraId="7D55CE39" w14:textId="7599FF55" w:rsidR="00AF7FFD" w:rsidRDefault="0050383A" w:rsidP="00BD4762">
            <w:pPr>
              <w:spacing w:after="0" w:line="240" w:lineRule="auto"/>
              <w:jc w:val="both"/>
              <w:rPr>
                <w:rFonts w:ascii="Book Antiqua" w:eastAsia="Times New Roman" w:hAnsi="Book Antiqua" w:cs="Calibri"/>
                <w:sz w:val="24"/>
                <w:szCs w:val="24"/>
                <w:lang w:eastAsia="es-CR"/>
              </w:rPr>
            </w:pPr>
            <w:r w:rsidRPr="00033D37">
              <w:rPr>
                <w:rFonts w:ascii="Book Antiqua" w:eastAsia="Times New Roman" w:hAnsi="Book Antiqua" w:cs="Calibri"/>
                <w:color w:val="000000"/>
                <w:sz w:val="24"/>
                <w:szCs w:val="24"/>
                <w:lang w:eastAsia="es-CR"/>
              </w:rPr>
              <w:t xml:space="preserve">Se toma nota de lo indicado por la Jueza Coordinadora; por lo que una vez analizado el circulante del despacho en el último quinquenio, se visualiza una tendencia </w:t>
            </w:r>
            <w:r w:rsidR="003754CC" w:rsidRPr="00033D37">
              <w:rPr>
                <w:rFonts w:ascii="Book Antiqua" w:eastAsia="Times New Roman" w:hAnsi="Book Antiqua" w:cs="Calibri"/>
                <w:color w:val="000000"/>
                <w:sz w:val="24"/>
                <w:szCs w:val="24"/>
                <w:lang w:eastAsia="es-CR"/>
              </w:rPr>
              <w:t>descendente</w:t>
            </w:r>
            <w:r w:rsidRPr="00033D37">
              <w:rPr>
                <w:rFonts w:ascii="Book Antiqua" w:eastAsia="Times New Roman" w:hAnsi="Book Antiqua" w:cs="Calibri"/>
                <w:color w:val="000000"/>
                <w:sz w:val="24"/>
                <w:szCs w:val="24"/>
                <w:lang w:eastAsia="es-CR"/>
              </w:rPr>
              <w:t>, por lo que se mantiene la estructura actual Despacho; es importante indicar que es responsabilidad del Despacho mantener la eficiencia de la estructura de presentarse algún atraso en los procesos</w:t>
            </w:r>
            <w:r w:rsidR="00AF7FFD">
              <w:rPr>
                <w:rFonts w:ascii="Book Antiqua" w:eastAsia="Times New Roman" w:hAnsi="Book Antiqua" w:cs="Calibri"/>
                <w:color w:val="000000"/>
                <w:sz w:val="24"/>
                <w:szCs w:val="24"/>
                <w:lang w:eastAsia="es-CR"/>
              </w:rPr>
              <w:t xml:space="preserve"> y en el</w:t>
            </w:r>
            <w:r w:rsidR="00AF7FFD" w:rsidRPr="00D33391">
              <w:rPr>
                <w:rFonts w:ascii="Book Antiqua" w:eastAsia="Times New Roman" w:hAnsi="Book Antiqua" w:cs="Calibri"/>
                <w:sz w:val="24"/>
                <w:szCs w:val="24"/>
                <w:lang w:eastAsia="es-CR"/>
              </w:rPr>
              <w:t xml:space="preserve"> entendido que la persona juzgadora coordinadora avala y vela por el funcionamiento idóneo de la estructura indicada.</w:t>
            </w:r>
          </w:p>
          <w:p w14:paraId="16782D77" w14:textId="77777777" w:rsidR="00AF7FFD" w:rsidRDefault="00AF7FFD">
            <w:pPr>
              <w:spacing w:after="0" w:line="240" w:lineRule="auto"/>
              <w:jc w:val="both"/>
              <w:rPr>
                <w:rFonts w:ascii="Book Antiqua" w:eastAsia="Times New Roman" w:hAnsi="Book Antiqua" w:cs="Calibri"/>
                <w:sz w:val="24"/>
                <w:szCs w:val="24"/>
                <w:lang w:eastAsia="es-CR"/>
              </w:rPr>
            </w:pPr>
          </w:p>
          <w:p w14:paraId="3AFDE9A2" w14:textId="5FD55704" w:rsidR="0050383A" w:rsidRPr="00033D37" w:rsidRDefault="0050383A" w:rsidP="00033D37">
            <w:pPr>
              <w:spacing w:after="0" w:line="240" w:lineRule="auto"/>
              <w:jc w:val="both"/>
              <w:rPr>
                <w:rFonts w:ascii="Book Antiqua" w:eastAsia="Times New Roman" w:hAnsi="Book Antiqua" w:cs="Calibri"/>
                <w:color w:val="000000"/>
                <w:sz w:val="24"/>
                <w:szCs w:val="24"/>
                <w:lang w:eastAsia="es-CR"/>
              </w:rPr>
            </w:pPr>
            <w:r w:rsidRPr="00033D37">
              <w:rPr>
                <w:rFonts w:ascii="Book Antiqua" w:eastAsia="Times New Roman" w:hAnsi="Book Antiqua" w:cs="Calibri"/>
                <w:color w:val="000000"/>
                <w:sz w:val="24"/>
                <w:szCs w:val="24"/>
                <w:lang w:eastAsia="es-CR"/>
              </w:rPr>
              <w:br/>
              <w:t>La observación modifica el contenido del informe.</w:t>
            </w:r>
          </w:p>
        </w:tc>
      </w:tr>
      <w:tr w:rsidR="0050383A" w:rsidRPr="0050383A" w14:paraId="5828FE68" w14:textId="77777777" w:rsidTr="00033D37">
        <w:trPr>
          <w:trHeight w:val="14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4948DB4" w14:textId="77777777" w:rsidR="0050383A" w:rsidRPr="00033D37" w:rsidRDefault="0050383A" w:rsidP="0050383A">
            <w:pPr>
              <w:spacing w:after="0" w:line="240" w:lineRule="auto"/>
              <w:jc w:val="center"/>
              <w:rPr>
                <w:rFonts w:ascii="Book Antiqua" w:eastAsia="Times New Roman" w:hAnsi="Book Antiqua" w:cs="Calibri"/>
                <w:color w:val="000000"/>
                <w:sz w:val="24"/>
                <w:szCs w:val="24"/>
                <w:lang w:eastAsia="es-CR"/>
              </w:rPr>
            </w:pPr>
            <w:r w:rsidRPr="00033D37">
              <w:rPr>
                <w:rFonts w:ascii="Book Antiqua" w:eastAsia="Times New Roman" w:hAnsi="Book Antiqua" w:cs="Calibri"/>
                <w:color w:val="000000"/>
                <w:sz w:val="24"/>
                <w:szCs w:val="24"/>
                <w:lang w:eastAsia="es-CR"/>
              </w:rPr>
              <w:lastRenderedPageBreak/>
              <w:t>4.2</w:t>
            </w:r>
          </w:p>
        </w:tc>
        <w:tc>
          <w:tcPr>
            <w:tcW w:w="4658" w:type="dxa"/>
            <w:tcBorders>
              <w:top w:val="nil"/>
              <w:left w:val="nil"/>
              <w:bottom w:val="single" w:sz="4" w:space="0" w:color="auto"/>
              <w:right w:val="single" w:sz="4" w:space="0" w:color="auto"/>
            </w:tcBorders>
            <w:shd w:val="clear" w:color="auto" w:fill="auto"/>
            <w:hideMark/>
          </w:tcPr>
          <w:p w14:paraId="220CF8E6" w14:textId="62751B82" w:rsidR="0050383A" w:rsidRPr="00033D37" w:rsidRDefault="0050383A" w:rsidP="00033D37">
            <w:pPr>
              <w:spacing w:after="0" w:line="240" w:lineRule="auto"/>
              <w:jc w:val="both"/>
              <w:rPr>
                <w:rFonts w:ascii="Book Antiqua" w:eastAsia="Times New Roman" w:hAnsi="Book Antiqua" w:cs="Calibri"/>
                <w:i/>
                <w:iCs/>
                <w:color w:val="000000"/>
                <w:sz w:val="24"/>
                <w:szCs w:val="24"/>
                <w:lang w:eastAsia="es-CR"/>
              </w:rPr>
            </w:pPr>
            <w:r w:rsidRPr="00033D37">
              <w:rPr>
                <w:rFonts w:ascii="Book Antiqua" w:eastAsia="Times New Roman" w:hAnsi="Book Antiqua" w:cs="Calibri"/>
                <w:i/>
                <w:iCs/>
                <w:color w:val="000000"/>
                <w:sz w:val="24"/>
                <w:szCs w:val="24"/>
                <w:lang w:eastAsia="es-CR"/>
              </w:rPr>
              <w:t xml:space="preserve">"En cuanto al escritorio 4, se ha perdido totalmente de vista el trámite </w:t>
            </w:r>
            <w:r w:rsidR="003754CC" w:rsidRPr="00033D37">
              <w:rPr>
                <w:rFonts w:ascii="Book Antiqua" w:eastAsia="Times New Roman" w:hAnsi="Book Antiqua" w:cs="Calibri"/>
                <w:i/>
                <w:iCs/>
                <w:color w:val="000000"/>
                <w:sz w:val="24"/>
                <w:szCs w:val="24"/>
                <w:lang w:eastAsia="es-CR"/>
              </w:rPr>
              <w:t>de procesos</w:t>
            </w:r>
            <w:r w:rsidRPr="00033D37">
              <w:rPr>
                <w:rFonts w:ascii="Book Antiqua" w:eastAsia="Times New Roman" w:hAnsi="Book Antiqua" w:cs="Calibri"/>
                <w:i/>
                <w:iCs/>
                <w:color w:val="000000"/>
                <w:sz w:val="24"/>
                <w:szCs w:val="24"/>
                <w:lang w:eastAsia="es-CR"/>
              </w:rPr>
              <w:t xml:space="preserve"> tan complejos y abundantes como lo son los abreviados y ordinarios por Nulidades Matrimoniales y Matrimonios Inexistentes.  Lo cuales tradicionalmente han sido “una piedra en el zapato” para el Juzgado.  No es hasta el momento en que ese escritorio se especializa, que se logra combatir con éxito la mora que implicó por tantos años.  Consiguiendo </w:t>
            </w:r>
            <w:r w:rsidR="003754CC" w:rsidRPr="00033D37">
              <w:rPr>
                <w:rFonts w:ascii="Book Antiqua" w:eastAsia="Times New Roman" w:hAnsi="Book Antiqua" w:cs="Calibri"/>
                <w:i/>
                <w:iCs/>
                <w:color w:val="000000"/>
                <w:sz w:val="24"/>
                <w:szCs w:val="24"/>
                <w:lang w:eastAsia="es-CR"/>
              </w:rPr>
              <w:t>que,</w:t>
            </w:r>
            <w:r w:rsidRPr="00033D37">
              <w:rPr>
                <w:rFonts w:ascii="Book Antiqua" w:eastAsia="Times New Roman" w:hAnsi="Book Antiqua" w:cs="Calibri"/>
                <w:i/>
                <w:iCs/>
                <w:color w:val="000000"/>
                <w:sz w:val="24"/>
                <w:szCs w:val="24"/>
                <w:lang w:eastAsia="es-CR"/>
              </w:rPr>
              <w:t xml:space="preserve"> en este momento, pese a tener un circulante de 250 procesos, se hayan dictado más de 100 sentencias, se han tramitado más de 200 procesos en Autorización de Gastos (AG) por mes, se han señalado todos y cada uno de los procesos que tenían pruebas pendientes, y en la actualidad se está resolviendo escritos presentados en el mes de octubre. "</w:t>
            </w:r>
          </w:p>
        </w:tc>
        <w:tc>
          <w:tcPr>
            <w:tcW w:w="4253" w:type="dxa"/>
            <w:tcBorders>
              <w:top w:val="nil"/>
              <w:left w:val="nil"/>
              <w:bottom w:val="single" w:sz="4" w:space="0" w:color="auto"/>
              <w:right w:val="single" w:sz="4" w:space="0" w:color="auto"/>
            </w:tcBorders>
            <w:shd w:val="clear" w:color="000000" w:fill="FFFFFF"/>
            <w:hideMark/>
          </w:tcPr>
          <w:p w14:paraId="3868329C" w14:textId="77777777" w:rsidR="00BD4762" w:rsidRDefault="0050383A">
            <w:pPr>
              <w:spacing w:after="0" w:line="240" w:lineRule="auto"/>
              <w:jc w:val="both"/>
              <w:rPr>
                <w:rFonts w:ascii="Book Antiqua" w:eastAsia="Times New Roman" w:hAnsi="Book Antiqua" w:cs="Calibri"/>
                <w:color w:val="000000"/>
                <w:sz w:val="24"/>
                <w:szCs w:val="24"/>
                <w:lang w:eastAsia="es-CR"/>
              </w:rPr>
            </w:pPr>
            <w:r w:rsidRPr="00033D37">
              <w:rPr>
                <w:rFonts w:ascii="Book Antiqua" w:eastAsia="Times New Roman" w:hAnsi="Book Antiqua" w:cs="Calibri"/>
                <w:color w:val="000000"/>
                <w:sz w:val="24"/>
                <w:szCs w:val="24"/>
                <w:lang w:eastAsia="es-CR"/>
              </w:rPr>
              <w:t>Se toma nota de lo indicado por la Jueza Coordinadora, al respecto ver lo indicado en el punto 4.1.</w:t>
            </w:r>
          </w:p>
          <w:p w14:paraId="66B56678" w14:textId="4B0DEC66" w:rsidR="0050383A" w:rsidRPr="00033D37" w:rsidRDefault="0050383A" w:rsidP="00033D37">
            <w:pPr>
              <w:spacing w:after="0" w:line="240" w:lineRule="auto"/>
              <w:jc w:val="both"/>
              <w:rPr>
                <w:rFonts w:ascii="Book Antiqua" w:eastAsia="Times New Roman" w:hAnsi="Book Antiqua" w:cs="Calibri"/>
                <w:color w:val="000000"/>
                <w:sz w:val="24"/>
                <w:szCs w:val="24"/>
                <w:lang w:eastAsia="es-CR"/>
              </w:rPr>
            </w:pPr>
            <w:r w:rsidRPr="00033D37">
              <w:rPr>
                <w:rFonts w:ascii="Book Antiqua" w:eastAsia="Times New Roman" w:hAnsi="Book Antiqua" w:cs="Calibri"/>
                <w:color w:val="000000"/>
                <w:sz w:val="24"/>
                <w:szCs w:val="24"/>
                <w:lang w:eastAsia="es-CR"/>
              </w:rPr>
              <w:br/>
              <w:t>La observación modifica el contenido del informe.</w:t>
            </w:r>
          </w:p>
        </w:tc>
      </w:tr>
      <w:tr w:rsidR="0050383A" w:rsidRPr="0050383A" w14:paraId="6CC68228" w14:textId="77777777" w:rsidTr="00033D37">
        <w:trPr>
          <w:trHeight w:val="2129"/>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7B4BC71" w14:textId="77777777" w:rsidR="0050383A" w:rsidRPr="00033D37" w:rsidRDefault="0050383A" w:rsidP="0050383A">
            <w:pPr>
              <w:spacing w:after="0" w:line="240" w:lineRule="auto"/>
              <w:jc w:val="center"/>
              <w:rPr>
                <w:rFonts w:ascii="Book Antiqua" w:eastAsia="Times New Roman" w:hAnsi="Book Antiqua" w:cs="Calibri"/>
                <w:color w:val="000000"/>
                <w:sz w:val="24"/>
                <w:szCs w:val="24"/>
                <w:lang w:eastAsia="es-CR"/>
              </w:rPr>
            </w:pPr>
            <w:r w:rsidRPr="00033D37">
              <w:rPr>
                <w:rFonts w:ascii="Book Antiqua" w:eastAsia="Times New Roman" w:hAnsi="Book Antiqua" w:cs="Calibri"/>
                <w:color w:val="000000"/>
                <w:sz w:val="24"/>
                <w:szCs w:val="24"/>
                <w:lang w:eastAsia="es-CR"/>
              </w:rPr>
              <w:t>4.3</w:t>
            </w:r>
          </w:p>
        </w:tc>
        <w:tc>
          <w:tcPr>
            <w:tcW w:w="4658" w:type="dxa"/>
            <w:tcBorders>
              <w:top w:val="nil"/>
              <w:left w:val="nil"/>
              <w:bottom w:val="single" w:sz="4" w:space="0" w:color="auto"/>
              <w:right w:val="single" w:sz="4" w:space="0" w:color="auto"/>
            </w:tcBorders>
            <w:shd w:val="clear" w:color="auto" w:fill="auto"/>
            <w:hideMark/>
          </w:tcPr>
          <w:p w14:paraId="2BADFAAB" w14:textId="77777777" w:rsidR="0050383A" w:rsidRPr="00033D37" w:rsidRDefault="0050383A" w:rsidP="00033D37">
            <w:pPr>
              <w:spacing w:after="0" w:line="240" w:lineRule="auto"/>
              <w:jc w:val="both"/>
              <w:rPr>
                <w:rFonts w:ascii="Book Antiqua" w:eastAsia="Times New Roman" w:hAnsi="Book Antiqua" w:cs="Calibri"/>
                <w:i/>
                <w:iCs/>
                <w:color w:val="000000"/>
                <w:sz w:val="24"/>
                <w:szCs w:val="24"/>
                <w:lang w:eastAsia="es-CR"/>
              </w:rPr>
            </w:pPr>
            <w:r w:rsidRPr="00033D37">
              <w:rPr>
                <w:rFonts w:ascii="Book Antiqua" w:eastAsia="Times New Roman" w:hAnsi="Book Antiqua" w:cs="Calibri"/>
                <w:i/>
                <w:iCs/>
                <w:color w:val="000000"/>
                <w:sz w:val="24"/>
                <w:szCs w:val="24"/>
                <w:lang w:eastAsia="es-CR"/>
              </w:rPr>
              <w:t xml:space="preserve">"En este momento se hace una distribución equitativa de los procesos entrados al Juzgado.  No comprendemos a qué se refiere el plan de trabajo, con no está </w:t>
            </w:r>
            <w:r w:rsidRPr="00033D37">
              <w:rPr>
                <w:rFonts w:ascii="Book Antiqua" w:eastAsia="Times New Roman" w:hAnsi="Book Antiqua" w:cs="Calibri"/>
                <w:i/>
                <w:iCs/>
                <w:color w:val="000000"/>
                <w:sz w:val="24"/>
                <w:szCs w:val="24"/>
                <w:lang w:eastAsia="es-CR"/>
              </w:rPr>
              <w:br/>
              <w:t xml:space="preserve">Desde nuestra experiencia, el modelo propuesto solo traería mora y dificultades, a la condición actual que se tiene en el Juzgado.  Una condición realmente inmejorable, que se trabajó por más de 3 meses de prueba y error, con una ejecución exitosa desde hace más de un año.  </w:t>
            </w:r>
            <w:r w:rsidRPr="00033D37">
              <w:rPr>
                <w:rFonts w:ascii="Book Antiqua" w:eastAsia="Times New Roman" w:hAnsi="Book Antiqua" w:cs="Calibri"/>
                <w:i/>
                <w:iCs/>
                <w:color w:val="000000"/>
                <w:sz w:val="24"/>
                <w:szCs w:val="24"/>
                <w:lang w:eastAsia="es-CR"/>
              </w:rPr>
              <w:br/>
              <w:t xml:space="preserve">En cuanto a las funciones de la Persona Juzgadora Coordinadora, debe comprenderse no solo las funciones señaladas en el perfil de puestos de la institución.  Sino la cantidad de distintas actividades que realiza.  Si se habla de equiparación de funciones, nos resulta absolutamente incomprensible el modo en que se violenta esa equiparación de cargas entre personas juzgadoras, pues </w:t>
            </w:r>
            <w:proofErr w:type="gramStart"/>
            <w:r w:rsidRPr="00033D37">
              <w:rPr>
                <w:rFonts w:ascii="Book Antiqua" w:eastAsia="Times New Roman" w:hAnsi="Book Antiqua" w:cs="Calibri"/>
                <w:i/>
                <w:iCs/>
                <w:color w:val="000000"/>
                <w:sz w:val="24"/>
                <w:szCs w:val="24"/>
                <w:lang w:eastAsia="es-CR"/>
              </w:rPr>
              <w:t>tiene  satura</w:t>
            </w:r>
            <w:proofErr w:type="gramEnd"/>
            <w:r w:rsidRPr="00033D37">
              <w:rPr>
                <w:rFonts w:ascii="Book Antiqua" w:eastAsia="Times New Roman" w:hAnsi="Book Antiqua" w:cs="Calibri"/>
                <w:i/>
                <w:iCs/>
                <w:color w:val="000000"/>
                <w:sz w:val="24"/>
                <w:szCs w:val="24"/>
                <w:lang w:eastAsia="es-CR"/>
              </w:rPr>
              <w:t xml:space="preserve"> en una sola las actividades jurisdiccionales y administrativas, provocando con ello, un serio </w:t>
            </w:r>
            <w:r w:rsidRPr="00033D37">
              <w:rPr>
                <w:rFonts w:ascii="Book Antiqua" w:eastAsia="Times New Roman" w:hAnsi="Book Antiqua" w:cs="Calibri"/>
                <w:i/>
                <w:iCs/>
                <w:color w:val="000000"/>
                <w:sz w:val="24"/>
                <w:szCs w:val="24"/>
                <w:lang w:eastAsia="es-CR"/>
              </w:rPr>
              <w:lastRenderedPageBreak/>
              <w:t>desbalance en las funciones del equipo profesional del Juzgado.-"</w:t>
            </w:r>
          </w:p>
        </w:tc>
        <w:tc>
          <w:tcPr>
            <w:tcW w:w="4253" w:type="dxa"/>
            <w:tcBorders>
              <w:top w:val="nil"/>
              <w:left w:val="nil"/>
              <w:bottom w:val="single" w:sz="4" w:space="0" w:color="auto"/>
              <w:right w:val="single" w:sz="4" w:space="0" w:color="auto"/>
            </w:tcBorders>
            <w:shd w:val="clear" w:color="000000" w:fill="FFFFFF"/>
            <w:hideMark/>
          </w:tcPr>
          <w:p w14:paraId="26833C9D" w14:textId="7032F119" w:rsidR="000457EE" w:rsidRDefault="0050383A">
            <w:pPr>
              <w:spacing w:after="0" w:line="240" w:lineRule="auto"/>
              <w:jc w:val="both"/>
              <w:rPr>
                <w:rFonts w:ascii="Book Antiqua" w:eastAsia="Times New Roman" w:hAnsi="Book Antiqua" w:cs="Calibri"/>
                <w:color w:val="000000"/>
                <w:sz w:val="24"/>
                <w:szCs w:val="24"/>
                <w:lang w:eastAsia="es-CR"/>
              </w:rPr>
            </w:pPr>
            <w:r w:rsidRPr="00033D37">
              <w:rPr>
                <w:rFonts w:ascii="Book Antiqua" w:eastAsia="Times New Roman" w:hAnsi="Book Antiqua" w:cs="Calibri"/>
                <w:color w:val="000000"/>
                <w:sz w:val="24"/>
                <w:szCs w:val="24"/>
                <w:lang w:eastAsia="es-CR"/>
              </w:rPr>
              <w:lastRenderedPageBreak/>
              <w:t xml:space="preserve">Se toma nota de lo indicado por la Jueza Coordinadora, en cuanto a la distribución se reitera el cumplimiento de lo solicitado por la Contraloría General de la República, en la recomendación 4.6 “Establecer e implementar instrumentos que faciliten la distribución de las cargas de trabajo a partir de parámetros técnicos y estadísticos…” por lo que es necesario equiparar las cargas de trabajo no solo en cantidad si no </w:t>
            </w:r>
            <w:r w:rsidR="000457EE">
              <w:rPr>
                <w:rFonts w:ascii="Book Antiqua" w:eastAsia="Times New Roman" w:hAnsi="Book Antiqua" w:cs="Calibri"/>
                <w:color w:val="000000"/>
                <w:sz w:val="24"/>
                <w:szCs w:val="24"/>
                <w:lang w:eastAsia="es-CR"/>
              </w:rPr>
              <w:t>tipo o clase</w:t>
            </w:r>
            <w:r w:rsidRPr="00033D37">
              <w:rPr>
                <w:rFonts w:ascii="Book Antiqua" w:eastAsia="Times New Roman" w:hAnsi="Book Antiqua" w:cs="Calibri"/>
                <w:color w:val="000000"/>
                <w:sz w:val="24"/>
                <w:szCs w:val="24"/>
                <w:lang w:eastAsia="es-CR"/>
              </w:rPr>
              <w:t xml:space="preserve"> de los asuntos, es importante indicar que una vez que se cuente con la mejora a nivel de los sistemas informáticos, el reparto será por tipo de procedimiento.</w:t>
            </w:r>
          </w:p>
          <w:p w14:paraId="7F67218B" w14:textId="2A944BCC" w:rsidR="00995076" w:rsidRDefault="0050383A">
            <w:pPr>
              <w:spacing w:after="0" w:line="240" w:lineRule="auto"/>
              <w:jc w:val="both"/>
              <w:rPr>
                <w:rFonts w:ascii="Book Antiqua" w:eastAsia="Times New Roman" w:hAnsi="Book Antiqua" w:cs="Calibri"/>
                <w:color w:val="000000"/>
                <w:sz w:val="24"/>
                <w:szCs w:val="24"/>
                <w:lang w:eastAsia="es-CR"/>
              </w:rPr>
            </w:pPr>
            <w:r w:rsidRPr="00033D37">
              <w:rPr>
                <w:rFonts w:ascii="Book Antiqua" w:eastAsia="Times New Roman" w:hAnsi="Book Antiqua" w:cs="Calibri"/>
                <w:color w:val="000000"/>
                <w:sz w:val="24"/>
                <w:szCs w:val="24"/>
                <w:lang w:eastAsia="es-CR"/>
              </w:rPr>
              <w:br/>
              <w:t xml:space="preserve">Por otra parte, sobre las funciones de la persona juzgadora coordinadora, se </w:t>
            </w:r>
            <w:r w:rsidRPr="00033D37">
              <w:rPr>
                <w:rFonts w:ascii="Book Antiqua" w:eastAsia="Times New Roman" w:hAnsi="Book Antiqua" w:cs="Calibri"/>
                <w:color w:val="000000"/>
                <w:sz w:val="24"/>
                <w:szCs w:val="24"/>
                <w:lang w:eastAsia="es-CR"/>
              </w:rPr>
              <w:lastRenderedPageBreak/>
              <w:t>tiene conocimiento del incremento de actividades administrativas que se han dado en la institución; sin embargo, es parte de su función conocer y resolver todos los asuntos administrativos y jurisdiccionales.</w:t>
            </w:r>
            <w:r w:rsidR="001E6260">
              <w:rPr>
                <w:rFonts w:ascii="Book Antiqua" w:eastAsia="Times New Roman" w:hAnsi="Book Antiqua" w:cs="Calibri"/>
                <w:color w:val="000000"/>
                <w:sz w:val="24"/>
                <w:szCs w:val="24"/>
                <w:lang w:eastAsia="es-CR"/>
              </w:rPr>
              <w:t xml:space="preserve"> Ad</w:t>
            </w:r>
            <w:r w:rsidR="00B95C35">
              <w:rPr>
                <w:rFonts w:ascii="Book Antiqua" w:eastAsia="Times New Roman" w:hAnsi="Book Antiqua" w:cs="Calibri"/>
                <w:color w:val="000000"/>
                <w:sz w:val="24"/>
                <w:szCs w:val="24"/>
                <w:lang w:eastAsia="es-CR"/>
              </w:rPr>
              <w:t>icionalmente, bajo la estructura actual de trabajo del despacho no se podría valor</w:t>
            </w:r>
            <w:r w:rsidR="007E2EE8">
              <w:rPr>
                <w:rFonts w:ascii="Book Antiqua" w:eastAsia="Times New Roman" w:hAnsi="Book Antiqua" w:cs="Calibri"/>
                <w:color w:val="000000"/>
                <w:sz w:val="24"/>
                <w:szCs w:val="24"/>
                <w:lang w:eastAsia="es-CR"/>
              </w:rPr>
              <w:t xml:space="preserve"> ninguna reducción en</w:t>
            </w:r>
            <w:r w:rsidR="007914EF">
              <w:rPr>
                <w:rFonts w:ascii="Book Antiqua" w:eastAsia="Times New Roman" w:hAnsi="Book Antiqua" w:cs="Calibri"/>
                <w:color w:val="000000"/>
                <w:sz w:val="24"/>
                <w:szCs w:val="24"/>
                <w:lang w:eastAsia="es-CR"/>
              </w:rPr>
              <w:t xml:space="preserve"> la carga de trabajo de la persona juzgadora coordinadora, ya que, carece de </w:t>
            </w:r>
            <w:r w:rsidR="00995076">
              <w:rPr>
                <w:rFonts w:ascii="Book Antiqua" w:eastAsia="Times New Roman" w:hAnsi="Book Antiqua" w:cs="Calibri"/>
                <w:color w:val="000000"/>
                <w:sz w:val="24"/>
                <w:szCs w:val="24"/>
                <w:lang w:eastAsia="es-CR"/>
              </w:rPr>
              <w:t>coincidencia</w:t>
            </w:r>
            <w:r w:rsidR="007914EF">
              <w:rPr>
                <w:rFonts w:ascii="Book Antiqua" w:eastAsia="Times New Roman" w:hAnsi="Book Antiqua" w:cs="Calibri"/>
                <w:color w:val="000000"/>
                <w:sz w:val="24"/>
                <w:szCs w:val="24"/>
                <w:lang w:eastAsia="es-CR"/>
              </w:rPr>
              <w:t xml:space="preserve"> con lo solicitado en</w:t>
            </w:r>
            <w:r w:rsidR="00B5191D">
              <w:rPr>
                <w:rFonts w:ascii="Book Antiqua" w:eastAsia="Times New Roman" w:hAnsi="Book Antiqua" w:cs="Calibri"/>
                <w:color w:val="000000"/>
                <w:sz w:val="24"/>
                <w:szCs w:val="24"/>
                <w:lang w:eastAsia="es-CR"/>
              </w:rPr>
              <w:t xml:space="preserve"> </w:t>
            </w:r>
            <w:r w:rsidR="00995076">
              <w:rPr>
                <w:rFonts w:ascii="Book Antiqua" w:eastAsia="Times New Roman" w:hAnsi="Book Antiqua" w:cs="Calibri"/>
                <w:color w:val="000000"/>
                <w:sz w:val="24"/>
                <w:szCs w:val="24"/>
                <w:lang w:eastAsia="es-CR"/>
              </w:rPr>
              <w:t>la</w:t>
            </w:r>
            <w:r w:rsidR="00B5191D">
              <w:rPr>
                <w:rFonts w:ascii="Book Antiqua" w:eastAsia="Times New Roman" w:hAnsi="Book Antiqua" w:cs="Calibri"/>
                <w:color w:val="000000"/>
                <w:sz w:val="24"/>
                <w:szCs w:val="24"/>
                <w:lang w:eastAsia="es-CR"/>
              </w:rPr>
              <w:t xml:space="preserve"> Circular </w:t>
            </w:r>
            <w:r w:rsidR="00B5191D" w:rsidRPr="00616F77">
              <w:rPr>
                <w:rFonts w:ascii="Book Antiqua" w:hAnsi="Book Antiqua"/>
                <w:color w:val="000000" w:themeColor="text1"/>
                <w:lang w:val="es-ES"/>
              </w:rPr>
              <w:t xml:space="preserve">033 </w:t>
            </w:r>
            <w:r w:rsidR="00B5191D">
              <w:rPr>
                <w:rFonts w:ascii="Book Antiqua" w:hAnsi="Book Antiqua"/>
                <w:color w:val="000000" w:themeColor="text1"/>
                <w:lang w:val="es-ES"/>
              </w:rPr>
              <w:t>–</w:t>
            </w:r>
            <w:r w:rsidR="00B5191D" w:rsidRPr="00616F77">
              <w:rPr>
                <w:rFonts w:ascii="Book Antiqua" w:hAnsi="Book Antiqua"/>
                <w:color w:val="000000" w:themeColor="text1"/>
                <w:lang w:val="es-ES"/>
              </w:rPr>
              <w:t xml:space="preserve"> 2013</w:t>
            </w:r>
            <w:r w:rsidR="00B5191D">
              <w:rPr>
                <w:rFonts w:ascii="Book Antiqua" w:hAnsi="Book Antiqua"/>
                <w:color w:val="000000" w:themeColor="text1"/>
                <w:lang w:val="es-ES"/>
              </w:rPr>
              <w:t xml:space="preserve"> de la Secretaría General de Corte, relacionada con </w:t>
            </w:r>
            <w:r w:rsidR="00995076" w:rsidRPr="00033D37">
              <w:rPr>
                <w:rFonts w:ascii="Book Antiqua" w:eastAsia="Times New Roman" w:hAnsi="Book Antiqua" w:cs="Calibri"/>
                <w:i/>
                <w:iCs/>
                <w:color w:val="000000"/>
                <w:sz w:val="24"/>
                <w:szCs w:val="24"/>
                <w:lang w:eastAsia="es-CR"/>
              </w:rPr>
              <w:t>“</w:t>
            </w:r>
            <w:r w:rsidR="00995076" w:rsidRPr="00033D37">
              <w:rPr>
                <w:rFonts w:ascii="Book Antiqua" w:hAnsi="Book Antiqua"/>
                <w:i/>
                <w:iCs/>
                <w:color w:val="000000" w:themeColor="text1"/>
                <w:lang w:val="es-ES_tradnl"/>
              </w:rPr>
              <w:t>Sobre la coordinación de despachos judiciales</w:t>
            </w:r>
            <w:r w:rsidR="00995076">
              <w:rPr>
                <w:rFonts w:ascii="Book Antiqua" w:eastAsia="Times New Roman" w:hAnsi="Book Antiqua" w:cs="Calibri"/>
                <w:color w:val="000000"/>
                <w:sz w:val="24"/>
                <w:szCs w:val="24"/>
                <w:lang w:eastAsia="es-CR"/>
              </w:rPr>
              <w:t>” (</w:t>
            </w:r>
            <w:r w:rsidR="00995076" w:rsidRPr="008A20AE">
              <w:rPr>
                <w:rFonts w:ascii="Book Antiqua" w:eastAsia="Times New Roman" w:hAnsi="Book Antiqua" w:cs="Calibri"/>
                <w:color w:val="000000"/>
                <w:sz w:val="24"/>
                <w:szCs w:val="24"/>
                <w:lang w:eastAsia="es-CR"/>
              </w:rPr>
              <w:t>ver apéndice 5)</w:t>
            </w:r>
            <w:r w:rsidR="005050F3" w:rsidRPr="008A20AE">
              <w:rPr>
                <w:rFonts w:ascii="Book Antiqua" w:eastAsia="Times New Roman" w:hAnsi="Book Antiqua" w:cs="Calibri"/>
                <w:color w:val="000000"/>
                <w:sz w:val="24"/>
                <w:szCs w:val="24"/>
                <w:lang w:eastAsia="es-CR"/>
              </w:rPr>
              <w:t xml:space="preserve">, en donde la disminución se da cuando se tienen tres o </w:t>
            </w:r>
            <w:r w:rsidR="003754CC" w:rsidRPr="008A20AE">
              <w:rPr>
                <w:rFonts w:ascii="Book Antiqua" w:eastAsia="Times New Roman" w:hAnsi="Book Antiqua" w:cs="Calibri"/>
                <w:color w:val="000000"/>
                <w:sz w:val="24"/>
                <w:szCs w:val="24"/>
                <w:lang w:eastAsia="es-CR"/>
              </w:rPr>
              <w:t>más</w:t>
            </w:r>
            <w:r w:rsidR="005050F3" w:rsidRPr="008A20AE">
              <w:rPr>
                <w:rFonts w:ascii="Book Antiqua" w:eastAsia="Times New Roman" w:hAnsi="Book Antiqua" w:cs="Calibri"/>
                <w:color w:val="000000"/>
                <w:sz w:val="24"/>
                <w:szCs w:val="24"/>
                <w:lang w:eastAsia="es-CR"/>
              </w:rPr>
              <w:t xml:space="preserve"> juezas o jueces a cargo</w:t>
            </w:r>
          </w:p>
          <w:p w14:paraId="4C762DC3" w14:textId="0AC695A2" w:rsidR="0050383A" w:rsidRPr="00033D37" w:rsidRDefault="0050383A" w:rsidP="00033D37">
            <w:pPr>
              <w:spacing w:after="0" w:line="240" w:lineRule="auto"/>
              <w:jc w:val="both"/>
              <w:rPr>
                <w:rFonts w:ascii="Book Antiqua" w:eastAsia="Times New Roman" w:hAnsi="Book Antiqua" w:cs="Calibri"/>
                <w:color w:val="000000"/>
                <w:sz w:val="24"/>
                <w:szCs w:val="24"/>
                <w:lang w:eastAsia="es-CR"/>
              </w:rPr>
            </w:pPr>
            <w:r w:rsidRPr="00033D37">
              <w:rPr>
                <w:rFonts w:ascii="Book Antiqua" w:eastAsia="Times New Roman" w:hAnsi="Book Antiqua" w:cs="Calibri"/>
                <w:color w:val="000000"/>
                <w:sz w:val="24"/>
                <w:szCs w:val="24"/>
                <w:lang w:eastAsia="es-CR"/>
              </w:rPr>
              <w:br/>
            </w:r>
            <w:r w:rsidRPr="00033D37">
              <w:rPr>
                <w:rFonts w:ascii="Book Antiqua" w:eastAsia="Times New Roman" w:hAnsi="Book Antiqua" w:cs="Calibri"/>
                <w:color w:val="000000"/>
                <w:sz w:val="24"/>
                <w:szCs w:val="24"/>
                <w:lang w:eastAsia="es-CR"/>
              </w:rPr>
              <w:br/>
              <w:t xml:space="preserve">La observación no modifica el contenido del informe. </w:t>
            </w:r>
          </w:p>
        </w:tc>
      </w:tr>
      <w:tr w:rsidR="0050383A" w:rsidRPr="0050383A" w14:paraId="016E703D" w14:textId="77777777" w:rsidTr="00033D37">
        <w:trPr>
          <w:trHeight w:val="26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67C1D17" w14:textId="77777777" w:rsidR="0050383A" w:rsidRPr="00033D37" w:rsidRDefault="0050383A" w:rsidP="0050383A">
            <w:pPr>
              <w:spacing w:after="0" w:line="240" w:lineRule="auto"/>
              <w:jc w:val="center"/>
              <w:rPr>
                <w:rFonts w:ascii="Book Antiqua" w:eastAsia="Times New Roman" w:hAnsi="Book Antiqua" w:cs="Calibri"/>
                <w:color w:val="000000"/>
                <w:sz w:val="24"/>
                <w:szCs w:val="24"/>
                <w:lang w:eastAsia="es-CR"/>
              </w:rPr>
            </w:pPr>
            <w:r w:rsidRPr="00033D37">
              <w:rPr>
                <w:rFonts w:ascii="Book Antiqua" w:eastAsia="Times New Roman" w:hAnsi="Book Antiqua" w:cs="Calibri"/>
                <w:color w:val="000000"/>
                <w:sz w:val="24"/>
                <w:szCs w:val="24"/>
                <w:lang w:eastAsia="es-CR"/>
              </w:rPr>
              <w:lastRenderedPageBreak/>
              <w:t>5</w:t>
            </w:r>
          </w:p>
        </w:tc>
        <w:tc>
          <w:tcPr>
            <w:tcW w:w="4658" w:type="dxa"/>
            <w:tcBorders>
              <w:top w:val="nil"/>
              <w:left w:val="nil"/>
              <w:bottom w:val="single" w:sz="4" w:space="0" w:color="auto"/>
              <w:right w:val="single" w:sz="4" w:space="0" w:color="auto"/>
            </w:tcBorders>
            <w:shd w:val="clear" w:color="auto" w:fill="auto"/>
            <w:hideMark/>
          </w:tcPr>
          <w:p w14:paraId="3274A5D7" w14:textId="77777777" w:rsidR="0050383A" w:rsidRPr="00033D37" w:rsidRDefault="0050383A" w:rsidP="00033D37">
            <w:pPr>
              <w:spacing w:after="0" w:line="240" w:lineRule="auto"/>
              <w:jc w:val="both"/>
              <w:rPr>
                <w:rFonts w:ascii="Book Antiqua" w:eastAsia="Times New Roman" w:hAnsi="Book Antiqua" w:cs="Calibri"/>
                <w:i/>
                <w:iCs/>
                <w:color w:val="000000"/>
                <w:sz w:val="24"/>
                <w:szCs w:val="24"/>
                <w:lang w:eastAsia="es-CR"/>
              </w:rPr>
            </w:pPr>
            <w:r w:rsidRPr="00033D37">
              <w:rPr>
                <w:rFonts w:ascii="Book Antiqua" w:eastAsia="Times New Roman" w:hAnsi="Book Antiqua" w:cs="Calibri"/>
                <w:i/>
                <w:iCs/>
                <w:color w:val="000000"/>
                <w:sz w:val="24"/>
                <w:szCs w:val="24"/>
                <w:lang w:eastAsia="es-CR"/>
              </w:rPr>
              <w:t>"Justificación de los cambios.</w:t>
            </w:r>
            <w:r w:rsidRPr="00033D37">
              <w:rPr>
                <w:rFonts w:ascii="Book Antiqua" w:eastAsia="Times New Roman" w:hAnsi="Book Antiqua" w:cs="Calibri"/>
                <w:i/>
                <w:iCs/>
                <w:color w:val="000000"/>
                <w:sz w:val="24"/>
                <w:szCs w:val="24"/>
                <w:lang w:eastAsia="es-CR"/>
              </w:rPr>
              <w:br/>
              <w:t xml:space="preserve">Consideramos que no se hizo evidente el motivo por el cual, se indica que no hay equiparación en </w:t>
            </w:r>
            <w:proofErr w:type="gramStart"/>
            <w:r w:rsidRPr="00033D37">
              <w:rPr>
                <w:rFonts w:ascii="Book Antiqua" w:eastAsia="Times New Roman" w:hAnsi="Book Antiqua" w:cs="Calibri"/>
                <w:i/>
                <w:iCs/>
                <w:color w:val="000000"/>
                <w:sz w:val="24"/>
                <w:szCs w:val="24"/>
                <w:lang w:eastAsia="es-CR"/>
              </w:rPr>
              <w:t>la cargas</w:t>
            </w:r>
            <w:proofErr w:type="gramEnd"/>
            <w:r w:rsidRPr="00033D37">
              <w:rPr>
                <w:rFonts w:ascii="Book Antiqua" w:eastAsia="Times New Roman" w:hAnsi="Book Antiqua" w:cs="Calibri"/>
                <w:i/>
                <w:iCs/>
                <w:color w:val="000000"/>
                <w:sz w:val="24"/>
                <w:szCs w:val="24"/>
                <w:lang w:eastAsia="es-CR"/>
              </w:rPr>
              <w:t xml:space="preserve"> de trabajo.  Mucho menos, que esa sea la justificación para la modificación propuesta.  Pues desde hace más de diez meses, se presentó al despacho el Ing. Jorge Barquero Umaña, quien refirió debíamos realizar diversas minutas para contabilizar cuantitativa y cualitativamente nuestras funciones, siendo que a la fecha nunca se nos consideró tal información.  Por el contrario, quedamos a la espera de la recopilación de esa información y posterior socialización de </w:t>
            </w:r>
            <w:proofErr w:type="gramStart"/>
            <w:r w:rsidRPr="00033D37">
              <w:rPr>
                <w:rFonts w:ascii="Book Antiqua" w:eastAsia="Times New Roman" w:hAnsi="Book Antiqua" w:cs="Calibri"/>
                <w:i/>
                <w:iCs/>
                <w:color w:val="000000"/>
                <w:sz w:val="24"/>
                <w:szCs w:val="24"/>
                <w:lang w:eastAsia="es-CR"/>
              </w:rPr>
              <w:t>la misma</w:t>
            </w:r>
            <w:proofErr w:type="gramEnd"/>
            <w:r w:rsidRPr="00033D37">
              <w:rPr>
                <w:rFonts w:ascii="Book Antiqua" w:eastAsia="Times New Roman" w:hAnsi="Book Antiqua" w:cs="Calibri"/>
                <w:i/>
                <w:iCs/>
                <w:color w:val="000000"/>
                <w:sz w:val="24"/>
                <w:szCs w:val="24"/>
                <w:lang w:eastAsia="es-CR"/>
              </w:rPr>
              <w:t>."</w:t>
            </w:r>
          </w:p>
        </w:tc>
        <w:tc>
          <w:tcPr>
            <w:tcW w:w="4253" w:type="dxa"/>
            <w:tcBorders>
              <w:top w:val="nil"/>
              <w:left w:val="nil"/>
              <w:bottom w:val="single" w:sz="4" w:space="0" w:color="auto"/>
              <w:right w:val="single" w:sz="4" w:space="0" w:color="auto"/>
            </w:tcBorders>
            <w:shd w:val="clear" w:color="000000" w:fill="FFFFFF"/>
            <w:hideMark/>
          </w:tcPr>
          <w:p w14:paraId="3F1EC6E3" w14:textId="77777777" w:rsidR="000B7BE1" w:rsidRDefault="0050383A">
            <w:pPr>
              <w:spacing w:after="0" w:line="240" w:lineRule="auto"/>
              <w:jc w:val="both"/>
              <w:rPr>
                <w:rFonts w:ascii="Book Antiqua" w:eastAsia="Times New Roman" w:hAnsi="Book Antiqua" w:cs="Calibri"/>
                <w:color w:val="000000"/>
                <w:sz w:val="24"/>
                <w:szCs w:val="24"/>
                <w:lang w:eastAsia="es-CR"/>
              </w:rPr>
            </w:pPr>
            <w:r w:rsidRPr="00033D37">
              <w:rPr>
                <w:rFonts w:ascii="Book Antiqua" w:eastAsia="Times New Roman" w:hAnsi="Book Antiqua" w:cs="Calibri"/>
                <w:color w:val="000000"/>
                <w:sz w:val="24"/>
                <w:szCs w:val="24"/>
                <w:lang w:eastAsia="es-CR"/>
              </w:rPr>
              <w:t>Se toma nota de lo indicado sobre la equiparación de las cargas de trabajo, por lo que se reitera lo mencionado en el punto 4.3; en cuanto a la información solicit</w:t>
            </w:r>
            <w:r w:rsidR="00AE1393">
              <w:rPr>
                <w:rFonts w:ascii="Book Antiqua" w:eastAsia="Times New Roman" w:hAnsi="Book Antiqua" w:cs="Calibri"/>
                <w:color w:val="000000"/>
                <w:sz w:val="24"/>
                <w:szCs w:val="24"/>
                <w:lang w:eastAsia="es-CR"/>
              </w:rPr>
              <w:t>a</w:t>
            </w:r>
            <w:r w:rsidRPr="00033D37">
              <w:rPr>
                <w:rFonts w:ascii="Book Antiqua" w:eastAsia="Times New Roman" w:hAnsi="Book Antiqua" w:cs="Calibri"/>
                <w:color w:val="000000"/>
                <w:sz w:val="24"/>
                <w:szCs w:val="24"/>
                <w:lang w:eastAsia="es-CR"/>
              </w:rPr>
              <w:t xml:space="preserve">da por el señor Jorge Barquero, </w:t>
            </w:r>
            <w:r w:rsidR="007E0C20">
              <w:rPr>
                <w:rFonts w:ascii="Book Antiqua" w:eastAsia="Times New Roman" w:hAnsi="Book Antiqua" w:cs="Calibri"/>
                <w:color w:val="000000"/>
                <w:sz w:val="24"/>
                <w:szCs w:val="24"/>
                <w:lang w:eastAsia="es-CR"/>
              </w:rPr>
              <w:t xml:space="preserve">se aclara que dicha solicitud </w:t>
            </w:r>
            <w:r w:rsidR="00433E39">
              <w:rPr>
                <w:rFonts w:ascii="Book Antiqua" w:eastAsia="Times New Roman" w:hAnsi="Book Antiqua" w:cs="Calibri"/>
                <w:color w:val="000000"/>
                <w:sz w:val="24"/>
                <w:szCs w:val="24"/>
                <w:lang w:eastAsia="es-CR"/>
              </w:rPr>
              <w:t>se realizó en miras de ejecutar un abordaje del despacho desde la óptica que se ejecutó para los proyectos de la Reforma al Código de Trabajo y del Nuevo Código Procesal Civil, sin embargo, dicha metodología no corresponde</w:t>
            </w:r>
            <w:r w:rsidR="000B7BE1">
              <w:rPr>
                <w:rFonts w:ascii="Book Antiqua" w:eastAsia="Times New Roman" w:hAnsi="Book Antiqua" w:cs="Calibri"/>
                <w:color w:val="000000"/>
                <w:sz w:val="24"/>
                <w:szCs w:val="24"/>
                <w:lang w:eastAsia="es-CR"/>
              </w:rPr>
              <w:t xml:space="preserve"> a la utilizada en el presente análisis ni cuenta con la misma finalidad. </w:t>
            </w:r>
          </w:p>
          <w:p w14:paraId="7084A85A" w14:textId="77777777" w:rsidR="000B7BE1" w:rsidRDefault="000B7BE1">
            <w:pPr>
              <w:spacing w:after="0" w:line="240" w:lineRule="auto"/>
              <w:jc w:val="both"/>
              <w:rPr>
                <w:rFonts w:ascii="Book Antiqua" w:eastAsia="Times New Roman" w:hAnsi="Book Antiqua" w:cs="Calibri"/>
                <w:color w:val="000000"/>
                <w:sz w:val="24"/>
                <w:szCs w:val="24"/>
                <w:lang w:eastAsia="es-CR"/>
              </w:rPr>
            </w:pPr>
          </w:p>
          <w:p w14:paraId="400B0292" w14:textId="6771973C" w:rsidR="0050383A" w:rsidRPr="00033D37" w:rsidRDefault="000B7BE1" w:rsidP="00033D37">
            <w:pPr>
              <w:spacing w:after="0"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 xml:space="preserve">Se </w:t>
            </w:r>
            <w:r w:rsidR="00C0162C">
              <w:rPr>
                <w:rFonts w:ascii="Book Antiqua" w:eastAsia="Times New Roman" w:hAnsi="Book Antiqua" w:cs="Calibri"/>
                <w:color w:val="000000"/>
                <w:sz w:val="24"/>
                <w:szCs w:val="24"/>
                <w:lang w:eastAsia="es-CR"/>
              </w:rPr>
              <w:t xml:space="preserve">resalta, la disposición del despacho a contabilizar la información solicitada, </w:t>
            </w:r>
            <w:r w:rsidR="00C0162C">
              <w:rPr>
                <w:rFonts w:ascii="Book Antiqua" w:eastAsia="Times New Roman" w:hAnsi="Book Antiqua" w:cs="Calibri"/>
                <w:color w:val="000000"/>
                <w:sz w:val="24"/>
                <w:szCs w:val="24"/>
                <w:lang w:eastAsia="es-CR"/>
              </w:rPr>
              <w:lastRenderedPageBreak/>
              <w:t xml:space="preserve">que en </w:t>
            </w:r>
            <w:r w:rsidR="00D5243D">
              <w:rPr>
                <w:rFonts w:ascii="Book Antiqua" w:eastAsia="Times New Roman" w:hAnsi="Book Antiqua" w:cs="Calibri"/>
                <w:color w:val="000000"/>
                <w:sz w:val="24"/>
                <w:szCs w:val="24"/>
                <w:lang w:eastAsia="es-CR"/>
              </w:rPr>
              <w:t xml:space="preserve">el momento que se requiera será insumo vital para el estudio. </w:t>
            </w:r>
            <w:r w:rsidR="0050383A" w:rsidRPr="00033D37">
              <w:rPr>
                <w:rFonts w:ascii="Book Antiqua" w:eastAsia="Times New Roman" w:hAnsi="Book Antiqua" w:cs="Calibri"/>
                <w:color w:val="000000"/>
                <w:sz w:val="24"/>
                <w:szCs w:val="24"/>
                <w:lang w:eastAsia="es-CR"/>
              </w:rPr>
              <w:br/>
              <w:t>La observación no modifica el contenido del informe.</w:t>
            </w:r>
          </w:p>
        </w:tc>
      </w:tr>
      <w:tr w:rsidR="0050383A" w:rsidRPr="0050383A" w14:paraId="47ED26B1" w14:textId="77777777" w:rsidTr="00033D37">
        <w:trPr>
          <w:trHeight w:val="1136"/>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4D4756F" w14:textId="77777777" w:rsidR="0050383A" w:rsidRPr="00033D37" w:rsidRDefault="0050383A" w:rsidP="0050383A">
            <w:pPr>
              <w:spacing w:after="0" w:line="240" w:lineRule="auto"/>
              <w:jc w:val="center"/>
              <w:rPr>
                <w:rFonts w:ascii="Book Antiqua" w:eastAsia="Times New Roman" w:hAnsi="Book Antiqua" w:cs="Calibri"/>
                <w:color w:val="000000"/>
                <w:sz w:val="24"/>
                <w:szCs w:val="24"/>
                <w:lang w:eastAsia="es-CR"/>
              </w:rPr>
            </w:pPr>
            <w:r w:rsidRPr="00033D37">
              <w:rPr>
                <w:rFonts w:ascii="Book Antiqua" w:eastAsia="Times New Roman" w:hAnsi="Book Antiqua" w:cs="Calibri"/>
                <w:color w:val="000000"/>
                <w:sz w:val="24"/>
                <w:szCs w:val="24"/>
                <w:lang w:eastAsia="es-CR"/>
              </w:rPr>
              <w:lastRenderedPageBreak/>
              <w:t>5</w:t>
            </w:r>
          </w:p>
        </w:tc>
        <w:tc>
          <w:tcPr>
            <w:tcW w:w="4658" w:type="dxa"/>
            <w:tcBorders>
              <w:top w:val="nil"/>
              <w:left w:val="nil"/>
              <w:bottom w:val="single" w:sz="4" w:space="0" w:color="auto"/>
              <w:right w:val="single" w:sz="4" w:space="0" w:color="auto"/>
            </w:tcBorders>
            <w:shd w:val="clear" w:color="auto" w:fill="auto"/>
            <w:hideMark/>
          </w:tcPr>
          <w:p w14:paraId="65A9C950" w14:textId="77777777" w:rsidR="0050383A" w:rsidRPr="00033D37" w:rsidRDefault="0050383A" w:rsidP="00033D37">
            <w:pPr>
              <w:spacing w:after="0" w:line="240" w:lineRule="auto"/>
              <w:jc w:val="both"/>
              <w:rPr>
                <w:rFonts w:ascii="Book Antiqua" w:eastAsia="Times New Roman" w:hAnsi="Book Antiqua" w:cs="Calibri"/>
                <w:i/>
                <w:iCs/>
                <w:color w:val="000000"/>
                <w:sz w:val="24"/>
                <w:szCs w:val="24"/>
                <w:lang w:eastAsia="es-CR"/>
              </w:rPr>
            </w:pPr>
            <w:r w:rsidRPr="00033D37">
              <w:rPr>
                <w:rFonts w:ascii="Book Antiqua" w:eastAsia="Times New Roman" w:hAnsi="Book Antiqua" w:cs="Calibri"/>
                <w:i/>
                <w:iCs/>
                <w:color w:val="000000"/>
                <w:sz w:val="24"/>
                <w:szCs w:val="24"/>
                <w:lang w:eastAsia="es-CR"/>
              </w:rPr>
              <w:t>"Beneficios de la modificación.</w:t>
            </w:r>
            <w:r w:rsidRPr="00033D37">
              <w:rPr>
                <w:rFonts w:ascii="Book Antiqua" w:eastAsia="Times New Roman" w:hAnsi="Book Antiqua" w:cs="Calibri"/>
                <w:i/>
                <w:iCs/>
                <w:color w:val="000000"/>
                <w:sz w:val="24"/>
                <w:szCs w:val="24"/>
                <w:lang w:eastAsia="es-CR"/>
              </w:rPr>
              <w:br/>
              <w:t xml:space="preserve">Son apreciaciones técnicas, analizadas como entes técnicos exclusivamente, con datos numéricos además desactualizados, sin trabajo de campo, basándose en información y documentos del 2018 y una auditoría que como se indicó, no fue tan exacta como esperábamos.  Estamos en condiciones de pandemia, con una gran incertidumbre en el futuro, de tal forma que no se contemplan datos confiables al ciento por ciento, por cuanto se miden bajo esa </w:t>
            </w:r>
            <w:proofErr w:type="gramStart"/>
            <w:r w:rsidRPr="00033D37">
              <w:rPr>
                <w:rFonts w:ascii="Book Antiqua" w:eastAsia="Times New Roman" w:hAnsi="Book Antiqua" w:cs="Calibri"/>
                <w:i/>
                <w:iCs/>
                <w:color w:val="000000"/>
                <w:sz w:val="24"/>
                <w:szCs w:val="24"/>
                <w:lang w:eastAsia="es-CR"/>
              </w:rPr>
              <w:t>condición;  sin</w:t>
            </w:r>
            <w:proofErr w:type="gramEnd"/>
            <w:r w:rsidRPr="00033D37">
              <w:rPr>
                <w:rFonts w:ascii="Book Antiqua" w:eastAsia="Times New Roman" w:hAnsi="Book Antiqua" w:cs="Calibri"/>
                <w:i/>
                <w:iCs/>
                <w:color w:val="000000"/>
                <w:sz w:val="24"/>
                <w:szCs w:val="24"/>
                <w:lang w:eastAsia="es-CR"/>
              </w:rPr>
              <w:t xml:space="preserve"> que respondan  a la realidad funcional del Juzgado, ni a su desarrollo sistémico y muchos menos a los perfiles de las personas que laboran en él.</w:t>
            </w:r>
            <w:r w:rsidRPr="00033D37">
              <w:rPr>
                <w:rFonts w:ascii="Book Antiqua" w:eastAsia="Times New Roman" w:hAnsi="Book Antiqua" w:cs="Calibri"/>
                <w:i/>
                <w:iCs/>
                <w:color w:val="000000"/>
                <w:sz w:val="24"/>
                <w:szCs w:val="24"/>
                <w:lang w:eastAsia="es-CR"/>
              </w:rPr>
              <w:br/>
              <w:t xml:space="preserve">• Estructura de carga de trabajo estandarizada en cada escritorio de las personas Técnicas Judiciales del despacho.  No encontramos los datos que lo justifican. Además, con la estructura actual, la carga de trabajo para cada persona </w:t>
            </w:r>
            <w:proofErr w:type="gramStart"/>
            <w:r w:rsidRPr="00033D37">
              <w:rPr>
                <w:rFonts w:ascii="Book Antiqua" w:eastAsia="Times New Roman" w:hAnsi="Book Antiqua" w:cs="Calibri"/>
                <w:i/>
                <w:iCs/>
                <w:color w:val="000000"/>
                <w:sz w:val="24"/>
                <w:szCs w:val="24"/>
                <w:lang w:eastAsia="es-CR"/>
              </w:rPr>
              <w:t>técnica,</w:t>
            </w:r>
            <w:proofErr w:type="gramEnd"/>
            <w:r w:rsidRPr="00033D37">
              <w:rPr>
                <w:rFonts w:ascii="Book Antiqua" w:eastAsia="Times New Roman" w:hAnsi="Book Antiqua" w:cs="Calibri"/>
                <w:i/>
                <w:iCs/>
                <w:color w:val="000000"/>
                <w:sz w:val="24"/>
                <w:szCs w:val="24"/>
                <w:lang w:eastAsia="es-CR"/>
              </w:rPr>
              <w:t xml:space="preserve"> es estandarizada, pues la distribución de demandas nuevas se hace por la clase de asuntos, lo cual tiene como resultado equidad en la cantidad así como en la complejidad de asuntos.</w:t>
            </w:r>
            <w:r w:rsidRPr="00033D37">
              <w:rPr>
                <w:rFonts w:ascii="Book Antiqua" w:eastAsia="Times New Roman" w:hAnsi="Book Antiqua" w:cs="Calibri"/>
                <w:i/>
                <w:iCs/>
                <w:color w:val="000000"/>
                <w:sz w:val="24"/>
                <w:szCs w:val="24"/>
                <w:lang w:eastAsia="es-CR"/>
              </w:rPr>
              <w:br/>
              <w:t>• Satisfacción de las personas servidoras al encontrarse en igualdad de condiciones en sus cargas de trabajo. No encontramos entrevistas que lo demuestren</w:t>
            </w:r>
            <w:r w:rsidRPr="00033D37">
              <w:rPr>
                <w:rFonts w:ascii="Book Antiqua" w:eastAsia="Times New Roman" w:hAnsi="Book Antiqua" w:cs="Calibri"/>
                <w:i/>
                <w:iCs/>
                <w:color w:val="000000"/>
                <w:sz w:val="24"/>
                <w:szCs w:val="24"/>
                <w:lang w:eastAsia="es-CR"/>
              </w:rPr>
              <w:br/>
              <w:t xml:space="preserve">• Maximización del recurso humano ordinario </w:t>
            </w:r>
            <w:r w:rsidRPr="00033D37">
              <w:rPr>
                <w:rFonts w:ascii="Book Antiqua" w:eastAsia="Times New Roman" w:hAnsi="Book Antiqua" w:cs="Calibri"/>
                <w:i/>
                <w:iCs/>
                <w:color w:val="000000"/>
                <w:sz w:val="24"/>
                <w:szCs w:val="24"/>
                <w:lang w:eastAsia="es-CR"/>
              </w:rPr>
              <w:lastRenderedPageBreak/>
              <w:t xml:space="preserve">que se mantiene en el juzgado. Así se ha realizado, un ejemplo es la figura de la persona manifestadora.  Siendo que antes del 2018 existían dos personas en esta función y al haber maximizado el potencial de otra funcionaria se pudo crear el escritorio especial 4. Por otro </w:t>
            </w:r>
            <w:proofErr w:type="gramStart"/>
            <w:r w:rsidRPr="00033D37">
              <w:rPr>
                <w:rFonts w:ascii="Book Antiqua" w:eastAsia="Times New Roman" w:hAnsi="Book Antiqua" w:cs="Calibri"/>
                <w:i/>
                <w:iCs/>
                <w:color w:val="000000"/>
                <w:sz w:val="24"/>
                <w:szCs w:val="24"/>
                <w:lang w:eastAsia="es-CR"/>
              </w:rPr>
              <w:t>lado,  la</w:t>
            </w:r>
            <w:proofErr w:type="gramEnd"/>
            <w:r w:rsidRPr="00033D37">
              <w:rPr>
                <w:rFonts w:ascii="Book Antiqua" w:eastAsia="Times New Roman" w:hAnsi="Book Antiqua" w:cs="Calibri"/>
                <w:i/>
                <w:iCs/>
                <w:color w:val="000000"/>
                <w:sz w:val="24"/>
                <w:szCs w:val="24"/>
                <w:lang w:eastAsia="es-CR"/>
              </w:rPr>
              <w:t xml:space="preserve"> estructura actual del despacho, permite maximizar el recurso ordinario del mismo, pues se ubicó a cada técnica en el escritorio que responde mejor según sus capacidades y perfil personal.</w:t>
            </w:r>
            <w:r w:rsidRPr="00033D37">
              <w:rPr>
                <w:rFonts w:ascii="Book Antiqua" w:eastAsia="Times New Roman" w:hAnsi="Book Antiqua" w:cs="Calibri"/>
                <w:i/>
                <w:iCs/>
                <w:color w:val="000000"/>
                <w:sz w:val="24"/>
                <w:szCs w:val="24"/>
                <w:lang w:eastAsia="es-CR"/>
              </w:rPr>
              <w:br/>
              <w:t>(...)</w:t>
            </w:r>
          </w:p>
        </w:tc>
        <w:tc>
          <w:tcPr>
            <w:tcW w:w="4253" w:type="dxa"/>
            <w:tcBorders>
              <w:top w:val="nil"/>
              <w:left w:val="nil"/>
              <w:bottom w:val="single" w:sz="4" w:space="0" w:color="auto"/>
              <w:right w:val="single" w:sz="4" w:space="0" w:color="auto"/>
            </w:tcBorders>
            <w:shd w:val="clear" w:color="000000" w:fill="FFFFFF"/>
            <w:hideMark/>
          </w:tcPr>
          <w:p w14:paraId="3D9CEAEC" w14:textId="1393EFB7" w:rsidR="0050383A" w:rsidRPr="00033D37" w:rsidRDefault="0050383A" w:rsidP="00033D37">
            <w:pPr>
              <w:spacing w:after="0" w:line="240" w:lineRule="auto"/>
              <w:jc w:val="both"/>
              <w:rPr>
                <w:rFonts w:ascii="Book Antiqua" w:eastAsia="Times New Roman" w:hAnsi="Book Antiqua" w:cs="Calibri"/>
                <w:color w:val="000000"/>
                <w:sz w:val="24"/>
                <w:szCs w:val="24"/>
                <w:lang w:eastAsia="es-CR"/>
              </w:rPr>
            </w:pPr>
            <w:r w:rsidRPr="00033D37">
              <w:rPr>
                <w:rFonts w:ascii="Book Antiqua" w:eastAsia="Times New Roman" w:hAnsi="Book Antiqua" w:cs="Calibri"/>
                <w:color w:val="000000"/>
                <w:sz w:val="24"/>
                <w:szCs w:val="24"/>
                <w:lang w:eastAsia="es-CR"/>
              </w:rPr>
              <w:lastRenderedPageBreak/>
              <w:t xml:space="preserve">Se toma nota de lo indicada por la Licda. </w:t>
            </w:r>
            <w:proofErr w:type="spellStart"/>
            <w:r w:rsidRPr="00033D37">
              <w:rPr>
                <w:rFonts w:ascii="Book Antiqua" w:eastAsia="Times New Roman" w:hAnsi="Book Antiqua" w:cs="Calibri"/>
                <w:color w:val="000000"/>
                <w:sz w:val="24"/>
                <w:szCs w:val="24"/>
                <w:lang w:eastAsia="es-CR"/>
              </w:rPr>
              <w:t>Karol</w:t>
            </w:r>
            <w:proofErr w:type="spellEnd"/>
            <w:r w:rsidRPr="00033D37">
              <w:rPr>
                <w:rFonts w:ascii="Book Antiqua" w:eastAsia="Times New Roman" w:hAnsi="Book Antiqua" w:cs="Calibri"/>
                <w:color w:val="000000"/>
                <w:sz w:val="24"/>
                <w:szCs w:val="24"/>
                <w:lang w:eastAsia="es-CR"/>
              </w:rPr>
              <w:t xml:space="preserve"> Vindas, al respecto se reitera lo mencionado en los puntos 2 y 4.1.</w:t>
            </w:r>
            <w:r w:rsidRPr="00033D37">
              <w:rPr>
                <w:rFonts w:ascii="Book Antiqua" w:eastAsia="Times New Roman" w:hAnsi="Book Antiqua" w:cs="Calibri"/>
                <w:color w:val="000000"/>
                <w:sz w:val="24"/>
                <w:szCs w:val="24"/>
                <w:lang w:eastAsia="es-CR"/>
              </w:rPr>
              <w:br/>
            </w:r>
            <w:r w:rsidRPr="00033D37">
              <w:rPr>
                <w:rFonts w:ascii="Book Antiqua" w:eastAsia="Times New Roman" w:hAnsi="Book Antiqua" w:cs="Calibri"/>
                <w:color w:val="000000"/>
                <w:sz w:val="24"/>
                <w:szCs w:val="24"/>
                <w:lang w:eastAsia="es-CR"/>
              </w:rPr>
              <w:br/>
              <w:t>La observación modifica el contenido del informe.</w:t>
            </w:r>
          </w:p>
        </w:tc>
      </w:tr>
      <w:tr w:rsidR="0050383A" w:rsidRPr="0050383A" w14:paraId="08B95399" w14:textId="77777777" w:rsidTr="00033D37">
        <w:trPr>
          <w:trHeight w:val="545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FF22EA9" w14:textId="77777777" w:rsidR="0050383A" w:rsidRPr="00033D37" w:rsidRDefault="0050383A" w:rsidP="0050383A">
            <w:pPr>
              <w:spacing w:after="0" w:line="240" w:lineRule="auto"/>
              <w:jc w:val="center"/>
              <w:rPr>
                <w:rFonts w:ascii="Book Antiqua" w:eastAsia="Times New Roman" w:hAnsi="Book Antiqua" w:cs="Calibri"/>
                <w:color w:val="000000"/>
                <w:sz w:val="24"/>
                <w:szCs w:val="24"/>
                <w:lang w:eastAsia="es-CR"/>
              </w:rPr>
            </w:pPr>
            <w:r w:rsidRPr="00033D37">
              <w:rPr>
                <w:rFonts w:ascii="Book Antiqua" w:eastAsia="Times New Roman" w:hAnsi="Book Antiqua" w:cs="Calibri"/>
                <w:color w:val="000000"/>
                <w:sz w:val="24"/>
                <w:szCs w:val="24"/>
                <w:lang w:eastAsia="es-CR"/>
              </w:rPr>
              <w:t>6</w:t>
            </w:r>
          </w:p>
        </w:tc>
        <w:tc>
          <w:tcPr>
            <w:tcW w:w="4658" w:type="dxa"/>
            <w:tcBorders>
              <w:top w:val="nil"/>
              <w:left w:val="nil"/>
              <w:bottom w:val="single" w:sz="4" w:space="0" w:color="auto"/>
              <w:right w:val="single" w:sz="4" w:space="0" w:color="auto"/>
            </w:tcBorders>
            <w:shd w:val="clear" w:color="auto" w:fill="auto"/>
            <w:hideMark/>
          </w:tcPr>
          <w:p w14:paraId="38F50BD8" w14:textId="77777777" w:rsidR="0050383A" w:rsidRPr="00033D37" w:rsidRDefault="0050383A" w:rsidP="00033D37">
            <w:pPr>
              <w:spacing w:after="0" w:line="240" w:lineRule="auto"/>
              <w:jc w:val="both"/>
              <w:rPr>
                <w:rFonts w:ascii="Book Antiqua" w:eastAsia="Times New Roman" w:hAnsi="Book Antiqua" w:cs="Calibri"/>
                <w:i/>
                <w:iCs/>
                <w:color w:val="000000"/>
                <w:sz w:val="24"/>
                <w:szCs w:val="24"/>
                <w:lang w:eastAsia="es-CR"/>
              </w:rPr>
            </w:pPr>
            <w:r w:rsidRPr="00033D37">
              <w:rPr>
                <w:rFonts w:ascii="Book Antiqua" w:eastAsia="Times New Roman" w:hAnsi="Book Antiqua" w:cs="Calibri"/>
                <w:i/>
                <w:iCs/>
                <w:color w:val="000000"/>
                <w:sz w:val="24"/>
                <w:szCs w:val="24"/>
                <w:lang w:eastAsia="es-CR"/>
              </w:rPr>
              <w:t>"A manera de conclusión.</w:t>
            </w:r>
            <w:r w:rsidRPr="00033D37">
              <w:rPr>
                <w:rFonts w:ascii="Book Antiqua" w:eastAsia="Times New Roman" w:hAnsi="Book Antiqua" w:cs="Calibri"/>
                <w:i/>
                <w:iCs/>
                <w:color w:val="000000"/>
                <w:sz w:val="24"/>
                <w:szCs w:val="24"/>
                <w:lang w:eastAsia="es-CR"/>
              </w:rPr>
              <w:br/>
              <w:t>...Históricamente el Juzgado II de Familia de San José, fue considerado como uno de los despachos con mayor mora del país, ineficiente y con una respuesta poco certera e inoportuna a las necesidades que demandaba la jurisdicción.</w:t>
            </w:r>
            <w:r w:rsidRPr="00033D37">
              <w:rPr>
                <w:rFonts w:ascii="Book Antiqua" w:eastAsia="Times New Roman" w:hAnsi="Book Antiqua" w:cs="Calibri"/>
                <w:i/>
                <w:iCs/>
                <w:color w:val="000000"/>
                <w:sz w:val="24"/>
                <w:szCs w:val="24"/>
                <w:lang w:eastAsia="es-CR"/>
              </w:rPr>
              <w:br/>
              <w:t>Con el cambio del personal jurisdiccional, hubo a su vez, una modificación en la mentalidad de las personas que trabajan en el despacho.  Se implementaron técnicas de estimulación para el personal de apoyo y ello, rindió frutos.  Pues si bien es cierto, siempre fueron personas responsables y con mística, el haber establecido sus verdaderas potencialidades y estar en constante reconocimiento de su valor como personas y como técnicas, facilitó en una importante medida que el cambio que se propició, tuviera adherencia en ellas.</w:t>
            </w:r>
            <w:r w:rsidRPr="00033D37">
              <w:rPr>
                <w:rFonts w:ascii="Book Antiqua" w:eastAsia="Times New Roman" w:hAnsi="Book Antiqua" w:cs="Calibri"/>
                <w:i/>
                <w:iCs/>
                <w:color w:val="000000"/>
                <w:sz w:val="24"/>
                <w:szCs w:val="24"/>
                <w:lang w:eastAsia="es-CR"/>
              </w:rPr>
              <w:br/>
              <w:t>(...)</w:t>
            </w:r>
            <w:r w:rsidRPr="00033D37">
              <w:rPr>
                <w:rFonts w:ascii="Book Antiqua" w:eastAsia="Times New Roman" w:hAnsi="Book Antiqua" w:cs="Calibri"/>
                <w:i/>
                <w:iCs/>
                <w:color w:val="000000"/>
                <w:sz w:val="24"/>
                <w:szCs w:val="24"/>
                <w:lang w:eastAsia="es-CR"/>
              </w:rPr>
              <w:br/>
              <w:t xml:space="preserve">Nuestra oposición NO es caprichosa, responde a la necesidad de mantener un ritmo de trabajo eficiente que ha dado excelentes resultados y que merece ser medido de manera minuciosa para comprobar que nuestros parámetro son reales.  </w:t>
            </w:r>
            <w:r w:rsidRPr="00033D37">
              <w:rPr>
                <w:rFonts w:ascii="Book Antiqua" w:eastAsia="Times New Roman" w:hAnsi="Book Antiqua" w:cs="Calibri"/>
                <w:i/>
                <w:iCs/>
                <w:color w:val="000000"/>
                <w:sz w:val="24"/>
                <w:szCs w:val="24"/>
                <w:lang w:eastAsia="es-CR"/>
              </w:rPr>
              <w:br/>
              <w:t xml:space="preserve">Estamos dispuestos a ser evaluados, sometidos </w:t>
            </w:r>
            <w:r w:rsidRPr="00033D37">
              <w:rPr>
                <w:rFonts w:ascii="Book Antiqua" w:eastAsia="Times New Roman" w:hAnsi="Book Antiqua" w:cs="Calibri"/>
                <w:i/>
                <w:iCs/>
                <w:color w:val="000000"/>
                <w:sz w:val="24"/>
                <w:szCs w:val="24"/>
                <w:lang w:eastAsia="es-CR"/>
              </w:rPr>
              <w:lastRenderedPageBreak/>
              <w:t>a revisión, pero que ésta sirva para mejorar, no para retrotraer los efectos de un trabajo responsable, medido y en ningún momento improvisado."</w:t>
            </w:r>
          </w:p>
        </w:tc>
        <w:tc>
          <w:tcPr>
            <w:tcW w:w="4253" w:type="dxa"/>
            <w:tcBorders>
              <w:top w:val="nil"/>
              <w:left w:val="nil"/>
              <w:bottom w:val="single" w:sz="4" w:space="0" w:color="auto"/>
              <w:right w:val="single" w:sz="4" w:space="0" w:color="auto"/>
            </w:tcBorders>
            <w:shd w:val="clear" w:color="000000" w:fill="FFFFFF"/>
            <w:hideMark/>
          </w:tcPr>
          <w:p w14:paraId="00DA8DFB" w14:textId="7B9D9F57" w:rsidR="00C86952" w:rsidRDefault="0050383A">
            <w:pPr>
              <w:spacing w:after="0" w:line="240" w:lineRule="auto"/>
              <w:jc w:val="both"/>
              <w:rPr>
                <w:rFonts w:ascii="Book Antiqua" w:eastAsia="Times New Roman" w:hAnsi="Book Antiqua" w:cs="Calibri"/>
                <w:color w:val="000000"/>
                <w:sz w:val="24"/>
                <w:szCs w:val="24"/>
                <w:lang w:eastAsia="es-CR"/>
              </w:rPr>
            </w:pPr>
            <w:r w:rsidRPr="00033D37">
              <w:rPr>
                <w:rFonts w:ascii="Book Antiqua" w:eastAsia="Times New Roman" w:hAnsi="Book Antiqua" w:cs="Calibri"/>
                <w:color w:val="000000"/>
                <w:sz w:val="24"/>
                <w:szCs w:val="24"/>
                <w:lang w:eastAsia="es-CR"/>
              </w:rPr>
              <w:lastRenderedPageBreak/>
              <w:t>Se toma nota de lo manifestado por la Jueza Coordinadora.</w:t>
            </w:r>
          </w:p>
          <w:p w14:paraId="68F6C3F7" w14:textId="77777777" w:rsidR="00E36BD7" w:rsidRDefault="00E36BD7">
            <w:pPr>
              <w:spacing w:after="0" w:line="240" w:lineRule="auto"/>
              <w:jc w:val="both"/>
              <w:rPr>
                <w:rFonts w:ascii="Book Antiqua" w:eastAsia="Times New Roman" w:hAnsi="Book Antiqua" w:cs="Calibri"/>
                <w:color w:val="000000"/>
                <w:sz w:val="24"/>
                <w:szCs w:val="24"/>
                <w:lang w:eastAsia="es-CR"/>
              </w:rPr>
            </w:pPr>
          </w:p>
          <w:p w14:paraId="79CF3F2C" w14:textId="0BC3D39C" w:rsidR="00E36BD7" w:rsidRDefault="00E36BD7">
            <w:pPr>
              <w:spacing w:after="0"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A</w:t>
            </w:r>
            <w:r w:rsidRPr="00E45B72">
              <w:rPr>
                <w:rFonts w:ascii="Book Antiqua" w:eastAsia="Times New Roman" w:hAnsi="Book Antiqua" w:cs="Calibri"/>
                <w:color w:val="000000"/>
                <w:sz w:val="24"/>
                <w:szCs w:val="24"/>
                <w:lang w:eastAsia="es-CR"/>
              </w:rPr>
              <w:t>l respecto se reitera lo mencionado en los puntos 2 y 4.1</w:t>
            </w:r>
            <w:r w:rsidR="00CE63AC">
              <w:rPr>
                <w:rFonts w:ascii="Book Antiqua" w:eastAsia="Times New Roman" w:hAnsi="Book Antiqua" w:cs="Calibri"/>
                <w:color w:val="000000"/>
                <w:sz w:val="24"/>
                <w:szCs w:val="24"/>
                <w:lang w:eastAsia="es-CR"/>
              </w:rPr>
              <w:t>, en donde se indica que se mantendrá la actual estructura de tramitación y durante el primer semestre 2021 se le dará seguimiento.</w:t>
            </w:r>
          </w:p>
          <w:p w14:paraId="0FBA063F" w14:textId="5DC8C234" w:rsidR="00E36BD7" w:rsidRDefault="00E36BD7">
            <w:pPr>
              <w:spacing w:after="0" w:line="240" w:lineRule="auto"/>
              <w:jc w:val="both"/>
              <w:rPr>
                <w:rFonts w:ascii="Book Antiqua" w:eastAsia="Times New Roman" w:hAnsi="Book Antiqua" w:cs="Calibri"/>
                <w:color w:val="000000"/>
                <w:sz w:val="24"/>
                <w:szCs w:val="24"/>
                <w:lang w:eastAsia="es-CR"/>
              </w:rPr>
            </w:pPr>
            <w:r w:rsidRPr="00E45B72">
              <w:rPr>
                <w:rFonts w:ascii="Book Antiqua" w:eastAsia="Times New Roman" w:hAnsi="Book Antiqua" w:cs="Calibri"/>
                <w:color w:val="000000"/>
                <w:sz w:val="24"/>
                <w:szCs w:val="24"/>
                <w:lang w:eastAsia="es-CR"/>
              </w:rPr>
              <w:br/>
            </w:r>
          </w:p>
          <w:p w14:paraId="2BD44073" w14:textId="7299AFFB" w:rsidR="0050383A" w:rsidRPr="00033D37" w:rsidRDefault="0050383A" w:rsidP="00033D37">
            <w:pPr>
              <w:spacing w:after="0" w:line="240" w:lineRule="auto"/>
              <w:jc w:val="both"/>
              <w:rPr>
                <w:rFonts w:ascii="Book Antiqua" w:eastAsia="Times New Roman" w:hAnsi="Book Antiqua" w:cs="Calibri"/>
                <w:color w:val="000000"/>
                <w:sz w:val="24"/>
                <w:szCs w:val="24"/>
                <w:lang w:eastAsia="es-CR"/>
              </w:rPr>
            </w:pPr>
            <w:r w:rsidRPr="00033D37">
              <w:rPr>
                <w:rFonts w:ascii="Book Antiqua" w:eastAsia="Times New Roman" w:hAnsi="Book Antiqua" w:cs="Calibri"/>
                <w:color w:val="000000"/>
                <w:sz w:val="24"/>
                <w:szCs w:val="24"/>
                <w:lang w:eastAsia="es-CR"/>
              </w:rPr>
              <w:t xml:space="preserve"> </w:t>
            </w:r>
          </w:p>
        </w:tc>
      </w:tr>
      <w:tr w:rsidR="0050383A" w:rsidRPr="0050383A" w14:paraId="70DF0FB9" w14:textId="77777777" w:rsidTr="00033D37">
        <w:trPr>
          <w:trHeight w:val="1987"/>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8C8C390" w14:textId="77777777" w:rsidR="0050383A" w:rsidRPr="00033D37" w:rsidRDefault="0050383A" w:rsidP="0050383A">
            <w:pPr>
              <w:spacing w:after="0" w:line="240" w:lineRule="auto"/>
              <w:jc w:val="center"/>
              <w:rPr>
                <w:rFonts w:ascii="Book Antiqua" w:eastAsia="Times New Roman" w:hAnsi="Book Antiqua" w:cs="Calibri"/>
                <w:color w:val="000000"/>
                <w:sz w:val="24"/>
                <w:szCs w:val="24"/>
                <w:lang w:eastAsia="es-CR"/>
              </w:rPr>
            </w:pPr>
            <w:r w:rsidRPr="00033D37">
              <w:rPr>
                <w:rFonts w:ascii="Book Antiqua" w:eastAsia="Times New Roman" w:hAnsi="Book Antiqua" w:cs="Calibri"/>
                <w:color w:val="000000"/>
                <w:sz w:val="24"/>
                <w:szCs w:val="24"/>
                <w:lang w:eastAsia="es-CR"/>
              </w:rPr>
              <w:t>7</w:t>
            </w:r>
          </w:p>
        </w:tc>
        <w:tc>
          <w:tcPr>
            <w:tcW w:w="4658" w:type="dxa"/>
            <w:tcBorders>
              <w:top w:val="nil"/>
              <w:left w:val="nil"/>
              <w:bottom w:val="single" w:sz="4" w:space="0" w:color="auto"/>
              <w:right w:val="single" w:sz="4" w:space="0" w:color="auto"/>
            </w:tcBorders>
            <w:shd w:val="clear" w:color="auto" w:fill="auto"/>
            <w:hideMark/>
          </w:tcPr>
          <w:p w14:paraId="590340E1" w14:textId="77777777" w:rsidR="0050383A" w:rsidRPr="00033D37" w:rsidRDefault="0050383A" w:rsidP="00033D37">
            <w:pPr>
              <w:spacing w:after="0" w:line="240" w:lineRule="auto"/>
              <w:jc w:val="both"/>
              <w:rPr>
                <w:rFonts w:ascii="Book Antiqua" w:eastAsia="Times New Roman" w:hAnsi="Book Antiqua" w:cs="Calibri"/>
                <w:i/>
                <w:iCs/>
                <w:color w:val="000000"/>
                <w:sz w:val="24"/>
                <w:szCs w:val="24"/>
                <w:lang w:eastAsia="es-CR"/>
              </w:rPr>
            </w:pPr>
            <w:r w:rsidRPr="00033D37">
              <w:rPr>
                <w:rFonts w:ascii="Book Antiqua" w:eastAsia="Times New Roman" w:hAnsi="Book Antiqua" w:cs="Calibri"/>
                <w:i/>
                <w:iCs/>
                <w:color w:val="000000"/>
                <w:sz w:val="24"/>
                <w:szCs w:val="24"/>
                <w:lang w:eastAsia="es-CR"/>
              </w:rPr>
              <w:t>"Solicitud.</w:t>
            </w:r>
            <w:r w:rsidRPr="00033D37">
              <w:rPr>
                <w:rFonts w:ascii="Book Antiqua" w:eastAsia="Times New Roman" w:hAnsi="Book Antiqua" w:cs="Calibri"/>
                <w:i/>
                <w:iCs/>
                <w:color w:val="000000"/>
                <w:sz w:val="24"/>
                <w:szCs w:val="24"/>
                <w:lang w:eastAsia="es-CR"/>
              </w:rPr>
              <w:br/>
              <w:t>Con toda consideración al trabajo hasta ahora hecho por la Dirección, nos permitimos solicitar lo siguiente:</w:t>
            </w:r>
            <w:r w:rsidRPr="00033D37">
              <w:rPr>
                <w:rFonts w:ascii="Book Antiqua" w:eastAsia="Times New Roman" w:hAnsi="Book Antiqua" w:cs="Calibri"/>
                <w:i/>
                <w:iCs/>
                <w:color w:val="000000"/>
                <w:sz w:val="24"/>
                <w:szCs w:val="24"/>
                <w:lang w:eastAsia="es-CR"/>
              </w:rPr>
              <w:br/>
              <w:t>• Análisis técnico comparativo y de campo a ser realizado por la Dirección de Planificación.</w:t>
            </w:r>
            <w:r w:rsidRPr="00033D37">
              <w:rPr>
                <w:rFonts w:ascii="Book Antiqua" w:eastAsia="Times New Roman" w:hAnsi="Book Antiqua" w:cs="Calibri"/>
                <w:i/>
                <w:iCs/>
                <w:color w:val="000000"/>
                <w:sz w:val="24"/>
                <w:szCs w:val="24"/>
                <w:lang w:eastAsia="es-CR"/>
              </w:rPr>
              <w:br/>
              <w:t>• Análisis del criterio técnico que se requiere por parte de la Comisión de la Jurisdicción de Familia.</w:t>
            </w:r>
            <w:r w:rsidRPr="00033D37">
              <w:rPr>
                <w:rFonts w:ascii="Book Antiqua" w:eastAsia="Times New Roman" w:hAnsi="Book Antiqua" w:cs="Calibri"/>
                <w:i/>
                <w:iCs/>
                <w:color w:val="000000"/>
                <w:sz w:val="24"/>
                <w:szCs w:val="24"/>
                <w:lang w:eastAsia="es-CR"/>
              </w:rPr>
              <w:br/>
              <w:t xml:space="preserve">• Realización de un informe consecuente con las actividades propias y reales del Juzgado, las que se medirán a través de los indicadores propuestos y en relación a las plantillas de Evaluación del Desempeño.  Como un todo, y en duplicidad o choque de </w:t>
            </w:r>
            <w:proofErr w:type="gramStart"/>
            <w:r w:rsidRPr="00033D37">
              <w:rPr>
                <w:rFonts w:ascii="Book Antiqua" w:eastAsia="Times New Roman" w:hAnsi="Book Antiqua" w:cs="Calibri"/>
                <w:i/>
                <w:iCs/>
                <w:color w:val="000000"/>
                <w:sz w:val="24"/>
                <w:szCs w:val="24"/>
                <w:lang w:eastAsia="es-CR"/>
              </w:rPr>
              <w:t>funciones.-</w:t>
            </w:r>
            <w:proofErr w:type="gramEnd"/>
            <w:r w:rsidRPr="00033D37">
              <w:rPr>
                <w:rFonts w:ascii="Book Antiqua" w:eastAsia="Times New Roman" w:hAnsi="Book Antiqua" w:cs="Calibri"/>
                <w:i/>
                <w:iCs/>
                <w:color w:val="000000"/>
                <w:sz w:val="24"/>
                <w:szCs w:val="24"/>
                <w:lang w:eastAsia="es-CR"/>
              </w:rPr>
              <w:br/>
              <w:t xml:space="preserve">Quedamos en la entera disposición de realizar reuniones virtuales o presenciales con las medidas sanitarias que sean necesarias, así como también estamos anuentes a facilitar la documentación que se requiera, con la única </w:t>
            </w:r>
            <w:r w:rsidRPr="00033D37">
              <w:rPr>
                <w:rFonts w:ascii="Book Antiqua" w:eastAsia="Times New Roman" w:hAnsi="Book Antiqua" w:cs="Calibri"/>
                <w:i/>
                <w:iCs/>
                <w:color w:val="000000"/>
                <w:sz w:val="24"/>
                <w:szCs w:val="24"/>
                <w:lang w:eastAsia="es-CR"/>
              </w:rPr>
              <w:lastRenderedPageBreak/>
              <w:t>intención que nuestro despacho cuente con métricas ajustadas a la realidad del mismo.</w:t>
            </w:r>
          </w:p>
        </w:tc>
        <w:tc>
          <w:tcPr>
            <w:tcW w:w="4253" w:type="dxa"/>
            <w:tcBorders>
              <w:top w:val="nil"/>
              <w:left w:val="nil"/>
              <w:bottom w:val="single" w:sz="4" w:space="0" w:color="auto"/>
              <w:right w:val="single" w:sz="4" w:space="0" w:color="auto"/>
            </w:tcBorders>
            <w:shd w:val="clear" w:color="000000" w:fill="FFFFFF"/>
            <w:hideMark/>
          </w:tcPr>
          <w:p w14:paraId="337274EC" w14:textId="2D4DDCDB" w:rsidR="00E36BD7" w:rsidRDefault="0050383A">
            <w:pPr>
              <w:spacing w:after="0" w:line="240" w:lineRule="auto"/>
              <w:jc w:val="both"/>
              <w:rPr>
                <w:rFonts w:ascii="Book Antiqua" w:eastAsia="Times New Roman" w:hAnsi="Book Antiqua" w:cs="Calibri"/>
                <w:color w:val="000000"/>
                <w:sz w:val="24"/>
                <w:szCs w:val="24"/>
                <w:lang w:eastAsia="es-CR"/>
              </w:rPr>
            </w:pPr>
            <w:r w:rsidRPr="00033D37">
              <w:rPr>
                <w:rFonts w:ascii="Book Antiqua" w:eastAsia="Times New Roman" w:hAnsi="Book Antiqua" w:cs="Calibri"/>
                <w:color w:val="000000"/>
                <w:sz w:val="24"/>
                <w:szCs w:val="24"/>
                <w:lang w:eastAsia="es-CR"/>
              </w:rPr>
              <w:lastRenderedPageBreak/>
              <w:t>Sobre la solicitud de la Licda.</w:t>
            </w:r>
            <w:r w:rsidR="00AE1393">
              <w:rPr>
                <w:rFonts w:ascii="Book Antiqua" w:eastAsia="Times New Roman" w:hAnsi="Book Antiqua" w:cs="Calibri"/>
                <w:color w:val="000000"/>
                <w:sz w:val="24"/>
                <w:szCs w:val="24"/>
                <w:lang w:eastAsia="es-CR"/>
              </w:rPr>
              <w:t xml:space="preserve"> </w:t>
            </w:r>
            <w:proofErr w:type="spellStart"/>
            <w:r w:rsidRPr="00033D37">
              <w:rPr>
                <w:rFonts w:ascii="Book Antiqua" w:eastAsia="Times New Roman" w:hAnsi="Book Antiqua" w:cs="Calibri"/>
                <w:color w:val="000000"/>
                <w:sz w:val="24"/>
                <w:szCs w:val="24"/>
                <w:lang w:eastAsia="es-CR"/>
              </w:rPr>
              <w:t>Karol</w:t>
            </w:r>
            <w:proofErr w:type="spellEnd"/>
            <w:r w:rsidRPr="00033D37">
              <w:rPr>
                <w:rFonts w:ascii="Book Antiqua" w:eastAsia="Times New Roman" w:hAnsi="Book Antiqua" w:cs="Calibri"/>
                <w:color w:val="000000"/>
                <w:sz w:val="24"/>
                <w:szCs w:val="24"/>
                <w:lang w:eastAsia="es-CR"/>
              </w:rPr>
              <w:t xml:space="preserve"> Vindas, se indica que se tomó como referencia los anuarios judiciales para la determinación de la estructura, ademá</w:t>
            </w:r>
            <w:r w:rsidR="00AE1393">
              <w:rPr>
                <w:rFonts w:ascii="Book Antiqua" w:eastAsia="Times New Roman" w:hAnsi="Book Antiqua" w:cs="Calibri"/>
                <w:color w:val="000000"/>
                <w:sz w:val="24"/>
                <w:szCs w:val="24"/>
                <w:lang w:eastAsia="es-CR"/>
              </w:rPr>
              <w:t>s</w:t>
            </w:r>
            <w:r w:rsidRPr="00033D37">
              <w:rPr>
                <w:rFonts w:ascii="Book Antiqua" w:eastAsia="Times New Roman" w:hAnsi="Book Antiqua" w:cs="Calibri"/>
                <w:color w:val="000000"/>
                <w:sz w:val="24"/>
                <w:szCs w:val="24"/>
                <w:lang w:eastAsia="es-CR"/>
              </w:rPr>
              <w:t>, se consideraron las funciones que realiza todo el personal del Despacho con base a los formularios recopilados; en cuanto a los indicadores, se aclara que la información recopilada en los indicadores</w:t>
            </w:r>
            <w:r w:rsidR="00831FC0">
              <w:rPr>
                <w:rFonts w:ascii="Book Antiqua" w:eastAsia="Times New Roman" w:hAnsi="Book Antiqua" w:cs="Calibri"/>
                <w:color w:val="000000"/>
                <w:sz w:val="24"/>
                <w:szCs w:val="24"/>
                <w:lang w:eastAsia="es-CR"/>
              </w:rPr>
              <w:t xml:space="preserve"> de gestión</w:t>
            </w:r>
            <w:r w:rsidRPr="00033D37">
              <w:rPr>
                <w:rFonts w:ascii="Book Antiqua" w:eastAsia="Times New Roman" w:hAnsi="Book Antiqua" w:cs="Calibri"/>
                <w:color w:val="000000"/>
                <w:sz w:val="24"/>
                <w:szCs w:val="24"/>
                <w:lang w:eastAsia="es-CR"/>
              </w:rPr>
              <w:t xml:space="preserve"> se relaciona con el desempeño global del despacho por lo que no tienen relación con las plantillas de Evalua</w:t>
            </w:r>
            <w:r w:rsidR="00AE1393">
              <w:rPr>
                <w:rFonts w:ascii="Book Antiqua" w:eastAsia="Times New Roman" w:hAnsi="Book Antiqua" w:cs="Calibri"/>
                <w:color w:val="000000"/>
                <w:sz w:val="24"/>
                <w:szCs w:val="24"/>
                <w:lang w:eastAsia="es-CR"/>
              </w:rPr>
              <w:t>c</w:t>
            </w:r>
            <w:r w:rsidRPr="00033D37">
              <w:rPr>
                <w:rFonts w:ascii="Book Antiqua" w:eastAsia="Times New Roman" w:hAnsi="Book Antiqua" w:cs="Calibri"/>
                <w:color w:val="000000"/>
                <w:sz w:val="24"/>
                <w:szCs w:val="24"/>
                <w:lang w:eastAsia="es-CR"/>
              </w:rPr>
              <w:t>ión del Desempeño.</w:t>
            </w:r>
          </w:p>
          <w:p w14:paraId="0B29A0C9" w14:textId="5709FC9C" w:rsidR="00831FC0" w:rsidRDefault="00831FC0">
            <w:pPr>
              <w:spacing w:after="0" w:line="240" w:lineRule="auto"/>
              <w:jc w:val="both"/>
              <w:rPr>
                <w:rFonts w:ascii="Book Antiqua" w:eastAsia="Times New Roman" w:hAnsi="Book Antiqua" w:cs="Calibri"/>
                <w:color w:val="000000"/>
                <w:sz w:val="24"/>
                <w:szCs w:val="24"/>
                <w:lang w:eastAsia="es-CR"/>
              </w:rPr>
            </w:pPr>
          </w:p>
          <w:p w14:paraId="138E8CD5" w14:textId="0D0125C0" w:rsidR="00831FC0" w:rsidRDefault="00831FC0" w:rsidP="00831FC0">
            <w:pPr>
              <w:spacing w:after="0"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 xml:space="preserve">Es fundamental aportar, que el análisis reflejado en este oficio carece de coincidencia con lo esperado por el </w:t>
            </w:r>
            <w:r>
              <w:rPr>
                <w:rFonts w:ascii="Book Antiqua" w:eastAsia="Times New Roman" w:hAnsi="Book Antiqua" w:cs="Calibri"/>
                <w:color w:val="000000"/>
                <w:sz w:val="24"/>
                <w:szCs w:val="24"/>
                <w:lang w:eastAsia="es-CR"/>
              </w:rPr>
              <w:lastRenderedPageBreak/>
              <w:t>equipo del Despacho “</w:t>
            </w:r>
            <w:r w:rsidRPr="00E45B72">
              <w:rPr>
                <w:rFonts w:ascii="Book Antiqua" w:eastAsia="Times New Roman" w:hAnsi="Book Antiqua" w:cs="Calibri"/>
                <w:i/>
                <w:iCs/>
                <w:color w:val="000000"/>
                <w:sz w:val="24"/>
                <w:szCs w:val="24"/>
                <w:lang w:eastAsia="es-CR"/>
              </w:rPr>
              <w:t>estudio comparativo en los resultados laborales del juzgado en al menos dos espacios temporales (2016-2018 y 2018-2020).</w:t>
            </w:r>
            <w:r>
              <w:rPr>
                <w:rFonts w:ascii="Book Antiqua" w:eastAsia="Times New Roman" w:hAnsi="Book Antiqua" w:cs="Calibri"/>
                <w:color w:val="000000"/>
                <w:sz w:val="24"/>
                <w:szCs w:val="24"/>
                <w:lang w:eastAsia="es-CR"/>
              </w:rPr>
              <w:t>”; el presente informe tiene la finalidad de optimizar la estructura organizacional para garantizar equidad en la distribución de la carga de trabajo</w:t>
            </w:r>
            <w:r w:rsidR="00CE63AC">
              <w:rPr>
                <w:rFonts w:ascii="Book Antiqua" w:eastAsia="Times New Roman" w:hAnsi="Book Antiqua" w:cs="Calibri"/>
                <w:color w:val="000000"/>
                <w:sz w:val="24"/>
                <w:szCs w:val="24"/>
                <w:lang w:eastAsia="es-CR"/>
              </w:rPr>
              <w:t xml:space="preserve"> y definir la metodología de distribución de asuntos nuevos</w:t>
            </w:r>
          </w:p>
          <w:p w14:paraId="352CD25A" w14:textId="77777777" w:rsidR="00831FC0" w:rsidRDefault="00831FC0">
            <w:pPr>
              <w:spacing w:after="0" w:line="240" w:lineRule="auto"/>
              <w:jc w:val="both"/>
              <w:rPr>
                <w:rFonts w:ascii="Book Antiqua" w:eastAsia="Times New Roman" w:hAnsi="Book Antiqua" w:cs="Calibri"/>
                <w:color w:val="000000"/>
                <w:sz w:val="24"/>
                <w:szCs w:val="24"/>
                <w:lang w:eastAsia="es-CR"/>
              </w:rPr>
            </w:pPr>
          </w:p>
          <w:p w14:paraId="7E3FDFE7" w14:textId="58A7B7EE" w:rsidR="002C6F8F" w:rsidRDefault="00E577B2">
            <w:pPr>
              <w:spacing w:after="0"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 xml:space="preserve">Por otro </w:t>
            </w:r>
            <w:r w:rsidR="003754CC">
              <w:rPr>
                <w:rFonts w:ascii="Book Antiqua" w:eastAsia="Times New Roman" w:hAnsi="Book Antiqua" w:cs="Calibri"/>
                <w:color w:val="000000"/>
                <w:sz w:val="24"/>
                <w:szCs w:val="24"/>
                <w:lang w:eastAsia="es-CR"/>
              </w:rPr>
              <w:t>lado,</w:t>
            </w:r>
            <w:r>
              <w:rPr>
                <w:rFonts w:ascii="Book Antiqua" w:eastAsia="Times New Roman" w:hAnsi="Book Antiqua" w:cs="Calibri"/>
                <w:color w:val="000000"/>
                <w:sz w:val="24"/>
                <w:szCs w:val="24"/>
                <w:lang w:eastAsia="es-CR"/>
              </w:rPr>
              <w:t xml:space="preserve"> se aclara que el preliminar de este informe fue puesto en conocimiento de la Comisión de la Jurisdicción de Familia, </w:t>
            </w:r>
            <w:r w:rsidR="002C6F8F">
              <w:rPr>
                <w:rFonts w:ascii="Book Antiqua" w:eastAsia="Times New Roman" w:hAnsi="Book Antiqua" w:cs="Calibri"/>
                <w:color w:val="000000"/>
                <w:sz w:val="24"/>
                <w:szCs w:val="24"/>
                <w:lang w:eastAsia="es-CR"/>
              </w:rPr>
              <w:t xml:space="preserve">los cuales no emitieron observaciones. </w:t>
            </w:r>
          </w:p>
          <w:p w14:paraId="6CDCE235" w14:textId="4A4DC500" w:rsidR="0050383A" w:rsidRPr="00033D37" w:rsidRDefault="0050383A" w:rsidP="00033D37">
            <w:pPr>
              <w:spacing w:after="0" w:line="240" w:lineRule="auto"/>
              <w:jc w:val="both"/>
              <w:rPr>
                <w:rFonts w:ascii="Book Antiqua" w:eastAsia="Times New Roman" w:hAnsi="Book Antiqua" w:cs="Calibri"/>
                <w:color w:val="000000"/>
                <w:sz w:val="24"/>
                <w:szCs w:val="24"/>
                <w:lang w:eastAsia="es-CR"/>
              </w:rPr>
            </w:pPr>
            <w:r w:rsidRPr="00033D37">
              <w:rPr>
                <w:rFonts w:ascii="Book Antiqua" w:eastAsia="Times New Roman" w:hAnsi="Book Antiqua" w:cs="Calibri"/>
                <w:color w:val="000000"/>
                <w:sz w:val="24"/>
                <w:szCs w:val="24"/>
                <w:lang w:eastAsia="es-CR"/>
              </w:rPr>
              <w:br/>
              <w:t xml:space="preserve">Por último, como se indicó en observaciones anteriores, debido a que el Despacho presenta una reducción del circulante en los </w:t>
            </w:r>
            <w:r w:rsidR="00B51141" w:rsidRPr="00B51141">
              <w:rPr>
                <w:rFonts w:ascii="Book Antiqua" w:eastAsia="Times New Roman" w:hAnsi="Book Antiqua" w:cs="Calibri"/>
                <w:color w:val="000000"/>
                <w:sz w:val="24"/>
                <w:szCs w:val="24"/>
                <w:lang w:eastAsia="es-CR"/>
              </w:rPr>
              <w:t>últimos años</w:t>
            </w:r>
            <w:r w:rsidRPr="00033D37">
              <w:rPr>
                <w:rFonts w:ascii="Book Antiqua" w:eastAsia="Times New Roman" w:hAnsi="Book Antiqua" w:cs="Calibri"/>
                <w:color w:val="000000"/>
                <w:sz w:val="24"/>
                <w:szCs w:val="24"/>
                <w:lang w:eastAsia="es-CR"/>
              </w:rPr>
              <w:t>, se mantiene la estructura actual del Despacho bajo la responsabilidad de que se mantenga la eficacia en el trámite con el fin de brindar un servicio a las personas usuarias de calidad.</w:t>
            </w:r>
          </w:p>
        </w:tc>
      </w:tr>
    </w:tbl>
    <w:p w14:paraId="51B49E5C" w14:textId="192C21B1" w:rsidR="00B30BF7" w:rsidRDefault="00B30BF7" w:rsidP="009B3C6F">
      <w:pPr>
        <w:pStyle w:val="Prrafodelista"/>
        <w:spacing w:after="0" w:line="240" w:lineRule="auto"/>
        <w:jc w:val="both"/>
        <w:rPr>
          <w:rFonts w:ascii="Book Antiqua" w:hAnsi="Book Antiqua" w:cs="Book Antiqua"/>
          <w:sz w:val="24"/>
          <w:szCs w:val="24"/>
        </w:rPr>
      </w:pPr>
    </w:p>
    <w:p w14:paraId="4D1536DA" w14:textId="77777777" w:rsidR="00B30BF7" w:rsidRDefault="00B30BF7" w:rsidP="009B3C6F">
      <w:pPr>
        <w:pStyle w:val="Prrafodelista"/>
        <w:spacing w:after="0" w:line="240" w:lineRule="auto"/>
        <w:jc w:val="both"/>
        <w:rPr>
          <w:rFonts w:ascii="Book Antiqua" w:hAnsi="Book Antiqua" w:cs="Book Antiqua"/>
          <w:sz w:val="24"/>
          <w:szCs w:val="24"/>
        </w:rPr>
      </w:pPr>
    </w:p>
    <w:p w14:paraId="5511D9D2" w14:textId="784ED546" w:rsidR="00500BFA" w:rsidRPr="003304A8" w:rsidRDefault="00500BFA" w:rsidP="00443DA0">
      <w:pPr>
        <w:pStyle w:val="Ttulo1"/>
      </w:pPr>
      <w:r w:rsidRPr="003304A8">
        <w:t>Recomendaciones</w:t>
      </w:r>
    </w:p>
    <w:p w14:paraId="3C60017A" w14:textId="77777777" w:rsidR="00454D30" w:rsidRDefault="00454D30" w:rsidP="007952D1">
      <w:pPr>
        <w:spacing w:line="240" w:lineRule="auto"/>
        <w:jc w:val="both"/>
        <w:rPr>
          <w:rFonts w:ascii="Book Antiqua" w:hAnsi="Book Antiqua" w:cs="Book Antiqua"/>
          <w:sz w:val="24"/>
          <w:szCs w:val="24"/>
        </w:rPr>
      </w:pPr>
    </w:p>
    <w:p w14:paraId="65199738" w14:textId="72081D7C" w:rsidR="00500BFA" w:rsidRDefault="00500BFA" w:rsidP="007952D1">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11D299E3" w14:textId="4874984E" w:rsidR="006E6DE2" w:rsidRDefault="006E6DE2" w:rsidP="007952D1">
      <w:pPr>
        <w:pStyle w:val="Prrafodelista"/>
        <w:numPr>
          <w:ilvl w:val="1"/>
          <w:numId w:val="13"/>
        </w:numPr>
        <w:spacing w:line="240" w:lineRule="auto"/>
        <w:jc w:val="both"/>
        <w:rPr>
          <w:rFonts w:ascii="Book Antiqua" w:hAnsi="Book Antiqua" w:cs="Book Antiqua"/>
          <w:sz w:val="24"/>
          <w:szCs w:val="24"/>
        </w:rPr>
      </w:pPr>
      <w:r w:rsidRPr="007952D1">
        <w:rPr>
          <w:rFonts w:ascii="Book Antiqua" w:hAnsi="Book Antiqua" w:cs="Book Antiqua"/>
          <w:sz w:val="24"/>
          <w:szCs w:val="24"/>
        </w:rPr>
        <w:t xml:space="preserve">Aprobar la </w:t>
      </w:r>
      <w:r w:rsidR="002C4644">
        <w:rPr>
          <w:rFonts w:ascii="Book Antiqua" w:hAnsi="Book Antiqua" w:cs="Book Antiqua"/>
          <w:sz w:val="24"/>
          <w:szCs w:val="24"/>
        </w:rPr>
        <w:t xml:space="preserve">totalidad </w:t>
      </w:r>
      <w:r w:rsidR="009B67AF">
        <w:rPr>
          <w:rFonts w:ascii="Book Antiqua" w:hAnsi="Book Antiqua" w:cs="Book Antiqua"/>
          <w:sz w:val="24"/>
          <w:szCs w:val="24"/>
        </w:rPr>
        <w:t xml:space="preserve">de la </w:t>
      </w:r>
      <w:r w:rsidR="00D92BE5">
        <w:rPr>
          <w:rFonts w:ascii="Book Antiqua" w:hAnsi="Book Antiqua" w:cs="Book Antiqua"/>
          <w:sz w:val="24"/>
          <w:szCs w:val="24"/>
        </w:rPr>
        <w:t>propuesta</w:t>
      </w:r>
      <w:r w:rsidR="009B67AF">
        <w:rPr>
          <w:rFonts w:ascii="Book Antiqua" w:hAnsi="Book Antiqua" w:cs="Book Antiqua"/>
          <w:sz w:val="24"/>
          <w:szCs w:val="24"/>
        </w:rPr>
        <w:t xml:space="preserve"> sobre </w:t>
      </w:r>
      <w:r w:rsidR="00AB2010">
        <w:rPr>
          <w:rFonts w:ascii="Book Antiqua" w:hAnsi="Book Antiqua" w:cs="Book Antiqua"/>
          <w:sz w:val="24"/>
          <w:szCs w:val="24"/>
        </w:rPr>
        <w:t xml:space="preserve">mantener </w:t>
      </w:r>
      <w:r w:rsidR="009B67AF">
        <w:rPr>
          <w:rFonts w:ascii="Book Antiqua" w:hAnsi="Book Antiqua" w:cs="Book Antiqua"/>
          <w:sz w:val="24"/>
          <w:szCs w:val="24"/>
        </w:rPr>
        <w:t>la estructura</w:t>
      </w:r>
      <w:r w:rsidR="00D92BE5">
        <w:rPr>
          <w:rFonts w:ascii="Book Antiqua" w:hAnsi="Book Antiqua" w:cs="Book Antiqua"/>
          <w:sz w:val="24"/>
          <w:szCs w:val="24"/>
        </w:rPr>
        <w:t xml:space="preserve"> de</w:t>
      </w:r>
      <w:r w:rsidRPr="007952D1">
        <w:rPr>
          <w:rFonts w:ascii="Book Antiqua" w:hAnsi="Book Antiqua" w:cs="Book Antiqua"/>
          <w:sz w:val="24"/>
          <w:szCs w:val="24"/>
        </w:rPr>
        <w:t xml:space="preserve"> </w:t>
      </w:r>
      <w:r w:rsidR="009B67AF">
        <w:rPr>
          <w:rFonts w:ascii="Book Antiqua" w:hAnsi="Book Antiqua" w:cs="Book Antiqua"/>
          <w:sz w:val="24"/>
          <w:szCs w:val="24"/>
        </w:rPr>
        <w:t>tramitación</w:t>
      </w:r>
      <w:r w:rsidRPr="007952D1">
        <w:rPr>
          <w:rFonts w:ascii="Book Antiqua" w:hAnsi="Book Antiqua" w:cs="Book Antiqua"/>
          <w:sz w:val="24"/>
          <w:szCs w:val="24"/>
        </w:rPr>
        <w:t xml:space="preserve"> </w:t>
      </w:r>
      <w:r w:rsidR="009B67AF">
        <w:rPr>
          <w:rFonts w:ascii="Book Antiqua" w:hAnsi="Book Antiqua" w:cs="Book Antiqua"/>
          <w:sz w:val="24"/>
          <w:szCs w:val="24"/>
        </w:rPr>
        <w:t xml:space="preserve">indicada en apartado 4 de este oficio, que contempla que la persona Técnica Judicial </w:t>
      </w:r>
      <w:r w:rsidR="002348C3">
        <w:rPr>
          <w:rFonts w:ascii="Book Antiqua" w:hAnsi="Book Antiqua" w:cs="Book Antiqua"/>
          <w:sz w:val="24"/>
          <w:szCs w:val="24"/>
        </w:rPr>
        <w:t xml:space="preserve">4 tramite los procesos de </w:t>
      </w:r>
      <w:r w:rsidR="002348C3" w:rsidRPr="002348C3">
        <w:rPr>
          <w:rFonts w:ascii="Book Antiqua" w:hAnsi="Book Antiqua" w:cs="Book Antiqua"/>
          <w:sz w:val="24"/>
          <w:szCs w:val="24"/>
        </w:rPr>
        <w:t xml:space="preserve">Nulidades Matrimoniales y Matrimonios </w:t>
      </w:r>
      <w:r w:rsidR="002348C3">
        <w:rPr>
          <w:rFonts w:ascii="Book Antiqua" w:hAnsi="Book Antiqua" w:cs="Book Antiqua"/>
          <w:sz w:val="24"/>
          <w:szCs w:val="24"/>
        </w:rPr>
        <w:t>I</w:t>
      </w:r>
      <w:r w:rsidR="002348C3" w:rsidRPr="002348C3">
        <w:rPr>
          <w:rFonts w:ascii="Book Antiqua" w:hAnsi="Book Antiqua" w:cs="Book Antiqua"/>
          <w:sz w:val="24"/>
          <w:szCs w:val="24"/>
        </w:rPr>
        <w:t>nexistentes</w:t>
      </w:r>
      <w:r w:rsidR="002348C3">
        <w:rPr>
          <w:rFonts w:ascii="Book Antiqua" w:hAnsi="Book Antiqua" w:cs="Book Antiqua"/>
          <w:sz w:val="24"/>
          <w:szCs w:val="24"/>
        </w:rPr>
        <w:t xml:space="preserve">, la persona Técnica Judicial </w:t>
      </w:r>
      <w:r w:rsidR="009B67AF">
        <w:rPr>
          <w:rFonts w:ascii="Book Antiqua" w:hAnsi="Book Antiqua" w:cs="Book Antiqua"/>
          <w:sz w:val="24"/>
          <w:szCs w:val="24"/>
        </w:rPr>
        <w:t xml:space="preserve">5 </w:t>
      </w:r>
      <w:r w:rsidR="002348C3">
        <w:rPr>
          <w:rFonts w:ascii="Book Antiqua" w:hAnsi="Book Antiqua" w:cs="Book Antiqua"/>
          <w:sz w:val="24"/>
          <w:szCs w:val="24"/>
        </w:rPr>
        <w:t xml:space="preserve">a cargo </w:t>
      </w:r>
      <w:r w:rsidR="009B67AF">
        <w:rPr>
          <w:rFonts w:ascii="Book Antiqua" w:hAnsi="Book Antiqua" w:cs="Book Antiqua"/>
          <w:sz w:val="24"/>
          <w:szCs w:val="24"/>
        </w:rPr>
        <w:t xml:space="preserve">de los procesos no contenciosos </w:t>
      </w:r>
      <w:r w:rsidR="002348C3">
        <w:rPr>
          <w:rFonts w:ascii="Book Antiqua" w:hAnsi="Book Antiqua" w:cs="Book Antiqua"/>
          <w:sz w:val="24"/>
          <w:szCs w:val="24"/>
        </w:rPr>
        <w:t>(</w:t>
      </w:r>
      <w:r w:rsidR="002348C3" w:rsidRPr="002348C3">
        <w:rPr>
          <w:rFonts w:ascii="Book Antiqua" w:hAnsi="Book Antiqua" w:cs="Book Antiqua"/>
          <w:sz w:val="24"/>
          <w:szCs w:val="24"/>
        </w:rPr>
        <w:t xml:space="preserve">Divorcio por Mutuo Acuerdo, los Reconocimientos </w:t>
      </w:r>
      <w:r w:rsidR="002348C3" w:rsidRPr="002348C3">
        <w:rPr>
          <w:rFonts w:ascii="Book Antiqua" w:hAnsi="Book Antiqua" w:cs="Book Antiqua"/>
          <w:sz w:val="24"/>
          <w:szCs w:val="24"/>
        </w:rPr>
        <w:lastRenderedPageBreak/>
        <w:t>de Hijo de Mujer Casada y las Salidas del País</w:t>
      </w:r>
      <w:r w:rsidR="002348C3">
        <w:rPr>
          <w:rFonts w:ascii="Book Antiqua" w:hAnsi="Book Antiqua" w:cs="Book Antiqua"/>
          <w:sz w:val="24"/>
          <w:szCs w:val="24"/>
        </w:rPr>
        <w:t>)</w:t>
      </w:r>
      <w:r w:rsidR="002348C3" w:rsidRPr="002348C3">
        <w:rPr>
          <w:rFonts w:ascii="Book Antiqua" w:hAnsi="Book Antiqua" w:cs="Book Antiqua"/>
          <w:sz w:val="24"/>
          <w:szCs w:val="24"/>
        </w:rPr>
        <w:t xml:space="preserve"> </w:t>
      </w:r>
      <w:r w:rsidR="009B67AF">
        <w:rPr>
          <w:rFonts w:ascii="Book Antiqua" w:hAnsi="Book Antiqua" w:cs="Book Antiqua"/>
          <w:sz w:val="24"/>
          <w:szCs w:val="24"/>
        </w:rPr>
        <w:t xml:space="preserve">y </w:t>
      </w:r>
      <w:r w:rsidR="00691064">
        <w:rPr>
          <w:rFonts w:ascii="Book Antiqua" w:hAnsi="Book Antiqua" w:cs="Book Antiqua"/>
          <w:sz w:val="24"/>
          <w:szCs w:val="24"/>
        </w:rPr>
        <w:t>las personas Técnicas Judiciales 1, 2</w:t>
      </w:r>
      <w:r w:rsidR="002348C3">
        <w:rPr>
          <w:rFonts w:ascii="Book Antiqua" w:hAnsi="Book Antiqua" w:cs="Book Antiqua"/>
          <w:sz w:val="24"/>
          <w:szCs w:val="24"/>
        </w:rPr>
        <w:t xml:space="preserve"> y</w:t>
      </w:r>
      <w:r w:rsidR="00691064">
        <w:rPr>
          <w:rFonts w:ascii="Book Antiqua" w:hAnsi="Book Antiqua" w:cs="Book Antiqua"/>
          <w:sz w:val="24"/>
          <w:szCs w:val="24"/>
        </w:rPr>
        <w:t xml:space="preserve"> 3</w:t>
      </w:r>
      <w:r w:rsidR="002348C3">
        <w:rPr>
          <w:rFonts w:ascii="Book Antiqua" w:hAnsi="Book Antiqua" w:cs="Book Antiqua"/>
          <w:sz w:val="24"/>
          <w:szCs w:val="24"/>
        </w:rPr>
        <w:t>,</w:t>
      </w:r>
      <w:r w:rsidR="00691064">
        <w:rPr>
          <w:rFonts w:ascii="Book Antiqua" w:hAnsi="Book Antiqua" w:cs="Book Antiqua"/>
          <w:sz w:val="24"/>
          <w:szCs w:val="24"/>
        </w:rPr>
        <w:t xml:space="preserve"> todos los demás procesos</w:t>
      </w:r>
      <w:r w:rsidR="002348C3">
        <w:rPr>
          <w:rFonts w:ascii="Book Antiqua" w:hAnsi="Book Antiqua" w:cs="Book Antiqua"/>
          <w:sz w:val="24"/>
          <w:szCs w:val="24"/>
        </w:rPr>
        <w:t>;</w:t>
      </w:r>
      <w:r w:rsidR="00691064">
        <w:rPr>
          <w:rFonts w:ascii="Book Antiqua" w:hAnsi="Book Antiqua" w:cs="Book Antiqua"/>
          <w:sz w:val="24"/>
          <w:szCs w:val="24"/>
        </w:rPr>
        <w:t xml:space="preserve"> en cuanto a la Jueza Coordinadora </w:t>
      </w:r>
      <w:r w:rsidR="00F27B7D">
        <w:rPr>
          <w:rFonts w:ascii="Book Antiqua" w:hAnsi="Book Antiqua" w:cs="Book Antiqua"/>
          <w:sz w:val="24"/>
          <w:szCs w:val="24"/>
        </w:rPr>
        <w:t xml:space="preserve">se incorpora en el rol de </w:t>
      </w:r>
      <w:r w:rsidR="00691064">
        <w:rPr>
          <w:rFonts w:ascii="Book Antiqua" w:hAnsi="Book Antiqua" w:cs="Book Antiqua"/>
          <w:sz w:val="24"/>
          <w:szCs w:val="24"/>
        </w:rPr>
        <w:t>tramita</w:t>
      </w:r>
      <w:r w:rsidR="00F27B7D">
        <w:rPr>
          <w:rFonts w:ascii="Book Antiqua" w:hAnsi="Book Antiqua" w:cs="Book Antiqua"/>
          <w:sz w:val="24"/>
          <w:szCs w:val="24"/>
        </w:rPr>
        <w:t>ción</w:t>
      </w:r>
      <w:r w:rsidR="00691064">
        <w:rPr>
          <w:rFonts w:ascii="Book Antiqua" w:hAnsi="Book Antiqua" w:cs="Book Antiqua"/>
          <w:sz w:val="24"/>
          <w:szCs w:val="24"/>
        </w:rPr>
        <w:t xml:space="preserve"> </w:t>
      </w:r>
      <w:r w:rsidR="002348C3">
        <w:rPr>
          <w:rFonts w:ascii="Book Antiqua" w:hAnsi="Book Antiqua" w:cs="Book Antiqua"/>
          <w:sz w:val="24"/>
          <w:szCs w:val="24"/>
        </w:rPr>
        <w:t xml:space="preserve">de </w:t>
      </w:r>
      <w:r w:rsidR="00691064">
        <w:rPr>
          <w:rFonts w:ascii="Book Antiqua" w:hAnsi="Book Antiqua" w:cs="Book Antiqua"/>
          <w:sz w:val="24"/>
          <w:szCs w:val="24"/>
        </w:rPr>
        <w:t>los procesos de divorcio por mutuo consentimiento</w:t>
      </w:r>
      <w:r w:rsidR="002348C3">
        <w:rPr>
          <w:rFonts w:ascii="Book Antiqua" w:hAnsi="Book Antiqua" w:cs="Book Antiqua"/>
          <w:sz w:val="24"/>
          <w:szCs w:val="24"/>
        </w:rPr>
        <w:t xml:space="preserve">; además, </w:t>
      </w:r>
      <w:bookmarkStart w:id="13" w:name="_Hlk58263107"/>
      <w:r w:rsidR="002348C3" w:rsidRPr="002348C3">
        <w:rPr>
          <w:rFonts w:ascii="Book Antiqua" w:hAnsi="Book Antiqua" w:cs="Book Antiqua"/>
          <w:sz w:val="24"/>
          <w:szCs w:val="24"/>
        </w:rPr>
        <w:t>la distribución de las demandas nuevas mediante la utilización de la “tejedora” que permitirá distribuir los casos de forma equitativa y atendiendo la necesidad de asignar la totalidad de casos de Nulidades Matrimoniales</w:t>
      </w:r>
      <w:r w:rsidR="002348C3">
        <w:rPr>
          <w:rFonts w:ascii="Book Antiqua" w:hAnsi="Book Antiqua" w:cs="Book Antiqua"/>
          <w:sz w:val="24"/>
          <w:szCs w:val="24"/>
        </w:rPr>
        <w:t>,</w:t>
      </w:r>
      <w:r w:rsidR="002348C3" w:rsidRPr="002348C3">
        <w:rPr>
          <w:rFonts w:ascii="Book Antiqua" w:hAnsi="Book Antiqua" w:cs="Book Antiqua"/>
          <w:sz w:val="24"/>
          <w:szCs w:val="24"/>
        </w:rPr>
        <w:t xml:space="preserve"> Matrimonios </w:t>
      </w:r>
      <w:r w:rsidR="001419E6">
        <w:rPr>
          <w:rFonts w:ascii="Book Antiqua" w:hAnsi="Book Antiqua" w:cs="Book Antiqua"/>
          <w:sz w:val="24"/>
          <w:szCs w:val="24"/>
        </w:rPr>
        <w:t>I</w:t>
      </w:r>
      <w:r w:rsidR="002348C3" w:rsidRPr="002348C3">
        <w:rPr>
          <w:rFonts w:ascii="Book Antiqua" w:hAnsi="Book Antiqua" w:cs="Book Antiqua"/>
          <w:sz w:val="24"/>
          <w:szCs w:val="24"/>
        </w:rPr>
        <w:t>nexistentes</w:t>
      </w:r>
      <w:r w:rsidR="002348C3">
        <w:rPr>
          <w:rFonts w:ascii="Book Antiqua" w:hAnsi="Book Antiqua" w:cs="Book Antiqua"/>
          <w:sz w:val="24"/>
          <w:szCs w:val="24"/>
        </w:rPr>
        <w:t>,</w:t>
      </w:r>
      <w:r w:rsidR="002348C3" w:rsidRPr="002348C3">
        <w:rPr>
          <w:rFonts w:ascii="Book Antiqua" w:hAnsi="Book Antiqua" w:cs="Book Antiqua"/>
          <w:sz w:val="24"/>
          <w:szCs w:val="24"/>
        </w:rPr>
        <w:t xml:space="preserve"> Divorcio por Mutuo </w:t>
      </w:r>
      <w:r w:rsidR="002348C3">
        <w:rPr>
          <w:rFonts w:ascii="Book Antiqua" w:hAnsi="Book Antiqua" w:cs="Book Antiqua"/>
          <w:sz w:val="24"/>
          <w:szCs w:val="24"/>
        </w:rPr>
        <w:t xml:space="preserve">Acuerdo, </w:t>
      </w:r>
      <w:r w:rsidR="002348C3" w:rsidRPr="002348C3">
        <w:rPr>
          <w:rFonts w:ascii="Book Antiqua" w:hAnsi="Book Antiqua" w:cs="Book Antiqua"/>
          <w:sz w:val="24"/>
          <w:szCs w:val="24"/>
        </w:rPr>
        <w:t>Reconocimientos de Hijo de Mujer Casada y las Salidas del País</w:t>
      </w:r>
      <w:r w:rsidR="002348C3">
        <w:rPr>
          <w:rFonts w:ascii="Book Antiqua" w:hAnsi="Book Antiqua" w:cs="Book Antiqua"/>
          <w:sz w:val="24"/>
          <w:szCs w:val="24"/>
        </w:rPr>
        <w:t>,</w:t>
      </w:r>
      <w:r w:rsidR="002348C3" w:rsidRPr="002348C3">
        <w:rPr>
          <w:rFonts w:ascii="Book Antiqua" w:hAnsi="Book Antiqua" w:cs="Book Antiqua"/>
          <w:sz w:val="24"/>
          <w:szCs w:val="24"/>
        </w:rPr>
        <w:t xml:space="preserve"> a </w:t>
      </w:r>
      <w:r w:rsidR="001419E6">
        <w:rPr>
          <w:rFonts w:ascii="Book Antiqua" w:hAnsi="Book Antiqua" w:cs="Book Antiqua"/>
          <w:sz w:val="24"/>
          <w:szCs w:val="24"/>
        </w:rPr>
        <w:t xml:space="preserve">las </w:t>
      </w:r>
      <w:r w:rsidR="002348C3" w:rsidRPr="002348C3">
        <w:rPr>
          <w:rFonts w:ascii="Book Antiqua" w:hAnsi="Book Antiqua" w:cs="Book Antiqua"/>
          <w:sz w:val="24"/>
          <w:szCs w:val="24"/>
        </w:rPr>
        <w:t>persona</w:t>
      </w:r>
      <w:r w:rsidR="001419E6">
        <w:rPr>
          <w:rFonts w:ascii="Book Antiqua" w:hAnsi="Book Antiqua" w:cs="Book Antiqua"/>
          <w:sz w:val="24"/>
          <w:szCs w:val="24"/>
        </w:rPr>
        <w:t>s</w:t>
      </w:r>
      <w:r w:rsidR="002348C3" w:rsidRPr="002348C3">
        <w:rPr>
          <w:rFonts w:ascii="Book Antiqua" w:hAnsi="Book Antiqua" w:cs="Book Antiqua"/>
          <w:sz w:val="24"/>
          <w:szCs w:val="24"/>
        </w:rPr>
        <w:t xml:space="preserve"> </w:t>
      </w:r>
      <w:r w:rsidR="001419E6">
        <w:rPr>
          <w:rFonts w:ascii="Book Antiqua" w:hAnsi="Book Antiqua" w:cs="Book Antiqua"/>
          <w:sz w:val="24"/>
          <w:szCs w:val="24"/>
        </w:rPr>
        <w:t>técnicas judiciales 4 y 5 respectivamente</w:t>
      </w:r>
      <w:r w:rsidR="00180F21">
        <w:rPr>
          <w:rFonts w:ascii="Book Antiqua" w:hAnsi="Book Antiqua" w:cs="Book Antiqua"/>
          <w:sz w:val="24"/>
          <w:szCs w:val="24"/>
        </w:rPr>
        <w:t xml:space="preserve"> y las Celebraciones de Matrimonio a la Coordinadora o Coordinador Judicial</w:t>
      </w:r>
      <w:r w:rsidR="002348C3" w:rsidRPr="002348C3">
        <w:rPr>
          <w:rFonts w:ascii="Book Antiqua" w:hAnsi="Book Antiqua" w:cs="Book Antiqua"/>
          <w:sz w:val="24"/>
          <w:szCs w:val="24"/>
        </w:rPr>
        <w:t>. Lo anterior, hasta que la mejora de reparto por procedimiento se pueda implementar</w:t>
      </w:r>
      <w:r w:rsidRPr="007952D1">
        <w:rPr>
          <w:rFonts w:ascii="Book Antiqua" w:hAnsi="Book Antiqua" w:cs="Book Antiqua"/>
          <w:sz w:val="24"/>
          <w:szCs w:val="24"/>
        </w:rPr>
        <w:t>.</w:t>
      </w:r>
    </w:p>
    <w:bookmarkEnd w:id="13"/>
    <w:p w14:paraId="682C986B" w14:textId="77777777" w:rsidR="00D92BE5" w:rsidRPr="007952D1" w:rsidRDefault="00D92BE5" w:rsidP="007D0E2A">
      <w:pPr>
        <w:pStyle w:val="Prrafodelista"/>
        <w:spacing w:line="240" w:lineRule="auto"/>
        <w:jc w:val="both"/>
        <w:rPr>
          <w:rFonts w:ascii="Book Antiqua" w:hAnsi="Book Antiqua" w:cs="Book Antiqua"/>
          <w:sz w:val="24"/>
          <w:szCs w:val="24"/>
        </w:rPr>
      </w:pPr>
    </w:p>
    <w:p w14:paraId="5ADA3624" w14:textId="77777777" w:rsidR="00713099" w:rsidRPr="00713099" w:rsidRDefault="00713099" w:rsidP="00713099">
      <w:pPr>
        <w:spacing w:after="0" w:line="240" w:lineRule="auto"/>
        <w:jc w:val="center"/>
        <w:rPr>
          <w:rFonts w:ascii="Book Antiqua" w:hAnsi="Book Antiqua" w:cs="Book Antiqua"/>
          <w:sz w:val="24"/>
          <w:szCs w:val="24"/>
        </w:rPr>
      </w:pPr>
      <w:r w:rsidRPr="00713099">
        <w:rPr>
          <w:rFonts w:ascii="Book Antiqua" w:hAnsi="Book Antiqua" w:cs="Book Antiqua"/>
          <w:sz w:val="24"/>
          <w:szCs w:val="24"/>
        </w:rPr>
        <w:t xml:space="preserve">Estructura de tramitación propuesta para el Juzgado </w:t>
      </w:r>
      <w:r>
        <w:rPr>
          <w:rFonts w:ascii="Book Antiqua" w:hAnsi="Book Antiqua" w:cs="Book Antiqua"/>
          <w:sz w:val="24"/>
          <w:szCs w:val="24"/>
        </w:rPr>
        <w:t>Segundo</w:t>
      </w:r>
      <w:r w:rsidRPr="00713099">
        <w:rPr>
          <w:rFonts w:ascii="Book Antiqua" w:hAnsi="Book Antiqua" w:cs="Book Antiqua"/>
          <w:sz w:val="24"/>
          <w:szCs w:val="24"/>
        </w:rPr>
        <w:t xml:space="preserve"> de Familia</w:t>
      </w:r>
    </w:p>
    <w:p w14:paraId="5CF8C134" w14:textId="51FD6C35" w:rsidR="00713099" w:rsidRDefault="00713099" w:rsidP="00713099">
      <w:pPr>
        <w:spacing w:after="0" w:line="240" w:lineRule="auto"/>
        <w:jc w:val="center"/>
        <w:rPr>
          <w:rFonts w:ascii="Book Antiqua" w:hAnsi="Book Antiqua" w:cs="Book Antiqua"/>
          <w:sz w:val="24"/>
          <w:szCs w:val="24"/>
        </w:rPr>
      </w:pPr>
      <w:r w:rsidRPr="00713099">
        <w:rPr>
          <w:rFonts w:ascii="Book Antiqua" w:hAnsi="Book Antiqua" w:cs="Book Antiqua"/>
          <w:sz w:val="24"/>
          <w:szCs w:val="24"/>
        </w:rPr>
        <w:t>de San José</w:t>
      </w:r>
    </w:p>
    <w:tbl>
      <w:tblPr>
        <w:tblW w:w="5000" w:type="pct"/>
        <w:jc w:val="center"/>
        <w:tblCellMar>
          <w:left w:w="70" w:type="dxa"/>
          <w:right w:w="70" w:type="dxa"/>
        </w:tblCellMar>
        <w:tblLook w:val="04A0" w:firstRow="1" w:lastRow="0" w:firstColumn="1" w:lastColumn="0" w:noHBand="0" w:noVBand="1"/>
      </w:tblPr>
      <w:tblGrid>
        <w:gridCol w:w="2963"/>
        <w:gridCol w:w="2535"/>
        <w:gridCol w:w="3330"/>
      </w:tblGrid>
      <w:tr w:rsidR="008756EE" w:rsidRPr="008C1DB9" w14:paraId="37A93FB9" w14:textId="77777777" w:rsidTr="008756EE">
        <w:trPr>
          <w:trHeight w:val="288"/>
          <w:jc w:val="center"/>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01EE8D24" w14:textId="77777777" w:rsidR="008756EE" w:rsidRPr="008C1DB9" w:rsidRDefault="008756EE" w:rsidP="008756EE">
            <w:pPr>
              <w:pStyle w:val="Prrafodelista"/>
              <w:jc w:val="both"/>
              <w:rPr>
                <w:rFonts w:ascii="Calibri" w:eastAsia="Times New Roman" w:hAnsi="Calibri" w:cs="Calibri"/>
                <w:b/>
                <w:bCs/>
                <w:color w:val="000000"/>
                <w:sz w:val="24"/>
                <w:szCs w:val="24"/>
                <w:lang w:eastAsia="es-CR"/>
              </w:rPr>
            </w:pPr>
            <w:r w:rsidRPr="008C1DB9">
              <w:rPr>
                <w:rFonts w:ascii="Calibri" w:eastAsia="Times New Roman" w:hAnsi="Calibri" w:cs="Calibri"/>
                <w:b/>
                <w:bCs/>
                <w:color w:val="000000"/>
                <w:sz w:val="24"/>
                <w:szCs w:val="24"/>
                <w:lang w:eastAsia="es-CR"/>
              </w:rPr>
              <w:t>Juzgado Segundo de Familia del Primer Circuito Judicial de San José</w:t>
            </w:r>
          </w:p>
        </w:tc>
      </w:tr>
      <w:tr w:rsidR="008756EE" w:rsidRPr="008C1DB9" w14:paraId="06BCAB91" w14:textId="77777777" w:rsidTr="007C5AC3">
        <w:trPr>
          <w:trHeight w:val="310"/>
          <w:jc w:val="center"/>
        </w:trPr>
        <w:tc>
          <w:tcPr>
            <w:tcW w:w="1678" w:type="pct"/>
            <w:tcBorders>
              <w:top w:val="nil"/>
              <w:left w:val="double" w:sz="6" w:space="0" w:color="auto"/>
              <w:bottom w:val="double" w:sz="6" w:space="0" w:color="auto"/>
              <w:right w:val="double" w:sz="6" w:space="0" w:color="auto"/>
            </w:tcBorders>
            <w:shd w:val="clear" w:color="000000" w:fill="E2EFDA"/>
            <w:vAlign w:val="center"/>
            <w:hideMark/>
          </w:tcPr>
          <w:p w14:paraId="72FE6509" w14:textId="77777777" w:rsidR="008756EE" w:rsidRPr="008C1DB9" w:rsidRDefault="008756EE" w:rsidP="007C5AC3">
            <w:pPr>
              <w:spacing w:after="0" w:line="240" w:lineRule="auto"/>
              <w:jc w:val="center"/>
              <w:rPr>
                <w:rFonts w:ascii="Book Antiqua" w:eastAsia="Times New Roman" w:hAnsi="Book Antiqua" w:cs="Calibri"/>
                <w:b/>
                <w:bCs/>
                <w:color w:val="000000"/>
                <w:lang w:eastAsia="es-CR"/>
              </w:rPr>
            </w:pPr>
            <w:r w:rsidRPr="008C1DB9">
              <w:rPr>
                <w:rFonts w:ascii="Book Antiqua" w:eastAsia="Times New Roman" w:hAnsi="Book Antiqua" w:cs="Calibri"/>
                <w:b/>
                <w:bCs/>
                <w:color w:val="000000"/>
                <w:lang w:eastAsia="es-CR"/>
              </w:rPr>
              <w:t xml:space="preserve">Ubicaciones </w:t>
            </w:r>
          </w:p>
        </w:tc>
        <w:tc>
          <w:tcPr>
            <w:tcW w:w="3322" w:type="pct"/>
            <w:gridSpan w:val="2"/>
            <w:tcBorders>
              <w:top w:val="double" w:sz="6" w:space="0" w:color="auto"/>
              <w:left w:val="nil"/>
              <w:bottom w:val="double" w:sz="6" w:space="0" w:color="auto"/>
              <w:right w:val="double" w:sz="6" w:space="0" w:color="000000"/>
            </w:tcBorders>
            <w:shd w:val="clear" w:color="000000" w:fill="E2EFDA"/>
            <w:vAlign w:val="center"/>
            <w:hideMark/>
          </w:tcPr>
          <w:p w14:paraId="24771065" w14:textId="77777777" w:rsidR="008756EE" w:rsidRPr="008C1DB9" w:rsidRDefault="008756EE" w:rsidP="007C5AC3">
            <w:pPr>
              <w:spacing w:after="0" w:line="240" w:lineRule="auto"/>
              <w:jc w:val="center"/>
              <w:rPr>
                <w:rFonts w:ascii="Book Antiqua" w:eastAsia="Times New Roman" w:hAnsi="Book Antiqua" w:cs="Calibri"/>
                <w:b/>
                <w:bCs/>
                <w:color w:val="000000"/>
                <w:lang w:eastAsia="es-CR"/>
              </w:rPr>
            </w:pPr>
            <w:r w:rsidRPr="008C1DB9">
              <w:rPr>
                <w:rFonts w:ascii="Book Antiqua" w:eastAsia="Times New Roman" w:hAnsi="Book Antiqua" w:cs="Calibri"/>
                <w:b/>
                <w:bCs/>
                <w:color w:val="000000"/>
                <w:lang w:eastAsia="es-CR"/>
              </w:rPr>
              <w:t>Reparto</w:t>
            </w:r>
          </w:p>
        </w:tc>
      </w:tr>
      <w:tr w:rsidR="008756EE" w:rsidRPr="008C1DB9" w14:paraId="474FD75F" w14:textId="77777777" w:rsidTr="007C5AC3">
        <w:trPr>
          <w:trHeight w:val="310"/>
          <w:jc w:val="center"/>
        </w:trPr>
        <w:tc>
          <w:tcPr>
            <w:tcW w:w="1678" w:type="pct"/>
            <w:tcBorders>
              <w:top w:val="nil"/>
              <w:left w:val="double" w:sz="6" w:space="0" w:color="auto"/>
              <w:bottom w:val="double" w:sz="6" w:space="0" w:color="auto"/>
              <w:right w:val="double" w:sz="6" w:space="0" w:color="auto"/>
            </w:tcBorders>
            <w:shd w:val="clear" w:color="auto" w:fill="auto"/>
            <w:vAlign w:val="center"/>
            <w:hideMark/>
          </w:tcPr>
          <w:p w14:paraId="0F0E87FC" w14:textId="77777777" w:rsidR="008756EE" w:rsidRPr="008C1DB9" w:rsidRDefault="008756EE" w:rsidP="007C5AC3">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 xml:space="preserve">Jueza o Juez A </w:t>
            </w:r>
          </w:p>
        </w:tc>
        <w:tc>
          <w:tcPr>
            <w:tcW w:w="1436" w:type="pct"/>
            <w:vMerge w:val="restart"/>
            <w:tcBorders>
              <w:top w:val="nil"/>
              <w:left w:val="double" w:sz="6" w:space="0" w:color="auto"/>
              <w:bottom w:val="double" w:sz="6" w:space="0" w:color="000000"/>
              <w:right w:val="double" w:sz="6" w:space="0" w:color="auto"/>
            </w:tcBorders>
            <w:shd w:val="clear" w:color="auto" w:fill="auto"/>
            <w:vAlign w:val="center"/>
            <w:hideMark/>
          </w:tcPr>
          <w:p w14:paraId="3B838BC4" w14:textId="77777777" w:rsidR="008756EE" w:rsidRPr="008C1DB9" w:rsidRDefault="008756EE" w:rsidP="007C5AC3">
            <w:pPr>
              <w:spacing w:after="0" w:line="240" w:lineRule="auto"/>
              <w:jc w:val="center"/>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 xml:space="preserve">Jueza o Juez A </w:t>
            </w:r>
          </w:p>
        </w:tc>
        <w:tc>
          <w:tcPr>
            <w:tcW w:w="1886" w:type="pct"/>
            <w:tcBorders>
              <w:top w:val="nil"/>
              <w:left w:val="nil"/>
              <w:bottom w:val="double" w:sz="6" w:space="0" w:color="auto"/>
              <w:right w:val="double" w:sz="6" w:space="0" w:color="auto"/>
            </w:tcBorders>
            <w:shd w:val="clear" w:color="auto" w:fill="auto"/>
            <w:vAlign w:val="center"/>
            <w:hideMark/>
          </w:tcPr>
          <w:p w14:paraId="4095A10A" w14:textId="77777777" w:rsidR="008756EE" w:rsidRPr="008C1DB9" w:rsidRDefault="008756EE" w:rsidP="007C5AC3">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1</w:t>
            </w:r>
          </w:p>
        </w:tc>
      </w:tr>
      <w:tr w:rsidR="008756EE" w:rsidRPr="008C1DB9" w14:paraId="2AF72EEA" w14:textId="77777777" w:rsidTr="007C5AC3">
        <w:trPr>
          <w:trHeight w:val="600"/>
          <w:jc w:val="center"/>
        </w:trPr>
        <w:tc>
          <w:tcPr>
            <w:tcW w:w="1678" w:type="pct"/>
            <w:tcBorders>
              <w:top w:val="nil"/>
              <w:left w:val="double" w:sz="6" w:space="0" w:color="auto"/>
              <w:bottom w:val="double" w:sz="6" w:space="0" w:color="auto"/>
              <w:right w:val="double" w:sz="6" w:space="0" w:color="auto"/>
            </w:tcBorders>
            <w:shd w:val="clear" w:color="auto" w:fill="auto"/>
            <w:vAlign w:val="center"/>
            <w:hideMark/>
          </w:tcPr>
          <w:p w14:paraId="5D063013" w14:textId="77777777" w:rsidR="008756EE" w:rsidRPr="008C1DB9" w:rsidRDefault="008756EE" w:rsidP="007C5AC3">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 xml:space="preserve">Jueza o Juez B </w:t>
            </w:r>
          </w:p>
        </w:tc>
        <w:tc>
          <w:tcPr>
            <w:tcW w:w="1436" w:type="pct"/>
            <w:vMerge/>
            <w:tcBorders>
              <w:top w:val="nil"/>
              <w:left w:val="double" w:sz="6" w:space="0" w:color="auto"/>
              <w:bottom w:val="double" w:sz="6" w:space="0" w:color="000000"/>
              <w:right w:val="double" w:sz="6" w:space="0" w:color="auto"/>
            </w:tcBorders>
            <w:vAlign w:val="center"/>
            <w:hideMark/>
          </w:tcPr>
          <w:p w14:paraId="516F3D91" w14:textId="77777777" w:rsidR="008756EE" w:rsidRPr="008C1DB9" w:rsidRDefault="008756EE" w:rsidP="007C5AC3">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auto" w:fill="auto"/>
            <w:vAlign w:val="center"/>
            <w:hideMark/>
          </w:tcPr>
          <w:p w14:paraId="3399B666" w14:textId="77777777" w:rsidR="008756EE" w:rsidRPr="008C1DB9" w:rsidRDefault="008756EE" w:rsidP="007C5AC3">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4 (</w:t>
            </w:r>
            <w:r w:rsidRPr="008C1DB9">
              <w:rPr>
                <w:rFonts w:ascii="Book Antiqua" w:eastAsia="Times New Roman" w:hAnsi="Book Antiqua" w:cs="Calibri"/>
                <w:b/>
                <w:bCs/>
                <w:color w:val="000000"/>
                <w:lang w:eastAsia="es-CR"/>
              </w:rPr>
              <w:t>sólo salvaguardia</w:t>
            </w:r>
            <w:r w:rsidRPr="008C1DB9">
              <w:rPr>
                <w:rFonts w:ascii="Book Antiqua" w:eastAsia="Times New Roman" w:hAnsi="Book Antiqua" w:cs="Calibri"/>
                <w:color w:val="000000"/>
                <w:lang w:eastAsia="es-CR"/>
              </w:rPr>
              <w:t>)</w:t>
            </w:r>
          </w:p>
        </w:tc>
      </w:tr>
      <w:tr w:rsidR="008756EE" w:rsidRPr="008C1DB9" w14:paraId="7FA28418" w14:textId="77777777" w:rsidTr="007C5AC3">
        <w:trPr>
          <w:trHeight w:val="600"/>
          <w:jc w:val="center"/>
        </w:trPr>
        <w:tc>
          <w:tcPr>
            <w:tcW w:w="1678" w:type="pct"/>
            <w:tcBorders>
              <w:top w:val="nil"/>
              <w:left w:val="double" w:sz="6" w:space="0" w:color="auto"/>
              <w:bottom w:val="double" w:sz="6" w:space="0" w:color="auto"/>
              <w:right w:val="double" w:sz="6" w:space="0" w:color="auto"/>
            </w:tcBorders>
            <w:shd w:val="clear" w:color="auto" w:fill="auto"/>
            <w:vAlign w:val="center"/>
            <w:hideMark/>
          </w:tcPr>
          <w:p w14:paraId="67CF81E6" w14:textId="77777777" w:rsidR="008756EE" w:rsidRPr="008C1DB9" w:rsidRDefault="008756EE" w:rsidP="007C5AC3">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 xml:space="preserve">Jueza o Juez C </w:t>
            </w:r>
          </w:p>
        </w:tc>
        <w:tc>
          <w:tcPr>
            <w:tcW w:w="1436" w:type="pct"/>
            <w:vMerge/>
            <w:tcBorders>
              <w:top w:val="nil"/>
              <w:left w:val="double" w:sz="6" w:space="0" w:color="auto"/>
              <w:bottom w:val="double" w:sz="6" w:space="0" w:color="000000"/>
              <w:right w:val="double" w:sz="6" w:space="0" w:color="auto"/>
            </w:tcBorders>
            <w:vAlign w:val="center"/>
            <w:hideMark/>
          </w:tcPr>
          <w:p w14:paraId="1EB74BEB" w14:textId="77777777" w:rsidR="008756EE" w:rsidRPr="008C1DB9" w:rsidRDefault="008756EE" w:rsidP="007C5AC3">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auto" w:fill="auto"/>
            <w:vAlign w:val="center"/>
            <w:hideMark/>
          </w:tcPr>
          <w:p w14:paraId="78E83768" w14:textId="77777777" w:rsidR="008756EE" w:rsidRPr="008C1DB9" w:rsidRDefault="008756EE" w:rsidP="007C5AC3">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5 (</w:t>
            </w:r>
            <w:r w:rsidRPr="008C1DB9">
              <w:rPr>
                <w:rFonts w:ascii="Book Antiqua" w:eastAsia="Times New Roman" w:hAnsi="Book Antiqua" w:cs="Calibri"/>
                <w:b/>
                <w:bCs/>
                <w:color w:val="000000"/>
                <w:lang w:eastAsia="es-CR"/>
              </w:rPr>
              <w:t>sólo DMC y RHMC</w:t>
            </w:r>
            <w:r w:rsidRPr="008C1DB9">
              <w:rPr>
                <w:rFonts w:ascii="Book Antiqua" w:eastAsia="Times New Roman" w:hAnsi="Book Antiqua" w:cs="Calibri"/>
                <w:color w:val="000000"/>
                <w:lang w:eastAsia="es-CR"/>
              </w:rPr>
              <w:t>)</w:t>
            </w:r>
          </w:p>
        </w:tc>
      </w:tr>
      <w:tr w:rsidR="008756EE" w:rsidRPr="008C1DB9" w14:paraId="7764170E" w14:textId="77777777" w:rsidTr="007C5AC3">
        <w:trPr>
          <w:trHeight w:val="890"/>
          <w:jc w:val="center"/>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18B27B8A" w14:textId="77777777" w:rsidR="008756EE" w:rsidRPr="008C1DB9" w:rsidRDefault="008756EE" w:rsidP="007C5AC3">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1</w:t>
            </w:r>
          </w:p>
        </w:tc>
        <w:tc>
          <w:tcPr>
            <w:tcW w:w="1436" w:type="pct"/>
            <w:vMerge/>
            <w:tcBorders>
              <w:top w:val="nil"/>
              <w:left w:val="double" w:sz="6" w:space="0" w:color="auto"/>
              <w:bottom w:val="double" w:sz="6" w:space="0" w:color="000000"/>
              <w:right w:val="double" w:sz="6" w:space="0" w:color="auto"/>
            </w:tcBorders>
            <w:vAlign w:val="center"/>
            <w:hideMark/>
          </w:tcPr>
          <w:p w14:paraId="123A297D" w14:textId="77777777" w:rsidR="008756EE" w:rsidRPr="008C1DB9" w:rsidRDefault="008756EE" w:rsidP="007C5AC3">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5C565768" w14:textId="77777777" w:rsidR="008756EE" w:rsidRPr="008C1DB9" w:rsidRDefault="008756EE" w:rsidP="007C5AC3">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Coordinadora o Coordinador Judicial (</w:t>
            </w:r>
            <w:r w:rsidRPr="008C1DB9">
              <w:rPr>
                <w:rFonts w:ascii="Book Antiqua" w:eastAsia="Times New Roman" w:hAnsi="Book Antiqua" w:cs="Calibri"/>
                <w:b/>
                <w:bCs/>
                <w:color w:val="000000"/>
                <w:lang w:eastAsia="es-CR"/>
              </w:rPr>
              <w:t>sólo celebraciones de matrimonio</w:t>
            </w:r>
            <w:r w:rsidRPr="008C1DB9">
              <w:rPr>
                <w:rFonts w:ascii="Book Antiqua" w:eastAsia="Times New Roman" w:hAnsi="Book Antiqua" w:cs="Calibri"/>
                <w:color w:val="000000"/>
                <w:lang w:eastAsia="es-CR"/>
              </w:rPr>
              <w:t>)</w:t>
            </w:r>
          </w:p>
        </w:tc>
      </w:tr>
      <w:tr w:rsidR="008756EE" w:rsidRPr="008C1DB9" w14:paraId="30F29AE9" w14:textId="77777777" w:rsidTr="007C5AC3">
        <w:trPr>
          <w:trHeight w:val="310"/>
          <w:jc w:val="center"/>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55D571F7" w14:textId="77777777" w:rsidR="008756EE" w:rsidRPr="008C1DB9" w:rsidRDefault="008756EE" w:rsidP="007C5AC3">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2</w:t>
            </w:r>
          </w:p>
        </w:tc>
        <w:tc>
          <w:tcPr>
            <w:tcW w:w="1436" w:type="pct"/>
            <w:vMerge w:val="restart"/>
            <w:tcBorders>
              <w:top w:val="nil"/>
              <w:left w:val="double" w:sz="6" w:space="0" w:color="auto"/>
              <w:bottom w:val="double" w:sz="6" w:space="0" w:color="000000"/>
              <w:right w:val="double" w:sz="6" w:space="0" w:color="auto"/>
            </w:tcBorders>
            <w:shd w:val="clear" w:color="auto" w:fill="auto"/>
            <w:vAlign w:val="center"/>
            <w:hideMark/>
          </w:tcPr>
          <w:p w14:paraId="7881F090" w14:textId="77777777" w:rsidR="008756EE" w:rsidRPr="008C1DB9" w:rsidRDefault="008756EE" w:rsidP="007C5AC3">
            <w:pPr>
              <w:spacing w:after="0" w:line="240" w:lineRule="auto"/>
              <w:jc w:val="center"/>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 xml:space="preserve">Jueza o Juez B </w:t>
            </w:r>
          </w:p>
        </w:tc>
        <w:tc>
          <w:tcPr>
            <w:tcW w:w="1886" w:type="pct"/>
            <w:tcBorders>
              <w:top w:val="nil"/>
              <w:left w:val="nil"/>
              <w:bottom w:val="double" w:sz="6" w:space="0" w:color="auto"/>
              <w:right w:val="double" w:sz="6" w:space="0" w:color="auto"/>
            </w:tcBorders>
            <w:shd w:val="clear" w:color="auto" w:fill="auto"/>
            <w:vAlign w:val="center"/>
            <w:hideMark/>
          </w:tcPr>
          <w:p w14:paraId="2BF6AA5E" w14:textId="77777777" w:rsidR="008756EE" w:rsidRPr="008C1DB9" w:rsidRDefault="008756EE" w:rsidP="007C5AC3">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2</w:t>
            </w:r>
          </w:p>
        </w:tc>
      </w:tr>
      <w:tr w:rsidR="008756EE" w:rsidRPr="008C1DB9" w14:paraId="38B14B9A" w14:textId="77777777" w:rsidTr="007C5AC3">
        <w:trPr>
          <w:trHeight w:val="600"/>
          <w:jc w:val="center"/>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662DB06A" w14:textId="77777777" w:rsidR="008756EE" w:rsidRPr="008C1DB9" w:rsidRDefault="008756EE" w:rsidP="007C5AC3">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3</w:t>
            </w:r>
          </w:p>
        </w:tc>
        <w:tc>
          <w:tcPr>
            <w:tcW w:w="1436" w:type="pct"/>
            <w:vMerge/>
            <w:tcBorders>
              <w:top w:val="nil"/>
              <w:left w:val="double" w:sz="6" w:space="0" w:color="auto"/>
              <w:bottom w:val="double" w:sz="6" w:space="0" w:color="000000"/>
              <w:right w:val="double" w:sz="6" w:space="0" w:color="auto"/>
            </w:tcBorders>
            <w:vAlign w:val="center"/>
            <w:hideMark/>
          </w:tcPr>
          <w:p w14:paraId="01D5AF33" w14:textId="77777777" w:rsidR="008756EE" w:rsidRPr="008C1DB9" w:rsidRDefault="008756EE" w:rsidP="007C5AC3">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auto" w:fill="auto"/>
            <w:vAlign w:val="center"/>
            <w:hideMark/>
          </w:tcPr>
          <w:p w14:paraId="7DAEDF16" w14:textId="77777777" w:rsidR="008756EE" w:rsidRPr="008C1DB9" w:rsidRDefault="008756EE" w:rsidP="007C5AC3">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4 (</w:t>
            </w:r>
            <w:r w:rsidRPr="008C1DB9">
              <w:rPr>
                <w:rFonts w:ascii="Book Antiqua" w:eastAsia="Times New Roman" w:hAnsi="Book Antiqua" w:cs="Calibri"/>
                <w:b/>
                <w:bCs/>
                <w:color w:val="000000"/>
                <w:lang w:eastAsia="es-CR"/>
              </w:rPr>
              <w:t>sólo salvaguardia</w:t>
            </w:r>
            <w:r w:rsidRPr="008C1DB9">
              <w:rPr>
                <w:rFonts w:ascii="Book Antiqua" w:eastAsia="Times New Roman" w:hAnsi="Book Antiqua" w:cs="Calibri"/>
                <w:color w:val="000000"/>
                <w:lang w:eastAsia="es-CR"/>
              </w:rPr>
              <w:t>)</w:t>
            </w:r>
          </w:p>
        </w:tc>
      </w:tr>
      <w:tr w:rsidR="008756EE" w:rsidRPr="008C1DB9" w14:paraId="258EE10F" w14:textId="77777777" w:rsidTr="007C5AC3">
        <w:trPr>
          <w:trHeight w:val="600"/>
          <w:jc w:val="center"/>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04AE200D" w14:textId="77777777" w:rsidR="008756EE" w:rsidRPr="008C1DB9" w:rsidRDefault="008756EE" w:rsidP="007C5AC3">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4</w:t>
            </w:r>
          </w:p>
        </w:tc>
        <w:tc>
          <w:tcPr>
            <w:tcW w:w="1436" w:type="pct"/>
            <w:vMerge/>
            <w:tcBorders>
              <w:top w:val="nil"/>
              <w:left w:val="double" w:sz="6" w:space="0" w:color="auto"/>
              <w:bottom w:val="double" w:sz="6" w:space="0" w:color="000000"/>
              <w:right w:val="double" w:sz="6" w:space="0" w:color="auto"/>
            </w:tcBorders>
            <w:vAlign w:val="center"/>
            <w:hideMark/>
          </w:tcPr>
          <w:p w14:paraId="271042AE" w14:textId="77777777" w:rsidR="008756EE" w:rsidRPr="008C1DB9" w:rsidRDefault="008756EE" w:rsidP="007C5AC3">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auto" w:fill="auto"/>
            <w:vAlign w:val="center"/>
            <w:hideMark/>
          </w:tcPr>
          <w:p w14:paraId="35DACA47" w14:textId="77777777" w:rsidR="008756EE" w:rsidRPr="008C1DB9" w:rsidRDefault="008756EE" w:rsidP="007C5AC3">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5 (</w:t>
            </w:r>
            <w:r w:rsidRPr="008C1DB9">
              <w:rPr>
                <w:rFonts w:ascii="Book Antiqua" w:eastAsia="Times New Roman" w:hAnsi="Book Antiqua" w:cs="Calibri"/>
                <w:b/>
                <w:bCs/>
                <w:color w:val="000000"/>
                <w:lang w:eastAsia="es-CR"/>
              </w:rPr>
              <w:t>sólo DMC y RHMC</w:t>
            </w:r>
            <w:r w:rsidRPr="008C1DB9">
              <w:rPr>
                <w:rFonts w:ascii="Book Antiqua" w:eastAsia="Times New Roman" w:hAnsi="Book Antiqua" w:cs="Calibri"/>
                <w:color w:val="000000"/>
                <w:lang w:eastAsia="es-CR"/>
              </w:rPr>
              <w:t>)</w:t>
            </w:r>
          </w:p>
        </w:tc>
      </w:tr>
      <w:tr w:rsidR="008756EE" w:rsidRPr="008C1DB9" w14:paraId="39230BF8" w14:textId="77777777" w:rsidTr="007C5AC3">
        <w:trPr>
          <w:trHeight w:val="890"/>
          <w:jc w:val="center"/>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755CB910" w14:textId="77777777" w:rsidR="008756EE" w:rsidRPr="008C1DB9" w:rsidRDefault="008756EE" w:rsidP="007C5AC3">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5</w:t>
            </w:r>
          </w:p>
        </w:tc>
        <w:tc>
          <w:tcPr>
            <w:tcW w:w="1436" w:type="pct"/>
            <w:vMerge/>
            <w:tcBorders>
              <w:top w:val="nil"/>
              <w:left w:val="double" w:sz="6" w:space="0" w:color="auto"/>
              <w:bottom w:val="double" w:sz="6" w:space="0" w:color="000000"/>
              <w:right w:val="double" w:sz="6" w:space="0" w:color="auto"/>
            </w:tcBorders>
            <w:vAlign w:val="center"/>
            <w:hideMark/>
          </w:tcPr>
          <w:p w14:paraId="013498FF" w14:textId="77777777" w:rsidR="008756EE" w:rsidRPr="008C1DB9" w:rsidRDefault="008756EE" w:rsidP="007C5AC3">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59DE1D9E" w14:textId="77777777" w:rsidR="008756EE" w:rsidRPr="008C1DB9" w:rsidRDefault="008756EE" w:rsidP="007C5AC3">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Coordinadora o Coordinador Judicial (</w:t>
            </w:r>
            <w:r w:rsidRPr="008C1DB9">
              <w:rPr>
                <w:rFonts w:ascii="Book Antiqua" w:eastAsia="Times New Roman" w:hAnsi="Book Antiqua" w:cs="Calibri"/>
                <w:b/>
                <w:bCs/>
                <w:color w:val="000000"/>
                <w:lang w:eastAsia="es-CR"/>
              </w:rPr>
              <w:t>sólo celebraciones de matrimonio</w:t>
            </w:r>
            <w:r w:rsidRPr="008C1DB9">
              <w:rPr>
                <w:rFonts w:ascii="Book Antiqua" w:eastAsia="Times New Roman" w:hAnsi="Book Antiqua" w:cs="Calibri"/>
                <w:color w:val="000000"/>
                <w:lang w:eastAsia="es-CR"/>
              </w:rPr>
              <w:t>)</w:t>
            </w:r>
          </w:p>
        </w:tc>
      </w:tr>
      <w:tr w:rsidR="008756EE" w:rsidRPr="008C1DB9" w14:paraId="3E69167D" w14:textId="77777777" w:rsidTr="007C5AC3">
        <w:trPr>
          <w:trHeight w:val="600"/>
          <w:jc w:val="center"/>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108EF8AC" w14:textId="77777777" w:rsidR="008756EE" w:rsidRPr="008C1DB9" w:rsidRDefault="008756EE" w:rsidP="007C5AC3">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6 (Manifestación)</w:t>
            </w:r>
          </w:p>
        </w:tc>
        <w:tc>
          <w:tcPr>
            <w:tcW w:w="1436" w:type="pct"/>
            <w:vMerge w:val="restart"/>
            <w:tcBorders>
              <w:top w:val="nil"/>
              <w:left w:val="double" w:sz="6" w:space="0" w:color="auto"/>
              <w:bottom w:val="double" w:sz="6" w:space="0" w:color="000000"/>
              <w:right w:val="double" w:sz="6" w:space="0" w:color="auto"/>
            </w:tcBorders>
            <w:shd w:val="clear" w:color="auto" w:fill="auto"/>
            <w:vAlign w:val="center"/>
            <w:hideMark/>
          </w:tcPr>
          <w:p w14:paraId="57E68E36" w14:textId="77777777" w:rsidR="008756EE" w:rsidRPr="008C1DB9" w:rsidRDefault="008756EE" w:rsidP="007C5AC3">
            <w:pPr>
              <w:spacing w:after="0" w:line="240" w:lineRule="auto"/>
              <w:jc w:val="center"/>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 xml:space="preserve">Jueza o Juez C </w:t>
            </w:r>
            <w:r w:rsidRPr="008C1DB9">
              <w:rPr>
                <w:rFonts w:ascii="Book Antiqua" w:eastAsia="Times New Roman" w:hAnsi="Book Antiqua" w:cs="Calibri"/>
                <w:color w:val="000000"/>
                <w:lang w:eastAsia="es-CR"/>
              </w:rPr>
              <w:br/>
              <w:t xml:space="preserve">(no tramita divorcios </w:t>
            </w:r>
            <w:r w:rsidRPr="008C1DB9">
              <w:rPr>
                <w:rFonts w:ascii="Book Antiqua" w:eastAsia="Times New Roman" w:hAnsi="Book Antiqua" w:cs="Calibri"/>
                <w:color w:val="000000"/>
                <w:lang w:eastAsia="es-CR"/>
              </w:rPr>
              <w:lastRenderedPageBreak/>
              <w:t xml:space="preserve">por mutuo consentimiento) </w:t>
            </w:r>
          </w:p>
        </w:tc>
        <w:tc>
          <w:tcPr>
            <w:tcW w:w="1886" w:type="pct"/>
            <w:tcBorders>
              <w:top w:val="nil"/>
              <w:left w:val="nil"/>
              <w:bottom w:val="double" w:sz="6" w:space="0" w:color="auto"/>
              <w:right w:val="double" w:sz="6" w:space="0" w:color="auto"/>
            </w:tcBorders>
            <w:shd w:val="clear" w:color="auto" w:fill="auto"/>
            <w:vAlign w:val="center"/>
            <w:hideMark/>
          </w:tcPr>
          <w:p w14:paraId="42EAA281" w14:textId="77777777" w:rsidR="008756EE" w:rsidRPr="008C1DB9" w:rsidRDefault="008756EE" w:rsidP="007C5AC3">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lastRenderedPageBreak/>
              <w:t>Técnica o Técnico Judicial 3</w:t>
            </w:r>
          </w:p>
        </w:tc>
      </w:tr>
      <w:tr w:rsidR="008756EE" w:rsidRPr="008C1DB9" w14:paraId="6AAFA18B" w14:textId="77777777" w:rsidTr="007C5AC3">
        <w:trPr>
          <w:trHeight w:val="600"/>
          <w:jc w:val="center"/>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60909B44" w14:textId="77777777" w:rsidR="008756EE" w:rsidRPr="008C1DB9" w:rsidRDefault="008756EE" w:rsidP="007C5AC3">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lastRenderedPageBreak/>
              <w:t>Coordinadora o Coordinador Judicial</w:t>
            </w:r>
          </w:p>
        </w:tc>
        <w:tc>
          <w:tcPr>
            <w:tcW w:w="1436" w:type="pct"/>
            <w:vMerge/>
            <w:tcBorders>
              <w:top w:val="nil"/>
              <w:left w:val="double" w:sz="6" w:space="0" w:color="auto"/>
              <w:bottom w:val="double" w:sz="6" w:space="0" w:color="000000"/>
              <w:right w:val="double" w:sz="6" w:space="0" w:color="auto"/>
            </w:tcBorders>
            <w:vAlign w:val="center"/>
            <w:hideMark/>
          </w:tcPr>
          <w:p w14:paraId="26A16216" w14:textId="77777777" w:rsidR="008756EE" w:rsidRPr="008C1DB9" w:rsidRDefault="008756EE" w:rsidP="007C5AC3">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auto" w:fill="auto"/>
            <w:vAlign w:val="center"/>
            <w:hideMark/>
          </w:tcPr>
          <w:p w14:paraId="183CAC6D" w14:textId="77777777" w:rsidR="008756EE" w:rsidRPr="008C1DB9" w:rsidRDefault="008756EE" w:rsidP="007C5AC3">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4 (</w:t>
            </w:r>
            <w:r w:rsidRPr="008C1DB9">
              <w:rPr>
                <w:rFonts w:ascii="Book Antiqua" w:eastAsia="Times New Roman" w:hAnsi="Book Antiqua" w:cs="Calibri"/>
                <w:b/>
                <w:bCs/>
                <w:color w:val="000000"/>
                <w:lang w:eastAsia="es-CR"/>
              </w:rPr>
              <w:t>sólo salvaguardia</w:t>
            </w:r>
            <w:r w:rsidRPr="008C1DB9">
              <w:rPr>
                <w:rFonts w:ascii="Book Antiqua" w:eastAsia="Times New Roman" w:hAnsi="Book Antiqua" w:cs="Calibri"/>
                <w:color w:val="000000"/>
                <w:lang w:eastAsia="es-CR"/>
              </w:rPr>
              <w:t>)</w:t>
            </w:r>
          </w:p>
        </w:tc>
      </w:tr>
      <w:tr w:rsidR="008756EE" w:rsidRPr="008C1DB9" w14:paraId="22CD284D" w14:textId="77777777" w:rsidTr="007C5AC3">
        <w:trPr>
          <w:trHeight w:val="600"/>
          <w:jc w:val="center"/>
        </w:trPr>
        <w:tc>
          <w:tcPr>
            <w:tcW w:w="1678" w:type="pct"/>
            <w:tcBorders>
              <w:top w:val="nil"/>
              <w:left w:val="double" w:sz="6" w:space="0" w:color="auto"/>
              <w:bottom w:val="nil"/>
              <w:right w:val="double" w:sz="6" w:space="0" w:color="auto"/>
            </w:tcBorders>
            <w:shd w:val="clear" w:color="000000" w:fill="FFFFFF"/>
            <w:vAlign w:val="center"/>
            <w:hideMark/>
          </w:tcPr>
          <w:p w14:paraId="6ED54A6E" w14:textId="77777777" w:rsidR="008756EE" w:rsidRPr="008C1DB9" w:rsidRDefault="008756EE" w:rsidP="007C5AC3">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Aux Servicios Generales</w:t>
            </w:r>
          </w:p>
        </w:tc>
        <w:tc>
          <w:tcPr>
            <w:tcW w:w="1436" w:type="pct"/>
            <w:vMerge/>
            <w:tcBorders>
              <w:top w:val="nil"/>
              <w:left w:val="double" w:sz="6" w:space="0" w:color="auto"/>
              <w:bottom w:val="double" w:sz="6" w:space="0" w:color="000000"/>
              <w:right w:val="double" w:sz="6" w:space="0" w:color="auto"/>
            </w:tcBorders>
            <w:vAlign w:val="center"/>
            <w:hideMark/>
          </w:tcPr>
          <w:p w14:paraId="07953E3F" w14:textId="77777777" w:rsidR="008756EE" w:rsidRPr="008C1DB9" w:rsidRDefault="008756EE" w:rsidP="007C5AC3">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auto" w:fill="auto"/>
            <w:vAlign w:val="center"/>
            <w:hideMark/>
          </w:tcPr>
          <w:p w14:paraId="0381BA1A" w14:textId="77777777" w:rsidR="008756EE" w:rsidRPr="008C1DB9" w:rsidRDefault="008756EE" w:rsidP="007C5AC3">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Técnica o Técnico Judicial 5 (</w:t>
            </w:r>
            <w:r w:rsidRPr="008C1DB9">
              <w:rPr>
                <w:rFonts w:ascii="Book Antiqua" w:eastAsia="Times New Roman" w:hAnsi="Book Antiqua" w:cs="Calibri"/>
                <w:b/>
                <w:bCs/>
                <w:color w:val="000000"/>
                <w:lang w:eastAsia="es-CR"/>
              </w:rPr>
              <w:t>sólo DMC y RHMC</w:t>
            </w:r>
            <w:r w:rsidRPr="008C1DB9">
              <w:rPr>
                <w:rFonts w:ascii="Book Antiqua" w:eastAsia="Times New Roman" w:hAnsi="Book Antiqua" w:cs="Calibri"/>
                <w:color w:val="000000"/>
                <w:lang w:eastAsia="es-CR"/>
              </w:rPr>
              <w:t>)</w:t>
            </w:r>
          </w:p>
        </w:tc>
      </w:tr>
      <w:tr w:rsidR="008756EE" w:rsidRPr="008C1DB9" w14:paraId="219BDB75" w14:textId="77777777" w:rsidTr="007C5AC3">
        <w:trPr>
          <w:trHeight w:val="890"/>
          <w:jc w:val="center"/>
        </w:trPr>
        <w:tc>
          <w:tcPr>
            <w:tcW w:w="1678" w:type="pct"/>
            <w:tcBorders>
              <w:top w:val="double" w:sz="6" w:space="0" w:color="auto"/>
              <w:left w:val="double" w:sz="6" w:space="0" w:color="auto"/>
              <w:bottom w:val="double" w:sz="6" w:space="0" w:color="auto"/>
              <w:right w:val="double" w:sz="6" w:space="0" w:color="auto"/>
            </w:tcBorders>
            <w:shd w:val="clear" w:color="000000" w:fill="C6E0B4"/>
            <w:vAlign w:val="center"/>
            <w:hideMark/>
          </w:tcPr>
          <w:p w14:paraId="338FD5EF" w14:textId="77777777" w:rsidR="008756EE" w:rsidRPr="008C1DB9" w:rsidRDefault="008756EE" w:rsidP="007C5AC3">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 </w:t>
            </w:r>
          </w:p>
        </w:tc>
        <w:tc>
          <w:tcPr>
            <w:tcW w:w="1436" w:type="pct"/>
            <w:vMerge/>
            <w:tcBorders>
              <w:top w:val="nil"/>
              <w:left w:val="double" w:sz="6" w:space="0" w:color="auto"/>
              <w:bottom w:val="double" w:sz="6" w:space="0" w:color="000000"/>
              <w:right w:val="double" w:sz="6" w:space="0" w:color="auto"/>
            </w:tcBorders>
            <w:vAlign w:val="center"/>
            <w:hideMark/>
          </w:tcPr>
          <w:p w14:paraId="300F0200" w14:textId="77777777" w:rsidR="008756EE" w:rsidRPr="008C1DB9" w:rsidRDefault="008756EE" w:rsidP="007C5AC3">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4ACC7B1D" w14:textId="77777777" w:rsidR="008756EE" w:rsidRPr="008C1DB9" w:rsidRDefault="008756EE" w:rsidP="007C5AC3">
            <w:pPr>
              <w:spacing w:after="0" w:line="240" w:lineRule="auto"/>
              <w:rPr>
                <w:rFonts w:ascii="Book Antiqua" w:eastAsia="Times New Roman" w:hAnsi="Book Antiqua" w:cs="Calibri"/>
                <w:color w:val="000000"/>
                <w:lang w:eastAsia="es-CR"/>
              </w:rPr>
            </w:pPr>
            <w:r w:rsidRPr="008C1DB9">
              <w:rPr>
                <w:rFonts w:ascii="Book Antiqua" w:eastAsia="Times New Roman" w:hAnsi="Book Antiqua" w:cs="Calibri"/>
                <w:color w:val="000000"/>
                <w:lang w:eastAsia="es-CR"/>
              </w:rPr>
              <w:t>Coordinadora o Coordinador Judicial (</w:t>
            </w:r>
            <w:r w:rsidRPr="008C1DB9">
              <w:rPr>
                <w:rFonts w:ascii="Book Antiqua" w:eastAsia="Times New Roman" w:hAnsi="Book Antiqua" w:cs="Calibri"/>
                <w:b/>
                <w:bCs/>
                <w:color w:val="000000"/>
                <w:lang w:eastAsia="es-CR"/>
              </w:rPr>
              <w:t>sólo celebraciones de matrimonio</w:t>
            </w:r>
            <w:r w:rsidRPr="008C1DB9">
              <w:rPr>
                <w:rFonts w:ascii="Book Antiqua" w:eastAsia="Times New Roman" w:hAnsi="Book Antiqua" w:cs="Calibri"/>
                <w:color w:val="000000"/>
                <w:lang w:eastAsia="es-CR"/>
              </w:rPr>
              <w:t>)</w:t>
            </w:r>
          </w:p>
        </w:tc>
      </w:tr>
      <w:tr w:rsidR="008756EE" w:rsidRPr="008C1DB9" w14:paraId="4D81B3E3" w14:textId="77777777" w:rsidTr="007C5AC3">
        <w:trPr>
          <w:trHeight w:val="300"/>
          <w:jc w:val="center"/>
        </w:trPr>
        <w:tc>
          <w:tcPr>
            <w:tcW w:w="5000" w:type="pct"/>
            <w:gridSpan w:val="3"/>
            <w:tcBorders>
              <w:top w:val="nil"/>
              <w:left w:val="double" w:sz="6" w:space="0" w:color="auto"/>
              <w:bottom w:val="nil"/>
              <w:right w:val="double" w:sz="6" w:space="0" w:color="000000"/>
            </w:tcBorders>
            <w:shd w:val="clear" w:color="000000" w:fill="C6E0B4"/>
            <w:vAlign w:val="center"/>
            <w:hideMark/>
          </w:tcPr>
          <w:p w14:paraId="733EDBC3" w14:textId="77777777" w:rsidR="008756EE" w:rsidRPr="008C1DB9" w:rsidRDefault="008756EE" w:rsidP="007C5AC3">
            <w:pPr>
              <w:spacing w:after="0" w:line="240" w:lineRule="auto"/>
              <w:rPr>
                <w:rFonts w:ascii="Book Antiqua" w:eastAsia="Times New Roman" w:hAnsi="Book Antiqua" w:cs="Calibri"/>
                <w:b/>
                <w:bCs/>
                <w:i/>
                <w:iCs/>
                <w:color w:val="000000"/>
                <w:lang w:eastAsia="es-CR"/>
              </w:rPr>
            </w:pPr>
            <w:r w:rsidRPr="008C1DB9">
              <w:rPr>
                <w:rFonts w:ascii="Book Antiqua" w:eastAsia="Times New Roman" w:hAnsi="Book Antiqua" w:cs="Calibri"/>
                <w:b/>
                <w:bCs/>
                <w:i/>
                <w:iCs/>
                <w:color w:val="000000"/>
                <w:lang w:eastAsia="es-CR"/>
              </w:rPr>
              <w:t xml:space="preserve">Observaciones: </w:t>
            </w:r>
          </w:p>
        </w:tc>
      </w:tr>
      <w:tr w:rsidR="008756EE" w:rsidRPr="008C1DB9" w14:paraId="18A837AB" w14:textId="77777777" w:rsidTr="007C5AC3">
        <w:trPr>
          <w:trHeight w:val="290"/>
          <w:jc w:val="center"/>
        </w:trPr>
        <w:tc>
          <w:tcPr>
            <w:tcW w:w="5000" w:type="pct"/>
            <w:gridSpan w:val="3"/>
            <w:tcBorders>
              <w:top w:val="nil"/>
              <w:left w:val="double" w:sz="6" w:space="0" w:color="auto"/>
              <w:bottom w:val="nil"/>
              <w:right w:val="double" w:sz="6" w:space="0" w:color="000000"/>
            </w:tcBorders>
            <w:shd w:val="clear" w:color="000000" w:fill="C6E0B4"/>
            <w:vAlign w:val="center"/>
            <w:hideMark/>
          </w:tcPr>
          <w:p w14:paraId="03DEE29C" w14:textId="77777777" w:rsidR="008756EE" w:rsidRPr="008C1DB9" w:rsidRDefault="008756EE" w:rsidP="007C5AC3">
            <w:pPr>
              <w:spacing w:after="0" w:line="240" w:lineRule="auto"/>
              <w:rPr>
                <w:rFonts w:ascii="Book Antiqua" w:eastAsia="Times New Roman" w:hAnsi="Book Antiqua" w:cs="Calibri"/>
                <w:i/>
                <w:iCs/>
                <w:color w:val="000000"/>
                <w:lang w:eastAsia="es-CR"/>
              </w:rPr>
            </w:pPr>
            <w:r w:rsidRPr="008C1DB9">
              <w:rPr>
                <w:rFonts w:ascii="Book Antiqua" w:eastAsia="Times New Roman" w:hAnsi="Book Antiqua" w:cs="Calibri"/>
                <w:i/>
                <w:iCs/>
                <w:color w:val="000000"/>
                <w:lang w:eastAsia="es-CR"/>
              </w:rPr>
              <w:t>•La</w:t>
            </w:r>
            <w:r>
              <w:rPr>
                <w:rFonts w:ascii="Book Antiqua" w:eastAsia="Times New Roman" w:hAnsi="Book Antiqua" w:cs="Calibri"/>
                <w:i/>
                <w:iCs/>
                <w:color w:val="000000"/>
                <w:lang w:eastAsia="es-CR"/>
              </w:rPr>
              <w:t>s</w:t>
            </w:r>
            <w:r w:rsidRPr="008C1DB9">
              <w:rPr>
                <w:rFonts w:ascii="Book Antiqua" w:eastAsia="Times New Roman" w:hAnsi="Book Antiqua" w:cs="Calibri"/>
                <w:i/>
                <w:iCs/>
                <w:color w:val="000000"/>
                <w:lang w:eastAsia="es-CR"/>
              </w:rPr>
              <w:t xml:space="preserve"> persona</w:t>
            </w:r>
            <w:r>
              <w:rPr>
                <w:rFonts w:ascii="Book Antiqua" w:eastAsia="Times New Roman" w:hAnsi="Book Antiqua" w:cs="Calibri"/>
                <w:i/>
                <w:iCs/>
                <w:color w:val="000000"/>
                <w:lang w:eastAsia="es-CR"/>
              </w:rPr>
              <w:t>s</w:t>
            </w:r>
            <w:r w:rsidRPr="008C1DB9">
              <w:rPr>
                <w:rFonts w:ascii="Book Antiqua" w:eastAsia="Times New Roman" w:hAnsi="Book Antiqua" w:cs="Calibri"/>
                <w:i/>
                <w:iCs/>
                <w:color w:val="000000"/>
                <w:lang w:eastAsia="es-CR"/>
              </w:rPr>
              <w:t xml:space="preserve"> Técnica</w:t>
            </w:r>
            <w:r>
              <w:rPr>
                <w:rFonts w:ascii="Book Antiqua" w:eastAsia="Times New Roman" w:hAnsi="Book Antiqua" w:cs="Calibri"/>
                <w:i/>
                <w:iCs/>
                <w:color w:val="000000"/>
                <w:lang w:eastAsia="es-CR"/>
              </w:rPr>
              <w:t>s</w:t>
            </w:r>
            <w:r w:rsidRPr="008C1DB9">
              <w:rPr>
                <w:rFonts w:ascii="Book Antiqua" w:eastAsia="Times New Roman" w:hAnsi="Book Antiqua" w:cs="Calibri"/>
                <w:i/>
                <w:iCs/>
                <w:color w:val="000000"/>
                <w:lang w:eastAsia="es-CR"/>
              </w:rPr>
              <w:t xml:space="preserve"> Judicial</w:t>
            </w:r>
            <w:r>
              <w:rPr>
                <w:rFonts w:ascii="Book Antiqua" w:eastAsia="Times New Roman" w:hAnsi="Book Antiqua" w:cs="Calibri"/>
                <w:i/>
                <w:iCs/>
                <w:color w:val="000000"/>
                <w:lang w:eastAsia="es-CR"/>
              </w:rPr>
              <w:t>es 1, 2 y 3 conocerán todos los demás procesos.</w:t>
            </w:r>
          </w:p>
        </w:tc>
      </w:tr>
      <w:tr w:rsidR="008756EE" w:rsidRPr="008C1DB9" w14:paraId="3D3B5ED3" w14:textId="77777777" w:rsidTr="007C5AC3">
        <w:trPr>
          <w:trHeight w:val="290"/>
          <w:jc w:val="center"/>
        </w:trPr>
        <w:tc>
          <w:tcPr>
            <w:tcW w:w="5000" w:type="pct"/>
            <w:gridSpan w:val="3"/>
            <w:tcBorders>
              <w:top w:val="nil"/>
              <w:left w:val="double" w:sz="6" w:space="0" w:color="auto"/>
              <w:bottom w:val="nil"/>
              <w:right w:val="double" w:sz="6" w:space="0" w:color="000000"/>
            </w:tcBorders>
            <w:shd w:val="clear" w:color="000000" w:fill="C6E0B4"/>
            <w:vAlign w:val="center"/>
            <w:hideMark/>
          </w:tcPr>
          <w:p w14:paraId="086C490E" w14:textId="77777777" w:rsidR="008756EE" w:rsidRPr="008C1DB9" w:rsidRDefault="008756EE" w:rsidP="007C5AC3">
            <w:pPr>
              <w:spacing w:after="0" w:line="240" w:lineRule="auto"/>
              <w:rPr>
                <w:rFonts w:ascii="Book Antiqua" w:eastAsia="Times New Roman" w:hAnsi="Book Antiqua" w:cs="Calibri"/>
                <w:i/>
                <w:iCs/>
                <w:color w:val="000000"/>
                <w:lang w:eastAsia="es-CR"/>
              </w:rPr>
            </w:pPr>
            <w:r w:rsidRPr="008C1DB9">
              <w:rPr>
                <w:rFonts w:ascii="Book Antiqua" w:eastAsia="Times New Roman" w:hAnsi="Book Antiqua" w:cs="Calibri"/>
                <w:i/>
                <w:iCs/>
                <w:color w:val="000000"/>
                <w:lang w:eastAsia="es-CR"/>
              </w:rPr>
              <w:t>•La persona Técnica Judicial 6 se dedica a la manifestación.</w:t>
            </w:r>
          </w:p>
        </w:tc>
      </w:tr>
      <w:tr w:rsidR="008756EE" w:rsidRPr="008C1DB9" w14:paraId="1DBE1D96" w14:textId="77777777" w:rsidTr="007C5AC3">
        <w:trPr>
          <w:trHeight w:val="290"/>
          <w:jc w:val="center"/>
        </w:trPr>
        <w:tc>
          <w:tcPr>
            <w:tcW w:w="5000" w:type="pct"/>
            <w:gridSpan w:val="3"/>
            <w:tcBorders>
              <w:top w:val="nil"/>
              <w:left w:val="double" w:sz="6" w:space="0" w:color="auto"/>
              <w:bottom w:val="nil"/>
              <w:right w:val="double" w:sz="6" w:space="0" w:color="000000"/>
            </w:tcBorders>
            <w:shd w:val="clear" w:color="000000" w:fill="C6E0B4"/>
            <w:vAlign w:val="center"/>
            <w:hideMark/>
          </w:tcPr>
          <w:p w14:paraId="29B19C18" w14:textId="77777777" w:rsidR="008756EE" w:rsidRPr="008C1DB9" w:rsidRDefault="008756EE" w:rsidP="007C5AC3">
            <w:pPr>
              <w:spacing w:after="0" w:line="240" w:lineRule="auto"/>
              <w:rPr>
                <w:rFonts w:ascii="Book Antiqua" w:eastAsia="Times New Roman" w:hAnsi="Book Antiqua" w:cs="Calibri"/>
                <w:i/>
                <w:iCs/>
                <w:color w:val="000000"/>
                <w:lang w:eastAsia="es-CR"/>
              </w:rPr>
            </w:pPr>
            <w:r w:rsidRPr="008C1DB9">
              <w:rPr>
                <w:rFonts w:ascii="Book Antiqua" w:eastAsia="Times New Roman" w:hAnsi="Book Antiqua" w:cs="Calibri"/>
                <w:i/>
                <w:iCs/>
                <w:color w:val="000000"/>
                <w:lang w:eastAsia="es-CR"/>
              </w:rPr>
              <w:t>•La persona Coordinadora Judicial tramita las celebraciones de matrimonio.</w:t>
            </w:r>
          </w:p>
        </w:tc>
      </w:tr>
    </w:tbl>
    <w:p w14:paraId="0AEF0451" w14:textId="3F9A92FB" w:rsidR="00713099" w:rsidRDefault="00713099" w:rsidP="00713099">
      <w:pPr>
        <w:pStyle w:val="Prrafodelista"/>
        <w:spacing w:after="0" w:line="240" w:lineRule="auto"/>
        <w:ind w:left="0"/>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 xml:space="preserve">Subproceso de Modernización Institucional con base en la información suministrada por el </w:t>
      </w:r>
      <w:r w:rsidR="006133FE">
        <w:rPr>
          <w:rFonts w:ascii="Book Antiqua" w:hAnsi="Book Antiqua" w:cs="Book Antiqua"/>
          <w:i/>
          <w:iCs/>
        </w:rPr>
        <w:t>Juzgado Segundo de Familia de San José</w:t>
      </w:r>
      <w:r>
        <w:rPr>
          <w:rFonts w:ascii="Book Antiqua" w:hAnsi="Book Antiqua" w:cs="Book Antiqua"/>
          <w:i/>
          <w:iCs/>
        </w:rPr>
        <w:t>.</w:t>
      </w:r>
    </w:p>
    <w:p w14:paraId="26685922" w14:textId="77777777" w:rsidR="00713099" w:rsidRDefault="00713099" w:rsidP="007D0E2A">
      <w:pPr>
        <w:spacing w:line="240" w:lineRule="auto"/>
        <w:jc w:val="both"/>
        <w:rPr>
          <w:rFonts w:ascii="Book Antiqua" w:hAnsi="Book Antiqua" w:cs="Book Antiqua"/>
          <w:sz w:val="24"/>
          <w:szCs w:val="24"/>
        </w:rPr>
      </w:pPr>
    </w:p>
    <w:p w14:paraId="5DB8466D" w14:textId="5A76BAE9" w:rsidR="00D92BE5" w:rsidRPr="007D0E2A" w:rsidRDefault="006133FE" w:rsidP="007D0E2A">
      <w:pPr>
        <w:spacing w:line="240" w:lineRule="auto"/>
        <w:jc w:val="both"/>
        <w:rPr>
          <w:rFonts w:ascii="Book Antiqua" w:hAnsi="Book Antiqua" w:cs="Book Antiqua"/>
          <w:sz w:val="24"/>
          <w:szCs w:val="24"/>
        </w:rPr>
      </w:pPr>
      <w:r>
        <w:rPr>
          <w:rFonts w:ascii="Book Antiqua" w:hAnsi="Book Antiqua" w:cs="Book Antiqua"/>
          <w:sz w:val="24"/>
          <w:szCs w:val="24"/>
        </w:rPr>
        <w:t>Juzgado Segundo de Familia de San José</w:t>
      </w:r>
      <w:r w:rsidR="00B55798" w:rsidRPr="007D0E2A">
        <w:rPr>
          <w:rFonts w:ascii="Book Antiqua" w:hAnsi="Book Antiqua" w:cs="Book Antiqua"/>
          <w:sz w:val="24"/>
          <w:szCs w:val="24"/>
        </w:rPr>
        <w:t xml:space="preserve"> </w:t>
      </w:r>
    </w:p>
    <w:p w14:paraId="2C843262" w14:textId="14FD4920" w:rsidR="002466C7" w:rsidRDefault="003717E6" w:rsidP="00033D37">
      <w:pPr>
        <w:pStyle w:val="Prrafodelista"/>
        <w:numPr>
          <w:ilvl w:val="1"/>
          <w:numId w:val="13"/>
        </w:numPr>
        <w:spacing w:line="240" w:lineRule="auto"/>
        <w:jc w:val="both"/>
        <w:rPr>
          <w:rFonts w:ascii="Book Antiqua" w:hAnsi="Book Antiqua" w:cs="Book Antiqua"/>
          <w:sz w:val="24"/>
          <w:szCs w:val="24"/>
        </w:rPr>
      </w:pPr>
      <w:r w:rsidRPr="00B33E7D">
        <w:rPr>
          <w:rFonts w:ascii="Book Antiqua" w:hAnsi="Book Antiqua" w:cs="Book Antiqua"/>
          <w:sz w:val="24"/>
          <w:szCs w:val="24"/>
        </w:rPr>
        <w:t xml:space="preserve">Acatar la recomendación girada respecto a </w:t>
      </w:r>
      <w:r w:rsidR="00055D27">
        <w:rPr>
          <w:rFonts w:ascii="Book Antiqua" w:hAnsi="Book Antiqua" w:cs="Book Antiqua"/>
          <w:sz w:val="24"/>
          <w:szCs w:val="24"/>
        </w:rPr>
        <w:t>mantener</w:t>
      </w:r>
      <w:r w:rsidR="006E115F" w:rsidRPr="00B33E7D">
        <w:rPr>
          <w:rFonts w:ascii="Book Antiqua" w:hAnsi="Book Antiqua" w:cs="Book Antiqua"/>
          <w:sz w:val="24"/>
          <w:szCs w:val="24"/>
        </w:rPr>
        <w:t xml:space="preserve"> </w:t>
      </w:r>
      <w:r w:rsidR="00BD2FD6" w:rsidRPr="00B33E7D">
        <w:rPr>
          <w:rFonts w:ascii="Book Antiqua" w:hAnsi="Book Antiqua" w:cs="Book Antiqua"/>
          <w:sz w:val="24"/>
          <w:szCs w:val="24"/>
        </w:rPr>
        <w:t>la estructura actual de trámite</w:t>
      </w:r>
      <w:r w:rsidR="001419E6">
        <w:rPr>
          <w:rFonts w:ascii="Book Antiqua" w:hAnsi="Book Antiqua" w:cs="Book Antiqua"/>
          <w:sz w:val="24"/>
          <w:szCs w:val="24"/>
        </w:rPr>
        <w:t xml:space="preserve"> del personal técnico judicial</w:t>
      </w:r>
      <w:r w:rsidR="00BD2FD6" w:rsidRPr="00B33E7D">
        <w:rPr>
          <w:rFonts w:ascii="Book Antiqua" w:hAnsi="Book Antiqua" w:cs="Book Antiqua"/>
          <w:sz w:val="24"/>
          <w:szCs w:val="24"/>
        </w:rPr>
        <w:t xml:space="preserve"> </w:t>
      </w:r>
      <w:r w:rsidR="001419E6">
        <w:rPr>
          <w:rFonts w:ascii="Book Antiqua" w:hAnsi="Book Antiqua" w:cs="Book Antiqua"/>
          <w:sz w:val="24"/>
          <w:szCs w:val="24"/>
        </w:rPr>
        <w:t>y el trámite de los Divorcio</w:t>
      </w:r>
      <w:r w:rsidR="00A03729">
        <w:rPr>
          <w:rFonts w:ascii="Book Antiqua" w:hAnsi="Book Antiqua" w:cs="Book Antiqua"/>
          <w:sz w:val="24"/>
          <w:szCs w:val="24"/>
        </w:rPr>
        <w:t>s</w:t>
      </w:r>
      <w:r w:rsidR="001419E6">
        <w:rPr>
          <w:rFonts w:ascii="Book Antiqua" w:hAnsi="Book Antiqua" w:cs="Book Antiqua"/>
          <w:sz w:val="24"/>
          <w:szCs w:val="24"/>
        </w:rPr>
        <w:t xml:space="preserve"> por Mutuo Acuerdo por parte de </w:t>
      </w:r>
      <w:r w:rsidR="007716D9" w:rsidRPr="00B33E7D">
        <w:rPr>
          <w:rFonts w:ascii="Book Antiqua" w:hAnsi="Book Antiqua" w:cs="Book Antiqua"/>
          <w:sz w:val="24"/>
          <w:szCs w:val="24"/>
        </w:rPr>
        <w:t>la Jueza Coordinadora</w:t>
      </w:r>
      <w:r w:rsidR="00443DA0" w:rsidRPr="00B33E7D">
        <w:rPr>
          <w:rFonts w:ascii="Book Antiqua" w:hAnsi="Book Antiqua" w:cs="Book Antiqua"/>
          <w:sz w:val="24"/>
          <w:szCs w:val="24"/>
        </w:rPr>
        <w:t>.</w:t>
      </w:r>
    </w:p>
    <w:p w14:paraId="134BB3C8" w14:textId="1F16B976" w:rsidR="001419E6" w:rsidRPr="001419E6" w:rsidRDefault="001419E6" w:rsidP="00033D37">
      <w:pPr>
        <w:pStyle w:val="Prrafodelista"/>
        <w:numPr>
          <w:ilvl w:val="1"/>
          <w:numId w:val="13"/>
        </w:numPr>
        <w:jc w:val="both"/>
        <w:rPr>
          <w:rFonts w:ascii="Book Antiqua" w:hAnsi="Book Antiqua" w:cs="Book Antiqua"/>
          <w:sz w:val="24"/>
          <w:szCs w:val="24"/>
        </w:rPr>
      </w:pPr>
      <w:r>
        <w:rPr>
          <w:rFonts w:ascii="Book Antiqua" w:hAnsi="Book Antiqua" w:cs="Book Antiqua"/>
          <w:sz w:val="24"/>
          <w:szCs w:val="24"/>
        </w:rPr>
        <w:t>L</w:t>
      </w:r>
      <w:r w:rsidRPr="001419E6">
        <w:rPr>
          <w:rFonts w:ascii="Book Antiqua" w:hAnsi="Book Antiqua" w:cs="Book Antiqua"/>
          <w:sz w:val="24"/>
          <w:szCs w:val="24"/>
        </w:rPr>
        <w:t xml:space="preserve">a distribución de las demandas nuevas mediante la utilización de la “tejedora” que permitirá distribuir los casos de forma equitativa y atendiendo la necesidad de asignar la totalidad de casos de Nulidades Matrimoniales, Matrimonios </w:t>
      </w:r>
      <w:r>
        <w:rPr>
          <w:rFonts w:ascii="Book Antiqua" w:hAnsi="Book Antiqua" w:cs="Book Antiqua"/>
          <w:sz w:val="24"/>
          <w:szCs w:val="24"/>
        </w:rPr>
        <w:t>I</w:t>
      </w:r>
      <w:r w:rsidRPr="001419E6">
        <w:rPr>
          <w:rFonts w:ascii="Book Antiqua" w:hAnsi="Book Antiqua" w:cs="Book Antiqua"/>
          <w:sz w:val="24"/>
          <w:szCs w:val="24"/>
        </w:rPr>
        <w:t xml:space="preserve">nexistentes, Divorcio por Mutuo Acuerdo, Reconocimientos de Hijo de Mujer Casada y las Salidas del País, a </w:t>
      </w:r>
      <w:r>
        <w:rPr>
          <w:rFonts w:ascii="Book Antiqua" w:hAnsi="Book Antiqua" w:cs="Book Antiqua"/>
          <w:sz w:val="24"/>
          <w:szCs w:val="24"/>
        </w:rPr>
        <w:t>las personas técnicas judiciales 4 y 5 respectivamente</w:t>
      </w:r>
      <w:r w:rsidR="003D63E8">
        <w:rPr>
          <w:rFonts w:ascii="Book Antiqua" w:hAnsi="Book Antiqua" w:cs="Book Antiqua"/>
          <w:sz w:val="24"/>
          <w:szCs w:val="24"/>
        </w:rPr>
        <w:t xml:space="preserve"> y a la persona Coordinadora Judicial las Celebraciones de Matrimonios</w:t>
      </w:r>
      <w:r w:rsidRPr="001419E6">
        <w:rPr>
          <w:rFonts w:ascii="Book Antiqua" w:hAnsi="Book Antiqua" w:cs="Book Antiqua"/>
          <w:sz w:val="24"/>
          <w:szCs w:val="24"/>
        </w:rPr>
        <w:t>. Lo anterior, hasta que la mejora de reparto por procedimiento se pueda implementar.</w:t>
      </w:r>
    </w:p>
    <w:p w14:paraId="75DDAD93" w14:textId="77777777" w:rsidR="00443DA0" w:rsidRDefault="00443DA0" w:rsidP="00033D37">
      <w:pPr>
        <w:pStyle w:val="Prrafodelista"/>
        <w:numPr>
          <w:ilvl w:val="1"/>
          <w:numId w:val="13"/>
        </w:numPr>
        <w:spacing w:after="0" w:line="240" w:lineRule="auto"/>
        <w:jc w:val="both"/>
        <w:rPr>
          <w:rFonts w:ascii="Book Antiqua" w:hAnsi="Book Antiqua" w:cs="Book Antiqua"/>
          <w:sz w:val="24"/>
          <w:szCs w:val="24"/>
        </w:rPr>
      </w:pPr>
      <w:r w:rsidRPr="00C84B76">
        <w:rPr>
          <w:rFonts w:ascii="Book Antiqua" w:hAnsi="Book Antiqua" w:cs="Book Antiqua"/>
          <w:sz w:val="24"/>
          <w:szCs w:val="24"/>
        </w:rPr>
        <w:t>Realizar la distribución de asuntos del circulante para equiparar las cargas de trabajo, en función del escenario recomendado 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52DB9C26" w14:textId="2EA41279" w:rsidR="00702FC9" w:rsidRDefault="00702FC9" w:rsidP="007952D1">
      <w:pPr>
        <w:pStyle w:val="Prrafodelista"/>
        <w:spacing w:line="240" w:lineRule="auto"/>
        <w:jc w:val="both"/>
        <w:rPr>
          <w:rFonts w:ascii="Book Antiqua" w:hAnsi="Book Antiqua" w:cs="Book Antiqua"/>
          <w:sz w:val="24"/>
          <w:szCs w:val="24"/>
        </w:rPr>
      </w:pPr>
    </w:p>
    <w:p w14:paraId="2FEAC061" w14:textId="54B3F446" w:rsidR="003717E6" w:rsidRDefault="00771F9F" w:rsidP="007952D1">
      <w:pPr>
        <w:spacing w:line="240" w:lineRule="auto"/>
        <w:jc w:val="both"/>
        <w:rPr>
          <w:rFonts w:ascii="Book Antiqua" w:hAnsi="Book Antiqua" w:cs="Book Antiqua"/>
          <w:sz w:val="24"/>
          <w:szCs w:val="24"/>
        </w:rPr>
      </w:pPr>
      <w:r>
        <w:rPr>
          <w:rFonts w:ascii="Book Antiqua" w:hAnsi="Book Antiqua" w:cs="Book Antiqua"/>
          <w:sz w:val="24"/>
          <w:szCs w:val="24"/>
        </w:rPr>
        <w:t xml:space="preserve">Departamento de </w:t>
      </w:r>
      <w:r w:rsidR="00AA1636">
        <w:rPr>
          <w:rFonts w:ascii="Book Antiqua" w:hAnsi="Book Antiqua" w:cs="Book Antiqua"/>
          <w:sz w:val="24"/>
          <w:szCs w:val="24"/>
        </w:rPr>
        <w:t>T</w:t>
      </w:r>
      <w:r>
        <w:rPr>
          <w:rFonts w:ascii="Book Antiqua" w:hAnsi="Book Antiqua" w:cs="Book Antiqua"/>
          <w:sz w:val="24"/>
          <w:szCs w:val="24"/>
        </w:rPr>
        <w:t xml:space="preserve">ecnología de </w:t>
      </w:r>
      <w:r w:rsidR="00AA1636">
        <w:rPr>
          <w:rFonts w:ascii="Book Antiqua" w:hAnsi="Book Antiqua" w:cs="Book Antiqua"/>
          <w:sz w:val="24"/>
          <w:szCs w:val="24"/>
        </w:rPr>
        <w:t>I</w:t>
      </w:r>
      <w:r>
        <w:rPr>
          <w:rFonts w:ascii="Book Antiqua" w:hAnsi="Book Antiqua" w:cs="Book Antiqua"/>
          <w:sz w:val="24"/>
          <w:szCs w:val="24"/>
        </w:rPr>
        <w:t>nformación</w:t>
      </w:r>
    </w:p>
    <w:p w14:paraId="112B10D8" w14:textId="5F3AA2EB" w:rsidR="00443DA0" w:rsidRDefault="00F21AB5" w:rsidP="00F21AB5">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lastRenderedPageBreak/>
        <w:t xml:space="preserve">Programar </w:t>
      </w:r>
      <w:r w:rsidRPr="00F21AB5">
        <w:rPr>
          <w:rFonts w:ascii="Book Antiqua" w:hAnsi="Book Antiqua" w:cs="Book Antiqua"/>
          <w:sz w:val="24"/>
          <w:szCs w:val="24"/>
        </w:rPr>
        <w:t>la distribución de asuntos nuevos en el despacho por tipo de procedimiento en función del escenario recomendado, una vez que la mejora de reparto de asuntos nuevos por tipo de procedimiento se encuentre finalizada, según informe 1634-PLA-EV-2020</w:t>
      </w:r>
      <w:r>
        <w:rPr>
          <w:rFonts w:ascii="Book Antiqua" w:hAnsi="Book Antiqua" w:cs="Book Antiqua"/>
          <w:sz w:val="24"/>
          <w:szCs w:val="24"/>
        </w:rPr>
        <w:t>.</w:t>
      </w:r>
    </w:p>
    <w:p w14:paraId="6788FEFD" w14:textId="77777777" w:rsidR="00F21AB5" w:rsidRPr="00F21AB5" w:rsidRDefault="00F21AB5" w:rsidP="00F21AB5">
      <w:pPr>
        <w:pStyle w:val="Prrafodelista"/>
        <w:spacing w:line="240" w:lineRule="auto"/>
        <w:jc w:val="both"/>
        <w:rPr>
          <w:rFonts w:ascii="Book Antiqua" w:hAnsi="Book Antiqua" w:cs="Book Antiqua"/>
          <w:sz w:val="24"/>
          <w:szCs w:val="24"/>
        </w:rPr>
      </w:pPr>
    </w:p>
    <w:p w14:paraId="48B56C95" w14:textId="56F1AECD" w:rsidR="00500BFA" w:rsidRDefault="006567CD" w:rsidP="00443DA0">
      <w:pPr>
        <w:pStyle w:val="Ttulo1"/>
      </w:pPr>
      <w:r>
        <w:t>A</w:t>
      </w:r>
      <w:r w:rsidR="006B7207">
        <w:t>péndice</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4614"/>
        <w:gridCol w:w="2943"/>
      </w:tblGrid>
      <w:tr w:rsidR="007777F3" w14:paraId="19A719CF" w14:textId="77777777" w:rsidTr="007952D1">
        <w:tc>
          <w:tcPr>
            <w:tcW w:w="1271" w:type="dxa"/>
            <w:shd w:val="clear" w:color="auto" w:fill="D9D9D9" w:themeFill="background1" w:themeFillShade="D9"/>
          </w:tcPr>
          <w:p w14:paraId="4F289FF2" w14:textId="19F951D1" w:rsidR="007777F3" w:rsidRDefault="007777F3" w:rsidP="007952D1">
            <w:pPr>
              <w:spacing w:line="360" w:lineRule="auto"/>
              <w:jc w:val="center"/>
              <w:rPr>
                <w:rFonts w:ascii="Book Antiqua" w:hAnsi="Book Antiqua" w:cs="Book Antiqua"/>
                <w:sz w:val="24"/>
                <w:szCs w:val="24"/>
              </w:rPr>
            </w:pPr>
            <w:r>
              <w:rPr>
                <w:rFonts w:ascii="Book Antiqua" w:hAnsi="Book Antiqua" w:cs="Book Antiqua"/>
                <w:sz w:val="24"/>
                <w:szCs w:val="24"/>
              </w:rPr>
              <w:t>Apéndice</w:t>
            </w:r>
          </w:p>
        </w:tc>
        <w:tc>
          <w:tcPr>
            <w:tcW w:w="4614" w:type="dxa"/>
            <w:shd w:val="clear" w:color="auto" w:fill="D9D9D9" w:themeFill="background1" w:themeFillShade="D9"/>
          </w:tcPr>
          <w:p w14:paraId="648CECD1" w14:textId="0CC47A1F" w:rsidR="007777F3" w:rsidRDefault="007777F3" w:rsidP="007952D1">
            <w:pPr>
              <w:spacing w:line="360" w:lineRule="auto"/>
              <w:jc w:val="center"/>
              <w:rPr>
                <w:rFonts w:ascii="Book Antiqua" w:hAnsi="Book Antiqua" w:cs="Book Antiqua"/>
                <w:sz w:val="24"/>
                <w:szCs w:val="24"/>
              </w:rPr>
            </w:pPr>
            <w:r>
              <w:rPr>
                <w:rFonts w:ascii="Book Antiqua" w:hAnsi="Book Antiqua" w:cs="Book Antiqua"/>
                <w:sz w:val="24"/>
                <w:szCs w:val="24"/>
              </w:rPr>
              <w:t>Nombre</w:t>
            </w:r>
          </w:p>
        </w:tc>
        <w:tc>
          <w:tcPr>
            <w:tcW w:w="2943" w:type="dxa"/>
            <w:shd w:val="clear" w:color="auto" w:fill="D9D9D9" w:themeFill="background1" w:themeFillShade="D9"/>
          </w:tcPr>
          <w:p w14:paraId="0D65E8F8" w14:textId="688DBDC4" w:rsidR="007777F3" w:rsidRDefault="007777F3" w:rsidP="007952D1">
            <w:pPr>
              <w:spacing w:line="360" w:lineRule="auto"/>
              <w:jc w:val="center"/>
              <w:rPr>
                <w:rFonts w:ascii="Book Antiqua" w:hAnsi="Book Antiqua" w:cs="Book Antiqua"/>
                <w:sz w:val="24"/>
                <w:szCs w:val="24"/>
              </w:rPr>
            </w:pPr>
            <w:r>
              <w:rPr>
                <w:rFonts w:ascii="Book Antiqua" w:hAnsi="Book Antiqua" w:cs="Book Antiqua"/>
                <w:sz w:val="24"/>
                <w:szCs w:val="24"/>
              </w:rPr>
              <w:t>Documento</w:t>
            </w:r>
          </w:p>
        </w:tc>
      </w:tr>
      <w:tr w:rsidR="007F4889" w14:paraId="2C27825A" w14:textId="77777777" w:rsidTr="007D0E2A">
        <w:tc>
          <w:tcPr>
            <w:tcW w:w="1271" w:type="dxa"/>
            <w:shd w:val="clear" w:color="auto" w:fill="auto"/>
          </w:tcPr>
          <w:p w14:paraId="5B0CBD5F" w14:textId="1EED7C52" w:rsidR="007F4889" w:rsidRDefault="007F4889" w:rsidP="007952D1">
            <w:pPr>
              <w:spacing w:line="360" w:lineRule="auto"/>
              <w:jc w:val="center"/>
              <w:rPr>
                <w:rFonts w:ascii="Book Antiqua" w:hAnsi="Book Antiqua" w:cs="Book Antiqua"/>
                <w:sz w:val="24"/>
                <w:szCs w:val="24"/>
              </w:rPr>
            </w:pPr>
            <w:r>
              <w:rPr>
                <w:rFonts w:ascii="Book Antiqua" w:hAnsi="Book Antiqua" w:cs="Book Antiqua"/>
                <w:sz w:val="24"/>
                <w:szCs w:val="24"/>
              </w:rPr>
              <w:t>1</w:t>
            </w:r>
          </w:p>
        </w:tc>
        <w:tc>
          <w:tcPr>
            <w:tcW w:w="4614" w:type="dxa"/>
            <w:shd w:val="clear" w:color="auto" w:fill="auto"/>
          </w:tcPr>
          <w:p w14:paraId="12C9C0DA" w14:textId="3287CDC3" w:rsidR="007F4889" w:rsidRDefault="007F4889" w:rsidP="007D0E2A">
            <w:pPr>
              <w:jc w:val="center"/>
              <w:rPr>
                <w:rFonts w:ascii="Book Antiqua" w:hAnsi="Book Antiqua" w:cs="Book Antiqua"/>
                <w:sz w:val="24"/>
                <w:szCs w:val="24"/>
              </w:rPr>
            </w:pPr>
            <w:r w:rsidRPr="007F4889">
              <w:rPr>
                <w:rFonts w:ascii="Book Antiqua" w:hAnsi="Book Antiqua" w:cs="Book Antiqua"/>
                <w:sz w:val="24"/>
                <w:szCs w:val="24"/>
              </w:rPr>
              <w:t>Informe de la Contraloría General de la República (CGR) número DFOE-PG-0098 (2683)-2020, relacionado con el informe DFOE-PG-IF-00002-2020 “Informe de Auditoría Operativa sobre la gestión del Poder Judicial en cuanto a la oportunidad de la prestación del servicio público de administración de la justicia de los juzgados de Familia y de Pensiones alimentarias”</w:t>
            </w:r>
          </w:p>
        </w:tc>
        <w:tc>
          <w:tcPr>
            <w:tcW w:w="2943" w:type="dxa"/>
            <w:shd w:val="clear" w:color="auto" w:fill="auto"/>
          </w:tcPr>
          <w:p w14:paraId="60F82EC7" w14:textId="1D3EA431" w:rsidR="007F4889" w:rsidRDefault="00B33E7D" w:rsidP="007952D1">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935" w:dyaOrig="602" w14:anchorId="1FDC0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30pt" o:ole="">
                  <v:imagedata r:id="rId11" o:title=""/>
                </v:shape>
                <o:OLEObject Type="Embed" ProgID="AcroExch.Document.DC" ShapeID="_x0000_i1025" DrawAspect="Icon" ObjectID="_1681718813" r:id="rId12"/>
              </w:object>
            </w:r>
          </w:p>
        </w:tc>
      </w:tr>
      <w:tr w:rsidR="007777F3" w14:paraId="6C83A3F5" w14:textId="77777777" w:rsidTr="007952D1">
        <w:tc>
          <w:tcPr>
            <w:tcW w:w="1271" w:type="dxa"/>
            <w:vAlign w:val="center"/>
          </w:tcPr>
          <w:p w14:paraId="3A95D804" w14:textId="24231660" w:rsidR="007777F3" w:rsidRDefault="007F4889" w:rsidP="007952D1">
            <w:pPr>
              <w:spacing w:line="360" w:lineRule="auto"/>
              <w:jc w:val="center"/>
              <w:rPr>
                <w:rFonts w:ascii="Book Antiqua" w:hAnsi="Book Antiqua" w:cs="Book Antiqua"/>
                <w:sz w:val="24"/>
                <w:szCs w:val="24"/>
              </w:rPr>
            </w:pPr>
            <w:r>
              <w:rPr>
                <w:rFonts w:ascii="Book Antiqua" w:hAnsi="Book Antiqua" w:cs="Book Antiqua"/>
                <w:sz w:val="24"/>
                <w:szCs w:val="24"/>
              </w:rPr>
              <w:t>2</w:t>
            </w:r>
          </w:p>
        </w:tc>
        <w:tc>
          <w:tcPr>
            <w:tcW w:w="4614" w:type="dxa"/>
            <w:vAlign w:val="center"/>
          </w:tcPr>
          <w:p w14:paraId="218CE5AD" w14:textId="0143D592" w:rsidR="007777F3" w:rsidRDefault="006B7207" w:rsidP="007952D1">
            <w:pPr>
              <w:jc w:val="center"/>
              <w:rPr>
                <w:rFonts w:ascii="Book Antiqua" w:hAnsi="Book Antiqua" w:cs="Book Antiqua"/>
                <w:sz w:val="24"/>
                <w:szCs w:val="24"/>
              </w:rPr>
            </w:pPr>
            <w:r>
              <w:rPr>
                <w:rFonts w:ascii="Book Antiqua" w:hAnsi="Book Antiqua" w:cs="Arial"/>
              </w:rPr>
              <w:t xml:space="preserve">Minuta </w:t>
            </w:r>
            <w:r w:rsidR="00BD532B">
              <w:rPr>
                <w:rFonts w:ascii="Book Antiqua" w:hAnsi="Book Antiqua" w:cs="Arial"/>
                <w:sz w:val="24"/>
                <w:szCs w:val="24"/>
              </w:rPr>
              <w:t>18</w:t>
            </w:r>
            <w:r w:rsidR="008C03F9">
              <w:rPr>
                <w:rFonts w:ascii="Book Antiqua" w:hAnsi="Book Antiqua" w:cs="Arial"/>
                <w:sz w:val="24"/>
                <w:szCs w:val="24"/>
              </w:rPr>
              <w:t>2</w:t>
            </w:r>
            <w:r w:rsidRPr="006567CD">
              <w:rPr>
                <w:rFonts w:ascii="Book Antiqua" w:hAnsi="Book Antiqua" w:cs="Arial"/>
                <w:sz w:val="24"/>
                <w:szCs w:val="24"/>
              </w:rPr>
              <w:t>-PLA-MI-MNTA-2020</w:t>
            </w:r>
          </w:p>
        </w:tc>
        <w:tc>
          <w:tcPr>
            <w:tcW w:w="2943" w:type="dxa"/>
            <w:vAlign w:val="center"/>
          </w:tcPr>
          <w:p w14:paraId="3553D79E" w14:textId="50676F18" w:rsidR="007777F3" w:rsidRDefault="00B33E7D" w:rsidP="007952D1">
            <w:pPr>
              <w:spacing w:line="360" w:lineRule="auto"/>
              <w:jc w:val="center"/>
              <w:rPr>
                <w:rFonts w:ascii="Book Antiqua" w:hAnsi="Book Antiqua" w:cs="Book Antiqua"/>
                <w:sz w:val="24"/>
                <w:szCs w:val="24"/>
              </w:rPr>
            </w:pPr>
            <w:r>
              <w:rPr>
                <w:rFonts w:ascii="Book Antiqua" w:hAnsi="Book Antiqua" w:cs="Book Antiqua"/>
                <w:sz w:val="24"/>
                <w:szCs w:val="24"/>
              </w:rPr>
              <w:object w:dxaOrig="1376" w:dyaOrig="893" w14:anchorId="78AB29CA">
                <v:shape id="_x0000_i1026" type="#_x0000_t75" style="width:68.75pt;height:43.85pt" o:ole="">
                  <v:imagedata r:id="rId13" o:title=""/>
                </v:shape>
                <o:OLEObject Type="Embed" ProgID="Package" ShapeID="_x0000_i1026" DrawAspect="Icon" ObjectID="_1681718814" r:id="rId14"/>
              </w:object>
            </w:r>
          </w:p>
        </w:tc>
      </w:tr>
      <w:tr w:rsidR="008D62B5" w14:paraId="004C71A7" w14:textId="77777777" w:rsidTr="007952D1">
        <w:tc>
          <w:tcPr>
            <w:tcW w:w="1271" w:type="dxa"/>
            <w:vAlign w:val="center"/>
          </w:tcPr>
          <w:p w14:paraId="315EEAE7" w14:textId="711E16BF" w:rsidR="008D62B5" w:rsidRDefault="007F4889" w:rsidP="006B7207">
            <w:pPr>
              <w:spacing w:line="360" w:lineRule="auto"/>
              <w:jc w:val="center"/>
              <w:rPr>
                <w:rFonts w:ascii="Book Antiqua" w:hAnsi="Book Antiqua" w:cs="Book Antiqua"/>
                <w:sz w:val="24"/>
                <w:szCs w:val="24"/>
              </w:rPr>
            </w:pPr>
            <w:r>
              <w:rPr>
                <w:rFonts w:ascii="Book Antiqua" w:hAnsi="Book Antiqua" w:cs="Book Antiqua"/>
                <w:sz w:val="24"/>
                <w:szCs w:val="24"/>
              </w:rPr>
              <w:t>3</w:t>
            </w:r>
          </w:p>
        </w:tc>
        <w:tc>
          <w:tcPr>
            <w:tcW w:w="4614" w:type="dxa"/>
            <w:vAlign w:val="center"/>
          </w:tcPr>
          <w:p w14:paraId="21667A22" w14:textId="0359993D" w:rsidR="008D62B5" w:rsidRDefault="008D62B5" w:rsidP="006B7207">
            <w:pPr>
              <w:jc w:val="center"/>
              <w:rPr>
                <w:rFonts w:ascii="Book Antiqua" w:hAnsi="Book Antiqua" w:cs="Arial"/>
              </w:rPr>
            </w:pPr>
            <w:r w:rsidRPr="007D0E2A">
              <w:rPr>
                <w:rFonts w:ascii="Book Antiqua" w:hAnsi="Book Antiqua" w:cs="Arial"/>
                <w:sz w:val="24"/>
                <w:szCs w:val="24"/>
              </w:rPr>
              <w:t xml:space="preserve">Funciones del personal del </w:t>
            </w:r>
            <w:r w:rsidR="006133FE">
              <w:rPr>
                <w:rFonts w:ascii="Book Antiqua" w:hAnsi="Book Antiqua" w:cs="Arial"/>
                <w:sz w:val="24"/>
                <w:szCs w:val="24"/>
              </w:rPr>
              <w:t>Juzgado Segundo de Familia de San José</w:t>
            </w:r>
          </w:p>
        </w:tc>
        <w:tc>
          <w:tcPr>
            <w:tcW w:w="2943" w:type="dxa"/>
            <w:vAlign w:val="center"/>
          </w:tcPr>
          <w:p w14:paraId="73683880" w14:textId="56050EA6" w:rsidR="008D62B5" w:rsidRDefault="00B33E7D" w:rsidP="006B7207">
            <w:pPr>
              <w:spacing w:line="360" w:lineRule="auto"/>
              <w:jc w:val="center"/>
              <w:rPr>
                <w:rFonts w:ascii="Book Antiqua" w:hAnsi="Book Antiqua" w:cs="Arial"/>
              </w:rPr>
            </w:pPr>
            <w:r>
              <w:rPr>
                <w:rFonts w:ascii="Book Antiqua" w:hAnsi="Book Antiqua" w:cs="Arial"/>
              </w:rPr>
              <w:object w:dxaOrig="1376" w:dyaOrig="893" w14:anchorId="34C5D3F0">
                <v:shape id="_x0000_i1027" type="#_x0000_t75" style="width:68.75pt;height:43.85pt" o:ole="">
                  <v:imagedata r:id="rId15" o:title=""/>
                </v:shape>
                <o:OLEObject Type="Embed" ProgID="Package" ShapeID="_x0000_i1027" DrawAspect="Icon" ObjectID="_1681718815" r:id="rId16"/>
              </w:object>
            </w:r>
            <w:r>
              <w:rPr>
                <w:rFonts w:ascii="Book Antiqua" w:hAnsi="Book Antiqua" w:cs="Arial"/>
              </w:rPr>
              <w:object w:dxaOrig="1376" w:dyaOrig="893" w14:anchorId="7053B958">
                <v:shape id="_x0000_i1028" type="#_x0000_t75" style="width:68.75pt;height:43.85pt" o:ole="">
                  <v:imagedata r:id="rId17" o:title=""/>
                </v:shape>
                <o:OLEObject Type="Embed" ProgID="Package" ShapeID="_x0000_i1028" DrawAspect="Icon" ObjectID="_1681718816" r:id="rId18"/>
              </w:object>
            </w:r>
            <w:r>
              <w:rPr>
                <w:rFonts w:ascii="Book Antiqua" w:hAnsi="Book Antiqua" w:cs="Arial"/>
              </w:rPr>
              <w:object w:dxaOrig="1376" w:dyaOrig="893" w14:anchorId="094ABEB9">
                <v:shape id="_x0000_i1029" type="#_x0000_t75" style="width:68.75pt;height:43.85pt" o:ole="">
                  <v:imagedata r:id="rId19" o:title=""/>
                </v:shape>
                <o:OLEObject Type="Embed" ProgID="Package" ShapeID="_x0000_i1029" DrawAspect="Icon" ObjectID="_1681718817" r:id="rId20"/>
              </w:object>
            </w:r>
            <w:r>
              <w:rPr>
                <w:rFonts w:ascii="Book Antiqua" w:hAnsi="Book Antiqua" w:cs="Arial"/>
              </w:rPr>
              <w:object w:dxaOrig="1376" w:dyaOrig="893" w14:anchorId="3F403BC3">
                <v:shape id="_x0000_i1030" type="#_x0000_t75" style="width:68.75pt;height:43.85pt" o:ole="">
                  <v:imagedata r:id="rId21" o:title=""/>
                </v:shape>
                <o:OLEObject Type="Embed" ProgID="Package" ShapeID="_x0000_i1030" DrawAspect="Icon" ObjectID="_1681718818" r:id="rId22"/>
              </w:object>
            </w:r>
            <w:r>
              <w:rPr>
                <w:rFonts w:ascii="Book Antiqua" w:hAnsi="Book Antiqua" w:cs="Arial"/>
              </w:rPr>
              <w:object w:dxaOrig="1376" w:dyaOrig="893" w14:anchorId="7072DF40">
                <v:shape id="_x0000_i1031" type="#_x0000_t75" style="width:68.75pt;height:43.85pt" o:ole="">
                  <v:imagedata r:id="rId23" o:title=""/>
                </v:shape>
                <o:OLEObject Type="Embed" ProgID="Package" ShapeID="_x0000_i1031" DrawAspect="Icon" ObjectID="_1681718819" r:id="rId24"/>
              </w:object>
            </w:r>
            <w:r>
              <w:rPr>
                <w:rFonts w:ascii="Book Antiqua" w:hAnsi="Book Antiqua" w:cs="Arial"/>
              </w:rPr>
              <w:object w:dxaOrig="1376" w:dyaOrig="893" w14:anchorId="2EF31317">
                <v:shape id="_x0000_i1032" type="#_x0000_t75" style="width:68.75pt;height:43.85pt" o:ole="">
                  <v:imagedata r:id="rId25" o:title=""/>
                </v:shape>
                <o:OLEObject Type="Embed" ProgID="Package" ShapeID="_x0000_i1032" DrawAspect="Icon" ObjectID="_1681718820" r:id="rId26"/>
              </w:object>
            </w:r>
            <w:r>
              <w:rPr>
                <w:rFonts w:ascii="Book Antiqua" w:hAnsi="Book Antiqua" w:cs="Arial"/>
              </w:rPr>
              <w:object w:dxaOrig="1376" w:dyaOrig="893" w14:anchorId="4EFDE5FA">
                <v:shape id="_x0000_i1033" type="#_x0000_t75" style="width:68.75pt;height:43.85pt" o:ole="">
                  <v:imagedata r:id="rId27" o:title=""/>
                </v:shape>
                <o:OLEObject Type="Embed" ProgID="Package" ShapeID="_x0000_i1033" DrawAspect="Icon" ObjectID="_1681718821" r:id="rId28"/>
              </w:object>
            </w:r>
            <w:r>
              <w:rPr>
                <w:rFonts w:ascii="Book Antiqua" w:hAnsi="Book Antiqua" w:cs="Arial"/>
              </w:rPr>
              <w:object w:dxaOrig="1376" w:dyaOrig="893" w14:anchorId="4356C2FE">
                <v:shape id="_x0000_i1034" type="#_x0000_t75" style="width:68.75pt;height:43.85pt" o:ole="">
                  <v:imagedata r:id="rId29" o:title=""/>
                </v:shape>
                <o:OLEObject Type="Embed" ProgID="Package" ShapeID="_x0000_i1034" DrawAspect="Icon" ObjectID="_1681718822" r:id="rId30"/>
              </w:object>
            </w:r>
          </w:p>
        </w:tc>
      </w:tr>
      <w:tr w:rsidR="007F4889" w14:paraId="13D60DC7" w14:textId="77777777" w:rsidTr="007952D1">
        <w:tc>
          <w:tcPr>
            <w:tcW w:w="1271" w:type="dxa"/>
            <w:vAlign w:val="center"/>
          </w:tcPr>
          <w:p w14:paraId="40DEA709" w14:textId="15DB3F12" w:rsidR="007F4889" w:rsidDel="007F4889" w:rsidRDefault="007F4889" w:rsidP="006B7207">
            <w:pPr>
              <w:spacing w:line="360" w:lineRule="auto"/>
              <w:jc w:val="center"/>
              <w:rPr>
                <w:rFonts w:ascii="Book Antiqua" w:hAnsi="Book Antiqua" w:cs="Book Antiqua"/>
                <w:sz w:val="24"/>
                <w:szCs w:val="24"/>
              </w:rPr>
            </w:pPr>
            <w:r>
              <w:rPr>
                <w:rFonts w:ascii="Book Antiqua" w:hAnsi="Book Antiqua" w:cs="Book Antiqua"/>
                <w:sz w:val="24"/>
                <w:szCs w:val="24"/>
              </w:rPr>
              <w:lastRenderedPageBreak/>
              <w:t>4</w:t>
            </w:r>
          </w:p>
        </w:tc>
        <w:tc>
          <w:tcPr>
            <w:tcW w:w="4614" w:type="dxa"/>
            <w:vAlign w:val="center"/>
          </w:tcPr>
          <w:p w14:paraId="38BAD126" w14:textId="713A2400" w:rsidR="007F4889" w:rsidRDefault="007F4889" w:rsidP="003F64F4">
            <w:pPr>
              <w:jc w:val="center"/>
              <w:rPr>
                <w:rFonts w:ascii="Book Antiqua" w:hAnsi="Book Antiqua" w:cs="Arial"/>
              </w:rPr>
            </w:pPr>
            <w:r w:rsidRPr="007D0E2A">
              <w:rPr>
                <w:rFonts w:ascii="Book Antiqua" w:hAnsi="Book Antiqua" w:cs="Arial"/>
                <w:sz w:val="24"/>
                <w:szCs w:val="24"/>
              </w:rPr>
              <w:t>Circular 02-2016 emitida por el Consejo Superior “Necesidad de Aval del Consejo Superior para realizar cambios a la modalidad de trabajo y organización ya realizadas”</w:t>
            </w:r>
          </w:p>
        </w:tc>
        <w:bookmarkStart w:id="14" w:name="_MON_1662945250"/>
        <w:bookmarkEnd w:id="14"/>
        <w:tc>
          <w:tcPr>
            <w:tcW w:w="2943" w:type="dxa"/>
            <w:vAlign w:val="center"/>
          </w:tcPr>
          <w:p w14:paraId="71F66037" w14:textId="6042D3AC" w:rsidR="007F4889" w:rsidRDefault="003F64F4" w:rsidP="006B7207">
            <w:pPr>
              <w:spacing w:line="360" w:lineRule="auto"/>
              <w:jc w:val="center"/>
              <w:rPr>
                <w:rFonts w:ascii="Book Antiqua" w:hAnsi="Book Antiqua" w:cs="Arial"/>
              </w:rPr>
            </w:pPr>
            <w:r>
              <w:rPr>
                <w:rFonts w:ascii="Book Antiqua" w:hAnsi="Book Antiqua" w:cs="Arial"/>
              </w:rPr>
              <w:object w:dxaOrig="1508" w:dyaOrig="983" w14:anchorId="7EBF5C3A">
                <v:shape id="_x0000_i1035" type="#_x0000_t75" style="width:77.1pt;height:48.9pt" o:ole="">
                  <v:imagedata r:id="rId31" o:title=""/>
                </v:shape>
                <o:OLEObject Type="Embed" ProgID="Word.Document.12" ShapeID="_x0000_i1035" DrawAspect="Icon" ObjectID="_1681718823" r:id="rId32">
                  <o:FieldCodes>\s</o:FieldCodes>
                </o:OLEObject>
              </w:object>
            </w:r>
          </w:p>
        </w:tc>
      </w:tr>
      <w:tr w:rsidR="00474833" w14:paraId="42392357" w14:textId="77777777" w:rsidTr="007952D1">
        <w:tc>
          <w:tcPr>
            <w:tcW w:w="1271" w:type="dxa"/>
            <w:vAlign w:val="center"/>
          </w:tcPr>
          <w:p w14:paraId="7EED7A85" w14:textId="250D8DEF" w:rsidR="00474833" w:rsidRDefault="00474833" w:rsidP="006B7207">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4614" w:type="dxa"/>
            <w:vAlign w:val="center"/>
          </w:tcPr>
          <w:p w14:paraId="77823FC4" w14:textId="7C094282" w:rsidR="00474833" w:rsidRPr="007D0E2A" w:rsidRDefault="00474833" w:rsidP="003F64F4">
            <w:pPr>
              <w:jc w:val="center"/>
              <w:rPr>
                <w:rFonts w:ascii="Book Antiqua" w:hAnsi="Book Antiqua" w:cs="Arial"/>
                <w:sz w:val="24"/>
                <w:szCs w:val="24"/>
              </w:rPr>
            </w:pPr>
            <w:r>
              <w:rPr>
                <w:rFonts w:ascii="Book Antiqua" w:hAnsi="Book Antiqua" w:cs="Arial"/>
                <w:sz w:val="24"/>
                <w:szCs w:val="24"/>
              </w:rPr>
              <w:t>Circular 033-2013 emitida por el Consejo Superior “Sobre la coordinación de los despachos judiciales”</w:t>
            </w:r>
          </w:p>
        </w:tc>
        <w:bookmarkStart w:id="15" w:name="_MON_1663066941"/>
        <w:bookmarkEnd w:id="15"/>
        <w:tc>
          <w:tcPr>
            <w:tcW w:w="2943" w:type="dxa"/>
            <w:vAlign w:val="center"/>
          </w:tcPr>
          <w:p w14:paraId="5AD5415B" w14:textId="13F2ADE3" w:rsidR="00474833" w:rsidRDefault="00474833" w:rsidP="006B7207">
            <w:pPr>
              <w:spacing w:line="360" w:lineRule="auto"/>
              <w:jc w:val="center"/>
              <w:rPr>
                <w:rFonts w:ascii="Book Antiqua" w:hAnsi="Book Antiqua" w:cs="Arial"/>
              </w:rPr>
            </w:pPr>
            <w:r>
              <w:rPr>
                <w:rFonts w:ascii="Book Antiqua" w:hAnsi="Book Antiqua" w:cs="Arial"/>
              </w:rPr>
              <w:object w:dxaOrig="1508" w:dyaOrig="983" w14:anchorId="60059968">
                <v:shape id="_x0000_i1036" type="#_x0000_t75" style="width:77.1pt;height:48.9pt" o:ole="">
                  <v:imagedata r:id="rId33" o:title=""/>
                </v:shape>
                <o:OLEObject Type="Embed" ProgID="Word.Document.12" ShapeID="_x0000_i1036" DrawAspect="Icon" ObjectID="_1681718824" r:id="rId34">
                  <o:FieldCodes>\s</o:FieldCodes>
                </o:OLEObject>
              </w:object>
            </w:r>
          </w:p>
        </w:tc>
      </w:tr>
      <w:tr w:rsidR="00055D27" w14:paraId="544F249A" w14:textId="77777777" w:rsidTr="007952D1">
        <w:tc>
          <w:tcPr>
            <w:tcW w:w="1271" w:type="dxa"/>
            <w:vAlign w:val="center"/>
          </w:tcPr>
          <w:p w14:paraId="2A027D2D" w14:textId="7B3C1D0E" w:rsidR="00055D27" w:rsidRDefault="00055D27" w:rsidP="006B7207">
            <w:pPr>
              <w:spacing w:line="360" w:lineRule="auto"/>
              <w:jc w:val="center"/>
              <w:rPr>
                <w:rFonts w:ascii="Book Antiqua" w:hAnsi="Book Antiqua" w:cs="Book Antiqua"/>
                <w:sz w:val="24"/>
                <w:szCs w:val="24"/>
              </w:rPr>
            </w:pPr>
            <w:r>
              <w:rPr>
                <w:rFonts w:ascii="Book Antiqua" w:hAnsi="Book Antiqua" w:cs="Book Antiqua"/>
                <w:sz w:val="24"/>
                <w:szCs w:val="24"/>
              </w:rPr>
              <w:t>6</w:t>
            </w:r>
          </w:p>
        </w:tc>
        <w:tc>
          <w:tcPr>
            <w:tcW w:w="4614" w:type="dxa"/>
            <w:vAlign w:val="center"/>
          </w:tcPr>
          <w:p w14:paraId="3C88F99F" w14:textId="52DB280A" w:rsidR="00055D27" w:rsidRDefault="00055D27" w:rsidP="003F64F4">
            <w:pPr>
              <w:jc w:val="center"/>
              <w:rPr>
                <w:rFonts w:ascii="Book Antiqua" w:hAnsi="Book Antiqua" w:cs="Arial"/>
                <w:sz w:val="24"/>
                <w:szCs w:val="24"/>
              </w:rPr>
            </w:pPr>
            <w:r>
              <w:rPr>
                <w:rFonts w:ascii="Book Antiqua" w:hAnsi="Book Antiqua" w:cs="Arial"/>
                <w:sz w:val="24"/>
                <w:szCs w:val="24"/>
              </w:rPr>
              <w:t>Observaciones del Juzgado Segundo de Familia del I Circuito Judicial de San José</w:t>
            </w:r>
          </w:p>
        </w:tc>
        <w:tc>
          <w:tcPr>
            <w:tcW w:w="2943" w:type="dxa"/>
            <w:vAlign w:val="center"/>
          </w:tcPr>
          <w:p w14:paraId="6DDD0D2B" w14:textId="74ADCAFB" w:rsidR="00055D27" w:rsidRDefault="00055D27" w:rsidP="006B7207">
            <w:pPr>
              <w:spacing w:line="360" w:lineRule="auto"/>
              <w:jc w:val="center"/>
              <w:rPr>
                <w:rFonts w:ascii="Book Antiqua" w:hAnsi="Book Antiqua" w:cs="Arial"/>
              </w:rPr>
            </w:pPr>
            <w:r>
              <w:rPr>
                <w:rFonts w:ascii="Book Antiqua" w:hAnsi="Book Antiqua" w:cs="Arial"/>
              </w:rPr>
              <w:object w:dxaOrig="1508" w:dyaOrig="983" w14:anchorId="6901B324">
                <v:shape id="_x0000_i1037" type="#_x0000_t75" style="width:75.7pt;height:48.9pt" o:ole="">
                  <v:imagedata r:id="rId35" o:title=""/>
                </v:shape>
                <o:OLEObject Type="Embed" ProgID="Package" ShapeID="_x0000_i1037" DrawAspect="Icon" ObjectID="_1681718825" r:id="rId36"/>
              </w:object>
            </w:r>
          </w:p>
        </w:tc>
      </w:tr>
    </w:tbl>
    <w:p w14:paraId="1FF6599A"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7952D1">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532E8336" w:rsidR="002F457D" w:rsidRDefault="00655568" w:rsidP="00F85D80">
            <w:pPr>
              <w:spacing w:line="276" w:lineRule="auto"/>
              <w:jc w:val="both"/>
              <w:rPr>
                <w:rFonts w:ascii="Book Antiqua" w:hAnsi="Book Antiqua" w:cs="Book Antiqua"/>
                <w:sz w:val="24"/>
                <w:szCs w:val="24"/>
              </w:rPr>
            </w:pPr>
            <w:r>
              <w:rPr>
                <w:rFonts w:ascii="Book Antiqua" w:hAnsi="Book Antiqua" w:cs="Book Antiqua"/>
                <w:sz w:val="24"/>
                <w:szCs w:val="24"/>
              </w:rPr>
              <w:t>Licda. Yahaira Meléndez Benavides</w:t>
            </w:r>
            <w:r w:rsidR="00690ED7">
              <w:rPr>
                <w:rFonts w:ascii="Book Antiqua" w:hAnsi="Book Antiqua" w:cs="Book Antiqua"/>
                <w:sz w:val="24"/>
                <w:szCs w:val="24"/>
              </w:rPr>
              <w:t xml:space="preserve">, Profesional 2 </w:t>
            </w:r>
            <w:proofErr w:type="spellStart"/>
            <w:r w:rsidR="00B33E7D">
              <w:rPr>
                <w:rFonts w:ascii="Book Antiqua" w:hAnsi="Book Antiqua" w:cs="Book Antiqua"/>
                <w:sz w:val="24"/>
                <w:szCs w:val="24"/>
              </w:rPr>
              <w:t>a.i.</w:t>
            </w:r>
            <w:proofErr w:type="spellEnd"/>
            <w:r w:rsidR="00B33E7D">
              <w:rPr>
                <w:rFonts w:ascii="Book Antiqua" w:hAnsi="Book Antiqua" w:cs="Book Antiqua"/>
                <w:sz w:val="24"/>
                <w:szCs w:val="24"/>
              </w:rPr>
              <w:t xml:space="preserve"> </w:t>
            </w:r>
            <w:r w:rsidR="00690ED7">
              <w:rPr>
                <w:rFonts w:ascii="Book Antiqua" w:hAnsi="Book Antiqua" w:cs="Book Antiqua"/>
                <w:sz w:val="24"/>
                <w:szCs w:val="24"/>
              </w:rPr>
              <w:t>del Subproceso de Modernización Instituciona</w:t>
            </w:r>
            <w:r w:rsidR="00AB0731">
              <w:rPr>
                <w:rFonts w:ascii="Book Antiqua" w:hAnsi="Book Antiqua" w:cs="Book Antiqua"/>
                <w:sz w:val="24"/>
                <w:szCs w:val="24"/>
              </w:rPr>
              <w:t>l</w:t>
            </w:r>
          </w:p>
        </w:tc>
      </w:tr>
      <w:tr w:rsidR="002F457D" w14:paraId="2D67CCED" w14:textId="77777777" w:rsidTr="007952D1">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1E476CFF"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055D27">
              <w:rPr>
                <w:rFonts w:ascii="Book Antiqua" w:hAnsi="Book Antiqua" w:cs="Book Antiqua"/>
                <w:sz w:val="24"/>
                <w:szCs w:val="24"/>
              </w:rPr>
              <w:t>Institucional</w:t>
            </w:r>
          </w:p>
        </w:tc>
      </w:tr>
      <w:tr w:rsidR="002F457D" w14:paraId="76118F47" w14:textId="77777777" w:rsidTr="007952D1">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5E617CCC"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w:t>
            </w:r>
            <w:proofErr w:type="gramStart"/>
            <w:r>
              <w:rPr>
                <w:rFonts w:ascii="Book Antiqua" w:hAnsi="Book Antiqua" w:cs="Book Antiqua"/>
                <w:sz w:val="24"/>
                <w:szCs w:val="24"/>
              </w:rPr>
              <w:t>Jefe</w:t>
            </w:r>
            <w:proofErr w:type="gramEnd"/>
            <w:r>
              <w:rPr>
                <w:rFonts w:ascii="Book Antiqua" w:hAnsi="Book Antiqua" w:cs="Book Antiqua"/>
                <w:sz w:val="24"/>
                <w:szCs w:val="24"/>
              </w:rPr>
              <w:t xml:space="preserve"> </w:t>
            </w:r>
            <w:proofErr w:type="spellStart"/>
            <w:r w:rsidR="00AA7B8C">
              <w:rPr>
                <w:rFonts w:ascii="Book Antiqua" w:hAnsi="Book Antiqua" w:cs="Book Antiqua"/>
                <w:sz w:val="24"/>
                <w:szCs w:val="24"/>
              </w:rPr>
              <w:t>a.</w:t>
            </w:r>
            <w:r w:rsidR="00B33E7D">
              <w:rPr>
                <w:rFonts w:ascii="Book Antiqua" w:hAnsi="Book Antiqua" w:cs="Book Antiqua"/>
                <w:sz w:val="24"/>
                <w:szCs w:val="24"/>
              </w:rPr>
              <w:t>i.</w:t>
            </w:r>
            <w:proofErr w:type="spellEnd"/>
            <w:r w:rsidR="00AA7B8C">
              <w:rPr>
                <w:rFonts w:ascii="Book Antiqua" w:hAnsi="Book Antiqua" w:cs="Book Antiqua"/>
                <w:sz w:val="24"/>
                <w:szCs w:val="24"/>
              </w:rPr>
              <w:t xml:space="preserve"> del Subproceso de Evaluación</w:t>
            </w:r>
          </w:p>
        </w:tc>
      </w:tr>
      <w:tr w:rsidR="00690ED7" w14:paraId="71E50F17" w14:textId="77777777" w:rsidTr="007952D1">
        <w:tc>
          <w:tcPr>
            <w:tcW w:w="1838" w:type="dxa"/>
            <w:vAlign w:val="center"/>
          </w:tcPr>
          <w:p w14:paraId="2A5ED634" w14:textId="54BCE893" w:rsidR="00690ED7" w:rsidRDefault="00690ED7" w:rsidP="00F85D80">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134C51A6" w14:textId="7E0E5F55" w:rsidR="00690ED7" w:rsidRDefault="006133FE" w:rsidP="00F85D80">
            <w:pPr>
              <w:spacing w:line="276" w:lineRule="auto"/>
              <w:jc w:val="both"/>
              <w:rPr>
                <w:rFonts w:ascii="Book Antiqua" w:hAnsi="Book Antiqua" w:cs="Book Antiqua"/>
                <w:sz w:val="24"/>
                <w:szCs w:val="24"/>
              </w:rPr>
            </w:pPr>
            <w:proofErr w:type="spellStart"/>
            <w:r>
              <w:rPr>
                <w:rFonts w:ascii="Book Antiqua" w:hAnsi="Book Antiqua" w:cs="Book Antiqua"/>
                <w:sz w:val="24"/>
                <w:szCs w:val="24"/>
              </w:rPr>
              <w:t>MSc</w:t>
            </w:r>
            <w:proofErr w:type="spellEnd"/>
            <w:r w:rsidR="00690ED7" w:rsidRPr="00690ED7">
              <w:rPr>
                <w:rFonts w:ascii="Book Antiqua" w:hAnsi="Book Antiqua" w:cs="Book Antiqua"/>
                <w:sz w:val="24"/>
                <w:szCs w:val="24"/>
              </w:rPr>
              <w:t xml:space="preserve">. Erick Mora Leiva, </w:t>
            </w:r>
            <w:proofErr w:type="gramStart"/>
            <w:r w:rsidR="00690ED7" w:rsidRPr="00690ED7">
              <w:rPr>
                <w:rFonts w:ascii="Book Antiqua" w:hAnsi="Book Antiqua" w:cs="Book Antiqua"/>
                <w:sz w:val="24"/>
                <w:szCs w:val="24"/>
              </w:rPr>
              <w:t>Jefe</w:t>
            </w:r>
            <w:proofErr w:type="gramEnd"/>
            <w:r w:rsidR="00690ED7" w:rsidRPr="00690ED7">
              <w:rPr>
                <w:rFonts w:ascii="Book Antiqua" w:hAnsi="Book Antiqua" w:cs="Book Antiqua"/>
                <w:sz w:val="24"/>
                <w:szCs w:val="24"/>
              </w:rPr>
              <w:t xml:space="preserve"> del Proceso de Planeación y Evaluación</w:t>
            </w:r>
          </w:p>
        </w:tc>
      </w:tr>
    </w:tbl>
    <w:p w14:paraId="635EF7C1" w14:textId="5CFD8848" w:rsidR="007D30C6" w:rsidRDefault="007D30C6" w:rsidP="00F85D80">
      <w:pPr>
        <w:spacing w:line="276" w:lineRule="auto"/>
        <w:jc w:val="both"/>
        <w:rPr>
          <w:rFonts w:ascii="Book Antiqua" w:hAnsi="Book Antiqua" w:cs="Book Antiqua"/>
          <w:sz w:val="24"/>
          <w:szCs w:val="24"/>
        </w:rPr>
      </w:pPr>
    </w:p>
    <w:p w14:paraId="05621AC3" w14:textId="0512B51E" w:rsidR="00B33E7D" w:rsidRPr="007D30C6" w:rsidRDefault="00B33E7D" w:rsidP="00F85D80">
      <w:pPr>
        <w:spacing w:line="276" w:lineRule="auto"/>
        <w:jc w:val="both"/>
        <w:rPr>
          <w:rFonts w:ascii="Book Antiqua" w:hAnsi="Book Antiqua" w:cs="Book Antiqua"/>
          <w:sz w:val="24"/>
          <w:szCs w:val="24"/>
        </w:rPr>
      </w:pPr>
    </w:p>
    <w:sectPr w:rsidR="00B33E7D" w:rsidRPr="007D30C6" w:rsidSect="006E58D8">
      <w:headerReference w:type="default" r:id="rId37"/>
      <w:footerReference w:type="default" r:id="rId38"/>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4BD60" w14:textId="77777777" w:rsidR="007C5AC3" w:rsidRDefault="007C5AC3" w:rsidP="00FD4CE3">
      <w:pPr>
        <w:spacing w:after="0" w:line="240" w:lineRule="auto"/>
      </w:pPr>
      <w:r>
        <w:separator/>
      </w:r>
    </w:p>
  </w:endnote>
  <w:endnote w:type="continuationSeparator" w:id="0">
    <w:p w14:paraId="294EEDCF" w14:textId="77777777" w:rsidR="007C5AC3" w:rsidRDefault="007C5AC3" w:rsidP="00FD4CE3">
      <w:pPr>
        <w:spacing w:after="0" w:line="240" w:lineRule="auto"/>
      </w:pPr>
      <w:r>
        <w:continuationSeparator/>
      </w:r>
    </w:p>
  </w:endnote>
  <w:endnote w:type="continuationNotice" w:id="1">
    <w:p w14:paraId="0154A87A" w14:textId="77777777" w:rsidR="007C5AC3" w:rsidRDefault="007C5A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6" w:name="_Hlk55455490" w:displacedByCustomXml="next"/>
  <w:sdt>
    <w:sdtPr>
      <w:id w:val="701910251"/>
      <w:docPartObj>
        <w:docPartGallery w:val="Page Numbers (Bottom of Page)"/>
        <w:docPartUnique/>
      </w:docPartObj>
    </w:sdtPr>
    <w:sdtEndPr/>
    <w:sdtContent>
      <w:p w14:paraId="3DB49D6D" w14:textId="77777777" w:rsidR="007C5AC3" w:rsidRDefault="007C5AC3" w:rsidP="00E2297F">
        <w:pPr>
          <w:pBdr>
            <w:top w:val="single" w:sz="4" w:space="0"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Trabajamos por el desarrollo de la administración de justicia</w:t>
        </w:r>
      </w:p>
      <w:p w14:paraId="550825A1" w14:textId="77777777" w:rsidR="007C5AC3" w:rsidRPr="002F712C" w:rsidRDefault="007C5AC3" w:rsidP="00E2297F">
        <w:pPr>
          <w:pBdr>
            <w:top w:val="single" w:sz="4" w:space="0"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con proyección e innovación</w:t>
        </w:r>
      </w:p>
      <w:bookmarkEnd w:id="16"/>
      <w:p w14:paraId="349872D2" w14:textId="21EF16E0" w:rsidR="007C5AC3" w:rsidRDefault="007C5AC3" w:rsidP="00E2297F">
        <w:pPr>
          <w:pStyle w:val="Piedepgina"/>
          <w:jc w:val="right"/>
        </w:pPr>
        <w:r>
          <w:fldChar w:fldCharType="begin"/>
        </w:r>
        <w:r>
          <w:instrText>PAGE   \* MERGEFORMAT</w:instrText>
        </w:r>
        <w:r>
          <w:fldChar w:fldCharType="separate"/>
        </w:r>
        <w:r w:rsidR="003754CC">
          <w:rPr>
            <w:noProof/>
          </w:rPr>
          <w:t>1</w:t>
        </w:r>
        <w:r>
          <w:fldChar w:fldCharType="end"/>
        </w:r>
      </w:p>
    </w:sdtContent>
  </w:sdt>
  <w:p w14:paraId="5779BA41" w14:textId="77777777" w:rsidR="007C5AC3" w:rsidRDefault="007C5AC3" w:rsidP="00E2297F">
    <w:pPr>
      <w:pStyle w:val="Piedepgina"/>
    </w:pPr>
  </w:p>
  <w:p w14:paraId="48304695" w14:textId="77777777" w:rsidR="007C5AC3" w:rsidRDefault="007C5A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3DC9F" w14:textId="77777777" w:rsidR="007C5AC3" w:rsidRDefault="007C5AC3" w:rsidP="00FD4CE3">
      <w:pPr>
        <w:spacing w:after="0" w:line="240" w:lineRule="auto"/>
      </w:pPr>
      <w:r>
        <w:separator/>
      </w:r>
    </w:p>
  </w:footnote>
  <w:footnote w:type="continuationSeparator" w:id="0">
    <w:p w14:paraId="5C61CC85" w14:textId="77777777" w:rsidR="007C5AC3" w:rsidRDefault="007C5AC3" w:rsidP="00FD4CE3">
      <w:pPr>
        <w:spacing w:after="0" w:line="240" w:lineRule="auto"/>
      </w:pPr>
      <w:r>
        <w:continuationSeparator/>
      </w:r>
    </w:p>
  </w:footnote>
  <w:footnote w:type="continuationNotice" w:id="1">
    <w:p w14:paraId="45ABB1B6" w14:textId="77777777" w:rsidR="007C5AC3" w:rsidRDefault="007C5A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52038" w14:textId="77777777" w:rsidR="007C5AC3" w:rsidRPr="002F712C" w:rsidRDefault="007C5AC3" w:rsidP="004E6D87">
    <w:pPr>
      <w:pStyle w:val="Encabezado"/>
      <w:tabs>
        <w:tab w:val="center" w:pos="8804"/>
        <w:tab w:val="right" w:pos="8875"/>
      </w:tabs>
      <w:rPr>
        <w:rFonts w:ascii="Book Antiqua" w:eastAsia="Times New Roman" w:hAnsi="Book Antiqua" w:cs="Book Antiqua"/>
        <w:i/>
        <w:iCs/>
        <w:sz w:val="18"/>
        <w:szCs w:val="18"/>
        <w:lang w:eastAsia="es-ES"/>
      </w:rPr>
    </w:pPr>
    <w:r>
      <w:rPr>
        <w:rFonts w:ascii="Book Antiqua" w:hAnsi="Book Antiqua" w:cs="Book Antiqua"/>
        <w:i/>
        <w:iCs/>
        <w:sz w:val="18"/>
        <w:szCs w:val="18"/>
      </w:rPr>
      <w:t xml:space="preserve">                                                        </w:t>
    </w:r>
    <w:r w:rsidRPr="002F712C">
      <w:rPr>
        <w:rFonts w:ascii="Book Antiqua" w:eastAsia="Times New Roman" w:hAnsi="Book Antiqua" w:cs="Book Antiqua"/>
        <w:i/>
        <w:iCs/>
        <w:sz w:val="18"/>
        <w:szCs w:val="18"/>
        <w:lang w:eastAsia="es-ES"/>
      </w:rPr>
      <w:t>Poder Judicial – Dirección de Planificación</w:t>
    </w:r>
    <w:r w:rsidRPr="002F712C">
      <w:rPr>
        <w:rFonts w:ascii="Times New Roman" w:eastAsia="Times New Roman" w:hAnsi="Times New Roman" w:cs="Times New Roman"/>
        <w:sz w:val="24"/>
        <w:szCs w:val="24"/>
        <w:lang w:eastAsia="es-ES"/>
      </w:rPr>
      <w:object w:dxaOrig="1845" w:dyaOrig="2145" w14:anchorId="2E5527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4.9pt;height:32.3pt" o:ole="">
          <v:imagedata r:id="rId1" o:title=""/>
        </v:shape>
        <o:OLEObject Type="Embed" ProgID="PBrush" ShapeID="_x0000_i1038" DrawAspect="Content" ObjectID="_1681718826" r:id="rId2"/>
      </w:object>
    </w:r>
  </w:p>
  <w:p w14:paraId="5811CD06" w14:textId="77777777" w:rsidR="007C5AC3" w:rsidRPr="002F712C" w:rsidRDefault="007C5AC3" w:rsidP="004E6D87">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2F712C">
      <w:rPr>
        <w:rFonts w:ascii="Book Antiqua" w:eastAsia="Times New Roman" w:hAnsi="Book Antiqua" w:cs="Book Antiqua"/>
        <w:i/>
        <w:iCs/>
        <w:sz w:val="18"/>
        <w:szCs w:val="18"/>
        <w:lang w:eastAsia="es-ES"/>
      </w:rPr>
      <w:t>San José - Costa Rica</w:t>
    </w:r>
  </w:p>
  <w:p w14:paraId="3DF3405D" w14:textId="77777777" w:rsidR="007C5AC3" w:rsidRPr="002F712C" w:rsidRDefault="007C5AC3" w:rsidP="004E6D87">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2F712C">
      <w:rPr>
        <w:rFonts w:ascii="Book Antiqua" w:eastAsia="Times New Roman" w:hAnsi="Book Antiqua" w:cs="Book Antiqua"/>
        <w:i/>
        <w:iCs/>
        <w:sz w:val="18"/>
        <w:szCs w:val="18"/>
        <w:lang w:val="es-ES" w:eastAsia="es-ES"/>
      </w:rPr>
      <w:t xml:space="preserve">Telf.   </w:t>
    </w:r>
    <w:r w:rsidRPr="002F712C">
      <w:rPr>
        <w:rFonts w:ascii="Book Antiqua" w:eastAsia="Times New Roman" w:hAnsi="Book Antiqua" w:cs="Book Antiqua"/>
        <w:i/>
        <w:iCs/>
        <w:sz w:val="18"/>
        <w:szCs w:val="18"/>
        <w:lang w:eastAsia="es-ES"/>
      </w:rPr>
      <w:t>2295-3600 / 3599 / Apdo.  95-1003 / planificacion@poder-judicial.go.cr</w:t>
    </w:r>
  </w:p>
  <w:p w14:paraId="37F8F9D1" w14:textId="77777777" w:rsidR="007C5AC3" w:rsidRPr="002F712C" w:rsidRDefault="007C5AC3" w:rsidP="004E6D87">
    <w:pPr>
      <w:pBdr>
        <w:bottom w:val="single" w:sz="6" w:space="0" w:color="auto"/>
      </w:pBdr>
      <w:spacing w:after="20" w:line="240" w:lineRule="auto"/>
      <w:rPr>
        <w:rFonts w:ascii="Times New Roman" w:eastAsia="Times New Roman" w:hAnsi="Times New Roman" w:cs="Times New Roman"/>
        <w:sz w:val="20"/>
        <w:szCs w:val="20"/>
        <w:lang w:eastAsia="es-ES"/>
      </w:rPr>
    </w:pPr>
  </w:p>
  <w:p w14:paraId="65948C15" w14:textId="77777777" w:rsidR="007C5AC3" w:rsidRPr="002F712C" w:rsidRDefault="007C5AC3" w:rsidP="004E6D87">
    <w:pPr>
      <w:pStyle w:val="Encabezado"/>
      <w:tabs>
        <w:tab w:val="center" w:pos="8804"/>
        <w:tab w:val="right" w:pos="88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79449A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multilevel"/>
    <w:tmpl w:val="C90C75CC"/>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3"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4"/>
  </w:num>
  <w:num w:numId="3">
    <w:abstractNumId w:val="10"/>
  </w:num>
  <w:num w:numId="4">
    <w:abstractNumId w:val="5"/>
  </w:num>
  <w:num w:numId="5">
    <w:abstractNumId w:val="15"/>
  </w:num>
  <w:num w:numId="6">
    <w:abstractNumId w:val="13"/>
  </w:num>
  <w:num w:numId="7">
    <w:abstractNumId w:val="0"/>
  </w:num>
  <w:num w:numId="8">
    <w:abstractNumId w:val="17"/>
  </w:num>
  <w:num w:numId="9">
    <w:abstractNumId w:val="12"/>
  </w:num>
  <w:num w:numId="10">
    <w:abstractNumId w:val="11"/>
  </w:num>
  <w:num w:numId="11">
    <w:abstractNumId w:val="3"/>
  </w:num>
  <w:num w:numId="12">
    <w:abstractNumId w:val="7"/>
  </w:num>
  <w:num w:numId="13">
    <w:abstractNumId w:val="5"/>
  </w:num>
  <w:num w:numId="14">
    <w:abstractNumId w:val="6"/>
  </w:num>
  <w:num w:numId="15">
    <w:abstractNumId w:val="18"/>
  </w:num>
  <w:num w:numId="16">
    <w:abstractNumId w:val="14"/>
  </w:num>
  <w:num w:numId="17">
    <w:abstractNumId w:val="1"/>
  </w:num>
  <w:num w:numId="18">
    <w:abstractNumId w:val="9"/>
  </w:num>
  <w:num w:numId="19">
    <w:abstractNumId w:val="16"/>
  </w:num>
  <w:num w:numId="20">
    <w:abstractNumId w:val="19"/>
  </w:num>
  <w:num w:numId="21">
    <w:abstractNumId w:val="5"/>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614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1243F"/>
    <w:rsid w:val="0002242D"/>
    <w:rsid w:val="00033D37"/>
    <w:rsid w:val="000345C1"/>
    <w:rsid w:val="000457EE"/>
    <w:rsid w:val="00047BD4"/>
    <w:rsid w:val="00055D27"/>
    <w:rsid w:val="000877B0"/>
    <w:rsid w:val="000A0AE5"/>
    <w:rsid w:val="000B7BE1"/>
    <w:rsid w:val="000C69BA"/>
    <w:rsid w:val="000C78D9"/>
    <w:rsid w:val="000D30F5"/>
    <w:rsid w:val="000D4594"/>
    <w:rsid w:val="000E5A36"/>
    <w:rsid w:val="000F5395"/>
    <w:rsid w:val="00101C4E"/>
    <w:rsid w:val="00117A08"/>
    <w:rsid w:val="001222E3"/>
    <w:rsid w:val="00137ABE"/>
    <w:rsid w:val="0014022B"/>
    <w:rsid w:val="001419E6"/>
    <w:rsid w:val="00143DA8"/>
    <w:rsid w:val="00144BF8"/>
    <w:rsid w:val="001473F6"/>
    <w:rsid w:val="00163391"/>
    <w:rsid w:val="00170B5D"/>
    <w:rsid w:val="00180F21"/>
    <w:rsid w:val="00182231"/>
    <w:rsid w:val="00184CD4"/>
    <w:rsid w:val="0019021F"/>
    <w:rsid w:val="00190E6A"/>
    <w:rsid w:val="00195326"/>
    <w:rsid w:val="001A798F"/>
    <w:rsid w:val="001B5ADD"/>
    <w:rsid w:val="001C0E1E"/>
    <w:rsid w:val="001C45C6"/>
    <w:rsid w:val="001D01CD"/>
    <w:rsid w:val="001E37D0"/>
    <w:rsid w:val="001E48F9"/>
    <w:rsid w:val="001E6260"/>
    <w:rsid w:val="00207113"/>
    <w:rsid w:val="00222DD7"/>
    <w:rsid w:val="002348C3"/>
    <w:rsid w:val="002454CE"/>
    <w:rsid w:val="002466C7"/>
    <w:rsid w:val="00246E81"/>
    <w:rsid w:val="00247A52"/>
    <w:rsid w:val="00251033"/>
    <w:rsid w:val="00252ECE"/>
    <w:rsid w:val="00256AE9"/>
    <w:rsid w:val="00264230"/>
    <w:rsid w:val="00264B96"/>
    <w:rsid w:val="00276C4C"/>
    <w:rsid w:val="002804D9"/>
    <w:rsid w:val="00297119"/>
    <w:rsid w:val="002C4644"/>
    <w:rsid w:val="002C6F8F"/>
    <w:rsid w:val="002D46F9"/>
    <w:rsid w:val="002D72CC"/>
    <w:rsid w:val="002F457D"/>
    <w:rsid w:val="002F5D76"/>
    <w:rsid w:val="003118F3"/>
    <w:rsid w:val="0033005D"/>
    <w:rsid w:val="003304A8"/>
    <w:rsid w:val="00332DA7"/>
    <w:rsid w:val="003336CB"/>
    <w:rsid w:val="00337ACF"/>
    <w:rsid w:val="003532AD"/>
    <w:rsid w:val="0035785F"/>
    <w:rsid w:val="00361F0E"/>
    <w:rsid w:val="0036381B"/>
    <w:rsid w:val="003717E6"/>
    <w:rsid w:val="003754CC"/>
    <w:rsid w:val="00375B8B"/>
    <w:rsid w:val="003850ED"/>
    <w:rsid w:val="003B2B4F"/>
    <w:rsid w:val="003C4720"/>
    <w:rsid w:val="003C7EAC"/>
    <w:rsid w:val="003D63E8"/>
    <w:rsid w:val="003E12A0"/>
    <w:rsid w:val="003F2681"/>
    <w:rsid w:val="003F2D4D"/>
    <w:rsid w:val="003F64F4"/>
    <w:rsid w:val="00410229"/>
    <w:rsid w:val="0041457D"/>
    <w:rsid w:val="00433E39"/>
    <w:rsid w:val="0044082C"/>
    <w:rsid w:val="00443DA0"/>
    <w:rsid w:val="00444515"/>
    <w:rsid w:val="00445C72"/>
    <w:rsid w:val="00454D30"/>
    <w:rsid w:val="00456342"/>
    <w:rsid w:val="0046520B"/>
    <w:rsid w:val="00474833"/>
    <w:rsid w:val="00476823"/>
    <w:rsid w:val="00482362"/>
    <w:rsid w:val="0049111E"/>
    <w:rsid w:val="004C651B"/>
    <w:rsid w:val="004E1CDB"/>
    <w:rsid w:val="004E6D87"/>
    <w:rsid w:val="004F00A5"/>
    <w:rsid w:val="004F2D60"/>
    <w:rsid w:val="00500BFA"/>
    <w:rsid w:val="0050383A"/>
    <w:rsid w:val="00504A57"/>
    <w:rsid w:val="005050F3"/>
    <w:rsid w:val="0052068D"/>
    <w:rsid w:val="00521721"/>
    <w:rsid w:val="00525F93"/>
    <w:rsid w:val="00545DBF"/>
    <w:rsid w:val="00560E91"/>
    <w:rsid w:val="00561722"/>
    <w:rsid w:val="00582B2C"/>
    <w:rsid w:val="0058300C"/>
    <w:rsid w:val="00587F1D"/>
    <w:rsid w:val="0059276A"/>
    <w:rsid w:val="005A1931"/>
    <w:rsid w:val="005A71CA"/>
    <w:rsid w:val="005B5401"/>
    <w:rsid w:val="005C0B52"/>
    <w:rsid w:val="005C3524"/>
    <w:rsid w:val="005C6DA9"/>
    <w:rsid w:val="005D0E94"/>
    <w:rsid w:val="005D368E"/>
    <w:rsid w:val="005E46EA"/>
    <w:rsid w:val="005F3D40"/>
    <w:rsid w:val="005F43B3"/>
    <w:rsid w:val="006006E5"/>
    <w:rsid w:val="00602767"/>
    <w:rsid w:val="006133FE"/>
    <w:rsid w:val="00616796"/>
    <w:rsid w:val="00624361"/>
    <w:rsid w:val="0062776D"/>
    <w:rsid w:val="00655568"/>
    <w:rsid w:val="006567CD"/>
    <w:rsid w:val="006656FC"/>
    <w:rsid w:val="00674321"/>
    <w:rsid w:val="00690ED7"/>
    <w:rsid w:val="00691064"/>
    <w:rsid w:val="006942D7"/>
    <w:rsid w:val="00694F7E"/>
    <w:rsid w:val="006A4BFF"/>
    <w:rsid w:val="006A73E7"/>
    <w:rsid w:val="006B7207"/>
    <w:rsid w:val="006C36C7"/>
    <w:rsid w:val="006D2BC0"/>
    <w:rsid w:val="006D3030"/>
    <w:rsid w:val="006D41FE"/>
    <w:rsid w:val="006D43B7"/>
    <w:rsid w:val="006D5C86"/>
    <w:rsid w:val="006D5D11"/>
    <w:rsid w:val="006E115F"/>
    <w:rsid w:val="006E58D8"/>
    <w:rsid w:val="006E6DE2"/>
    <w:rsid w:val="006F422C"/>
    <w:rsid w:val="006F6741"/>
    <w:rsid w:val="00702FC9"/>
    <w:rsid w:val="007034C4"/>
    <w:rsid w:val="00713099"/>
    <w:rsid w:val="00720358"/>
    <w:rsid w:val="00732DB2"/>
    <w:rsid w:val="0073469A"/>
    <w:rsid w:val="0073495D"/>
    <w:rsid w:val="00747F98"/>
    <w:rsid w:val="00756237"/>
    <w:rsid w:val="00757955"/>
    <w:rsid w:val="00763F03"/>
    <w:rsid w:val="0076476D"/>
    <w:rsid w:val="00766193"/>
    <w:rsid w:val="007716D9"/>
    <w:rsid w:val="00771F9F"/>
    <w:rsid w:val="00775322"/>
    <w:rsid w:val="007769D8"/>
    <w:rsid w:val="007777F3"/>
    <w:rsid w:val="007914EF"/>
    <w:rsid w:val="007952D1"/>
    <w:rsid w:val="007B0647"/>
    <w:rsid w:val="007B1817"/>
    <w:rsid w:val="007B2960"/>
    <w:rsid w:val="007B4F55"/>
    <w:rsid w:val="007B7C21"/>
    <w:rsid w:val="007C5AC3"/>
    <w:rsid w:val="007D0C57"/>
    <w:rsid w:val="007D0E2A"/>
    <w:rsid w:val="007D30C6"/>
    <w:rsid w:val="007D417C"/>
    <w:rsid w:val="007E0C20"/>
    <w:rsid w:val="007E21EC"/>
    <w:rsid w:val="007E27F9"/>
    <w:rsid w:val="007E2EE8"/>
    <w:rsid w:val="007E6E68"/>
    <w:rsid w:val="007E6F6F"/>
    <w:rsid w:val="007E79F4"/>
    <w:rsid w:val="007F346A"/>
    <w:rsid w:val="007F4889"/>
    <w:rsid w:val="0080499A"/>
    <w:rsid w:val="008154AC"/>
    <w:rsid w:val="008239A4"/>
    <w:rsid w:val="0083192F"/>
    <w:rsid w:val="00831FC0"/>
    <w:rsid w:val="00836903"/>
    <w:rsid w:val="008618BC"/>
    <w:rsid w:val="008756EE"/>
    <w:rsid w:val="00876210"/>
    <w:rsid w:val="008771E4"/>
    <w:rsid w:val="0088454C"/>
    <w:rsid w:val="00885BB4"/>
    <w:rsid w:val="00886B8D"/>
    <w:rsid w:val="00890C31"/>
    <w:rsid w:val="008A1501"/>
    <w:rsid w:val="008A20AE"/>
    <w:rsid w:val="008A68EC"/>
    <w:rsid w:val="008C03F9"/>
    <w:rsid w:val="008C1DB9"/>
    <w:rsid w:val="008C7B3E"/>
    <w:rsid w:val="008D62B5"/>
    <w:rsid w:val="008E7537"/>
    <w:rsid w:val="008F3C99"/>
    <w:rsid w:val="0090090D"/>
    <w:rsid w:val="009043C0"/>
    <w:rsid w:val="00915048"/>
    <w:rsid w:val="0092376D"/>
    <w:rsid w:val="00931DF8"/>
    <w:rsid w:val="009434C5"/>
    <w:rsid w:val="0095416D"/>
    <w:rsid w:val="0096396B"/>
    <w:rsid w:val="00971B08"/>
    <w:rsid w:val="00972A1D"/>
    <w:rsid w:val="00995076"/>
    <w:rsid w:val="009A6228"/>
    <w:rsid w:val="009B3C6F"/>
    <w:rsid w:val="009B51B3"/>
    <w:rsid w:val="009B67AF"/>
    <w:rsid w:val="009E46BD"/>
    <w:rsid w:val="009E7EB3"/>
    <w:rsid w:val="009F0F62"/>
    <w:rsid w:val="00A00826"/>
    <w:rsid w:val="00A03729"/>
    <w:rsid w:val="00A11D89"/>
    <w:rsid w:val="00A1599D"/>
    <w:rsid w:val="00A218FC"/>
    <w:rsid w:val="00A26B99"/>
    <w:rsid w:val="00A27B63"/>
    <w:rsid w:val="00A37149"/>
    <w:rsid w:val="00A43AD8"/>
    <w:rsid w:val="00A45866"/>
    <w:rsid w:val="00A62296"/>
    <w:rsid w:val="00A8254F"/>
    <w:rsid w:val="00A83A42"/>
    <w:rsid w:val="00A918E6"/>
    <w:rsid w:val="00AA1636"/>
    <w:rsid w:val="00AA7B8C"/>
    <w:rsid w:val="00AB0731"/>
    <w:rsid w:val="00AB2010"/>
    <w:rsid w:val="00AB2052"/>
    <w:rsid w:val="00AB364E"/>
    <w:rsid w:val="00AD19A5"/>
    <w:rsid w:val="00AE1393"/>
    <w:rsid w:val="00AE6F3F"/>
    <w:rsid w:val="00AE7974"/>
    <w:rsid w:val="00AF37E8"/>
    <w:rsid w:val="00AF7FFD"/>
    <w:rsid w:val="00B012C0"/>
    <w:rsid w:val="00B10C82"/>
    <w:rsid w:val="00B14015"/>
    <w:rsid w:val="00B30BF7"/>
    <w:rsid w:val="00B33E7D"/>
    <w:rsid w:val="00B33F2C"/>
    <w:rsid w:val="00B37982"/>
    <w:rsid w:val="00B4014E"/>
    <w:rsid w:val="00B406EF"/>
    <w:rsid w:val="00B51141"/>
    <w:rsid w:val="00B5191D"/>
    <w:rsid w:val="00B55798"/>
    <w:rsid w:val="00B62332"/>
    <w:rsid w:val="00B63ACC"/>
    <w:rsid w:val="00B84B87"/>
    <w:rsid w:val="00B84D47"/>
    <w:rsid w:val="00B95C35"/>
    <w:rsid w:val="00BA090F"/>
    <w:rsid w:val="00BA0D92"/>
    <w:rsid w:val="00BB02A5"/>
    <w:rsid w:val="00BB711B"/>
    <w:rsid w:val="00BC396A"/>
    <w:rsid w:val="00BC75FA"/>
    <w:rsid w:val="00BD2FD6"/>
    <w:rsid w:val="00BD4762"/>
    <w:rsid w:val="00BD4F77"/>
    <w:rsid w:val="00BD532B"/>
    <w:rsid w:val="00BD71F8"/>
    <w:rsid w:val="00BE7C85"/>
    <w:rsid w:val="00BF079B"/>
    <w:rsid w:val="00BF66E9"/>
    <w:rsid w:val="00C00BFC"/>
    <w:rsid w:val="00C01623"/>
    <w:rsid w:val="00C0162C"/>
    <w:rsid w:val="00C17B25"/>
    <w:rsid w:val="00C3017B"/>
    <w:rsid w:val="00C330C1"/>
    <w:rsid w:val="00C372EC"/>
    <w:rsid w:val="00C41F69"/>
    <w:rsid w:val="00C4392D"/>
    <w:rsid w:val="00C44E0C"/>
    <w:rsid w:val="00C55FCF"/>
    <w:rsid w:val="00C61676"/>
    <w:rsid w:val="00C830BC"/>
    <w:rsid w:val="00C85FF8"/>
    <w:rsid w:val="00C86952"/>
    <w:rsid w:val="00CB56D2"/>
    <w:rsid w:val="00CD1B35"/>
    <w:rsid w:val="00CE29F7"/>
    <w:rsid w:val="00CE422C"/>
    <w:rsid w:val="00CE63AC"/>
    <w:rsid w:val="00CF2075"/>
    <w:rsid w:val="00CF2955"/>
    <w:rsid w:val="00D21E6E"/>
    <w:rsid w:val="00D30DA2"/>
    <w:rsid w:val="00D361F3"/>
    <w:rsid w:val="00D418F3"/>
    <w:rsid w:val="00D43F74"/>
    <w:rsid w:val="00D520EE"/>
    <w:rsid w:val="00D5243D"/>
    <w:rsid w:val="00D549EA"/>
    <w:rsid w:val="00D7530B"/>
    <w:rsid w:val="00D876FA"/>
    <w:rsid w:val="00D92BE5"/>
    <w:rsid w:val="00D93096"/>
    <w:rsid w:val="00DA0E0E"/>
    <w:rsid w:val="00DC276A"/>
    <w:rsid w:val="00DC3E7A"/>
    <w:rsid w:val="00DC700F"/>
    <w:rsid w:val="00DD2452"/>
    <w:rsid w:val="00DF4624"/>
    <w:rsid w:val="00DF5946"/>
    <w:rsid w:val="00DF6B11"/>
    <w:rsid w:val="00E04A1E"/>
    <w:rsid w:val="00E07B61"/>
    <w:rsid w:val="00E22347"/>
    <w:rsid w:val="00E2297F"/>
    <w:rsid w:val="00E246A1"/>
    <w:rsid w:val="00E34902"/>
    <w:rsid w:val="00E36BD7"/>
    <w:rsid w:val="00E577B2"/>
    <w:rsid w:val="00E623C9"/>
    <w:rsid w:val="00EA78BF"/>
    <w:rsid w:val="00EC0DAA"/>
    <w:rsid w:val="00EC2E5B"/>
    <w:rsid w:val="00EC6379"/>
    <w:rsid w:val="00ED7CD4"/>
    <w:rsid w:val="00EE40CD"/>
    <w:rsid w:val="00F04687"/>
    <w:rsid w:val="00F13475"/>
    <w:rsid w:val="00F16810"/>
    <w:rsid w:val="00F21AB5"/>
    <w:rsid w:val="00F24B45"/>
    <w:rsid w:val="00F27B7D"/>
    <w:rsid w:val="00F30023"/>
    <w:rsid w:val="00F33AA0"/>
    <w:rsid w:val="00F83909"/>
    <w:rsid w:val="00F85D80"/>
    <w:rsid w:val="00F90838"/>
    <w:rsid w:val="00FA5A6F"/>
    <w:rsid w:val="00FA6643"/>
    <w:rsid w:val="00FB2776"/>
    <w:rsid w:val="00FD270A"/>
    <w:rsid w:val="00FD4CE3"/>
    <w:rsid w:val="2F39BFD5"/>
    <w:rsid w:val="704C9EF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443DA0"/>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443DA0"/>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7952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772">
      <w:bodyDiv w:val="1"/>
      <w:marLeft w:val="0"/>
      <w:marRight w:val="0"/>
      <w:marTop w:val="0"/>
      <w:marBottom w:val="0"/>
      <w:divBdr>
        <w:top w:val="none" w:sz="0" w:space="0" w:color="auto"/>
        <w:left w:val="none" w:sz="0" w:space="0" w:color="auto"/>
        <w:bottom w:val="none" w:sz="0" w:space="0" w:color="auto"/>
        <w:right w:val="none" w:sz="0" w:space="0" w:color="auto"/>
      </w:divBdr>
    </w:div>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43258304">
      <w:bodyDiv w:val="1"/>
      <w:marLeft w:val="0"/>
      <w:marRight w:val="0"/>
      <w:marTop w:val="0"/>
      <w:marBottom w:val="0"/>
      <w:divBdr>
        <w:top w:val="none" w:sz="0" w:space="0" w:color="auto"/>
        <w:left w:val="none" w:sz="0" w:space="0" w:color="auto"/>
        <w:bottom w:val="none" w:sz="0" w:space="0" w:color="auto"/>
        <w:right w:val="none" w:sz="0" w:space="0" w:color="auto"/>
      </w:divBdr>
    </w:div>
    <w:div w:id="113138849">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01119314">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617954152">
      <w:bodyDiv w:val="1"/>
      <w:marLeft w:val="0"/>
      <w:marRight w:val="0"/>
      <w:marTop w:val="0"/>
      <w:marBottom w:val="0"/>
      <w:divBdr>
        <w:top w:val="none" w:sz="0" w:space="0" w:color="auto"/>
        <w:left w:val="none" w:sz="0" w:space="0" w:color="auto"/>
        <w:bottom w:val="none" w:sz="0" w:space="0" w:color="auto"/>
        <w:right w:val="none" w:sz="0" w:space="0" w:color="auto"/>
      </w:divBdr>
    </w:div>
    <w:div w:id="706948203">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03778603">
      <w:bodyDiv w:val="1"/>
      <w:marLeft w:val="0"/>
      <w:marRight w:val="0"/>
      <w:marTop w:val="0"/>
      <w:marBottom w:val="0"/>
      <w:divBdr>
        <w:top w:val="none" w:sz="0" w:space="0" w:color="auto"/>
        <w:left w:val="none" w:sz="0" w:space="0" w:color="auto"/>
        <w:bottom w:val="none" w:sz="0" w:space="0" w:color="auto"/>
        <w:right w:val="none" w:sz="0" w:space="0" w:color="auto"/>
      </w:divBdr>
    </w:div>
    <w:div w:id="1312515805">
      <w:bodyDiv w:val="1"/>
      <w:marLeft w:val="0"/>
      <w:marRight w:val="0"/>
      <w:marTop w:val="0"/>
      <w:marBottom w:val="0"/>
      <w:divBdr>
        <w:top w:val="none" w:sz="0" w:space="0" w:color="auto"/>
        <w:left w:val="none" w:sz="0" w:space="0" w:color="auto"/>
        <w:bottom w:val="none" w:sz="0" w:space="0" w:color="auto"/>
        <w:right w:val="none" w:sz="0" w:space="0" w:color="auto"/>
      </w:divBdr>
    </w:div>
    <w:div w:id="1388458349">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651324405">
      <w:bodyDiv w:val="1"/>
      <w:marLeft w:val="0"/>
      <w:marRight w:val="0"/>
      <w:marTop w:val="0"/>
      <w:marBottom w:val="0"/>
      <w:divBdr>
        <w:top w:val="none" w:sz="0" w:space="0" w:color="auto"/>
        <w:left w:val="none" w:sz="0" w:space="0" w:color="auto"/>
        <w:bottom w:val="none" w:sz="0" w:space="0" w:color="auto"/>
        <w:right w:val="none" w:sz="0" w:space="0" w:color="auto"/>
      </w:divBdr>
    </w:div>
    <w:div w:id="1699045027">
      <w:bodyDiv w:val="1"/>
      <w:marLeft w:val="0"/>
      <w:marRight w:val="0"/>
      <w:marTop w:val="0"/>
      <w:marBottom w:val="0"/>
      <w:divBdr>
        <w:top w:val="none" w:sz="0" w:space="0" w:color="auto"/>
        <w:left w:val="none" w:sz="0" w:space="0" w:color="auto"/>
        <w:bottom w:val="none" w:sz="0" w:space="0" w:color="auto"/>
        <w:right w:val="none" w:sz="0" w:space="0" w:color="auto"/>
      </w:divBdr>
    </w:div>
    <w:div w:id="1752849312">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908564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fontTable" Target="fontTable.xml"/><Relationship Id="rId21" Type="http://schemas.openxmlformats.org/officeDocument/2006/relationships/image" Target="media/image8.emf"/><Relationship Id="rId34" Type="http://schemas.openxmlformats.org/officeDocument/2006/relationships/package" Target="embeddings/Microsoft_Word_Document1.docx"/><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7.bin"/><Relationship Id="rId32" Type="http://schemas.openxmlformats.org/officeDocument/2006/relationships/package" Target="embeddings/Microsoft_Word_Document.docx"/><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oleObject" Target="embeddings/oleObject11.bin"/><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5.emf"/><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06C98-7C52-4B20-AB97-264EAE859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6829</Words>
  <Characters>37565</Characters>
  <Application>Microsoft Office Word</Application>
  <DocSecurity>4</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44306</CharactersWithSpaces>
  <SharedDoc>false</SharedDoc>
  <HLinks>
    <vt:vector size="12" baseType="variant">
      <vt:variant>
        <vt:i4>7667771</vt:i4>
      </vt:variant>
      <vt:variant>
        <vt:i4>0</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ariant>
        <vt:i4>6094966</vt:i4>
      </vt:variant>
      <vt:variant>
        <vt:i4>3</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2021-05-05T17:20:00Z</dcterms:created>
  <dcterms:modified xsi:type="dcterms:W3CDTF">2021-05-05T17:20:00Z</dcterms:modified>
</cp:coreProperties>
</file>