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4E38" w:rsidRPr="00227F17" w:rsidRDefault="001B4E38" w:rsidP="001B4E38">
      <w:pPr>
        <w:widowControl w:val="0"/>
        <w:jc w:val="right"/>
        <w:rPr>
          <w:rFonts w:ascii="Book Antiqua" w:hAnsi="Book Antiqua" w:cs="Book Antiqua"/>
          <w:snapToGrid w:val="0"/>
          <w:sz w:val="24"/>
          <w:szCs w:val="24"/>
        </w:rPr>
      </w:pPr>
      <w:bookmarkStart w:id="0" w:name="_GoBack"/>
      <w:bookmarkEnd w:id="0"/>
      <w:r>
        <w:rPr>
          <w:rFonts w:ascii="Book Antiqua" w:hAnsi="Book Antiqua" w:cs="Book Antiqua"/>
          <w:snapToGrid w:val="0"/>
          <w:sz w:val="24"/>
          <w:szCs w:val="24"/>
        </w:rPr>
        <w:t>1178</w:t>
      </w:r>
      <w:r w:rsidRPr="00A47276">
        <w:rPr>
          <w:rFonts w:ascii="Book Antiqua" w:hAnsi="Book Antiqua" w:cs="Book Antiqua"/>
          <w:snapToGrid w:val="0"/>
          <w:sz w:val="24"/>
          <w:szCs w:val="24"/>
        </w:rPr>
        <w:t>-PLA-2017</w:t>
      </w:r>
    </w:p>
    <w:p w:rsidR="001B4E38" w:rsidRPr="00227F17" w:rsidRDefault="001B4E38" w:rsidP="001B4E38">
      <w:pPr>
        <w:widowControl w:val="0"/>
        <w:jc w:val="right"/>
        <w:rPr>
          <w:rFonts w:ascii="Book Antiqua" w:hAnsi="Book Antiqua" w:cs="Book Antiqua"/>
          <w:snapToGrid w:val="0"/>
          <w:sz w:val="24"/>
          <w:szCs w:val="24"/>
        </w:rPr>
      </w:pPr>
      <w:r w:rsidRPr="00227F17">
        <w:rPr>
          <w:rFonts w:ascii="Book Antiqua" w:hAnsi="Book Antiqua" w:cs="Book Antiqua"/>
          <w:sz w:val="24"/>
          <w:szCs w:val="24"/>
        </w:rPr>
        <w:t xml:space="preserve">Ref. SICE: </w:t>
      </w:r>
      <w:r>
        <w:rPr>
          <w:rFonts w:ascii="Book Antiqua" w:hAnsi="Book Antiqua" w:cs="Book Antiqua"/>
          <w:sz w:val="24"/>
          <w:szCs w:val="24"/>
        </w:rPr>
        <w:t>1589-16</w:t>
      </w:r>
    </w:p>
    <w:p w:rsidR="001B4E38" w:rsidRPr="00227F17" w:rsidRDefault="001B4E38" w:rsidP="001B4E38">
      <w:pPr>
        <w:widowControl w:val="0"/>
        <w:jc w:val="both"/>
        <w:rPr>
          <w:rFonts w:ascii="Book Antiqua" w:hAnsi="Book Antiqua" w:cs="Book Antiqua"/>
          <w:snapToGrid w:val="0"/>
          <w:sz w:val="24"/>
          <w:szCs w:val="24"/>
        </w:rPr>
      </w:pPr>
    </w:p>
    <w:p w:rsidR="001B4E38" w:rsidRPr="00227F17" w:rsidRDefault="001B4E38" w:rsidP="001B4E38">
      <w:pPr>
        <w:widowControl w:val="0"/>
        <w:jc w:val="both"/>
        <w:rPr>
          <w:rFonts w:ascii="Book Antiqua" w:hAnsi="Book Antiqua" w:cs="Book Antiqua"/>
          <w:snapToGrid w:val="0"/>
          <w:sz w:val="24"/>
          <w:szCs w:val="24"/>
        </w:rPr>
      </w:pPr>
      <w:r>
        <w:rPr>
          <w:rFonts w:ascii="Book Antiqua" w:hAnsi="Book Antiqua" w:cs="Book Antiqua"/>
          <w:snapToGrid w:val="0"/>
          <w:sz w:val="24"/>
          <w:szCs w:val="24"/>
        </w:rPr>
        <w:t xml:space="preserve">12 de julio </w:t>
      </w:r>
      <w:r w:rsidRPr="00227F17">
        <w:rPr>
          <w:rFonts w:ascii="Book Antiqua" w:hAnsi="Book Antiqua" w:cs="Book Antiqua"/>
          <w:snapToGrid w:val="0"/>
          <w:sz w:val="24"/>
          <w:szCs w:val="24"/>
        </w:rPr>
        <w:t>de 201</w:t>
      </w:r>
      <w:r>
        <w:rPr>
          <w:rFonts w:ascii="Book Antiqua" w:hAnsi="Book Antiqua" w:cs="Book Antiqua"/>
          <w:snapToGrid w:val="0"/>
          <w:sz w:val="24"/>
          <w:szCs w:val="24"/>
        </w:rPr>
        <w:t>7</w:t>
      </w:r>
    </w:p>
    <w:p w:rsidR="001B4E38" w:rsidRPr="00227F17" w:rsidRDefault="001B4E38" w:rsidP="001B4E38">
      <w:pPr>
        <w:widowControl w:val="0"/>
        <w:jc w:val="both"/>
        <w:rPr>
          <w:rFonts w:ascii="Book Antiqua" w:hAnsi="Book Antiqua" w:cs="Book Antiqua"/>
          <w:snapToGrid w:val="0"/>
          <w:sz w:val="24"/>
          <w:szCs w:val="24"/>
        </w:rPr>
      </w:pPr>
    </w:p>
    <w:p w:rsidR="001B4E38" w:rsidRPr="00227F17" w:rsidRDefault="001B4E38" w:rsidP="001B4E38">
      <w:pPr>
        <w:widowControl w:val="0"/>
        <w:jc w:val="both"/>
        <w:rPr>
          <w:rFonts w:ascii="Book Antiqua" w:hAnsi="Book Antiqua" w:cs="Book Antiqua"/>
          <w:snapToGrid w:val="0"/>
          <w:sz w:val="24"/>
          <w:szCs w:val="24"/>
        </w:rPr>
      </w:pPr>
    </w:p>
    <w:p w:rsidR="001B4E38" w:rsidRDefault="001B4E38" w:rsidP="001B4E38">
      <w:pPr>
        <w:pStyle w:val="Textoindependiente2"/>
        <w:rPr>
          <w:rFonts w:ascii="Book Antiqua" w:hAnsi="Book Antiqua" w:cs="Book Antiqua"/>
          <w:lang w:val="es-CR"/>
        </w:rPr>
      </w:pPr>
    </w:p>
    <w:p w:rsidR="001B4E38" w:rsidRPr="00600716" w:rsidRDefault="001B4E38" w:rsidP="001B4E38">
      <w:pPr>
        <w:jc w:val="both"/>
        <w:rPr>
          <w:rFonts w:ascii="Book Antiqua" w:hAnsi="Book Antiqua" w:cs="Book Antiqua"/>
          <w:lang w:val="pt-BR"/>
        </w:rPr>
      </w:pPr>
      <w:r>
        <w:rPr>
          <w:rFonts w:ascii="Book Antiqua" w:hAnsi="Book Antiqua" w:cs="Book Antiqua"/>
        </w:rPr>
        <w:t xml:space="preserve"> </w:t>
      </w:r>
      <w:r w:rsidRPr="00227F17">
        <w:rPr>
          <w:rFonts w:ascii="Book Antiqua" w:hAnsi="Book Antiqua" w:cs="Book Antiqua"/>
        </w:rPr>
        <w:t xml:space="preserve"> </w:t>
      </w:r>
    </w:p>
    <w:p w:rsidR="001B4E38" w:rsidRPr="00227F17" w:rsidRDefault="001B4E38" w:rsidP="001B4E38">
      <w:pPr>
        <w:pStyle w:val="Textoindependiente2"/>
        <w:rPr>
          <w:rFonts w:ascii="Book Antiqua" w:hAnsi="Book Antiqua" w:cs="Book Antiqua"/>
          <w:lang w:val="es-CR"/>
        </w:rPr>
      </w:pPr>
      <w:r>
        <w:rPr>
          <w:rFonts w:ascii="Book Antiqua" w:hAnsi="Book Antiqua" w:cs="Book Antiqua"/>
          <w:lang w:val="es-CR"/>
        </w:rPr>
        <w:t>Licenciada</w:t>
      </w:r>
    </w:p>
    <w:p w:rsidR="001B4E38" w:rsidRPr="00227F17" w:rsidRDefault="001B4E38" w:rsidP="001B4E38">
      <w:pPr>
        <w:pStyle w:val="Textoindependiente2"/>
        <w:rPr>
          <w:rFonts w:ascii="Book Antiqua" w:hAnsi="Book Antiqua" w:cs="Book Antiqua"/>
          <w:lang w:val="es-CR"/>
        </w:rPr>
      </w:pPr>
      <w:r>
        <w:rPr>
          <w:rFonts w:ascii="Book Antiqua" w:hAnsi="Book Antiqua" w:cs="Book Antiqua"/>
          <w:lang w:val="es-CR"/>
        </w:rPr>
        <w:t>Silvia Navarro Romanini</w:t>
      </w:r>
    </w:p>
    <w:p w:rsidR="001B4E38" w:rsidRPr="00227F17" w:rsidRDefault="001B4E38" w:rsidP="001B4E38">
      <w:pPr>
        <w:pStyle w:val="Textoindependiente2"/>
        <w:rPr>
          <w:rFonts w:ascii="Book Antiqua" w:hAnsi="Book Antiqua" w:cs="Book Antiqua"/>
          <w:lang w:val="es-CR"/>
        </w:rPr>
      </w:pPr>
      <w:r>
        <w:rPr>
          <w:rFonts w:ascii="Book Antiqua" w:hAnsi="Book Antiqua" w:cs="Book Antiqua"/>
          <w:lang w:val="es-CR"/>
        </w:rPr>
        <w:t xml:space="preserve">Secretaría General de </w:t>
      </w:r>
      <w:smartTag w:uri="urn:schemas-microsoft-com:office:smarttags" w:element="PersonName">
        <w:smartTagPr>
          <w:attr w:name="ProductID" w:val="la Corte"/>
        </w:smartTagPr>
        <w:r>
          <w:rPr>
            <w:rFonts w:ascii="Book Antiqua" w:hAnsi="Book Antiqua" w:cs="Book Antiqua"/>
            <w:lang w:val="es-CR"/>
          </w:rPr>
          <w:t>la Corte</w:t>
        </w:r>
      </w:smartTag>
    </w:p>
    <w:p w:rsidR="001B4E38" w:rsidRPr="00E8142E" w:rsidRDefault="001B4E38" w:rsidP="001B4E38">
      <w:pPr>
        <w:widowControl w:val="0"/>
        <w:jc w:val="both"/>
        <w:rPr>
          <w:rFonts w:ascii="Book Antiqua" w:hAnsi="Book Antiqua" w:cs="Book Antiqua"/>
          <w:sz w:val="24"/>
          <w:szCs w:val="24"/>
          <w:lang w:val="es-ES"/>
        </w:rPr>
      </w:pPr>
    </w:p>
    <w:p w:rsidR="001B4E38" w:rsidRDefault="001B4E38" w:rsidP="001B4E38">
      <w:pPr>
        <w:widowControl w:val="0"/>
        <w:jc w:val="both"/>
        <w:rPr>
          <w:rFonts w:ascii="Book Antiqua" w:hAnsi="Book Antiqua" w:cs="Book Antiqua"/>
          <w:snapToGrid w:val="0"/>
          <w:color w:val="000000"/>
          <w:sz w:val="24"/>
          <w:szCs w:val="24"/>
        </w:rPr>
      </w:pPr>
    </w:p>
    <w:p w:rsidR="001B4E38" w:rsidRPr="00B5157C" w:rsidRDefault="001B4E38" w:rsidP="001B4E38">
      <w:pPr>
        <w:widowControl w:val="0"/>
        <w:jc w:val="both"/>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rsidR="001B4E38" w:rsidRPr="00B5157C" w:rsidRDefault="001B4E38" w:rsidP="001B4E38">
      <w:pPr>
        <w:widowControl w:val="0"/>
        <w:jc w:val="both"/>
        <w:rPr>
          <w:rFonts w:ascii="Book Antiqua" w:hAnsi="Book Antiqua" w:cs="Book Antiqua"/>
          <w:snapToGrid w:val="0"/>
          <w:sz w:val="24"/>
          <w:szCs w:val="24"/>
        </w:rPr>
      </w:pPr>
    </w:p>
    <w:p w:rsidR="001B4E38" w:rsidRPr="00B5157C" w:rsidRDefault="001B4E38" w:rsidP="001B4E38">
      <w:pPr>
        <w:ind w:firstLine="708"/>
        <w:jc w:val="both"/>
        <w:rPr>
          <w:rStyle w:val="Hipervnculo"/>
          <w:rFonts w:ascii="Book Antiqua" w:hAnsi="Book Antiqua" w:cs="Book Antiqua"/>
        </w:rPr>
      </w:pPr>
      <w:r w:rsidRPr="00B5157C">
        <w:rPr>
          <w:rFonts w:ascii="Book Antiqua" w:hAnsi="Book Antiqua" w:cs="Book Antiqua"/>
          <w:sz w:val="24"/>
          <w:szCs w:val="24"/>
        </w:rPr>
        <w:t xml:space="preserve">En atención al oficio </w:t>
      </w:r>
      <w:r>
        <w:rPr>
          <w:rFonts w:ascii="Book Antiqua" w:hAnsi="Book Antiqua" w:cs="Book Antiqua"/>
          <w:sz w:val="24"/>
          <w:szCs w:val="24"/>
        </w:rPr>
        <w:t>7756-16</w:t>
      </w:r>
      <w:r w:rsidRPr="00B5157C">
        <w:rPr>
          <w:rFonts w:ascii="Book Antiqua" w:hAnsi="Book Antiqua" w:cs="Book Antiqua"/>
          <w:sz w:val="24"/>
          <w:szCs w:val="24"/>
        </w:rPr>
        <w:t xml:space="preserve">, donde se transcribe el acuerdo tomado por el Consejo Superior en sesión celebrada el </w:t>
      </w:r>
      <w:r>
        <w:rPr>
          <w:rFonts w:ascii="Book Antiqua" w:hAnsi="Book Antiqua" w:cs="Book Antiqua"/>
          <w:sz w:val="24"/>
          <w:szCs w:val="24"/>
        </w:rPr>
        <w:t>7 de julio de 2016</w:t>
      </w:r>
      <w:r w:rsidRPr="00B5157C">
        <w:rPr>
          <w:rFonts w:ascii="Book Antiqua" w:hAnsi="Book Antiqua" w:cs="Book Antiqua"/>
          <w:sz w:val="24"/>
          <w:szCs w:val="24"/>
        </w:rPr>
        <w:t xml:space="preserve">, artículo </w:t>
      </w:r>
      <w:r>
        <w:rPr>
          <w:rFonts w:ascii="Book Antiqua" w:hAnsi="Book Antiqua" w:cs="Book Antiqua"/>
          <w:sz w:val="24"/>
          <w:szCs w:val="24"/>
        </w:rPr>
        <w:t>LXXIX</w:t>
      </w:r>
      <w:r w:rsidRPr="00B5157C">
        <w:rPr>
          <w:rFonts w:ascii="Book Antiqua" w:hAnsi="Book Antiqua" w:cs="Book Antiqua"/>
          <w:sz w:val="24"/>
          <w:szCs w:val="24"/>
        </w:rPr>
        <w:t>, le remito el informe</w:t>
      </w:r>
      <w:r>
        <w:rPr>
          <w:rFonts w:ascii="Book Antiqua" w:hAnsi="Book Antiqua" w:cs="Book Antiqua"/>
          <w:sz w:val="24"/>
          <w:szCs w:val="24"/>
        </w:rPr>
        <w:t xml:space="preserve"> 125-MI-2017</w:t>
      </w:r>
      <w:r w:rsidRPr="00B5157C">
        <w:rPr>
          <w:rFonts w:ascii="Book Antiqua" w:hAnsi="Book Antiqua" w:cs="Book Antiqua"/>
          <w:b/>
          <w:bCs/>
          <w:sz w:val="24"/>
          <w:szCs w:val="24"/>
        </w:rPr>
        <w:t xml:space="preserve"> </w:t>
      </w:r>
      <w:r w:rsidRPr="00B5157C">
        <w:rPr>
          <w:rFonts w:ascii="Book Antiqua" w:hAnsi="Book Antiqua" w:cs="Book Antiqua"/>
          <w:sz w:val="24"/>
          <w:szCs w:val="24"/>
        </w:rPr>
        <w:t>de hoy,  suscrito</w:t>
      </w:r>
      <w:r>
        <w:rPr>
          <w:rFonts w:ascii="Book Antiqua" w:hAnsi="Book Antiqua" w:cs="Book Antiqua"/>
          <w:sz w:val="24"/>
          <w:szCs w:val="24"/>
        </w:rPr>
        <w:t xml:space="preserve"> por la  Inga. Lucía Zeledón Quirós, Jefa a.i. del</w:t>
      </w:r>
      <w:r w:rsidRPr="00B5157C">
        <w:rPr>
          <w:rFonts w:ascii="Book Antiqua" w:hAnsi="Book Antiqua" w:cs="Book Antiqua"/>
          <w:sz w:val="24"/>
          <w:szCs w:val="24"/>
        </w:rPr>
        <w:t xml:space="preserve"> </w:t>
      </w:r>
      <w:r w:rsidRPr="009C47CB">
        <w:rPr>
          <w:rFonts w:ascii="Book Antiqua" w:hAnsi="Book Antiqua" w:cs="Book Antiqua"/>
          <w:sz w:val="24"/>
          <w:szCs w:val="24"/>
        </w:rPr>
        <w:t>Subproceso de</w:t>
      </w:r>
      <w:r w:rsidRPr="00B5157C">
        <w:rPr>
          <w:rFonts w:ascii="Book Antiqua" w:hAnsi="Book Antiqua" w:cs="Book Antiqua"/>
          <w:sz w:val="24"/>
          <w:szCs w:val="24"/>
        </w:rPr>
        <w:t xml:space="preserve"> </w:t>
      </w:r>
      <w:r>
        <w:rPr>
          <w:rFonts w:ascii="Book Antiqua" w:hAnsi="Book Antiqua" w:cs="Book Antiqua"/>
          <w:sz w:val="24"/>
          <w:szCs w:val="24"/>
        </w:rPr>
        <w:t>Modernización Institucional</w:t>
      </w:r>
      <w:r w:rsidRPr="00B5157C">
        <w:rPr>
          <w:rFonts w:ascii="Book Antiqua" w:hAnsi="Book Antiqua" w:cs="Book Antiqua"/>
          <w:sz w:val="24"/>
          <w:szCs w:val="24"/>
        </w:rPr>
        <w:t xml:space="preserve">, relacionado con </w:t>
      </w:r>
      <w:r>
        <w:rPr>
          <w:rFonts w:ascii="Book Antiqua" w:hAnsi="Book Antiqua" w:cs="Book Antiqua"/>
          <w:sz w:val="24"/>
          <w:szCs w:val="24"/>
        </w:rPr>
        <w:t>el i</w:t>
      </w:r>
      <w:r w:rsidRPr="007E457C">
        <w:rPr>
          <w:rFonts w:ascii="Book Antiqua" w:hAnsi="Book Antiqua" w:cs="Book Antiqua"/>
          <w:sz w:val="24"/>
          <w:szCs w:val="24"/>
        </w:rPr>
        <w:t>nforme del proyecto realizado en el Juzgado Civil y Laboral de Cañas en el marco de la Reforma al Código de Trabajo</w:t>
      </w:r>
      <w:r>
        <w:rPr>
          <w:rFonts w:ascii="Book Antiqua" w:hAnsi="Book Antiqua" w:cs="Book Antiqua"/>
          <w:sz w:val="24"/>
          <w:szCs w:val="24"/>
        </w:rPr>
        <w:t>.</w:t>
      </w:r>
      <w:r w:rsidRPr="00B5157C">
        <w:rPr>
          <w:rStyle w:val="Hipervnculo"/>
          <w:rFonts w:ascii="Book Antiqua" w:hAnsi="Book Antiqua" w:cs="Book Antiqua"/>
        </w:rPr>
        <w:t xml:space="preserve"> </w:t>
      </w:r>
    </w:p>
    <w:p w:rsidR="001B4E38" w:rsidRDefault="001B4E38" w:rsidP="001B4E38">
      <w:pPr>
        <w:tabs>
          <w:tab w:val="left" w:pos="8222"/>
        </w:tabs>
        <w:spacing w:line="360" w:lineRule="auto"/>
        <w:jc w:val="both"/>
      </w:pPr>
    </w:p>
    <w:p w:rsidR="001B4E38" w:rsidRDefault="001B4E38" w:rsidP="001B4E38">
      <w:pPr>
        <w:jc w:val="both"/>
      </w:pPr>
    </w:p>
    <w:p w:rsidR="001B4E38" w:rsidRPr="009C0A09" w:rsidRDefault="001B4E38" w:rsidP="001B4E38">
      <w:pPr>
        <w:widowControl w:val="0"/>
        <w:jc w:val="both"/>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rsidR="001B4E38" w:rsidRDefault="001B4E38" w:rsidP="001B4E38">
      <w:pPr>
        <w:widowControl w:val="0"/>
        <w:jc w:val="both"/>
        <w:rPr>
          <w:rFonts w:ascii="Book Antiqua" w:hAnsi="Book Antiqua" w:cs="Book Antiqua"/>
          <w:b/>
          <w:bCs/>
          <w:snapToGrid w:val="0"/>
          <w:sz w:val="24"/>
          <w:szCs w:val="24"/>
          <w:lang w:val="pt-BR"/>
        </w:rPr>
      </w:pPr>
    </w:p>
    <w:p w:rsidR="001B4E38" w:rsidRPr="009C0A09" w:rsidRDefault="001B4E38" w:rsidP="001B4E38">
      <w:pPr>
        <w:widowControl w:val="0"/>
        <w:jc w:val="both"/>
        <w:rPr>
          <w:rFonts w:ascii="Book Antiqua" w:hAnsi="Book Antiqua" w:cs="Book Antiqua"/>
          <w:b/>
          <w:bCs/>
          <w:snapToGrid w:val="0"/>
          <w:sz w:val="24"/>
          <w:szCs w:val="24"/>
          <w:lang w:val="pt-BR"/>
        </w:rPr>
      </w:pPr>
    </w:p>
    <w:p w:rsidR="001B4E38" w:rsidRDefault="001B4E38" w:rsidP="001B4E38">
      <w:pPr>
        <w:widowControl w:val="0"/>
        <w:jc w:val="both"/>
        <w:rPr>
          <w:rFonts w:ascii="Book Antiqua" w:hAnsi="Book Antiqua" w:cs="Book Antiqua"/>
          <w:snapToGrid w:val="0"/>
          <w:sz w:val="24"/>
          <w:szCs w:val="24"/>
        </w:rPr>
      </w:pPr>
    </w:p>
    <w:p w:rsidR="001B4E38" w:rsidRDefault="001B4E38" w:rsidP="001B4E38">
      <w:pPr>
        <w:widowControl w:val="0"/>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Elías Muñoz Jiménez</w:t>
      </w:r>
    </w:p>
    <w:p w:rsidR="001B4E38" w:rsidRDefault="001B4E38" w:rsidP="001B4E38">
      <w:pPr>
        <w:widowControl w:val="0"/>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Director a.i. de Planificación</w:t>
      </w:r>
    </w:p>
    <w:p w:rsidR="001B4E38" w:rsidRPr="00B5157C" w:rsidRDefault="001B4E38" w:rsidP="001B4E38">
      <w:pPr>
        <w:jc w:val="both"/>
        <w:rPr>
          <w:rFonts w:ascii="Book Antiqua" w:hAnsi="Book Antiqua" w:cs="Book Antiqua"/>
          <w:sz w:val="24"/>
          <w:szCs w:val="24"/>
        </w:rPr>
      </w:pPr>
    </w:p>
    <w:p w:rsidR="001B4E38" w:rsidRPr="000E616C" w:rsidRDefault="001B4E38" w:rsidP="001B4E38">
      <w:pPr>
        <w:jc w:val="both"/>
        <w:rPr>
          <w:rFonts w:ascii="Book Antiqua" w:hAnsi="Book Antiqua" w:cs="Book Antiqua"/>
        </w:rPr>
      </w:pPr>
      <w:r w:rsidRPr="000E616C">
        <w:rPr>
          <w:rFonts w:ascii="Book Antiqua" w:hAnsi="Book Antiqua" w:cs="Book Antiqua"/>
        </w:rPr>
        <w:t xml:space="preserve">Copias: </w:t>
      </w:r>
    </w:p>
    <w:p w:rsidR="001B4E38" w:rsidRPr="000E616C" w:rsidRDefault="001B4E38" w:rsidP="001B4E38">
      <w:pPr>
        <w:numPr>
          <w:ilvl w:val="0"/>
          <w:numId w:val="5"/>
        </w:numPr>
        <w:ind w:left="714" w:hanging="357"/>
        <w:rPr>
          <w:rFonts w:ascii="Book Antiqua" w:hAnsi="Book Antiqua"/>
          <w:lang w:eastAsia="en-US"/>
        </w:rPr>
      </w:pPr>
      <w:r w:rsidRPr="000E616C">
        <w:rPr>
          <w:rFonts w:ascii="Book Antiqua" w:hAnsi="Book Antiqua"/>
          <w:lang w:eastAsia="en-US"/>
        </w:rPr>
        <w:t>Comisión de la Jurisdicción Laboral</w:t>
      </w:r>
    </w:p>
    <w:p w:rsidR="001B4E38" w:rsidRPr="000E616C" w:rsidRDefault="001B4E38" w:rsidP="001B4E38">
      <w:pPr>
        <w:numPr>
          <w:ilvl w:val="0"/>
          <w:numId w:val="5"/>
        </w:numPr>
        <w:ind w:left="714" w:hanging="357"/>
        <w:rPr>
          <w:rFonts w:ascii="Book Antiqua" w:hAnsi="Book Antiqua"/>
          <w:lang w:eastAsia="en-US"/>
        </w:rPr>
      </w:pPr>
      <w:r w:rsidRPr="000E616C">
        <w:rPr>
          <w:rFonts w:ascii="Book Antiqua" w:hAnsi="Book Antiqua"/>
          <w:lang w:eastAsia="en-US"/>
        </w:rPr>
        <w:t>Sala Segunda</w:t>
      </w:r>
    </w:p>
    <w:p w:rsidR="001B4E38" w:rsidRPr="000E616C" w:rsidRDefault="001B4E38" w:rsidP="001B4E38">
      <w:pPr>
        <w:numPr>
          <w:ilvl w:val="0"/>
          <w:numId w:val="5"/>
        </w:numPr>
        <w:ind w:left="714" w:hanging="357"/>
        <w:jc w:val="both"/>
        <w:rPr>
          <w:rFonts w:ascii="Book Antiqua" w:hAnsi="Book Antiqua"/>
        </w:rPr>
      </w:pPr>
      <w:r w:rsidRPr="000E616C">
        <w:rPr>
          <w:rFonts w:ascii="Book Antiqua" w:hAnsi="Book Antiqua"/>
        </w:rPr>
        <w:t xml:space="preserve">Juzgado Civil y Laboral de Cañas </w:t>
      </w:r>
    </w:p>
    <w:p w:rsidR="001B4E38" w:rsidRPr="000E616C" w:rsidRDefault="001B4E38" w:rsidP="001B4E38">
      <w:pPr>
        <w:pStyle w:val="Prrafodelista2"/>
        <w:numPr>
          <w:ilvl w:val="0"/>
          <w:numId w:val="5"/>
        </w:numPr>
        <w:spacing w:after="0" w:line="240" w:lineRule="auto"/>
        <w:ind w:left="714" w:hanging="357"/>
        <w:rPr>
          <w:rFonts w:ascii="Book Antiqua" w:hAnsi="Book Antiqua"/>
          <w:sz w:val="20"/>
          <w:szCs w:val="20"/>
        </w:rPr>
      </w:pPr>
      <w:r w:rsidRPr="000E616C">
        <w:rPr>
          <w:rFonts w:ascii="Book Antiqua" w:hAnsi="Book Antiqua"/>
          <w:sz w:val="20"/>
          <w:szCs w:val="20"/>
        </w:rPr>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0E616C">
            <w:rPr>
              <w:rFonts w:ascii="Book Antiqua" w:hAnsi="Book Antiqua"/>
              <w:sz w:val="20"/>
              <w:szCs w:val="20"/>
            </w:rPr>
            <w:t>la Función</w:t>
          </w:r>
        </w:smartTag>
        <w:r w:rsidRPr="000E616C">
          <w:rPr>
            <w:rFonts w:ascii="Book Antiqua" w:hAnsi="Book Antiqua"/>
            <w:sz w:val="20"/>
            <w:szCs w:val="20"/>
          </w:rPr>
          <w:t xml:space="preserve"> Jurisdiccional</w:t>
        </w:r>
      </w:smartTag>
      <w:r w:rsidRPr="000E616C">
        <w:rPr>
          <w:rFonts w:ascii="Book Antiqua" w:hAnsi="Book Antiqua"/>
          <w:sz w:val="20"/>
          <w:szCs w:val="20"/>
        </w:rPr>
        <w:t xml:space="preserve"> </w:t>
      </w:r>
    </w:p>
    <w:p w:rsidR="001B4E38" w:rsidRPr="000E616C" w:rsidRDefault="001B4E38" w:rsidP="001B4E38">
      <w:pPr>
        <w:numPr>
          <w:ilvl w:val="0"/>
          <w:numId w:val="5"/>
        </w:numPr>
        <w:ind w:left="714" w:hanging="357"/>
        <w:jc w:val="both"/>
        <w:rPr>
          <w:rFonts w:ascii="Book Antiqua" w:hAnsi="Book Antiqua" w:cs="Book Antiqua"/>
        </w:rPr>
      </w:pPr>
      <w:r w:rsidRPr="000E616C">
        <w:rPr>
          <w:rFonts w:ascii="Book Antiqua" w:hAnsi="Book Antiqua"/>
          <w:lang w:eastAsia="en-US"/>
        </w:rPr>
        <w:t>Administración Regional de</w:t>
      </w:r>
      <w:r>
        <w:rPr>
          <w:rFonts w:ascii="Book Antiqua" w:hAnsi="Book Antiqua"/>
          <w:lang w:eastAsia="en-US"/>
        </w:rPr>
        <w:t xml:space="preserve"> Liberia</w:t>
      </w:r>
      <w:r w:rsidRPr="000E616C">
        <w:rPr>
          <w:rFonts w:ascii="Book Antiqua" w:hAnsi="Book Antiqua"/>
          <w:lang w:eastAsia="en-US"/>
        </w:rPr>
        <w:t xml:space="preserve"> </w:t>
      </w:r>
    </w:p>
    <w:p w:rsidR="001B4E38" w:rsidRPr="000E616C" w:rsidRDefault="001B4E38" w:rsidP="001B4E38">
      <w:pPr>
        <w:numPr>
          <w:ilvl w:val="0"/>
          <w:numId w:val="5"/>
        </w:numPr>
        <w:ind w:left="714" w:hanging="357"/>
        <w:jc w:val="both"/>
        <w:rPr>
          <w:rFonts w:ascii="Book Antiqua" w:hAnsi="Book Antiqua" w:cs="Book Antiqua"/>
        </w:rPr>
      </w:pPr>
      <w:r w:rsidRPr="000E616C">
        <w:rPr>
          <w:rFonts w:ascii="Book Antiqua" w:hAnsi="Book Antiqua" w:cs="Book Antiqua"/>
        </w:rPr>
        <w:t>Archivo</w:t>
      </w:r>
    </w:p>
    <w:p w:rsidR="001B4E38" w:rsidRPr="000E616C" w:rsidRDefault="001B4E38" w:rsidP="001B4E38">
      <w:pPr>
        <w:jc w:val="both"/>
        <w:rPr>
          <w:rFonts w:ascii="Book Antiqua" w:hAnsi="Book Antiqua" w:cs="Book Antiqua"/>
          <w:lang w:val="es-ES"/>
        </w:rPr>
      </w:pPr>
    </w:p>
    <w:p w:rsidR="001B4E38" w:rsidRPr="000E616C" w:rsidRDefault="001B4E38" w:rsidP="001B4E38">
      <w:pPr>
        <w:jc w:val="both"/>
        <w:rPr>
          <w:rFonts w:ascii="Book Antiqua" w:hAnsi="Book Antiqua" w:cs="Book Antiqua"/>
          <w:lang w:val="es-ES"/>
        </w:rPr>
      </w:pPr>
      <w:r>
        <w:rPr>
          <w:rFonts w:ascii="Book Antiqua" w:hAnsi="Book Antiqua" w:cs="Book Antiqua"/>
          <w:lang w:val="es-ES"/>
        </w:rPr>
        <w:t>EMJ</w:t>
      </w:r>
      <w:r w:rsidRPr="000E616C">
        <w:rPr>
          <w:rFonts w:ascii="Book Antiqua" w:hAnsi="Book Antiqua" w:cs="Book Antiqua"/>
          <w:lang w:val="es-ES"/>
        </w:rPr>
        <w:t>/xba</w:t>
      </w:r>
    </w:p>
    <w:p w:rsidR="001B4E38" w:rsidRPr="000E616C" w:rsidRDefault="001B4E38" w:rsidP="001B4E38">
      <w:pPr>
        <w:pStyle w:val="Textoindependiente2"/>
        <w:rPr>
          <w:rFonts w:ascii="Book Antiqua" w:hAnsi="Book Antiqua"/>
          <w:bCs/>
          <w:sz w:val="20"/>
          <w:szCs w:val="20"/>
        </w:rPr>
      </w:pPr>
      <w:r w:rsidRPr="000E616C">
        <w:rPr>
          <w:rFonts w:ascii="Book Antiqua" w:hAnsi="Book Antiqua" w:cs="Book Antiqua"/>
          <w:sz w:val="20"/>
          <w:szCs w:val="20"/>
        </w:rPr>
        <w:t>Ref.</w:t>
      </w:r>
      <w:r w:rsidRPr="000E616C">
        <w:rPr>
          <w:rFonts w:ascii="Book Antiqua" w:hAnsi="Book Antiqua"/>
          <w:b/>
          <w:bCs/>
          <w:sz w:val="20"/>
          <w:szCs w:val="20"/>
        </w:rPr>
        <w:t>1589-16</w:t>
      </w:r>
      <w:r w:rsidRPr="000E616C">
        <w:rPr>
          <w:rFonts w:ascii="Book Antiqua" w:hAnsi="Book Antiqua"/>
          <w:bCs/>
          <w:sz w:val="20"/>
          <w:szCs w:val="20"/>
        </w:rPr>
        <w:t>, 1070-16</w:t>
      </w:r>
    </w:p>
    <w:p w:rsidR="001B4E38" w:rsidRDefault="001B4E38" w:rsidP="001B4E38">
      <w:pPr>
        <w:pStyle w:val="Textoindependiente2"/>
        <w:rPr>
          <w:rFonts w:ascii="Book Antiqua" w:hAnsi="Book Antiqua"/>
          <w:bCs/>
        </w:rPr>
        <w:sectPr w:rsidR="001B4E38" w:rsidSect="008729A2">
          <w:headerReference w:type="default" r:id="rId7"/>
          <w:footerReference w:type="default" r:id="rId8"/>
          <w:pgSz w:w="12240" w:h="15840"/>
          <w:pgMar w:top="2268" w:right="1701" w:bottom="1134" w:left="1701" w:header="709" w:footer="709" w:gutter="0"/>
          <w:pgNumType w:start="1"/>
          <w:cols w:space="720"/>
          <w:noEndnote/>
        </w:sectPr>
      </w:pPr>
    </w:p>
    <w:p w:rsidR="001B4E38" w:rsidRPr="00B3510E" w:rsidRDefault="001B4E38" w:rsidP="001B4E38">
      <w:pPr>
        <w:jc w:val="right"/>
        <w:rPr>
          <w:sz w:val="24"/>
          <w:szCs w:val="24"/>
        </w:rPr>
      </w:pPr>
      <w:r>
        <w:rPr>
          <w:sz w:val="24"/>
          <w:szCs w:val="24"/>
        </w:rPr>
        <w:lastRenderedPageBreak/>
        <w:t>125</w:t>
      </w:r>
      <w:r w:rsidRPr="00B3510E">
        <w:rPr>
          <w:sz w:val="24"/>
          <w:szCs w:val="24"/>
        </w:rPr>
        <w:t>-MI-2017</w:t>
      </w:r>
    </w:p>
    <w:p w:rsidR="001B4E38" w:rsidRPr="00B3510E" w:rsidRDefault="001B4E38" w:rsidP="001B4E38">
      <w:pPr>
        <w:jc w:val="right"/>
        <w:rPr>
          <w:sz w:val="24"/>
          <w:szCs w:val="24"/>
        </w:rPr>
      </w:pPr>
      <w:r w:rsidRPr="00B3510E">
        <w:rPr>
          <w:sz w:val="24"/>
          <w:szCs w:val="24"/>
        </w:rPr>
        <w:t xml:space="preserve">Ref: 1589-16 </w:t>
      </w:r>
    </w:p>
    <w:p w:rsidR="001B4E38" w:rsidRPr="00B3510E" w:rsidRDefault="001B4E38" w:rsidP="001B4E38">
      <w:pPr>
        <w:widowControl w:val="0"/>
        <w:autoSpaceDE w:val="0"/>
        <w:autoSpaceDN w:val="0"/>
        <w:adjustRightInd w:val="0"/>
        <w:ind w:left="720"/>
        <w:jc w:val="both"/>
        <w:rPr>
          <w:rFonts w:ascii="Bookman Old Style" w:hAnsi="Bookman Old Style" w:cs="Bookman Old Style"/>
          <w:color w:val="008000"/>
          <w:sz w:val="24"/>
          <w:szCs w:val="24"/>
        </w:rPr>
      </w:pPr>
    </w:p>
    <w:p w:rsidR="001B4E38" w:rsidRPr="00B3510E" w:rsidRDefault="001B4E38" w:rsidP="001B4E38">
      <w:pPr>
        <w:jc w:val="both"/>
        <w:rPr>
          <w:sz w:val="24"/>
          <w:szCs w:val="24"/>
        </w:rPr>
      </w:pPr>
      <w:r w:rsidRPr="00B3510E">
        <w:rPr>
          <w:sz w:val="24"/>
          <w:szCs w:val="24"/>
        </w:rPr>
        <w:t>12 de julio  de 2017</w:t>
      </w:r>
    </w:p>
    <w:p w:rsidR="001B4E38" w:rsidRDefault="001B4E38" w:rsidP="001B4E38">
      <w:pPr>
        <w:jc w:val="both"/>
        <w:rPr>
          <w:sz w:val="24"/>
          <w:szCs w:val="24"/>
        </w:rPr>
      </w:pPr>
    </w:p>
    <w:p w:rsidR="001B4E38" w:rsidRDefault="001B4E38" w:rsidP="001B4E38">
      <w:pPr>
        <w:jc w:val="both"/>
        <w:rPr>
          <w:sz w:val="24"/>
          <w:szCs w:val="24"/>
        </w:rPr>
      </w:pPr>
    </w:p>
    <w:p w:rsidR="001B4E38" w:rsidRPr="00B3510E" w:rsidRDefault="001B4E38" w:rsidP="001B4E38">
      <w:pPr>
        <w:jc w:val="both"/>
        <w:rPr>
          <w:sz w:val="24"/>
          <w:szCs w:val="24"/>
        </w:rPr>
      </w:pPr>
    </w:p>
    <w:p w:rsidR="001B4E38" w:rsidRPr="00B3510E" w:rsidRDefault="001B4E38" w:rsidP="001B4E38">
      <w:pPr>
        <w:jc w:val="both"/>
        <w:rPr>
          <w:sz w:val="24"/>
          <w:szCs w:val="24"/>
        </w:rPr>
      </w:pPr>
      <w:r w:rsidRPr="00B3510E">
        <w:rPr>
          <w:sz w:val="24"/>
          <w:szCs w:val="24"/>
        </w:rPr>
        <w:t xml:space="preserve">Máster </w:t>
      </w:r>
    </w:p>
    <w:p w:rsidR="001B4E38" w:rsidRDefault="001B4E38" w:rsidP="001B4E38">
      <w:pPr>
        <w:jc w:val="both"/>
        <w:rPr>
          <w:sz w:val="24"/>
          <w:szCs w:val="24"/>
        </w:rPr>
      </w:pPr>
      <w:r w:rsidRPr="00B3510E">
        <w:rPr>
          <w:sz w:val="24"/>
          <w:szCs w:val="24"/>
        </w:rPr>
        <w:t>Elías Muñoz Jiménez</w:t>
      </w:r>
    </w:p>
    <w:p w:rsidR="001B4E38" w:rsidRDefault="001B4E38" w:rsidP="001B4E38">
      <w:pPr>
        <w:jc w:val="both"/>
        <w:rPr>
          <w:sz w:val="24"/>
          <w:szCs w:val="24"/>
        </w:rPr>
      </w:pPr>
      <w:r>
        <w:rPr>
          <w:sz w:val="24"/>
          <w:szCs w:val="24"/>
        </w:rPr>
        <w:t>Director a.i. de Planificación</w:t>
      </w: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Pr="00B3510E" w:rsidRDefault="001B4E38" w:rsidP="001B4E38">
      <w:pPr>
        <w:spacing w:line="276" w:lineRule="auto"/>
        <w:jc w:val="both"/>
        <w:rPr>
          <w:sz w:val="24"/>
          <w:szCs w:val="24"/>
        </w:rPr>
      </w:pPr>
      <w:r w:rsidRPr="00B3510E">
        <w:rPr>
          <w:sz w:val="24"/>
          <w:szCs w:val="24"/>
        </w:rPr>
        <w:t>Estimado señor:</w:t>
      </w:r>
    </w:p>
    <w:p w:rsidR="001B4E38" w:rsidRPr="00B3510E" w:rsidRDefault="001B4E38" w:rsidP="001B4E38">
      <w:pPr>
        <w:spacing w:line="276" w:lineRule="auto"/>
        <w:jc w:val="both"/>
        <w:rPr>
          <w:sz w:val="24"/>
          <w:szCs w:val="24"/>
        </w:rPr>
      </w:pPr>
    </w:p>
    <w:p w:rsidR="001B4E38" w:rsidRPr="00B3510E" w:rsidRDefault="001B4E38" w:rsidP="001B4E38">
      <w:pPr>
        <w:spacing w:line="276" w:lineRule="auto"/>
        <w:jc w:val="both"/>
        <w:rPr>
          <w:sz w:val="24"/>
          <w:szCs w:val="24"/>
        </w:rPr>
      </w:pPr>
      <w:r w:rsidRPr="00B3510E">
        <w:rPr>
          <w:sz w:val="24"/>
          <w:szCs w:val="24"/>
        </w:rPr>
        <w:t xml:space="preserve">El presente informe corresponde al Informe del proyecto realizado en el Juzgado Civil y Laboral de Cañas, el marco de la Reforma al Código de Trabajo, fundamento en el </w:t>
      </w:r>
      <w:r>
        <w:rPr>
          <w:sz w:val="24"/>
          <w:szCs w:val="24"/>
        </w:rPr>
        <w:t>a</w:t>
      </w:r>
      <w:r w:rsidRPr="00B3510E">
        <w:rPr>
          <w:sz w:val="24"/>
          <w:szCs w:val="24"/>
        </w:rPr>
        <w:t>cuerdo del Consejo Superior, en la sesión 65-16 celebrada el 7 de julio, artículo LXXIX, en la cual se aprueba el Plan de Trabajo para llevar a cabo un proceso de diagnóstico y análisis de su funcionamiento, así como el planteamiento de propuestas de mejora, el acuerdo  fue comunicado a esta Dirección por la Secretaría General de la Corte mediante oficio 7756-16 del 26 de julio de  2016.</w:t>
      </w:r>
    </w:p>
    <w:p w:rsidR="001B4E38" w:rsidRPr="00B3510E" w:rsidRDefault="001B4E38" w:rsidP="001B4E38">
      <w:pPr>
        <w:spacing w:line="276" w:lineRule="auto"/>
        <w:jc w:val="both"/>
        <w:rPr>
          <w:sz w:val="24"/>
          <w:szCs w:val="24"/>
        </w:rPr>
      </w:pPr>
    </w:p>
    <w:p w:rsidR="001B4E38" w:rsidRPr="00B3510E" w:rsidRDefault="001B4E38" w:rsidP="001B4E38">
      <w:pPr>
        <w:spacing w:line="276" w:lineRule="auto"/>
        <w:jc w:val="both"/>
        <w:rPr>
          <w:sz w:val="24"/>
          <w:szCs w:val="24"/>
        </w:rPr>
      </w:pPr>
      <w:r w:rsidRPr="00B3510E">
        <w:rPr>
          <w:sz w:val="24"/>
          <w:szCs w:val="24"/>
        </w:rPr>
        <w:t>El estudio estuvo a cargo de la licenciada Abigail Gómez</w:t>
      </w:r>
      <w:r>
        <w:rPr>
          <w:sz w:val="24"/>
          <w:szCs w:val="24"/>
        </w:rPr>
        <w:t xml:space="preserve"> Abarca y el I</w:t>
      </w:r>
      <w:r w:rsidRPr="00B3510E">
        <w:rPr>
          <w:sz w:val="24"/>
          <w:szCs w:val="24"/>
        </w:rPr>
        <w:t xml:space="preserve">ngeniero Pedro Quirós Coto Profesionales 2 </w:t>
      </w:r>
      <w:r>
        <w:rPr>
          <w:sz w:val="24"/>
          <w:szCs w:val="24"/>
        </w:rPr>
        <w:t xml:space="preserve">a.i. </w:t>
      </w:r>
      <w:r w:rsidRPr="00B3510E">
        <w:rPr>
          <w:sz w:val="24"/>
          <w:szCs w:val="24"/>
        </w:rPr>
        <w:t>del Subproceso a mi cargo.</w:t>
      </w:r>
    </w:p>
    <w:p w:rsidR="001B4E38" w:rsidRPr="00B3510E" w:rsidRDefault="001B4E38" w:rsidP="001B4E38">
      <w:pPr>
        <w:spacing w:line="276" w:lineRule="auto"/>
        <w:jc w:val="both"/>
        <w:rPr>
          <w:sz w:val="24"/>
          <w:szCs w:val="24"/>
        </w:rPr>
      </w:pPr>
    </w:p>
    <w:p w:rsidR="001B4E38" w:rsidRPr="00B3510E" w:rsidRDefault="001B4E38" w:rsidP="001B4E38">
      <w:pPr>
        <w:jc w:val="both"/>
        <w:rPr>
          <w:sz w:val="24"/>
          <w:szCs w:val="24"/>
        </w:rPr>
      </w:pPr>
      <w:r w:rsidRPr="00B3510E">
        <w:rPr>
          <w:sz w:val="24"/>
          <w:szCs w:val="24"/>
        </w:rPr>
        <w:t>Atentamente,</w:t>
      </w: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Default="001B4E38" w:rsidP="001B4E38">
      <w:pPr>
        <w:jc w:val="both"/>
        <w:rPr>
          <w:sz w:val="24"/>
          <w:szCs w:val="24"/>
        </w:rPr>
      </w:pPr>
      <w:r>
        <w:rPr>
          <w:sz w:val="24"/>
          <w:szCs w:val="24"/>
        </w:rPr>
        <w:t xml:space="preserve">Inga. </w:t>
      </w:r>
      <w:r w:rsidRPr="00B3510E">
        <w:rPr>
          <w:sz w:val="24"/>
          <w:szCs w:val="24"/>
        </w:rPr>
        <w:t>Lucía Zeledón</w:t>
      </w:r>
      <w:r>
        <w:rPr>
          <w:sz w:val="24"/>
          <w:szCs w:val="24"/>
        </w:rPr>
        <w:t xml:space="preserve"> Quirós, </w:t>
      </w:r>
      <w:r w:rsidRPr="00B3510E">
        <w:rPr>
          <w:sz w:val="24"/>
          <w:szCs w:val="24"/>
        </w:rPr>
        <w:t>Jef</w:t>
      </w:r>
      <w:r>
        <w:rPr>
          <w:sz w:val="24"/>
          <w:szCs w:val="24"/>
        </w:rPr>
        <w:t>a a.i.</w:t>
      </w:r>
    </w:p>
    <w:p w:rsidR="001B4E38" w:rsidRPr="00B3510E" w:rsidRDefault="001B4E38" w:rsidP="001B4E38">
      <w:pPr>
        <w:jc w:val="both"/>
        <w:rPr>
          <w:sz w:val="24"/>
          <w:szCs w:val="24"/>
        </w:rPr>
      </w:pPr>
      <w:r w:rsidRPr="00B3510E">
        <w:rPr>
          <w:sz w:val="24"/>
          <w:szCs w:val="24"/>
        </w:rPr>
        <w:t>Subproceso de Modernización Institucional</w:t>
      </w:r>
    </w:p>
    <w:p w:rsidR="001B4E38" w:rsidRPr="00B3510E" w:rsidRDefault="001B4E38" w:rsidP="001B4E38">
      <w:pPr>
        <w:widowControl w:val="0"/>
        <w:autoSpaceDE w:val="0"/>
        <w:autoSpaceDN w:val="0"/>
        <w:adjustRightInd w:val="0"/>
        <w:jc w:val="both"/>
        <w:rPr>
          <w:sz w:val="24"/>
          <w:szCs w:val="24"/>
        </w:rPr>
      </w:pPr>
    </w:p>
    <w:p w:rsidR="001B4E38" w:rsidRPr="00B3510E" w:rsidRDefault="001B4E38" w:rsidP="001B4E38">
      <w:pPr>
        <w:widowControl w:val="0"/>
        <w:autoSpaceDE w:val="0"/>
        <w:autoSpaceDN w:val="0"/>
        <w:adjustRightInd w:val="0"/>
        <w:jc w:val="both"/>
        <w:rPr>
          <w:sz w:val="24"/>
          <w:szCs w:val="24"/>
        </w:rPr>
      </w:pPr>
      <w:r w:rsidRPr="00B3510E">
        <w:rPr>
          <w:sz w:val="24"/>
          <w:szCs w:val="24"/>
        </w:rPr>
        <w:t>Copias:</w:t>
      </w:r>
    </w:p>
    <w:p w:rsidR="001B4E38" w:rsidRPr="00B3510E" w:rsidRDefault="001B4E38" w:rsidP="001B4E38">
      <w:pPr>
        <w:ind w:left="360" w:firstLine="360"/>
        <w:jc w:val="both"/>
        <w:rPr>
          <w:sz w:val="24"/>
          <w:szCs w:val="24"/>
        </w:rPr>
      </w:pPr>
    </w:p>
    <w:p w:rsidR="001B4E38" w:rsidRPr="00B3510E" w:rsidRDefault="001B4E38" w:rsidP="001B4E38">
      <w:pPr>
        <w:numPr>
          <w:ilvl w:val="0"/>
          <w:numId w:val="5"/>
        </w:numPr>
        <w:jc w:val="both"/>
        <w:rPr>
          <w:sz w:val="24"/>
          <w:szCs w:val="24"/>
        </w:rPr>
      </w:pPr>
      <w:r w:rsidRPr="00B3510E">
        <w:rPr>
          <w:sz w:val="24"/>
          <w:szCs w:val="24"/>
        </w:rPr>
        <w:t>Archivo</w:t>
      </w:r>
    </w:p>
    <w:p w:rsidR="001B4E38" w:rsidRPr="00B3510E" w:rsidRDefault="001B4E38" w:rsidP="001B4E38">
      <w:pPr>
        <w:jc w:val="both"/>
        <w:rPr>
          <w:sz w:val="24"/>
          <w:szCs w:val="24"/>
        </w:rPr>
      </w:pPr>
    </w:p>
    <w:p w:rsidR="001B4E38" w:rsidRPr="00B3510E" w:rsidRDefault="001B4E38" w:rsidP="001B4E38">
      <w:pPr>
        <w:jc w:val="both"/>
        <w:rPr>
          <w:sz w:val="24"/>
          <w:szCs w:val="24"/>
        </w:rPr>
      </w:pPr>
      <w:r>
        <w:rPr>
          <w:sz w:val="24"/>
          <w:szCs w:val="24"/>
        </w:rPr>
        <w:t>LZQ/xba</w:t>
      </w:r>
    </w:p>
    <w:p w:rsidR="001B4E38" w:rsidRPr="00B3510E" w:rsidRDefault="001B4E38" w:rsidP="001B4E38">
      <w:pPr>
        <w:jc w:val="both"/>
        <w:rPr>
          <w:sz w:val="24"/>
          <w:szCs w:val="24"/>
        </w:rPr>
      </w:pPr>
      <w:r w:rsidRPr="00B3510E">
        <w:rPr>
          <w:sz w:val="24"/>
          <w:szCs w:val="24"/>
        </w:rPr>
        <w:t xml:space="preserve">REF: </w:t>
      </w:r>
      <w:r w:rsidRPr="006F6785">
        <w:rPr>
          <w:b/>
          <w:sz w:val="24"/>
          <w:szCs w:val="24"/>
        </w:rPr>
        <w:t>1589-16</w:t>
      </w:r>
      <w:r>
        <w:rPr>
          <w:sz w:val="24"/>
          <w:szCs w:val="24"/>
        </w:rPr>
        <w:t>, 1070-16</w:t>
      </w:r>
      <w:r w:rsidRPr="00B3510E">
        <w:rPr>
          <w:sz w:val="24"/>
          <w:szCs w:val="24"/>
        </w:rPr>
        <w:t xml:space="preserve"> </w:t>
      </w: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Pr="00B3510E" w:rsidRDefault="001B4E38" w:rsidP="001B4E38">
      <w:pPr>
        <w:jc w:val="both"/>
        <w:rPr>
          <w:sz w:val="24"/>
          <w:szCs w:val="24"/>
        </w:rPr>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871D1" w:rsidP="001B4E38">
      <w:pPr>
        <w:jc w:val="both"/>
      </w:pPr>
      <w:r>
        <w:rPr>
          <w:noProof/>
          <w:lang w:eastAsia="es-CR"/>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ragraph">
                  <wp:posOffset>-922655</wp:posOffset>
                </wp:positionV>
                <wp:extent cx="8229600" cy="10744200"/>
                <wp:effectExtent l="0" t="0" r="0" b="0"/>
                <wp:wrapNone/>
                <wp:docPr id="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16"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B9D486" id="Group 2" o:spid="_x0000_s1026" style="position:absolute;margin-left:0;margin-top:-72.65pt;width:9in;height:846pt;z-index:251660288;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">
                  <v:imagedata r:id="rId12" o:title=""/>
                </v:shape>
                <w10:wrap anchorx="page"/>
              </v:group>
            </w:pict>
          </mc:Fallback>
        </mc:AlternateContent>
      </w: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p>
    <w:p w:rsidR="001B4E38" w:rsidRDefault="001B4E38" w:rsidP="001B4E38">
      <w:pPr>
        <w:jc w:val="both"/>
      </w:pPr>
      <w:r>
        <w:rPr>
          <w:noProof/>
          <w:lang w:eastAsia="es-CR"/>
        </w:rPr>
        <w:drawing>
          <wp:inline distT="0" distB="0" distL="0" distR="0">
            <wp:extent cx="1852930" cy="819150"/>
            <wp:effectExtent l="1905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3" cstate="print"/>
                    <a:srcRect/>
                    <a:stretch>
                      <a:fillRect/>
                    </a:stretch>
                  </pic:blipFill>
                  <pic:spPr bwMode="auto">
                    <a:xfrm>
                      <a:off x="0" y="0"/>
                      <a:ext cx="1852930" cy="819150"/>
                    </a:xfrm>
                    <a:prstGeom prst="rect">
                      <a:avLst/>
                    </a:prstGeom>
                    <a:noFill/>
                    <a:ln w="9525">
                      <a:noFill/>
                      <a:miter lim="800000"/>
                      <a:headEnd/>
                      <a:tailEnd/>
                    </a:ln>
                  </pic:spPr>
                </pic:pic>
              </a:graphicData>
            </a:graphic>
          </wp:inline>
        </w:drawing>
      </w:r>
      <w:r>
        <w:tab/>
      </w:r>
      <w:r>
        <w:tab/>
      </w:r>
      <w:r>
        <w:tab/>
      </w:r>
      <w:r>
        <w:tab/>
      </w:r>
      <w:r>
        <w:tab/>
      </w:r>
      <w:r>
        <w:tab/>
      </w:r>
      <w:r>
        <w:rPr>
          <w:noProof/>
          <w:lang w:eastAsia="es-CR"/>
        </w:rPr>
        <w:drawing>
          <wp:inline distT="0" distB="0" distL="0" distR="0">
            <wp:extent cx="1654175" cy="882650"/>
            <wp:effectExtent l="19050" t="0" r="3175" b="0"/>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4" cstate="print"/>
                    <a:srcRect/>
                    <a:stretch>
                      <a:fillRect/>
                    </a:stretch>
                  </pic:blipFill>
                  <pic:spPr bwMode="auto">
                    <a:xfrm>
                      <a:off x="0" y="0"/>
                      <a:ext cx="1654175" cy="882650"/>
                    </a:xfrm>
                    <a:prstGeom prst="rect">
                      <a:avLst/>
                    </a:prstGeom>
                    <a:noFill/>
                    <a:ln w="9525">
                      <a:noFill/>
                      <a:miter lim="800000"/>
                      <a:headEnd/>
                      <a:tailEnd/>
                    </a:ln>
                  </pic:spPr>
                </pic:pic>
              </a:graphicData>
            </a:graphic>
          </wp:inline>
        </w:drawing>
      </w:r>
    </w:p>
    <w:p w:rsidR="001B4E38" w:rsidRDefault="001B4E38" w:rsidP="001B4E38">
      <w:pPr>
        <w:jc w:val="both"/>
      </w:pPr>
    </w:p>
    <w:p w:rsidR="001B4E38" w:rsidRDefault="001B4E38" w:rsidP="001B4E38">
      <w:pPr>
        <w:jc w:val="center"/>
        <w:rPr>
          <w:rFonts w:ascii="Calibri" w:hAnsi="Calibri"/>
          <w:i/>
          <w:sz w:val="36"/>
          <w:szCs w:val="36"/>
        </w:rPr>
      </w:pPr>
    </w:p>
    <w:p w:rsidR="001B4E38" w:rsidRPr="00FC6007" w:rsidRDefault="001B4E38" w:rsidP="001B4E38">
      <w:pPr>
        <w:jc w:val="center"/>
        <w:rPr>
          <w:rFonts w:ascii="Calibri" w:hAnsi="Calibri"/>
          <w:i/>
          <w:sz w:val="36"/>
          <w:szCs w:val="36"/>
        </w:rPr>
      </w:pPr>
      <w:r w:rsidRPr="00FC6007">
        <w:rPr>
          <w:rFonts w:ascii="Calibri" w:hAnsi="Calibri"/>
          <w:i/>
          <w:sz w:val="36"/>
          <w:szCs w:val="36"/>
        </w:rPr>
        <w:t>Subproceso de Modernización Institucional/Proceso de Ejecución de las Operaciones Dirección de Planificación</w:t>
      </w:r>
    </w:p>
    <w:p w:rsidR="001B4E38" w:rsidRDefault="001B4E38" w:rsidP="001B4E38">
      <w:pPr>
        <w:jc w:val="center"/>
        <w:rPr>
          <w:rFonts w:ascii="Calibri" w:hAnsi="Calibri"/>
          <w:sz w:val="40"/>
          <w:szCs w:val="40"/>
        </w:rPr>
      </w:pPr>
    </w:p>
    <w:p w:rsidR="001B4E38" w:rsidRPr="006713AB" w:rsidRDefault="001B4E38" w:rsidP="001B4E38">
      <w:pPr>
        <w:jc w:val="center"/>
        <w:rPr>
          <w:rFonts w:ascii="Calibri" w:hAnsi="Calibri"/>
          <w:b/>
          <w:i/>
          <w:sz w:val="40"/>
          <w:szCs w:val="40"/>
        </w:rPr>
      </w:pPr>
      <w:r>
        <w:rPr>
          <w:rFonts w:ascii="Calibri" w:hAnsi="Calibri"/>
          <w:b/>
          <w:i/>
          <w:sz w:val="40"/>
          <w:szCs w:val="40"/>
        </w:rPr>
        <w:t>Informe del proyecto realizado en el Juzgado Civil y Laboral de Cañas en el marco de la Reforma al Código de Trabajo</w:t>
      </w:r>
    </w:p>
    <w:p w:rsidR="001B4E38" w:rsidRDefault="001B4E38" w:rsidP="001B4E38">
      <w:pPr>
        <w:jc w:val="center"/>
        <w:rPr>
          <w:rFonts w:ascii="Calibri" w:hAnsi="Calibri"/>
          <w:sz w:val="40"/>
          <w:szCs w:val="40"/>
        </w:rPr>
      </w:pPr>
    </w:p>
    <w:p w:rsidR="001B4E38" w:rsidRDefault="001B4E38" w:rsidP="001B4E38">
      <w:pPr>
        <w:jc w:val="center"/>
        <w:rPr>
          <w:rFonts w:ascii="Book Antiqua" w:hAnsi="Book Antiqua"/>
          <w:b/>
          <w:i/>
          <w:sz w:val="32"/>
          <w:szCs w:val="32"/>
        </w:rPr>
      </w:pPr>
      <w:r w:rsidRPr="00A9287C">
        <w:rPr>
          <w:rFonts w:ascii="Book Antiqua" w:hAnsi="Book Antiqua"/>
          <w:b/>
          <w:i/>
          <w:sz w:val="32"/>
          <w:szCs w:val="32"/>
        </w:rPr>
        <w:t>Elaborado por:</w:t>
      </w:r>
    </w:p>
    <w:p w:rsidR="001B4E38" w:rsidRDefault="001B4E38" w:rsidP="001B4E38">
      <w:pPr>
        <w:jc w:val="center"/>
        <w:rPr>
          <w:rFonts w:ascii="Book Antiqua" w:hAnsi="Book Antiqua"/>
          <w:i/>
          <w:sz w:val="32"/>
          <w:szCs w:val="32"/>
        </w:rPr>
      </w:pPr>
      <w:r w:rsidRPr="00A9287C">
        <w:rPr>
          <w:rFonts w:ascii="Book Antiqua" w:hAnsi="Book Antiqua"/>
          <w:i/>
          <w:sz w:val="32"/>
          <w:szCs w:val="32"/>
        </w:rPr>
        <w:t>Licda. Abigail Gómez Abarca</w:t>
      </w:r>
    </w:p>
    <w:p w:rsidR="001B4E38" w:rsidRDefault="001B4E38" w:rsidP="001B4E38">
      <w:pPr>
        <w:jc w:val="center"/>
        <w:rPr>
          <w:rFonts w:ascii="Book Antiqua" w:hAnsi="Book Antiqua"/>
          <w:i/>
          <w:sz w:val="32"/>
          <w:szCs w:val="32"/>
        </w:rPr>
      </w:pPr>
      <w:r w:rsidRPr="00A9287C">
        <w:rPr>
          <w:rFonts w:ascii="Book Antiqua" w:hAnsi="Book Antiqua"/>
          <w:i/>
          <w:sz w:val="32"/>
          <w:szCs w:val="32"/>
        </w:rPr>
        <w:t>Ing. Pedro Quiros Coto, MAE</w:t>
      </w:r>
    </w:p>
    <w:p w:rsidR="001B4E38" w:rsidRDefault="001B4E38" w:rsidP="001B4E38">
      <w:pPr>
        <w:jc w:val="center"/>
        <w:rPr>
          <w:rFonts w:ascii="Book Antiqua" w:hAnsi="Book Antiqua"/>
          <w:i/>
          <w:sz w:val="32"/>
          <w:szCs w:val="32"/>
        </w:rPr>
      </w:pPr>
    </w:p>
    <w:p w:rsidR="001B4E38" w:rsidRPr="00D70C99" w:rsidRDefault="001B4E38" w:rsidP="001B4E38">
      <w:pPr>
        <w:tabs>
          <w:tab w:val="left" w:pos="7938"/>
        </w:tabs>
        <w:jc w:val="center"/>
        <w:rPr>
          <w:rFonts w:ascii="Calibri" w:hAnsi="Calibri"/>
          <w:b/>
          <w:i/>
          <w:sz w:val="32"/>
          <w:szCs w:val="40"/>
        </w:rPr>
      </w:pPr>
      <w:r w:rsidRPr="00D70C99">
        <w:rPr>
          <w:rFonts w:ascii="Calibri" w:hAnsi="Calibri"/>
          <w:b/>
          <w:i/>
          <w:sz w:val="32"/>
          <w:szCs w:val="40"/>
        </w:rPr>
        <w:t>Revisado por: Inga. Lucía Zeledón Quirós</w:t>
      </w:r>
    </w:p>
    <w:p w:rsidR="001B4E38" w:rsidRPr="00D70C99" w:rsidRDefault="001B4E38" w:rsidP="001B4E38">
      <w:pPr>
        <w:tabs>
          <w:tab w:val="left" w:pos="7938"/>
        </w:tabs>
        <w:jc w:val="center"/>
        <w:rPr>
          <w:rFonts w:ascii="Calibri" w:hAnsi="Calibri"/>
          <w:b/>
          <w:i/>
          <w:sz w:val="32"/>
          <w:szCs w:val="40"/>
        </w:rPr>
      </w:pPr>
      <w:r w:rsidRPr="00D70C99">
        <w:rPr>
          <w:rFonts w:ascii="Calibri" w:hAnsi="Calibri"/>
          <w:b/>
          <w:i/>
          <w:sz w:val="32"/>
          <w:szCs w:val="40"/>
        </w:rPr>
        <w:t>Visto Bueno: Lic. Minor Alvarado Chaves</w:t>
      </w:r>
    </w:p>
    <w:p w:rsidR="001B4E38" w:rsidRPr="00D70C99" w:rsidRDefault="001B4E38" w:rsidP="001B4E38">
      <w:pPr>
        <w:tabs>
          <w:tab w:val="left" w:pos="7938"/>
        </w:tabs>
        <w:jc w:val="center"/>
        <w:rPr>
          <w:rFonts w:ascii="Calibri" w:hAnsi="Calibri"/>
          <w:b/>
          <w:i/>
          <w:sz w:val="32"/>
          <w:szCs w:val="40"/>
        </w:rPr>
      </w:pPr>
      <w:r w:rsidRPr="00D70C99">
        <w:rPr>
          <w:rFonts w:ascii="Calibri" w:hAnsi="Calibri"/>
          <w:b/>
          <w:i/>
          <w:sz w:val="32"/>
          <w:szCs w:val="40"/>
        </w:rPr>
        <w:t>Aprobado: Máster Elías Muñoz Jiménez</w:t>
      </w:r>
    </w:p>
    <w:p w:rsidR="001B4E38" w:rsidRDefault="001B4E38" w:rsidP="001B4E38">
      <w:pPr>
        <w:jc w:val="center"/>
        <w:rPr>
          <w:rFonts w:ascii="Calibri" w:hAnsi="Calibri"/>
          <w:sz w:val="40"/>
          <w:szCs w:val="40"/>
        </w:rPr>
      </w:pPr>
    </w:p>
    <w:p w:rsidR="001B4E38" w:rsidRDefault="001B4E38" w:rsidP="001B4E38">
      <w:pPr>
        <w:jc w:val="center"/>
        <w:rPr>
          <w:rFonts w:ascii="Calibri" w:hAnsi="Calibri"/>
          <w:sz w:val="40"/>
          <w:szCs w:val="40"/>
        </w:rPr>
      </w:pPr>
      <w:r>
        <w:rPr>
          <w:rFonts w:ascii="Calibri" w:hAnsi="Calibri"/>
          <w:sz w:val="40"/>
          <w:szCs w:val="40"/>
        </w:rPr>
        <w:t>Julio del 2017</w:t>
      </w:r>
    </w:p>
    <w:p w:rsidR="001B4E38" w:rsidRDefault="001B4E38" w:rsidP="001B4E38">
      <w:pPr>
        <w:jc w:val="both"/>
        <w:rPr>
          <w:rFonts w:ascii="Calibri" w:hAnsi="Calibri"/>
          <w:sz w:val="40"/>
          <w:szCs w:val="40"/>
        </w:rPr>
      </w:pPr>
      <w:r>
        <w:rPr>
          <w:rFonts w:ascii="Calibri" w:hAnsi="Calibri"/>
          <w:sz w:val="40"/>
          <w:szCs w:val="40"/>
        </w:rPr>
        <w:br w:type="page"/>
      </w:r>
    </w:p>
    <w:p w:rsidR="001B4E38" w:rsidRPr="009972D3"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Reforma al Código de Trabajo</w:t>
      </w:r>
    </w:p>
    <w:p w:rsidR="001B4E38" w:rsidRDefault="001B4E38" w:rsidP="001B4E38">
      <w:pPr>
        <w:jc w:val="both"/>
      </w:pPr>
      <w:r w:rsidRPr="00624829">
        <w:t>En virtud de la Reforma al Código de Trabajo y el proyecto para la implementación ante la entrada vigencia prevista para el 25 de julio del 2017, el Consejo Superior en la sesión 41-16 del 27 de abril del 2016, artículo XIX</w:t>
      </w:r>
      <w:r>
        <w:t>,</w:t>
      </w:r>
      <w:r w:rsidRPr="00624829">
        <w:t xml:space="preserve"> acordó que es prioridad institucional tomar las acciones en las diferentes áreas administrativas para lograr implementar con éxito esta reforma.</w:t>
      </w:r>
    </w:p>
    <w:p w:rsidR="001B4E38" w:rsidRPr="00624829" w:rsidRDefault="001B4E38" w:rsidP="001B4E38">
      <w:pPr>
        <w:jc w:val="both"/>
      </w:pPr>
    </w:p>
    <w:p w:rsidR="001B4E38" w:rsidRDefault="001B4E38" w:rsidP="001B4E38">
      <w:pPr>
        <w:jc w:val="both"/>
      </w:pPr>
      <w:r>
        <w:t>De acuerdo a</w:t>
      </w:r>
      <w:r w:rsidRPr="00624829">
        <w:t xml:space="preserve"> lo anterior</w:t>
      </w:r>
      <w:r>
        <w:t>,</w:t>
      </w:r>
      <w:r w:rsidRPr="00624829">
        <w:t xml:space="preserve"> la Dirección de Planificación programó un plan de trabajo para llevar a cabo un proceso de diagnóstico y análisis de su funcionamiento, así como el planteamiento de propuestas de mejora, en cada uno de los despachos judiciales (que serán competentes en materia laboral)  por espacio de cuatro semanas, con el fin de prepararlos para el proceso de implantación de Escritorio Virtual que llevará cabo la Dirección de Tecnología de Información y de los demás cambios que se ejecutarán en consecuencia de la reestructuración organizacional que se aprobó </w:t>
      </w:r>
      <w:r>
        <w:t xml:space="preserve">por </w:t>
      </w:r>
      <w:r w:rsidRPr="00624829">
        <w:t>parte de la Corte Plena</w:t>
      </w:r>
      <w:r>
        <w:t>.</w:t>
      </w:r>
    </w:p>
    <w:p w:rsidR="001B4E38" w:rsidRDefault="001B4E38" w:rsidP="001B4E38">
      <w:pPr>
        <w:jc w:val="both"/>
      </w:pPr>
    </w:p>
    <w:p w:rsidR="001B4E38" w:rsidRDefault="001B4E38" w:rsidP="001B4E38">
      <w:pPr>
        <w:jc w:val="both"/>
      </w:pPr>
      <w:r w:rsidRPr="001F2251">
        <w:t xml:space="preserve">Producto del diagnóstico realizado en el Juzgado </w:t>
      </w:r>
      <w:r>
        <w:t>Civil y Laboral de Cañas</w:t>
      </w:r>
      <w:r w:rsidRPr="001F2251">
        <w:t>, de acuerdo a las visitas realizadas en el período comprendido del</w:t>
      </w:r>
      <w:r>
        <w:t xml:space="preserve"> 21 de febrero al</w:t>
      </w:r>
      <w:r w:rsidRPr="001F2251">
        <w:t xml:space="preserve"> 17 de </w:t>
      </w:r>
      <w:r>
        <w:t xml:space="preserve">marzo </w:t>
      </w:r>
      <w:r w:rsidRPr="001F2251">
        <w:t>del 2017</w:t>
      </w:r>
      <w:r>
        <w:t xml:space="preserve">, </w:t>
      </w:r>
      <w:r w:rsidRPr="001F2251">
        <w:t xml:space="preserve">se detallan </w:t>
      </w:r>
      <w:r>
        <w:t xml:space="preserve">a continuación </w:t>
      </w:r>
      <w:r w:rsidRPr="001F2251">
        <w:t>los principales resultados obtenidos</w:t>
      </w:r>
      <w:r>
        <w:t>.</w:t>
      </w:r>
    </w:p>
    <w:p w:rsidR="001B4E38" w:rsidRPr="001F2251" w:rsidRDefault="001B4E38" w:rsidP="001B4E38">
      <w:pPr>
        <w:jc w:val="both"/>
      </w:pPr>
    </w:p>
    <w:p w:rsidR="001B4E38" w:rsidRPr="00A87488"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rsidRPr="00A9287C">
        <w:t xml:space="preserve">Antecedentes </w:t>
      </w:r>
    </w:p>
    <w:p w:rsidR="001B4E38" w:rsidRDefault="001B4E38" w:rsidP="001B4E38">
      <w:pPr>
        <w:jc w:val="both"/>
        <w:rPr>
          <w:color w:val="000000"/>
        </w:rPr>
      </w:pPr>
      <w:r>
        <w:t xml:space="preserve">Como antecedente se tiene el  oficio 1202-PLA-2017 de la Dirección de Planificación  que contiene el informe </w:t>
      </w:r>
      <w:r>
        <w:rPr>
          <w:color w:val="000000"/>
        </w:rPr>
        <w:t xml:space="preserve">70-CE-2016-B realizado por la entonces Sección de Control y Evaluación </w:t>
      </w:r>
      <w:r w:rsidRPr="001949B7">
        <w:rPr>
          <w:color w:val="000000"/>
        </w:rPr>
        <w:t xml:space="preserve"> </w:t>
      </w:r>
      <w:r>
        <w:rPr>
          <w:color w:val="000000"/>
        </w:rPr>
        <w:t>relacionado con el seguimiento del traslado temporal de la plaza de Jueza o Juez del Juzgado Civil y Laboral de Cañas al Juzgado Civil y Laboral de Liberia.  Este oficio fue conocido y aprobado por el Consejo Superior en la sesión en la sesión del 9 de agosto de 2016, artículo XII.</w:t>
      </w:r>
    </w:p>
    <w:p w:rsidR="001B4E38" w:rsidRDefault="001B4E38" w:rsidP="001B4E38">
      <w:pPr>
        <w:ind w:firstLine="708"/>
        <w:jc w:val="both"/>
        <w:rPr>
          <w:color w:val="000000"/>
        </w:rPr>
      </w:pPr>
    </w:p>
    <w:p w:rsidR="001B4E38" w:rsidRPr="009972D3"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Estructura Organizacional</w:t>
      </w:r>
    </w:p>
    <w:p w:rsidR="001B4E38" w:rsidRDefault="001B4E38" w:rsidP="001B4E38">
      <w:pPr>
        <w:jc w:val="both"/>
      </w:pPr>
      <w:r w:rsidRPr="00314FE2">
        <w:t xml:space="preserve">El </w:t>
      </w:r>
      <w:r w:rsidRPr="003711C6">
        <w:t xml:space="preserve">Juzgado </w:t>
      </w:r>
      <w:r>
        <w:t>Civil y Laboral de Cañas</w:t>
      </w:r>
      <w:r w:rsidRPr="00314FE2">
        <w:t xml:space="preserve"> </w:t>
      </w:r>
      <w:r>
        <w:t>cuenta con el siguiente recurso humano:</w:t>
      </w:r>
    </w:p>
    <w:p w:rsidR="001B4E38" w:rsidRDefault="001B4E38" w:rsidP="001B4E38">
      <w:pPr>
        <w:jc w:val="both"/>
      </w:pPr>
    </w:p>
    <w:p w:rsidR="001B4E38" w:rsidRDefault="001B4E38" w:rsidP="001B4E38">
      <w:pPr>
        <w:pStyle w:val="Descripcin"/>
        <w:keepNext/>
        <w:jc w:val="center"/>
      </w:pPr>
      <w:r w:rsidRPr="0087195A">
        <w:t xml:space="preserve">Cuadro </w:t>
      </w:r>
      <w:r w:rsidR="00016E5C" w:rsidRPr="0087195A">
        <w:fldChar w:fldCharType="begin"/>
      </w:r>
      <w:r w:rsidRPr="00495285">
        <w:rPr>
          <w:bCs w:val="0"/>
        </w:rPr>
        <w:instrText xml:space="preserve"> SEQ Cuadro \* ARABIC </w:instrText>
      </w:r>
      <w:r w:rsidR="00016E5C" w:rsidRPr="0087195A">
        <w:fldChar w:fldCharType="separate"/>
      </w:r>
      <w:r>
        <w:rPr>
          <w:bCs w:val="0"/>
          <w:noProof/>
        </w:rPr>
        <w:t>1</w:t>
      </w:r>
      <w:r w:rsidR="00016E5C" w:rsidRPr="0087195A">
        <w:fldChar w:fldCharType="end"/>
      </w:r>
      <w:r w:rsidRPr="0087195A">
        <w:t>:</w:t>
      </w:r>
      <w:r>
        <w:t xml:space="preserve"> Recurso Humano del </w:t>
      </w:r>
      <w:r w:rsidRPr="003711C6">
        <w:t xml:space="preserve">Juzgado </w:t>
      </w:r>
      <w:r>
        <w:t>Civil y Laboral</w:t>
      </w:r>
    </w:p>
    <w:p w:rsidR="001B4E38" w:rsidRDefault="001B4E38" w:rsidP="001B4E38">
      <w:pPr>
        <w:pStyle w:val="Descripcin"/>
        <w:keepNext/>
        <w:jc w:val="center"/>
      </w:pPr>
      <w:r>
        <w:t>de Cañas (Marzo 2017)</w:t>
      </w:r>
    </w:p>
    <w:tbl>
      <w:tblPr>
        <w:tblW w:w="345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674"/>
        <w:gridCol w:w="3441"/>
      </w:tblGrid>
      <w:tr w:rsidR="001B4E38" w:rsidRPr="00AD6CFB" w:rsidTr="00760974">
        <w:trPr>
          <w:trHeight w:val="716"/>
          <w:tblCellSpacing w:w="20" w:type="dxa"/>
          <w:jc w:val="center"/>
        </w:trPr>
        <w:tc>
          <w:tcPr>
            <w:tcW w:w="2540" w:type="pct"/>
            <w:shd w:val="clear" w:color="auto" w:fill="365F91"/>
            <w:vAlign w:val="center"/>
          </w:tcPr>
          <w:p w:rsidR="001B4E38" w:rsidRPr="00AD6CFB" w:rsidRDefault="001B4E38" w:rsidP="00760974">
            <w:pPr>
              <w:spacing w:line="276" w:lineRule="auto"/>
              <w:jc w:val="both"/>
              <w:rPr>
                <w:rFonts w:ascii="Book Antiqua" w:hAnsi="Book Antiqua" w:cs="Arial"/>
                <w:b/>
                <w:color w:val="FFFFFF"/>
              </w:rPr>
            </w:pPr>
            <w:r>
              <w:rPr>
                <w:rFonts w:ascii="Book Antiqua" w:hAnsi="Book Antiqua" w:cs="Arial"/>
                <w:b/>
                <w:color w:val="FFFFFF"/>
              </w:rPr>
              <w:t>Puesto de trabajo</w:t>
            </w:r>
          </w:p>
        </w:tc>
        <w:tc>
          <w:tcPr>
            <w:tcW w:w="2376" w:type="pct"/>
            <w:shd w:val="clear" w:color="auto" w:fill="365F91"/>
            <w:vAlign w:val="center"/>
          </w:tcPr>
          <w:p w:rsidR="001B4E38" w:rsidRPr="00AD6CFB" w:rsidRDefault="001B4E38" w:rsidP="00760974">
            <w:pPr>
              <w:spacing w:line="276" w:lineRule="auto"/>
              <w:jc w:val="both"/>
              <w:rPr>
                <w:rFonts w:ascii="Book Antiqua" w:hAnsi="Book Antiqua" w:cs="Arial"/>
                <w:b/>
                <w:color w:val="FFFFFF"/>
              </w:rPr>
            </w:pPr>
            <w:r>
              <w:rPr>
                <w:rFonts w:ascii="Book Antiqua" w:hAnsi="Book Antiqua" w:cs="Arial"/>
                <w:b/>
                <w:color w:val="FFFFFF"/>
              </w:rPr>
              <w:t>Cantidad de personal</w:t>
            </w:r>
          </w:p>
        </w:tc>
      </w:tr>
      <w:tr w:rsidR="001B4E38" w:rsidRPr="00AD6CFB" w:rsidTr="00760974">
        <w:trPr>
          <w:trHeight w:val="716"/>
          <w:tblCellSpacing w:w="20" w:type="dxa"/>
          <w:jc w:val="center"/>
        </w:trPr>
        <w:tc>
          <w:tcPr>
            <w:tcW w:w="2540" w:type="pct"/>
            <w:shd w:val="clear" w:color="auto" w:fill="auto"/>
            <w:vAlign w:val="center"/>
          </w:tcPr>
          <w:p w:rsidR="001B4E38" w:rsidRPr="003711C6" w:rsidRDefault="001B4E38" w:rsidP="00760974">
            <w:pPr>
              <w:spacing w:line="276" w:lineRule="auto"/>
              <w:jc w:val="both"/>
              <w:rPr>
                <w:rFonts w:ascii="Book Antiqua" w:hAnsi="Book Antiqua" w:cs="Arial"/>
                <w:b/>
                <w:i/>
                <w:color w:val="000000"/>
                <w:szCs w:val="22"/>
              </w:rPr>
            </w:pPr>
            <w:r w:rsidRPr="003711C6">
              <w:rPr>
                <w:rFonts w:ascii="Book Antiqua" w:hAnsi="Book Antiqua" w:cs="Arial"/>
                <w:b/>
                <w:i/>
                <w:color w:val="000000"/>
                <w:szCs w:val="22"/>
              </w:rPr>
              <w:t>Juez(a)</w:t>
            </w:r>
          </w:p>
        </w:tc>
        <w:tc>
          <w:tcPr>
            <w:tcW w:w="2376" w:type="pct"/>
            <w:shd w:val="clear" w:color="auto" w:fill="auto"/>
            <w:vAlign w:val="center"/>
          </w:tcPr>
          <w:p w:rsidR="001B4E38" w:rsidRPr="003711C6" w:rsidRDefault="001B4E38" w:rsidP="00760974">
            <w:pPr>
              <w:spacing w:line="276" w:lineRule="auto"/>
              <w:jc w:val="both"/>
              <w:rPr>
                <w:rFonts w:ascii="Book Antiqua" w:hAnsi="Book Antiqua" w:cs="Arial"/>
                <w:szCs w:val="22"/>
              </w:rPr>
            </w:pPr>
            <w:r>
              <w:rPr>
                <w:rFonts w:ascii="Book Antiqua" w:hAnsi="Book Antiqua" w:cs="Arial"/>
                <w:szCs w:val="22"/>
              </w:rPr>
              <w:t>2</w:t>
            </w:r>
          </w:p>
        </w:tc>
      </w:tr>
      <w:tr w:rsidR="001B4E38" w:rsidRPr="00AD6CFB" w:rsidTr="00760974">
        <w:trPr>
          <w:trHeight w:val="716"/>
          <w:tblCellSpacing w:w="20" w:type="dxa"/>
          <w:jc w:val="center"/>
        </w:trPr>
        <w:tc>
          <w:tcPr>
            <w:tcW w:w="2540" w:type="pct"/>
            <w:shd w:val="clear" w:color="auto" w:fill="auto"/>
            <w:vAlign w:val="center"/>
          </w:tcPr>
          <w:p w:rsidR="001B4E38" w:rsidRPr="003711C6" w:rsidRDefault="001B4E38" w:rsidP="00760974">
            <w:pPr>
              <w:spacing w:line="276" w:lineRule="auto"/>
              <w:jc w:val="both"/>
              <w:rPr>
                <w:rFonts w:ascii="Book Antiqua" w:hAnsi="Book Antiqua" w:cs="Arial"/>
                <w:b/>
                <w:i/>
                <w:color w:val="000000"/>
                <w:szCs w:val="22"/>
              </w:rPr>
            </w:pPr>
            <w:r w:rsidRPr="003711C6">
              <w:rPr>
                <w:rFonts w:ascii="Book Antiqua" w:hAnsi="Book Antiqua" w:cs="Arial"/>
                <w:b/>
                <w:i/>
                <w:color w:val="000000"/>
                <w:szCs w:val="22"/>
              </w:rPr>
              <w:t>Coordinador(a) Judicial</w:t>
            </w:r>
          </w:p>
        </w:tc>
        <w:tc>
          <w:tcPr>
            <w:tcW w:w="2376" w:type="pct"/>
            <w:shd w:val="clear" w:color="auto" w:fill="auto"/>
            <w:vAlign w:val="center"/>
          </w:tcPr>
          <w:p w:rsidR="001B4E38" w:rsidRPr="003711C6" w:rsidRDefault="001B4E38" w:rsidP="00760974">
            <w:pPr>
              <w:spacing w:line="276" w:lineRule="auto"/>
              <w:jc w:val="both"/>
              <w:rPr>
                <w:rFonts w:ascii="Book Antiqua" w:hAnsi="Book Antiqua" w:cs="Arial"/>
                <w:szCs w:val="22"/>
              </w:rPr>
            </w:pPr>
            <w:r w:rsidRPr="003711C6">
              <w:rPr>
                <w:rFonts w:ascii="Book Antiqua" w:hAnsi="Book Antiqua" w:cs="Arial"/>
                <w:szCs w:val="22"/>
              </w:rPr>
              <w:t>1</w:t>
            </w:r>
          </w:p>
        </w:tc>
      </w:tr>
      <w:tr w:rsidR="001B4E38" w:rsidRPr="00AD6CFB" w:rsidTr="00760974">
        <w:trPr>
          <w:trHeight w:val="716"/>
          <w:tblCellSpacing w:w="20" w:type="dxa"/>
          <w:jc w:val="center"/>
        </w:trPr>
        <w:tc>
          <w:tcPr>
            <w:tcW w:w="2540" w:type="pct"/>
            <w:shd w:val="clear" w:color="auto" w:fill="auto"/>
            <w:vAlign w:val="center"/>
          </w:tcPr>
          <w:p w:rsidR="001B4E38" w:rsidRPr="003711C6" w:rsidRDefault="001B4E38" w:rsidP="00760974">
            <w:pPr>
              <w:spacing w:line="276" w:lineRule="auto"/>
              <w:jc w:val="both"/>
              <w:rPr>
                <w:rFonts w:ascii="Book Antiqua" w:hAnsi="Book Antiqua" w:cs="Arial"/>
                <w:b/>
                <w:i/>
                <w:color w:val="000000"/>
                <w:szCs w:val="22"/>
              </w:rPr>
            </w:pPr>
            <w:r w:rsidRPr="003711C6">
              <w:rPr>
                <w:rFonts w:ascii="Book Antiqua" w:hAnsi="Book Antiqua" w:cs="Arial"/>
                <w:b/>
                <w:i/>
                <w:color w:val="000000"/>
                <w:szCs w:val="22"/>
              </w:rPr>
              <w:t>Técnicos (as) Judiciales</w:t>
            </w:r>
          </w:p>
        </w:tc>
        <w:tc>
          <w:tcPr>
            <w:tcW w:w="2376" w:type="pct"/>
            <w:shd w:val="clear" w:color="auto" w:fill="auto"/>
            <w:vAlign w:val="center"/>
          </w:tcPr>
          <w:p w:rsidR="001B4E38" w:rsidRPr="003711C6" w:rsidRDefault="001B4E38" w:rsidP="00760974">
            <w:pPr>
              <w:spacing w:line="276" w:lineRule="auto"/>
              <w:ind w:left="-1"/>
              <w:jc w:val="both"/>
              <w:rPr>
                <w:rFonts w:ascii="Book Antiqua" w:hAnsi="Book Antiqua" w:cs="Arial"/>
                <w:szCs w:val="22"/>
              </w:rPr>
            </w:pPr>
            <w:r>
              <w:rPr>
                <w:rFonts w:ascii="Book Antiqua" w:hAnsi="Book Antiqua" w:cs="Arial"/>
                <w:szCs w:val="22"/>
              </w:rPr>
              <w:t>2</w:t>
            </w:r>
          </w:p>
        </w:tc>
      </w:tr>
      <w:tr w:rsidR="001B4E38" w:rsidRPr="00AD6CFB" w:rsidTr="00760974">
        <w:trPr>
          <w:trHeight w:val="716"/>
          <w:tblCellSpacing w:w="20" w:type="dxa"/>
          <w:jc w:val="center"/>
        </w:trPr>
        <w:tc>
          <w:tcPr>
            <w:tcW w:w="2540" w:type="pct"/>
            <w:shd w:val="clear" w:color="auto" w:fill="auto"/>
            <w:vAlign w:val="center"/>
          </w:tcPr>
          <w:p w:rsidR="001B4E38" w:rsidRPr="003711C6" w:rsidRDefault="001B4E38" w:rsidP="00760974">
            <w:pPr>
              <w:spacing w:line="276" w:lineRule="auto"/>
              <w:jc w:val="both"/>
              <w:rPr>
                <w:rFonts w:ascii="Book Antiqua" w:hAnsi="Book Antiqua" w:cs="Arial"/>
                <w:b/>
                <w:i/>
                <w:color w:val="000000"/>
                <w:szCs w:val="22"/>
              </w:rPr>
            </w:pPr>
            <w:r w:rsidRPr="003711C6">
              <w:rPr>
                <w:rFonts w:ascii="Book Antiqua" w:hAnsi="Book Antiqua" w:cs="Arial"/>
                <w:b/>
                <w:i/>
                <w:color w:val="000000"/>
                <w:szCs w:val="22"/>
              </w:rPr>
              <w:t>Técnico</w:t>
            </w:r>
            <w:r>
              <w:rPr>
                <w:rFonts w:ascii="Book Antiqua" w:hAnsi="Book Antiqua" w:cs="Arial"/>
                <w:b/>
                <w:i/>
                <w:color w:val="000000"/>
                <w:szCs w:val="22"/>
              </w:rPr>
              <w:t xml:space="preserve"> (a)</w:t>
            </w:r>
            <w:r w:rsidRPr="003711C6">
              <w:rPr>
                <w:rFonts w:ascii="Book Antiqua" w:hAnsi="Book Antiqua" w:cs="Arial"/>
                <w:b/>
                <w:i/>
                <w:color w:val="000000"/>
                <w:szCs w:val="22"/>
              </w:rPr>
              <w:t xml:space="preserve"> en Comunicaciones Judiciales</w:t>
            </w:r>
          </w:p>
        </w:tc>
        <w:tc>
          <w:tcPr>
            <w:tcW w:w="2376" w:type="pct"/>
            <w:shd w:val="clear" w:color="auto" w:fill="auto"/>
            <w:vAlign w:val="center"/>
          </w:tcPr>
          <w:p w:rsidR="001B4E38" w:rsidRPr="003711C6" w:rsidRDefault="001B4E38" w:rsidP="00760974">
            <w:pPr>
              <w:spacing w:line="276" w:lineRule="auto"/>
              <w:ind w:left="-1"/>
              <w:jc w:val="both"/>
              <w:rPr>
                <w:rFonts w:ascii="Book Antiqua" w:hAnsi="Book Antiqua" w:cs="Arial"/>
                <w:szCs w:val="22"/>
              </w:rPr>
            </w:pPr>
            <w:r>
              <w:rPr>
                <w:rFonts w:ascii="Book Antiqua" w:hAnsi="Book Antiqua" w:cs="Arial"/>
                <w:szCs w:val="22"/>
              </w:rPr>
              <w:t>0,5</w:t>
            </w:r>
          </w:p>
        </w:tc>
      </w:tr>
      <w:tr w:rsidR="001B4E38" w:rsidRPr="00AD6CFB" w:rsidTr="00760974">
        <w:trPr>
          <w:trHeight w:val="716"/>
          <w:tblCellSpacing w:w="20" w:type="dxa"/>
          <w:jc w:val="center"/>
        </w:trPr>
        <w:tc>
          <w:tcPr>
            <w:tcW w:w="2540" w:type="pct"/>
            <w:shd w:val="clear" w:color="auto" w:fill="auto"/>
            <w:vAlign w:val="center"/>
          </w:tcPr>
          <w:p w:rsidR="001B4E38" w:rsidRPr="003711C6" w:rsidRDefault="001B4E38" w:rsidP="00760974">
            <w:pPr>
              <w:spacing w:line="276" w:lineRule="auto"/>
              <w:jc w:val="both"/>
              <w:rPr>
                <w:rFonts w:ascii="Book Antiqua" w:hAnsi="Book Antiqua" w:cs="Arial"/>
                <w:b/>
                <w:i/>
                <w:color w:val="000000"/>
                <w:szCs w:val="22"/>
              </w:rPr>
            </w:pPr>
            <w:r w:rsidRPr="003711C6">
              <w:rPr>
                <w:rFonts w:ascii="Book Antiqua" w:hAnsi="Book Antiqua" w:cs="Arial"/>
                <w:b/>
                <w:i/>
                <w:color w:val="000000"/>
                <w:szCs w:val="22"/>
              </w:rPr>
              <w:t>Auxiliar de Servicios Generales</w:t>
            </w:r>
          </w:p>
        </w:tc>
        <w:tc>
          <w:tcPr>
            <w:tcW w:w="2376" w:type="pct"/>
            <w:shd w:val="clear" w:color="auto" w:fill="auto"/>
            <w:vAlign w:val="center"/>
          </w:tcPr>
          <w:p w:rsidR="001B4E38" w:rsidRPr="003711C6" w:rsidRDefault="001B4E38" w:rsidP="00760974">
            <w:pPr>
              <w:spacing w:line="276" w:lineRule="auto"/>
              <w:ind w:left="-1"/>
              <w:jc w:val="both"/>
              <w:rPr>
                <w:rFonts w:ascii="Book Antiqua" w:hAnsi="Book Antiqua" w:cs="Arial"/>
                <w:szCs w:val="22"/>
              </w:rPr>
            </w:pPr>
            <w:r>
              <w:rPr>
                <w:rFonts w:ascii="Book Antiqua" w:hAnsi="Book Antiqua" w:cs="Arial"/>
                <w:szCs w:val="22"/>
              </w:rPr>
              <w:t>0,5</w:t>
            </w:r>
          </w:p>
        </w:tc>
      </w:tr>
    </w:tbl>
    <w:p w:rsidR="001B4E38" w:rsidRDefault="001B4E38" w:rsidP="001B4E38">
      <w:pPr>
        <w:jc w:val="both"/>
        <w:rPr>
          <w:b/>
          <w:i/>
          <w:sz w:val="18"/>
        </w:rPr>
      </w:pPr>
      <w:r>
        <w:rPr>
          <w:b/>
          <w:i/>
          <w:sz w:val="18"/>
        </w:rPr>
        <w:t xml:space="preserve">                              </w:t>
      </w:r>
      <w:r w:rsidRPr="00314FE2">
        <w:rPr>
          <w:b/>
          <w:i/>
          <w:sz w:val="18"/>
        </w:rPr>
        <w:t>Fuente: Elaboración propia</w:t>
      </w:r>
    </w:p>
    <w:p w:rsidR="001B4E38" w:rsidRDefault="001B4E38" w:rsidP="001B4E38">
      <w:pPr>
        <w:jc w:val="both"/>
        <w:rPr>
          <w:b/>
          <w:i/>
          <w:sz w:val="18"/>
        </w:rPr>
      </w:pPr>
    </w:p>
    <w:p w:rsidR="001B4E38" w:rsidRDefault="001B4E38" w:rsidP="001B4E38">
      <w:pPr>
        <w:jc w:val="both"/>
        <w:rPr>
          <w:b/>
          <w:i/>
          <w:sz w:val="18"/>
        </w:rPr>
      </w:pPr>
    </w:p>
    <w:p w:rsidR="001B4E38" w:rsidRDefault="001B4E38" w:rsidP="001B4E38">
      <w:pPr>
        <w:jc w:val="both"/>
      </w:pPr>
      <w:r w:rsidRPr="00A273D9">
        <w:t>C</w:t>
      </w:r>
      <w:r>
        <w:t>abe hacer mención que tanto el t</w:t>
      </w:r>
      <w:r w:rsidRPr="00A273D9">
        <w:t xml:space="preserve">écnico en comunicaciones judiciales como la persona auxiliar de servicios generales, son plazas compartidas con el Juzgado de </w:t>
      </w:r>
      <w:r>
        <w:t xml:space="preserve">Familia, </w:t>
      </w:r>
      <w:r w:rsidRPr="00A273D9">
        <w:t xml:space="preserve">Violencia Doméstica </w:t>
      </w:r>
      <w:r>
        <w:t xml:space="preserve">y Penal Juvenil </w:t>
      </w:r>
      <w:r w:rsidRPr="00A273D9">
        <w:t xml:space="preserve">de </w:t>
      </w:r>
      <w:r>
        <w:t>Cañas</w:t>
      </w:r>
      <w:r w:rsidRPr="00A273D9">
        <w:t>, por tanto</w:t>
      </w:r>
      <w:r>
        <w:t>,</w:t>
      </w:r>
      <w:r w:rsidRPr="00A273D9">
        <w:t xml:space="preserve"> no se cuenta con </w:t>
      </w:r>
      <w:r>
        <w:lastRenderedPageBreak/>
        <w:t>esos</w:t>
      </w:r>
      <w:r w:rsidRPr="00A273D9">
        <w:t xml:space="preserve"> recursos a tiempo completos. </w:t>
      </w:r>
      <w:r>
        <w:t>Además, se destaca que actualmente el Juzgado cuenta con la colaboración de una persona en condición meritoria.</w:t>
      </w:r>
    </w:p>
    <w:p w:rsidR="001B4E38" w:rsidRPr="00A273D9" w:rsidRDefault="001B4E38" w:rsidP="001B4E38">
      <w:pPr>
        <w:jc w:val="both"/>
      </w:pPr>
    </w:p>
    <w:p w:rsidR="001B4E38"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Estructura funcional del despacho</w:t>
      </w:r>
    </w:p>
    <w:p w:rsidR="001B4E38" w:rsidRDefault="001B4E38" w:rsidP="001B4E38">
      <w:pPr>
        <w:jc w:val="both"/>
      </w:pPr>
      <w:r w:rsidRPr="007C5B2B">
        <w:t xml:space="preserve">En la actualidad el Juzgado Civil y Laboral de Cañas, está conformado por un total de siete servidoras y servidores judiciales, que ocupan plazas ordinarias. </w:t>
      </w:r>
    </w:p>
    <w:p w:rsidR="001B4E38" w:rsidRDefault="001B4E38" w:rsidP="001B4E38">
      <w:pPr>
        <w:jc w:val="both"/>
        <w:rPr>
          <w:b/>
          <w:i/>
          <w:sz w:val="18"/>
        </w:rPr>
      </w:pPr>
    </w:p>
    <w:p w:rsidR="001B4E38" w:rsidRDefault="001B4E38" w:rsidP="001B4E38">
      <w:pPr>
        <w:jc w:val="both"/>
        <w:rPr>
          <w:szCs w:val="22"/>
        </w:rPr>
      </w:pPr>
      <w:r w:rsidRPr="00117F94">
        <w:rPr>
          <w:szCs w:val="22"/>
        </w:rPr>
        <w:t>Se hace mención que la función de atención del público contempla la recepción de documentos, escaneo y inclusión en los expedientes</w:t>
      </w:r>
      <w:r>
        <w:rPr>
          <w:szCs w:val="22"/>
        </w:rPr>
        <w:t xml:space="preserve"> electrónicos</w:t>
      </w:r>
      <w:r w:rsidRPr="00117F94">
        <w:rPr>
          <w:szCs w:val="22"/>
        </w:rPr>
        <w:t>. Además</w:t>
      </w:r>
      <w:r>
        <w:rPr>
          <w:szCs w:val="22"/>
        </w:rPr>
        <w:t>,</w:t>
      </w:r>
      <w:r w:rsidRPr="00117F94">
        <w:rPr>
          <w:szCs w:val="22"/>
        </w:rPr>
        <w:t xml:space="preserve"> es importante </w:t>
      </w:r>
      <w:r>
        <w:rPr>
          <w:szCs w:val="22"/>
        </w:rPr>
        <w:t>mencionar</w:t>
      </w:r>
      <w:r w:rsidRPr="00117F94">
        <w:rPr>
          <w:szCs w:val="22"/>
        </w:rPr>
        <w:t xml:space="preserve"> que actualmente </w:t>
      </w:r>
      <w:r>
        <w:rPr>
          <w:szCs w:val="22"/>
        </w:rPr>
        <w:t>es</w:t>
      </w:r>
      <w:r w:rsidRPr="00117F94">
        <w:rPr>
          <w:szCs w:val="22"/>
        </w:rPr>
        <w:t>a atención del usuario es realizada mediante un rol establecido</w:t>
      </w:r>
      <w:r>
        <w:rPr>
          <w:szCs w:val="22"/>
        </w:rPr>
        <w:t>,</w:t>
      </w:r>
      <w:r w:rsidRPr="00117F94">
        <w:rPr>
          <w:szCs w:val="22"/>
        </w:rPr>
        <w:t xml:space="preserve"> en el cual se turnan el Coordinador Judicial y las técnicas judiciales por períodos de una audiencia tal y como se muestra a continuación: </w:t>
      </w:r>
    </w:p>
    <w:p w:rsidR="001B4E38" w:rsidRDefault="001B4E38" w:rsidP="001B4E38">
      <w:pPr>
        <w:jc w:val="both"/>
        <w:rPr>
          <w:szCs w:val="22"/>
        </w:rPr>
      </w:pPr>
    </w:p>
    <w:p w:rsidR="001B4E38" w:rsidRDefault="001B4E38" w:rsidP="001B4E38">
      <w:pPr>
        <w:jc w:val="both"/>
        <w:rPr>
          <w:szCs w:val="22"/>
        </w:rPr>
      </w:pPr>
    </w:p>
    <w:p w:rsidR="001B4E38" w:rsidRDefault="001B4E38" w:rsidP="001B4E38">
      <w:pPr>
        <w:pStyle w:val="Descripcin"/>
        <w:keepNext/>
        <w:jc w:val="center"/>
      </w:pPr>
      <w:r w:rsidRPr="0087195A">
        <w:t xml:space="preserve">Cuadro </w:t>
      </w:r>
      <w:r w:rsidR="00016E5C" w:rsidRPr="0087195A">
        <w:fldChar w:fldCharType="begin"/>
      </w:r>
      <w:r w:rsidRPr="00495285">
        <w:rPr>
          <w:bCs w:val="0"/>
        </w:rPr>
        <w:instrText xml:space="preserve"> SEQ Cuadro \* ARABIC </w:instrText>
      </w:r>
      <w:r w:rsidR="00016E5C" w:rsidRPr="0087195A">
        <w:fldChar w:fldCharType="separate"/>
      </w:r>
      <w:r>
        <w:rPr>
          <w:bCs w:val="0"/>
          <w:noProof/>
        </w:rPr>
        <w:t>2</w:t>
      </w:r>
      <w:r w:rsidR="00016E5C" w:rsidRPr="0087195A">
        <w:fldChar w:fldCharType="end"/>
      </w:r>
      <w:r w:rsidRPr="0087195A">
        <w:t>: Rol</w:t>
      </w:r>
      <w:r>
        <w:t xml:space="preserve"> de Manifestación en el Juzgado Civil y Laboral de Cañas</w:t>
      </w:r>
    </w:p>
    <w:p w:rsidR="001B4E38" w:rsidRDefault="001B4E38" w:rsidP="001B4E38">
      <w:pPr>
        <w:pStyle w:val="Descripcin"/>
        <w:keepNext/>
        <w:jc w:val="center"/>
      </w:pPr>
      <w:r>
        <w:t>(Marzo 2017)</w:t>
      </w: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685"/>
        <w:gridCol w:w="1685"/>
        <w:gridCol w:w="1686"/>
        <w:gridCol w:w="1686"/>
        <w:gridCol w:w="1686"/>
        <w:gridCol w:w="1686"/>
      </w:tblGrid>
      <w:tr w:rsidR="001B4E38" w:rsidRPr="00117F94" w:rsidTr="00760974">
        <w:tc>
          <w:tcPr>
            <w:tcW w:w="1685" w:type="dxa"/>
            <w:shd w:val="clear" w:color="auto" w:fill="4F81BD"/>
          </w:tcPr>
          <w:p w:rsidR="001B4E38" w:rsidRPr="00562A60" w:rsidRDefault="001B4E38" w:rsidP="00760974">
            <w:pPr>
              <w:jc w:val="both"/>
              <w:rPr>
                <w:b/>
                <w:bCs/>
                <w:color w:val="FFFFFF"/>
                <w:szCs w:val="22"/>
              </w:rPr>
            </w:pPr>
            <w:r w:rsidRPr="00562A60">
              <w:rPr>
                <w:b/>
                <w:bCs/>
                <w:color w:val="FFFFFF"/>
                <w:szCs w:val="22"/>
              </w:rPr>
              <w:t>Día</w:t>
            </w:r>
          </w:p>
        </w:tc>
        <w:tc>
          <w:tcPr>
            <w:tcW w:w="1685" w:type="dxa"/>
            <w:shd w:val="clear" w:color="auto" w:fill="4F81BD"/>
          </w:tcPr>
          <w:p w:rsidR="001B4E38" w:rsidRPr="00562A60" w:rsidRDefault="001B4E38" w:rsidP="00760974">
            <w:pPr>
              <w:jc w:val="both"/>
              <w:rPr>
                <w:b/>
                <w:bCs/>
                <w:color w:val="FFFFFF"/>
                <w:szCs w:val="22"/>
              </w:rPr>
            </w:pPr>
            <w:r w:rsidRPr="00562A60">
              <w:rPr>
                <w:b/>
                <w:bCs/>
                <w:color w:val="FFFFFF"/>
                <w:szCs w:val="22"/>
              </w:rPr>
              <w:t>Lunes</w:t>
            </w:r>
          </w:p>
        </w:tc>
        <w:tc>
          <w:tcPr>
            <w:tcW w:w="1686" w:type="dxa"/>
            <w:shd w:val="clear" w:color="auto" w:fill="4F81BD"/>
          </w:tcPr>
          <w:p w:rsidR="001B4E38" w:rsidRPr="00562A60" w:rsidRDefault="001B4E38" w:rsidP="00760974">
            <w:pPr>
              <w:jc w:val="both"/>
              <w:rPr>
                <w:b/>
                <w:bCs/>
                <w:color w:val="FFFFFF"/>
                <w:szCs w:val="22"/>
              </w:rPr>
            </w:pPr>
            <w:r w:rsidRPr="00562A60">
              <w:rPr>
                <w:b/>
                <w:bCs/>
                <w:color w:val="FFFFFF"/>
                <w:szCs w:val="22"/>
              </w:rPr>
              <w:t xml:space="preserve">Martes </w:t>
            </w:r>
          </w:p>
        </w:tc>
        <w:tc>
          <w:tcPr>
            <w:tcW w:w="1686" w:type="dxa"/>
            <w:shd w:val="clear" w:color="auto" w:fill="4F81BD"/>
          </w:tcPr>
          <w:p w:rsidR="001B4E38" w:rsidRPr="00562A60" w:rsidRDefault="001B4E38" w:rsidP="00760974">
            <w:pPr>
              <w:jc w:val="both"/>
              <w:rPr>
                <w:b/>
                <w:bCs/>
                <w:color w:val="FFFFFF"/>
                <w:szCs w:val="22"/>
              </w:rPr>
            </w:pPr>
            <w:r w:rsidRPr="00562A60">
              <w:rPr>
                <w:b/>
                <w:bCs/>
                <w:color w:val="FFFFFF"/>
                <w:szCs w:val="22"/>
              </w:rPr>
              <w:t xml:space="preserve">Miércoles  </w:t>
            </w:r>
          </w:p>
        </w:tc>
        <w:tc>
          <w:tcPr>
            <w:tcW w:w="1686" w:type="dxa"/>
            <w:shd w:val="clear" w:color="auto" w:fill="4F81BD"/>
          </w:tcPr>
          <w:p w:rsidR="001B4E38" w:rsidRPr="00562A60" w:rsidRDefault="001B4E38" w:rsidP="00760974">
            <w:pPr>
              <w:jc w:val="both"/>
              <w:rPr>
                <w:b/>
                <w:bCs/>
                <w:color w:val="FFFFFF"/>
                <w:szCs w:val="22"/>
              </w:rPr>
            </w:pPr>
            <w:r w:rsidRPr="00562A60">
              <w:rPr>
                <w:b/>
                <w:bCs/>
                <w:color w:val="FFFFFF"/>
                <w:szCs w:val="22"/>
              </w:rPr>
              <w:t>Jueves</w:t>
            </w:r>
          </w:p>
        </w:tc>
        <w:tc>
          <w:tcPr>
            <w:tcW w:w="1686" w:type="dxa"/>
            <w:shd w:val="clear" w:color="auto" w:fill="4F81BD"/>
          </w:tcPr>
          <w:p w:rsidR="001B4E38" w:rsidRPr="00562A60" w:rsidRDefault="001B4E38" w:rsidP="00760974">
            <w:pPr>
              <w:jc w:val="both"/>
              <w:rPr>
                <w:b/>
                <w:bCs/>
                <w:color w:val="FFFFFF"/>
                <w:szCs w:val="22"/>
              </w:rPr>
            </w:pPr>
            <w:r w:rsidRPr="00562A60">
              <w:rPr>
                <w:b/>
                <w:bCs/>
                <w:color w:val="FFFFFF"/>
                <w:szCs w:val="22"/>
              </w:rPr>
              <w:t>Viernes</w:t>
            </w:r>
          </w:p>
        </w:tc>
      </w:tr>
      <w:tr w:rsidR="001B4E38" w:rsidRPr="00117F94" w:rsidTr="00760974">
        <w:tc>
          <w:tcPr>
            <w:tcW w:w="1685" w:type="dxa"/>
            <w:tcBorders>
              <w:top w:val="single" w:sz="8" w:space="0" w:color="4F81BD"/>
              <w:left w:val="single" w:sz="8" w:space="0" w:color="4F81BD"/>
              <w:bottom w:val="single" w:sz="8" w:space="0" w:color="4F81BD"/>
            </w:tcBorders>
            <w:vAlign w:val="center"/>
          </w:tcPr>
          <w:p w:rsidR="001B4E38" w:rsidRPr="00562A60" w:rsidRDefault="001B4E38" w:rsidP="00760974">
            <w:pPr>
              <w:jc w:val="both"/>
              <w:rPr>
                <w:b/>
                <w:bCs/>
                <w:szCs w:val="22"/>
              </w:rPr>
            </w:pPr>
            <w:r w:rsidRPr="00562A60">
              <w:rPr>
                <w:b/>
                <w:bCs/>
                <w:szCs w:val="22"/>
              </w:rPr>
              <w:t>Mañana</w:t>
            </w:r>
          </w:p>
        </w:tc>
        <w:tc>
          <w:tcPr>
            <w:tcW w:w="1685" w:type="dxa"/>
            <w:tcBorders>
              <w:top w:val="single" w:sz="8" w:space="0" w:color="4F81BD"/>
              <w:bottom w:val="single" w:sz="8" w:space="0" w:color="4F81BD"/>
            </w:tcBorders>
            <w:vAlign w:val="center"/>
          </w:tcPr>
          <w:p w:rsidR="001B4E38" w:rsidRPr="00562A60" w:rsidRDefault="001B4E38" w:rsidP="00760974">
            <w:pPr>
              <w:jc w:val="both"/>
              <w:rPr>
                <w:szCs w:val="22"/>
              </w:rPr>
            </w:pPr>
            <w:r w:rsidRPr="00562A60">
              <w:rPr>
                <w:szCs w:val="22"/>
              </w:rPr>
              <w:t>Técnica 1</w:t>
            </w:r>
          </w:p>
        </w:tc>
        <w:tc>
          <w:tcPr>
            <w:tcW w:w="1686" w:type="dxa"/>
            <w:tcBorders>
              <w:top w:val="single" w:sz="8" w:space="0" w:color="4F81BD"/>
              <w:bottom w:val="single" w:sz="8" w:space="0" w:color="4F81BD"/>
            </w:tcBorders>
            <w:vAlign w:val="center"/>
          </w:tcPr>
          <w:p w:rsidR="001B4E38" w:rsidRPr="00562A60" w:rsidRDefault="001B4E38" w:rsidP="00760974">
            <w:pPr>
              <w:jc w:val="both"/>
              <w:rPr>
                <w:szCs w:val="22"/>
              </w:rPr>
            </w:pPr>
            <w:r w:rsidRPr="00562A60">
              <w:rPr>
                <w:szCs w:val="22"/>
              </w:rPr>
              <w:t>Coordinador Judicial</w:t>
            </w:r>
          </w:p>
        </w:tc>
        <w:tc>
          <w:tcPr>
            <w:tcW w:w="1686" w:type="dxa"/>
            <w:tcBorders>
              <w:top w:val="single" w:sz="8" w:space="0" w:color="4F81BD"/>
              <w:bottom w:val="single" w:sz="8" w:space="0" w:color="4F81BD"/>
            </w:tcBorders>
            <w:vAlign w:val="center"/>
          </w:tcPr>
          <w:p w:rsidR="001B4E38" w:rsidRPr="00562A60" w:rsidRDefault="001B4E38" w:rsidP="00760974">
            <w:pPr>
              <w:jc w:val="both"/>
              <w:rPr>
                <w:szCs w:val="22"/>
              </w:rPr>
            </w:pPr>
            <w:r w:rsidRPr="00562A60">
              <w:rPr>
                <w:szCs w:val="22"/>
              </w:rPr>
              <w:t>Técnica 2</w:t>
            </w:r>
          </w:p>
        </w:tc>
        <w:tc>
          <w:tcPr>
            <w:tcW w:w="1686" w:type="dxa"/>
            <w:tcBorders>
              <w:top w:val="single" w:sz="8" w:space="0" w:color="4F81BD"/>
              <w:bottom w:val="single" w:sz="8" w:space="0" w:color="4F81BD"/>
            </w:tcBorders>
            <w:vAlign w:val="center"/>
          </w:tcPr>
          <w:p w:rsidR="001B4E38" w:rsidRPr="00562A60" w:rsidRDefault="001B4E38" w:rsidP="00760974">
            <w:pPr>
              <w:jc w:val="both"/>
              <w:rPr>
                <w:szCs w:val="22"/>
              </w:rPr>
            </w:pPr>
            <w:r w:rsidRPr="00562A60">
              <w:rPr>
                <w:szCs w:val="22"/>
              </w:rPr>
              <w:t>Técnica 1</w:t>
            </w:r>
          </w:p>
        </w:tc>
        <w:tc>
          <w:tcPr>
            <w:tcW w:w="1686" w:type="dxa"/>
            <w:tcBorders>
              <w:top w:val="single" w:sz="8" w:space="0" w:color="4F81BD"/>
              <w:bottom w:val="single" w:sz="8" w:space="0" w:color="4F81BD"/>
              <w:right w:val="single" w:sz="8" w:space="0" w:color="4F81BD"/>
            </w:tcBorders>
            <w:vAlign w:val="center"/>
          </w:tcPr>
          <w:p w:rsidR="001B4E38" w:rsidRPr="00562A60" w:rsidRDefault="001B4E38" w:rsidP="00760974">
            <w:pPr>
              <w:jc w:val="both"/>
              <w:rPr>
                <w:szCs w:val="22"/>
              </w:rPr>
            </w:pPr>
            <w:r w:rsidRPr="00562A60">
              <w:rPr>
                <w:szCs w:val="22"/>
              </w:rPr>
              <w:t>Coordinador Judicial</w:t>
            </w:r>
          </w:p>
        </w:tc>
      </w:tr>
      <w:tr w:rsidR="001B4E38" w:rsidRPr="00117F94" w:rsidTr="00760974">
        <w:tc>
          <w:tcPr>
            <w:tcW w:w="1685" w:type="dxa"/>
            <w:vAlign w:val="center"/>
          </w:tcPr>
          <w:p w:rsidR="001B4E38" w:rsidRPr="00562A60" w:rsidRDefault="001B4E38" w:rsidP="00760974">
            <w:pPr>
              <w:jc w:val="both"/>
              <w:rPr>
                <w:b/>
                <w:bCs/>
                <w:szCs w:val="22"/>
              </w:rPr>
            </w:pPr>
            <w:r w:rsidRPr="00562A60">
              <w:rPr>
                <w:b/>
                <w:bCs/>
                <w:szCs w:val="22"/>
              </w:rPr>
              <w:t>Tarde</w:t>
            </w:r>
          </w:p>
        </w:tc>
        <w:tc>
          <w:tcPr>
            <w:tcW w:w="1685" w:type="dxa"/>
            <w:vAlign w:val="center"/>
          </w:tcPr>
          <w:p w:rsidR="001B4E38" w:rsidRPr="00562A60" w:rsidRDefault="001B4E38" w:rsidP="00760974">
            <w:pPr>
              <w:jc w:val="both"/>
              <w:rPr>
                <w:szCs w:val="22"/>
              </w:rPr>
            </w:pPr>
            <w:r w:rsidRPr="00562A60">
              <w:rPr>
                <w:szCs w:val="22"/>
              </w:rPr>
              <w:t>Técnica 2</w:t>
            </w:r>
          </w:p>
        </w:tc>
        <w:tc>
          <w:tcPr>
            <w:tcW w:w="1686" w:type="dxa"/>
            <w:vAlign w:val="center"/>
          </w:tcPr>
          <w:p w:rsidR="001B4E38" w:rsidRPr="00562A60" w:rsidRDefault="001B4E38" w:rsidP="00760974">
            <w:pPr>
              <w:jc w:val="both"/>
              <w:rPr>
                <w:szCs w:val="22"/>
              </w:rPr>
            </w:pPr>
            <w:r w:rsidRPr="00562A60">
              <w:rPr>
                <w:szCs w:val="22"/>
              </w:rPr>
              <w:t>Técnica 1</w:t>
            </w:r>
          </w:p>
        </w:tc>
        <w:tc>
          <w:tcPr>
            <w:tcW w:w="1686" w:type="dxa"/>
            <w:vAlign w:val="center"/>
          </w:tcPr>
          <w:p w:rsidR="001B4E38" w:rsidRPr="00562A60" w:rsidRDefault="001B4E38" w:rsidP="00760974">
            <w:pPr>
              <w:jc w:val="both"/>
              <w:rPr>
                <w:szCs w:val="22"/>
              </w:rPr>
            </w:pPr>
            <w:r w:rsidRPr="00562A60">
              <w:rPr>
                <w:szCs w:val="22"/>
              </w:rPr>
              <w:t>Coordinador Judicial</w:t>
            </w:r>
          </w:p>
        </w:tc>
        <w:tc>
          <w:tcPr>
            <w:tcW w:w="1686" w:type="dxa"/>
            <w:vAlign w:val="center"/>
          </w:tcPr>
          <w:p w:rsidR="001B4E38" w:rsidRPr="00562A60" w:rsidRDefault="001B4E38" w:rsidP="00760974">
            <w:pPr>
              <w:jc w:val="both"/>
              <w:rPr>
                <w:szCs w:val="22"/>
              </w:rPr>
            </w:pPr>
            <w:r w:rsidRPr="00562A60">
              <w:rPr>
                <w:szCs w:val="22"/>
              </w:rPr>
              <w:t>Técnica 2</w:t>
            </w:r>
          </w:p>
        </w:tc>
        <w:tc>
          <w:tcPr>
            <w:tcW w:w="1686" w:type="dxa"/>
            <w:vAlign w:val="center"/>
          </w:tcPr>
          <w:p w:rsidR="001B4E38" w:rsidRPr="00562A60" w:rsidRDefault="001B4E38" w:rsidP="00760974">
            <w:pPr>
              <w:jc w:val="both"/>
              <w:rPr>
                <w:szCs w:val="22"/>
              </w:rPr>
            </w:pPr>
            <w:r w:rsidRPr="00562A60">
              <w:rPr>
                <w:szCs w:val="22"/>
              </w:rPr>
              <w:t>Todos</w:t>
            </w:r>
          </w:p>
        </w:tc>
      </w:tr>
    </w:tbl>
    <w:p w:rsidR="001B4E38" w:rsidRDefault="001B4E38" w:rsidP="001B4E38">
      <w:pPr>
        <w:jc w:val="both"/>
        <w:rPr>
          <w:b/>
          <w:i/>
          <w:sz w:val="18"/>
        </w:rPr>
      </w:pPr>
      <w:r w:rsidRPr="00314FE2">
        <w:rPr>
          <w:b/>
          <w:i/>
          <w:sz w:val="18"/>
        </w:rPr>
        <w:t>Fuente: Elaboración propia</w:t>
      </w:r>
    </w:p>
    <w:p w:rsidR="001B4E38" w:rsidRDefault="001B4E38" w:rsidP="001B4E38">
      <w:pPr>
        <w:jc w:val="both"/>
        <w:rPr>
          <w:szCs w:val="22"/>
        </w:rPr>
      </w:pPr>
    </w:p>
    <w:p w:rsidR="001B4E38" w:rsidRPr="00117F94" w:rsidRDefault="001B4E38" w:rsidP="001B4E38">
      <w:pPr>
        <w:jc w:val="both"/>
        <w:rPr>
          <w:szCs w:val="22"/>
        </w:rPr>
      </w:pPr>
      <w:r>
        <w:rPr>
          <w:szCs w:val="22"/>
        </w:rPr>
        <w:t xml:space="preserve">Este rol se utiliza cuando no labora en el Juzgado el Auxiliar de Servicios Generales, el cual se encarga de la labor en su medio tiempo en el Despacho. Cabe señalar que a pesar de existir un rol establecido, no se cumple a cabalidad, ya que se acostumbra atender a la persona  usuaria de forma inmediata, por tanto, si el encargado de la atención se encuentra atendiendo otra persona usuaria, alguno de sus compañeros se encargará de la atención de una segunda persona usuaria. </w:t>
      </w:r>
    </w:p>
    <w:p w:rsidR="001B4E38" w:rsidRDefault="001B4E38" w:rsidP="001B4E38">
      <w:pPr>
        <w:jc w:val="both"/>
        <w:rPr>
          <w:szCs w:val="22"/>
          <w:highlight w:val="yellow"/>
        </w:rPr>
      </w:pPr>
    </w:p>
    <w:p w:rsidR="001B4E38" w:rsidRPr="00A20B05"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Equipo de mejora de procesos</w:t>
      </w:r>
    </w:p>
    <w:p w:rsidR="001B4E38" w:rsidRDefault="001B4E38" w:rsidP="001B4E38">
      <w:pPr>
        <w:jc w:val="both"/>
      </w:pPr>
      <w:r w:rsidRPr="00314FE2">
        <w:t>Como parte de las actividades de</w:t>
      </w:r>
      <w:r>
        <w:t>l diagnóstico realizado,</w:t>
      </w:r>
      <w:r w:rsidRPr="00314FE2">
        <w:t xml:space="preserve"> </w:t>
      </w:r>
      <w:r>
        <w:t xml:space="preserve">se conformó </w:t>
      </w:r>
      <w:r w:rsidRPr="006E16D8">
        <w:t>un equipo de trabajo con personal del despacho que se abocará tanto al desarrollo e implementación de las propuestas p</w:t>
      </w:r>
      <w:r>
        <w:t>lanteadas, así como el seguimiento requerido para la sostenibilidad del plan de trabajo</w:t>
      </w:r>
      <w:r w:rsidRPr="006E16D8">
        <w:t>, lo cual fue acogido positivamente por el despacho, debido a los cambios que se avecinan en cuanto a los métodos de trabajo empleados.</w:t>
      </w:r>
    </w:p>
    <w:p w:rsidR="001B4E38" w:rsidRDefault="001B4E38" w:rsidP="001B4E38">
      <w:pPr>
        <w:jc w:val="both"/>
      </w:pPr>
    </w:p>
    <w:p w:rsidR="001B4E38" w:rsidRDefault="001B4E38" w:rsidP="001B4E38">
      <w:pPr>
        <w:jc w:val="both"/>
      </w:pPr>
      <w:r>
        <w:t>A continuación se detallan las personas que conforman el equipo de mejora de procesos del despacho analizado:</w:t>
      </w:r>
    </w:p>
    <w:p w:rsidR="001B4E38" w:rsidRDefault="001B4E38" w:rsidP="001B4E38">
      <w:pPr>
        <w:jc w:val="both"/>
      </w:pPr>
    </w:p>
    <w:p w:rsidR="001B4E38" w:rsidRDefault="001B4E38" w:rsidP="001B4E38">
      <w:pPr>
        <w:pStyle w:val="Descripcin"/>
        <w:keepNext/>
        <w:jc w:val="center"/>
      </w:pPr>
      <w:r w:rsidRPr="00204735">
        <w:lastRenderedPageBreak/>
        <w:t>Figura 1:</w:t>
      </w:r>
      <w:r w:rsidRPr="000E3278">
        <w:t xml:space="preserve"> Equipo de Mejora de Procesos</w:t>
      </w:r>
      <w:r>
        <w:t xml:space="preserve"> del Juzgado Civil y Laboral de Cañas</w:t>
      </w:r>
    </w:p>
    <w:p w:rsidR="001B4E38" w:rsidRDefault="001B4E38" w:rsidP="001B4E38">
      <w:pPr>
        <w:spacing w:after="120" w:line="360" w:lineRule="auto"/>
        <w:jc w:val="both"/>
        <w:rPr>
          <w:b/>
          <w:i/>
          <w:sz w:val="18"/>
        </w:rPr>
      </w:pPr>
      <w:r>
        <w:rPr>
          <w:noProof/>
          <w:lang w:eastAsia="es-CR"/>
        </w:rPr>
        <w:drawing>
          <wp:inline distT="0" distB="0" distL="0" distR="0">
            <wp:extent cx="5661025" cy="4763135"/>
            <wp:effectExtent l="0" t="0" r="0"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5" cstate="print"/>
                    <a:srcRect/>
                    <a:stretch>
                      <a:fillRect/>
                    </a:stretch>
                  </pic:blipFill>
                  <pic:spPr bwMode="auto">
                    <a:xfrm>
                      <a:off x="0" y="0"/>
                      <a:ext cx="5661025" cy="4763135"/>
                    </a:xfrm>
                    <a:prstGeom prst="rect">
                      <a:avLst/>
                    </a:prstGeom>
                    <a:noFill/>
                    <a:ln w="9525">
                      <a:noFill/>
                      <a:miter lim="800000"/>
                      <a:headEnd/>
                      <a:tailEnd/>
                    </a:ln>
                  </pic:spPr>
                </pic:pic>
              </a:graphicData>
            </a:graphic>
          </wp:inline>
        </w:drawing>
      </w:r>
    </w:p>
    <w:p w:rsidR="001B4E38" w:rsidRDefault="001B4E38" w:rsidP="001B4E38">
      <w:pPr>
        <w:spacing w:after="120" w:line="360" w:lineRule="auto"/>
        <w:jc w:val="both"/>
        <w:rPr>
          <w:b/>
          <w:i/>
          <w:sz w:val="18"/>
        </w:rPr>
      </w:pPr>
      <w:r>
        <w:rPr>
          <w:b/>
          <w:i/>
          <w:sz w:val="18"/>
        </w:rPr>
        <w:t xml:space="preserve">               </w:t>
      </w:r>
      <w:r w:rsidRPr="00314FE2">
        <w:rPr>
          <w:b/>
          <w:i/>
          <w:sz w:val="18"/>
        </w:rPr>
        <w:t>Fuente: Elaboración propia</w:t>
      </w:r>
      <w:r>
        <w:rPr>
          <w:b/>
          <w:i/>
          <w:sz w:val="18"/>
        </w:rPr>
        <w:t xml:space="preserve"> </w:t>
      </w:r>
    </w:p>
    <w:p w:rsidR="001B4E38" w:rsidRPr="003771EE" w:rsidRDefault="001B4E38" w:rsidP="001B4E38">
      <w:pPr>
        <w:jc w:val="both"/>
        <w:rPr>
          <w:szCs w:val="22"/>
        </w:rPr>
      </w:pPr>
      <w:r w:rsidRPr="003771EE">
        <w:rPr>
          <w:szCs w:val="22"/>
        </w:rPr>
        <w:t>El Despacho en conjunto decide conformar el equipo de mejora con todo el personal</w:t>
      </w:r>
      <w:r>
        <w:rPr>
          <w:szCs w:val="22"/>
        </w:rPr>
        <w:t>,</w:t>
      </w:r>
      <w:r w:rsidRPr="003771EE">
        <w:rPr>
          <w:szCs w:val="22"/>
        </w:rPr>
        <w:t xml:space="preserve"> ya que la gran mayoría de decisiones y cambios que se dan en el Juzgado se realizan en equipo, con el fin de que se mantenga un ambiente </w:t>
      </w:r>
      <w:r>
        <w:rPr>
          <w:szCs w:val="22"/>
        </w:rPr>
        <w:t xml:space="preserve">laboral sano, </w:t>
      </w:r>
      <w:r w:rsidRPr="003771EE">
        <w:rPr>
          <w:szCs w:val="22"/>
        </w:rPr>
        <w:t xml:space="preserve">de inclusión </w:t>
      </w:r>
      <w:r>
        <w:rPr>
          <w:szCs w:val="22"/>
        </w:rPr>
        <w:t>y que se tome en cuenta las opiniones y aportes de todas las personas servidoras.</w:t>
      </w:r>
    </w:p>
    <w:p w:rsidR="001B4E38" w:rsidRDefault="001B4E38" w:rsidP="001B4E38">
      <w:pPr>
        <w:jc w:val="both"/>
        <w:rPr>
          <w:b/>
          <w:i/>
          <w:sz w:val="18"/>
        </w:rPr>
      </w:pPr>
    </w:p>
    <w:p w:rsidR="001B4E38" w:rsidRDefault="001B4E38" w:rsidP="001B4E38">
      <w:pPr>
        <w:jc w:val="both"/>
      </w:pPr>
      <w:r>
        <w:t xml:space="preserve">En el </w:t>
      </w:r>
      <w:r w:rsidRPr="00070425">
        <w:rPr>
          <w:b/>
        </w:rPr>
        <w:t xml:space="preserve">Apéndice </w:t>
      </w:r>
      <w:r>
        <w:rPr>
          <w:b/>
        </w:rPr>
        <w:t>1</w:t>
      </w:r>
      <w:r>
        <w:t xml:space="preserve"> se muestra el equipo de mejora conformado y las responsabilidades que se comprometieron a asumir.</w:t>
      </w:r>
    </w:p>
    <w:p w:rsidR="001B4E38" w:rsidRDefault="001B4E38" w:rsidP="001B4E38">
      <w:pPr>
        <w:jc w:val="both"/>
      </w:pPr>
    </w:p>
    <w:p w:rsidR="001B4E38" w:rsidRPr="00A20B05"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Atención a la persona usuaria</w:t>
      </w:r>
    </w:p>
    <w:p w:rsidR="001B4E38" w:rsidRDefault="001B4E38" w:rsidP="001B4E38">
      <w:pPr>
        <w:jc w:val="both"/>
      </w:pPr>
      <w:r>
        <w:t>De acuerdo al muestreo realizado por el despacho, durante seis días se procedió a contabilizar las siguientes variables:</w:t>
      </w:r>
    </w:p>
    <w:p w:rsidR="001B4E38" w:rsidRDefault="001B4E38" w:rsidP="001B4E38">
      <w:pPr>
        <w:jc w:val="both"/>
      </w:pPr>
    </w:p>
    <w:p w:rsidR="001B4E38" w:rsidRDefault="001B4E38" w:rsidP="001B4E38">
      <w:pPr>
        <w:numPr>
          <w:ilvl w:val="0"/>
          <w:numId w:val="1"/>
        </w:numPr>
        <w:spacing w:after="120"/>
        <w:jc w:val="both"/>
      </w:pPr>
      <w:r>
        <w:t>Cantidad de llamadas telefónicas que son recibidas en el despacho.</w:t>
      </w:r>
    </w:p>
    <w:p w:rsidR="001B4E38" w:rsidRDefault="001B4E38" w:rsidP="001B4E38">
      <w:pPr>
        <w:numPr>
          <w:ilvl w:val="0"/>
          <w:numId w:val="1"/>
        </w:numPr>
        <w:spacing w:after="120"/>
        <w:jc w:val="both"/>
      </w:pPr>
      <w:r>
        <w:t>Cantidad de personas usuarias que se presentan al despacho.</w:t>
      </w:r>
    </w:p>
    <w:p w:rsidR="001B4E38" w:rsidRDefault="001B4E38" w:rsidP="001B4E38">
      <w:pPr>
        <w:numPr>
          <w:ilvl w:val="0"/>
          <w:numId w:val="1"/>
        </w:numPr>
        <w:spacing w:after="120"/>
        <w:jc w:val="both"/>
      </w:pPr>
      <w:r>
        <w:t>Cantidad de escritos que son presentados.</w:t>
      </w:r>
    </w:p>
    <w:p w:rsidR="001B4E38" w:rsidRDefault="001B4E38" w:rsidP="001B4E38">
      <w:pPr>
        <w:numPr>
          <w:ilvl w:val="0"/>
          <w:numId w:val="1"/>
        </w:numPr>
        <w:spacing w:after="120"/>
        <w:jc w:val="both"/>
      </w:pPr>
      <w:r>
        <w:t>Cantidad de demandas nuevas que ingresan.</w:t>
      </w:r>
    </w:p>
    <w:p w:rsidR="001B4E38" w:rsidRDefault="001B4E38" w:rsidP="001B4E38">
      <w:pPr>
        <w:ind w:left="720"/>
        <w:jc w:val="both"/>
      </w:pPr>
    </w:p>
    <w:p w:rsidR="001B4E38" w:rsidRDefault="001B4E38" w:rsidP="001B4E38">
      <w:pPr>
        <w:jc w:val="both"/>
      </w:pPr>
      <w:r>
        <w:t>Los resultados obtenidos, brindan un aproximado del volumen de ingreso de usuarios que se presenta diariamente en el despacho. Dichos resultados se muestran a continuación:</w:t>
      </w:r>
    </w:p>
    <w:p w:rsidR="001B4E38" w:rsidRDefault="001B4E38" w:rsidP="001B4E38">
      <w:pPr>
        <w:pStyle w:val="Descripcin"/>
        <w:keepNext/>
        <w:jc w:val="center"/>
      </w:pPr>
      <w:r w:rsidRPr="0087195A">
        <w:lastRenderedPageBreak/>
        <w:t xml:space="preserve">Cuadro </w:t>
      </w:r>
      <w:r w:rsidR="00016E5C">
        <w:fldChar w:fldCharType="begin"/>
      </w:r>
      <w:r>
        <w:instrText xml:space="preserve"> SEQ Cuadro \* ARABIC </w:instrText>
      </w:r>
      <w:r w:rsidR="00016E5C">
        <w:fldChar w:fldCharType="separate"/>
      </w:r>
      <w:r>
        <w:rPr>
          <w:noProof/>
        </w:rPr>
        <w:t>3</w:t>
      </w:r>
      <w:r w:rsidR="00016E5C">
        <w:rPr>
          <w:bCs w:val="0"/>
          <w:noProof/>
        </w:rPr>
        <w:fldChar w:fldCharType="end"/>
      </w:r>
      <w:r w:rsidRPr="00D22D7E">
        <w:t xml:space="preserve">: Volumen de ingreso diario de usuarios en el Juzgado </w:t>
      </w:r>
      <w:r>
        <w:t>Civil y</w:t>
      </w:r>
    </w:p>
    <w:p w:rsidR="001B4E38" w:rsidRDefault="001B4E38" w:rsidP="001B4E38">
      <w:pPr>
        <w:pStyle w:val="Descripcin"/>
        <w:keepNext/>
        <w:jc w:val="center"/>
      </w:pPr>
      <w:r>
        <w:t>Laboral de Cañas  (Marzo</w:t>
      </w:r>
      <w:r w:rsidRPr="00D22D7E">
        <w:t xml:space="preserve"> 2017)</w:t>
      </w:r>
      <w:r>
        <w:rPr>
          <w:rStyle w:val="Refdenotaalpie"/>
        </w:rPr>
        <w:footnoteReference w:id="1"/>
      </w:r>
    </w:p>
    <w:tbl>
      <w:tblPr>
        <w:tblW w:w="346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571"/>
        <w:gridCol w:w="3571"/>
      </w:tblGrid>
      <w:tr w:rsidR="001B4E38" w:rsidRPr="00AD6CFB" w:rsidTr="00760974">
        <w:trPr>
          <w:trHeight w:val="501"/>
          <w:tblCellSpacing w:w="20" w:type="dxa"/>
          <w:jc w:val="center"/>
        </w:trPr>
        <w:tc>
          <w:tcPr>
            <w:tcW w:w="2458" w:type="pct"/>
            <w:shd w:val="clear" w:color="auto" w:fill="365F91"/>
            <w:vAlign w:val="center"/>
          </w:tcPr>
          <w:p w:rsidR="001B4E38" w:rsidRPr="00AD6CFB" w:rsidRDefault="001B4E38" w:rsidP="00760974">
            <w:pPr>
              <w:spacing w:line="276" w:lineRule="auto"/>
              <w:jc w:val="both"/>
              <w:rPr>
                <w:rFonts w:ascii="Book Antiqua" w:hAnsi="Book Antiqua" w:cs="Arial"/>
                <w:b/>
                <w:color w:val="FFFFFF"/>
              </w:rPr>
            </w:pPr>
            <w:r>
              <w:rPr>
                <w:rFonts w:ascii="Book Antiqua" w:hAnsi="Book Antiqua" w:cs="Arial"/>
                <w:b/>
                <w:color w:val="FFFFFF"/>
              </w:rPr>
              <w:t>Variable</w:t>
            </w:r>
          </w:p>
        </w:tc>
        <w:tc>
          <w:tcPr>
            <w:tcW w:w="2458" w:type="pct"/>
            <w:shd w:val="clear" w:color="auto" w:fill="365F91"/>
            <w:vAlign w:val="center"/>
          </w:tcPr>
          <w:p w:rsidR="001B4E38" w:rsidRPr="00AD6CFB" w:rsidRDefault="001B4E38" w:rsidP="00760974">
            <w:pPr>
              <w:spacing w:line="276" w:lineRule="auto"/>
              <w:jc w:val="both"/>
              <w:rPr>
                <w:rFonts w:ascii="Book Antiqua" w:hAnsi="Book Antiqua" w:cs="Arial"/>
                <w:b/>
                <w:color w:val="FFFFFF"/>
              </w:rPr>
            </w:pPr>
            <w:r>
              <w:rPr>
                <w:rFonts w:ascii="Book Antiqua" w:hAnsi="Book Antiqua" w:cs="Arial"/>
                <w:b/>
                <w:color w:val="FFFFFF"/>
              </w:rPr>
              <w:t>Promedio diario</w:t>
            </w:r>
          </w:p>
        </w:tc>
      </w:tr>
      <w:tr w:rsidR="001B4E38" w:rsidRPr="00AD6CFB" w:rsidTr="00760974">
        <w:trPr>
          <w:trHeight w:val="501"/>
          <w:tblCellSpacing w:w="20" w:type="dxa"/>
          <w:jc w:val="center"/>
        </w:trPr>
        <w:tc>
          <w:tcPr>
            <w:tcW w:w="2458" w:type="pct"/>
            <w:shd w:val="clear" w:color="auto" w:fill="auto"/>
            <w:vAlign w:val="center"/>
          </w:tcPr>
          <w:p w:rsidR="001B4E38" w:rsidRPr="006C6A1D" w:rsidRDefault="001B4E38" w:rsidP="00760974">
            <w:pPr>
              <w:spacing w:line="276" w:lineRule="auto"/>
              <w:jc w:val="both"/>
              <w:rPr>
                <w:rFonts w:ascii="Book Antiqua" w:hAnsi="Book Antiqua" w:cs="Arial"/>
                <w:b/>
                <w:i/>
                <w:color w:val="000000"/>
                <w:szCs w:val="22"/>
              </w:rPr>
            </w:pPr>
            <w:r w:rsidRPr="006C6A1D">
              <w:rPr>
                <w:rFonts w:ascii="Book Antiqua" w:hAnsi="Book Antiqua" w:cs="Arial"/>
                <w:b/>
                <w:i/>
                <w:color w:val="000000"/>
                <w:szCs w:val="22"/>
              </w:rPr>
              <w:t>Llamadas telefónicas</w:t>
            </w:r>
          </w:p>
        </w:tc>
        <w:tc>
          <w:tcPr>
            <w:tcW w:w="2458" w:type="pct"/>
            <w:shd w:val="clear" w:color="auto" w:fill="auto"/>
            <w:vAlign w:val="center"/>
          </w:tcPr>
          <w:p w:rsidR="001B4E38" w:rsidRPr="009535E2" w:rsidRDefault="001B4E38" w:rsidP="00760974">
            <w:pPr>
              <w:spacing w:line="276" w:lineRule="auto"/>
              <w:ind w:left="-27"/>
              <w:jc w:val="both"/>
              <w:rPr>
                <w:rFonts w:ascii="Book Antiqua" w:hAnsi="Book Antiqua" w:cs="Arial"/>
                <w:szCs w:val="22"/>
              </w:rPr>
            </w:pPr>
            <w:r>
              <w:rPr>
                <w:rFonts w:ascii="Book Antiqua" w:hAnsi="Book Antiqua" w:cs="Arial"/>
                <w:szCs w:val="22"/>
              </w:rPr>
              <w:t>11</w:t>
            </w:r>
            <w:r w:rsidRPr="009535E2">
              <w:rPr>
                <w:rFonts w:ascii="Book Antiqua" w:hAnsi="Book Antiqua" w:cs="Arial"/>
                <w:szCs w:val="22"/>
              </w:rPr>
              <w:t xml:space="preserve"> llamadas</w:t>
            </w:r>
          </w:p>
        </w:tc>
      </w:tr>
      <w:tr w:rsidR="001B4E38" w:rsidRPr="00AD6CFB" w:rsidTr="00760974">
        <w:trPr>
          <w:trHeight w:val="501"/>
          <w:tblCellSpacing w:w="20" w:type="dxa"/>
          <w:jc w:val="center"/>
        </w:trPr>
        <w:tc>
          <w:tcPr>
            <w:tcW w:w="2458" w:type="pct"/>
            <w:shd w:val="clear" w:color="auto" w:fill="auto"/>
            <w:vAlign w:val="center"/>
          </w:tcPr>
          <w:p w:rsidR="001B4E38" w:rsidRPr="006C6A1D" w:rsidRDefault="001B4E38" w:rsidP="00760974">
            <w:pPr>
              <w:spacing w:line="276" w:lineRule="auto"/>
              <w:jc w:val="both"/>
              <w:rPr>
                <w:rFonts w:ascii="Book Antiqua" w:hAnsi="Book Antiqua" w:cs="Arial"/>
                <w:b/>
                <w:i/>
                <w:color w:val="000000"/>
                <w:szCs w:val="22"/>
              </w:rPr>
            </w:pPr>
            <w:r w:rsidRPr="006C6A1D">
              <w:rPr>
                <w:rFonts w:ascii="Book Antiqua" w:hAnsi="Book Antiqua" w:cs="Arial"/>
                <w:b/>
                <w:i/>
                <w:color w:val="000000"/>
                <w:szCs w:val="22"/>
              </w:rPr>
              <w:t>Atención de personas usuarias</w:t>
            </w:r>
            <w:r>
              <w:rPr>
                <w:rFonts w:ascii="Book Antiqua" w:hAnsi="Book Antiqua" w:cs="Arial"/>
                <w:b/>
                <w:i/>
                <w:color w:val="000000"/>
                <w:szCs w:val="22"/>
              </w:rPr>
              <w:t xml:space="preserve"> (consultas y copias)</w:t>
            </w:r>
          </w:p>
        </w:tc>
        <w:tc>
          <w:tcPr>
            <w:tcW w:w="2458" w:type="pct"/>
            <w:shd w:val="clear" w:color="auto" w:fill="auto"/>
            <w:vAlign w:val="center"/>
          </w:tcPr>
          <w:p w:rsidR="001B4E38" w:rsidRPr="009535E2" w:rsidRDefault="001B4E38" w:rsidP="00760974">
            <w:pPr>
              <w:spacing w:line="276" w:lineRule="auto"/>
              <w:ind w:left="-27"/>
              <w:jc w:val="both"/>
              <w:rPr>
                <w:rFonts w:ascii="Book Antiqua" w:hAnsi="Book Antiqua" w:cs="Arial"/>
                <w:szCs w:val="22"/>
              </w:rPr>
            </w:pPr>
            <w:r>
              <w:rPr>
                <w:rFonts w:ascii="Book Antiqua" w:hAnsi="Book Antiqua" w:cs="Arial"/>
                <w:szCs w:val="22"/>
              </w:rPr>
              <w:t>17</w:t>
            </w:r>
            <w:r w:rsidRPr="009535E2">
              <w:rPr>
                <w:rFonts w:ascii="Book Antiqua" w:hAnsi="Book Antiqua" w:cs="Arial"/>
                <w:szCs w:val="22"/>
              </w:rPr>
              <w:t xml:space="preserve">  personas</w:t>
            </w:r>
          </w:p>
        </w:tc>
      </w:tr>
      <w:tr w:rsidR="001B4E38" w:rsidRPr="00AD6CFB" w:rsidTr="00760974">
        <w:trPr>
          <w:trHeight w:val="501"/>
          <w:tblCellSpacing w:w="20" w:type="dxa"/>
          <w:jc w:val="center"/>
        </w:trPr>
        <w:tc>
          <w:tcPr>
            <w:tcW w:w="2458" w:type="pct"/>
            <w:shd w:val="clear" w:color="auto" w:fill="auto"/>
            <w:vAlign w:val="center"/>
          </w:tcPr>
          <w:p w:rsidR="001B4E38" w:rsidRPr="006C6A1D" w:rsidRDefault="001B4E38" w:rsidP="00760974">
            <w:pPr>
              <w:spacing w:line="276" w:lineRule="auto"/>
              <w:jc w:val="both"/>
              <w:rPr>
                <w:rFonts w:ascii="Book Antiqua" w:hAnsi="Book Antiqua" w:cs="Arial"/>
                <w:b/>
                <w:i/>
                <w:color w:val="000000"/>
                <w:szCs w:val="22"/>
              </w:rPr>
            </w:pPr>
            <w:r w:rsidRPr="006C6A1D">
              <w:rPr>
                <w:rFonts w:ascii="Book Antiqua" w:hAnsi="Book Antiqua" w:cs="Arial"/>
                <w:b/>
                <w:i/>
                <w:color w:val="000000"/>
                <w:szCs w:val="22"/>
              </w:rPr>
              <w:t>Ingreso de escritos</w:t>
            </w:r>
          </w:p>
        </w:tc>
        <w:tc>
          <w:tcPr>
            <w:tcW w:w="2458" w:type="pct"/>
            <w:shd w:val="clear" w:color="auto" w:fill="auto"/>
            <w:vAlign w:val="center"/>
          </w:tcPr>
          <w:p w:rsidR="001B4E38" w:rsidRPr="009535E2" w:rsidRDefault="001B4E38" w:rsidP="00760974">
            <w:pPr>
              <w:spacing w:line="276" w:lineRule="auto"/>
              <w:ind w:left="-27"/>
              <w:jc w:val="both"/>
              <w:rPr>
                <w:rFonts w:ascii="Book Antiqua" w:hAnsi="Book Antiqua" w:cs="Arial"/>
                <w:szCs w:val="22"/>
              </w:rPr>
            </w:pPr>
            <w:r>
              <w:rPr>
                <w:rFonts w:ascii="Book Antiqua" w:hAnsi="Book Antiqua" w:cs="Arial"/>
                <w:szCs w:val="22"/>
              </w:rPr>
              <w:t xml:space="preserve">3 </w:t>
            </w:r>
            <w:r w:rsidRPr="009535E2">
              <w:rPr>
                <w:rFonts w:ascii="Book Antiqua" w:hAnsi="Book Antiqua" w:cs="Arial"/>
                <w:szCs w:val="22"/>
              </w:rPr>
              <w:t>escritos</w:t>
            </w:r>
          </w:p>
        </w:tc>
      </w:tr>
      <w:tr w:rsidR="001B4E38" w:rsidRPr="00AD6CFB" w:rsidTr="00760974">
        <w:trPr>
          <w:trHeight w:val="501"/>
          <w:tblCellSpacing w:w="20" w:type="dxa"/>
          <w:jc w:val="center"/>
        </w:trPr>
        <w:tc>
          <w:tcPr>
            <w:tcW w:w="2458" w:type="pct"/>
            <w:shd w:val="clear" w:color="auto" w:fill="auto"/>
            <w:vAlign w:val="center"/>
          </w:tcPr>
          <w:p w:rsidR="001B4E38" w:rsidRDefault="001B4E38" w:rsidP="00760974">
            <w:pPr>
              <w:spacing w:line="276" w:lineRule="auto"/>
              <w:jc w:val="both"/>
              <w:rPr>
                <w:rFonts w:ascii="Book Antiqua" w:hAnsi="Book Antiqua" w:cs="Arial"/>
                <w:b/>
                <w:i/>
                <w:color w:val="000000"/>
                <w:szCs w:val="22"/>
              </w:rPr>
            </w:pPr>
            <w:r>
              <w:rPr>
                <w:rFonts w:ascii="Book Antiqua" w:hAnsi="Book Antiqua" w:cs="Arial"/>
                <w:b/>
                <w:i/>
                <w:color w:val="000000"/>
                <w:szCs w:val="22"/>
              </w:rPr>
              <w:t>Manifestación</w:t>
            </w:r>
          </w:p>
        </w:tc>
        <w:tc>
          <w:tcPr>
            <w:tcW w:w="2458" w:type="pct"/>
            <w:shd w:val="clear" w:color="auto" w:fill="auto"/>
            <w:vAlign w:val="center"/>
          </w:tcPr>
          <w:p w:rsidR="001B4E38" w:rsidRDefault="001B4E38" w:rsidP="00760974">
            <w:pPr>
              <w:spacing w:line="276" w:lineRule="auto"/>
              <w:ind w:left="-27"/>
              <w:jc w:val="both"/>
              <w:rPr>
                <w:rFonts w:ascii="Book Antiqua" w:hAnsi="Book Antiqua" w:cs="Arial"/>
                <w:szCs w:val="22"/>
              </w:rPr>
            </w:pPr>
            <w:r>
              <w:rPr>
                <w:rFonts w:ascii="Book Antiqua" w:hAnsi="Book Antiqua" w:cs="Arial"/>
                <w:szCs w:val="22"/>
              </w:rPr>
              <w:t>0,5 manifestaciones</w:t>
            </w:r>
          </w:p>
        </w:tc>
      </w:tr>
      <w:tr w:rsidR="001B4E38" w:rsidRPr="00AD6CFB" w:rsidTr="00760974">
        <w:trPr>
          <w:trHeight w:val="501"/>
          <w:tblCellSpacing w:w="20" w:type="dxa"/>
          <w:jc w:val="center"/>
        </w:trPr>
        <w:tc>
          <w:tcPr>
            <w:tcW w:w="2458" w:type="pct"/>
            <w:shd w:val="clear" w:color="auto" w:fill="auto"/>
            <w:vAlign w:val="center"/>
          </w:tcPr>
          <w:p w:rsidR="001B4E38" w:rsidRPr="006C6A1D" w:rsidRDefault="001B4E38" w:rsidP="00760974">
            <w:pPr>
              <w:spacing w:line="276" w:lineRule="auto"/>
              <w:jc w:val="both"/>
              <w:rPr>
                <w:rFonts w:ascii="Book Antiqua" w:hAnsi="Book Antiqua" w:cs="Arial"/>
                <w:b/>
                <w:i/>
                <w:color w:val="000000"/>
                <w:szCs w:val="22"/>
              </w:rPr>
            </w:pPr>
            <w:r>
              <w:rPr>
                <w:rFonts w:ascii="Book Antiqua" w:hAnsi="Book Antiqua" w:cs="Arial"/>
                <w:b/>
                <w:i/>
                <w:color w:val="000000"/>
                <w:szCs w:val="22"/>
              </w:rPr>
              <w:t>Ingreso de demandas nuevas</w:t>
            </w:r>
          </w:p>
        </w:tc>
        <w:tc>
          <w:tcPr>
            <w:tcW w:w="2458" w:type="pct"/>
            <w:shd w:val="clear" w:color="auto" w:fill="auto"/>
            <w:vAlign w:val="center"/>
          </w:tcPr>
          <w:p w:rsidR="001B4E38" w:rsidRPr="009535E2" w:rsidRDefault="001B4E38" w:rsidP="00760974">
            <w:pPr>
              <w:spacing w:line="276" w:lineRule="auto"/>
              <w:ind w:left="-27"/>
              <w:jc w:val="both"/>
              <w:rPr>
                <w:rFonts w:ascii="Book Antiqua" w:hAnsi="Book Antiqua" w:cs="Arial"/>
                <w:szCs w:val="22"/>
              </w:rPr>
            </w:pPr>
            <w:r w:rsidRPr="009535E2">
              <w:rPr>
                <w:rFonts w:ascii="Book Antiqua" w:hAnsi="Book Antiqua" w:cs="Arial"/>
                <w:szCs w:val="22"/>
              </w:rPr>
              <w:t xml:space="preserve"> </w:t>
            </w:r>
            <w:r>
              <w:rPr>
                <w:rFonts w:ascii="Book Antiqua" w:hAnsi="Book Antiqua" w:cs="Arial"/>
                <w:szCs w:val="22"/>
              </w:rPr>
              <w:t xml:space="preserve"> 0,16 </w:t>
            </w:r>
            <w:r w:rsidRPr="009535E2">
              <w:rPr>
                <w:rFonts w:ascii="Book Antiqua" w:hAnsi="Book Antiqua" w:cs="Arial"/>
                <w:szCs w:val="22"/>
              </w:rPr>
              <w:t>demandas nuevas</w:t>
            </w:r>
          </w:p>
        </w:tc>
      </w:tr>
    </w:tbl>
    <w:p w:rsidR="001B4E38" w:rsidRDefault="001B4E38" w:rsidP="001B4E38">
      <w:pPr>
        <w:tabs>
          <w:tab w:val="left" w:pos="9639"/>
        </w:tabs>
        <w:ind w:left="1560" w:right="1185" w:hanging="1418"/>
        <w:jc w:val="both"/>
        <w:rPr>
          <w:b/>
          <w:i/>
          <w:sz w:val="16"/>
          <w:szCs w:val="16"/>
        </w:rPr>
      </w:pPr>
      <w:r>
        <w:rPr>
          <w:b/>
          <w:i/>
          <w:sz w:val="16"/>
          <w:szCs w:val="16"/>
        </w:rPr>
        <w:t xml:space="preserve">                                </w:t>
      </w:r>
      <w:r w:rsidRPr="0040219F">
        <w:rPr>
          <w:b/>
          <w:i/>
          <w:sz w:val="18"/>
          <w:szCs w:val="18"/>
        </w:rPr>
        <w:t>Fuente: Elaboración propia según muestreo realizado entre el 22 de febrero y 1 de marzo del</w:t>
      </w:r>
      <w:r>
        <w:rPr>
          <w:b/>
          <w:i/>
          <w:sz w:val="18"/>
          <w:szCs w:val="18"/>
        </w:rPr>
        <w:t xml:space="preserve"> 2017</w:t>
      </w:r>
      <w:r w:rsidRPr="00495285">
        <w:rPr>
          <w:b/>
          <w:i/>
          <w:sz w:val="16"/>
          <w:szCs w:val="16"/>
        </w:rPr>
        <w:t xml:space="preserve">. </w:t>
      </w:r>
    </w:p>
    <w:p w:rsidR="001B4E38" w:rsidRDefault="001B4E38" w:rsidP="001B4E38">
      <w:pPr>
        <w:jc w:val="both"/>
        <w:rPr>
          <w:b/>
          <w:i/>
          <w:sz w:val="18"/>
        </w:rPr>
      </w:pPr>
    </w:p>
    <w:p w:rsidR="001B4E38" w:rsidRPr="004909E1" w:rsidRDefault="001B4E38" w:rsidP="001B4E38">
      <w:pPr>
        <w:jc w:val="both"/>
        <w:rPr>
          <w:b/>
          <w:i/>
          <w:sz w:val="18"/>
        </w:rPr>
      </w:pPr>
    </w:p>
    <w:p w:rsidR="001B4E38" w:rsidRDefault="001B4E38" w:rsidP="001B4E38">
      <w:pPr>
        <w:jc w:val="both"/>
      </w:pPr>
      <w:r>
        <w:t>A su vez, como parte del análisis de las llamadas telefónicas y la atención de la persona usuaria, se estimó la duración promedio para cada una de estas variables.</w:t>
      </w:r>
    </w:p>
    <w:p w:rsidR="001B4E38" w:rsidRDefault="001B4E38" w:rsidP="001B4E38">
      <w:pPr>
        <w:pStyle w:val="Descripcin"/>
        <w:keepNext/>
        <w:jc w:val="center"/>
      </w:pPr>
    </w:p>
    <w:p w:rsidR="001B4E38" w:rsidRPr="00D22D7E" w:rsidRDefault="001B4E38" w:rsidP="001B4E38">
      <w:pPr>
        <w:pStyle w:val="Descripcin"/>
        <w:keepNext/>
        <w:jc w:val="center"/>
      </w:pPr>
      <w:r w:rsidRPr="0087195A">
        <w:t xml:space="preserve">Cuadro </w:t>
      </w:r>
      <w:r w:rsidR="00016E5C">
        <w:fldChar w:fldCharType="begin"/>
      </w:r>
      <w:r>
        <w:instrText xml:space="preserve"> SEQ Cuadro \* ARABIC </w:instrText>
      </w:r>
      <w:r w:rsidR="00016E5C">
        <w:fldChar w:fldCharType="separate"/>
      </w:r>
      <w:r>
        <w:rPr>
          <w:noProof/>
        </w:rPr>
        <w:t>4</w:t>
      </w:r>
      <w:r w:rsidR="00016E5C">
        <w:rPr>
          <w:noProof/>
        </w:rPr>
        <w:fldChar w:fldCharType="end"/>
      </w:r>
      <w:r w:rsidRPr="00D22D7E">
        <w:t>: Duración promedio de las actividades de atención a la persona usuaria en el Juzgado C</w:t>
      </w:r>
      <w:r>
        <w:t>ivil y Laboral de Cañas</w:t>
      </w:r>
      <w:r w:rsidRPr="00D22D7E">
        <w:t xml:space="preserve"> (</w:t>
      </w:r>
      <w:r>
        <w:t>Marzo</w:t>
      </w:r>
      <w:r w:rsidRPr="00D22D7E">
        <w:t xml:space="preserve"> 2017)</w:t>
      </w: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274"/>
        <w:gridCol w:w="3119"/>
        <w:gridCol w:w="2907"/>
      </w:tblGrid>
      <w:tr w:rsidR="001B4E38" w:rsidRPr="00D22D7E" w:rsidTr="00760974">
        <w:trPr>
          <w:trHeight w:val="501"/>
          <w:tblCellSpacing w:w="20" w:type="dxa"/>
          <w:jc w:val="center"/>
        </w:trPr>
        <w:tc>
          <w:tcPr>
            <w:tcW w:w="2046" w:type="pct"/>
            <w:shd w:val="clear" w:color="auto" w:fill="365F91"/>
            <w:vAlign w:val="center"/>
          </w:tcPr>
          <w:p w:rsidR="001B4E38" w:rsidRPr="00D22D7E" w:rsidRDefault="001B4E38" w:rsidP="00760974">
            <w:pPr>
              <w:spacing w:line="276" w:lineRule="auto"/>
              <w:jc w:val="both"/>
              <w:rPr>
                <w:rFonts w:ascii="Book Antiqua" w:hAnsi="Book Antiqua" w:cs="Arial"/>
                <w:b/>
                <w:color w:val="FFFFFF"/>
              </w:rPr>
            </w:pPr>
            <w:r w:rsidRPr="00D22D7E">
              <w:rPr>
                <w:rFonts w:ascii="Book Antiqua" w:hAnsi="Book Antiqua" w:cs="Arial"/>
                <w:b/>
                <w:color w:val="FFFFFF"/>
              </w:rPr>
              <w:t>Variable</w:t>
            </w:r>
          </w:p>
        </w:tc>
        <w:tc>
          <w:tcPr>
            <w:tcW w:w="1495" w:type="pct"/>
            <w:shd w:val="clear" w:color="auto" w:fill="365F91"/>
            <w:vAlign w:val="center"/>
          </w:tcPr>
          <w:p w:rsidR="001B4E38" w:rsidRPr="00D22D7E" w:rsidRDefault="001B4E38" w:rsidP="00760974">
            <w:pPr>
              <w:spacing w:line="276" w:lineRule="auto"/>
              <w:jc w:val="both"/>
              <w:rPr>
                <w:rFonts w:ascii="Book Antiqua" w:hAnsi="Book Antiqua" w:cs="Arial"/>
                <w:b/>
                <w:color w:val="FFFFFF"/>
              </w:rPr>
            </w:pPr>
            <w:r w:rsidRPr="00D22D7E">
              <w:rPr>
                <w:rFonts w:ascii="Book Antiqua" w:hAnsi="Book Antiqua" w:cs="Arial"/>
                <w:b/>
                <w:color w:val="FFFFFF"/>
              </w:rPr>
              <w:t>Duración promedio</w:t>
            </w:r>
          </w:p>
        </w:tc>
        <w:tc>
          <w:tcPr>
            <w:tcW w:w="1382" w:type="pct"/>
            <w:shd w:val="clear" w:color="auto" w:fill="365F91"/>
            <w:vAlign w:val="center"/>
          </w:tcPr>
          <w:p w:rsidR="001B4E38" w:rsidRPr="00D22D7E" w:rsidRDefault="001B4E38" w:rsidP="00760974">
            <w:pPr>
              <w:spacing w:line="276" w:lineRule="auto"/>
              <w:jc w:val="both"/>
              <w:rPr>
                <w:rFonts w:ascii="Book Antiqua" w:hAnsi="Book Antiqua" w:cs="Arial"/>
                <w:b/>
                <w:color w:val="FFFFFF"/>
              </w:rPr>
            </w:pPr>
            <w:r w:rsidRPr="00D22D7E">
              <w:rPr>
                <w:rFonts w:ascii="Book Antiqua" w:hAnsi="Book Antiqua" w:cs="Arial"/>
                <w:b/>
                <w:color w:val="FFFFFF"/>
              </w:rPr>
              <w:t>Tiempo que requiere diariamente la tarea</w:t>
            </w:r>
          </w:p>
        </w:tc>
      </w:tr>
      <w:tr w:rsidR="001B4E38" w:rsidRPr="00D22D7E" w:rsidTr="00760974">
        <w:trPr>
          <w:trHeight w:val="501"/>
          <w:tblCellSpacing w:w="20" w:type="dxa"/>
          <w:jc w:val="center"/>
        </w:trPr>
        <w:tc>
          <w:tcPr>
            <w:tcW w:w="2046" w:type="pct"/>
            <w:shd w:val="clear" w:color="auto" w:fill="auto"/>
            <w:vAlign w:val="center"/>
          </w:tcPr>
          <w:p w:rsidR="001B4E38" w:rsidRPr="00D22D7E" w:rsidRDefault="001B4E38" w:rsidP="00760974">
            <w:pPr>
              <w:spacing w:line="276" w:lineRule="auto"/>
              <w:jc w:val="both"/>
              <w:rPr>
                <w:rFonts w:ascii="Book Antiqua" w:hAnsi="Book Antiqua" w:cs="Arial"/>
                <w:b/>
                <w:i/>
                <w:color w:val="000000"/>
                <w:szCs w:val="22"/>
              </w:rPr>
            </w:pPr>
            <w:r w:rsidRPr="00D22D7E">
              <w:rPr>
                <w:rFonts w:ascii="Book Antiqua" w:hAnsi="Book Antiqua" w:cs="Arial"/>
                <w:b/>
                <w:i/>
                <w:color w:val="000000"/>
                <w:szCs w:val="22"/>
              </w:rPr>
              <w:t>Duración de las llamadas telefónicas</w:t>
            </w:r>
          </w:p>
        </w:tc>
        <w:tc>
          <w:tcPr>
            <w:tcW w:w="1495" w:type="pct"/>
            <w:shd w:val="clear" w:color="auto" w:fill="auto"/>
            <w:vAlign w:val="center"/>
          </w:tcPr>
          <w:p w:rsidR="001B4E38" w:rsidRPr="00D22D7E" w:rsidRDefault="001B4E38" w:rsidP="00760974">
            <w:pPr>
              <w:spacing w:line="276" w:lineRule="auto"/>
              <w:ind w:left="-27"/>
              <w:jc w:val="both"/>
              <w:rPr>
                <w:rFonts w:ascii="Book Antiqua" w:hAnsi="Book Antiqua" w:cs="Arial"/>
                <w:szCs w:val="22"/>
              </w:rPr>
            </w:pPr>
            <w:r>
              <w:rPr>
                <w:rFonts w:ascii="Book Antiqua" w:hAnsi="Book Antiqua" w:cs="Arial"/>
                <w:szCs w:val="22"/>
              </w:rPr>
              <w:t>5</w:t>
            </w:r>
            <w:r w:rsidRPr="00D22D7E">
              <w:rPr>
                <w:rFonts w:ascii="Book Antiqua" w:hAnsi="Book Antiqua" w:cs="Arial"/>
                <w:szCs w:val="22"/>
              </w:rPr>
              <w:t xml:space="preserve"> minutos</w:t>
            </w:r>
          </w:p>
        </w:tc>
        <w:tc>
          <w:tcPr>
            <w:tcW w:w="1382" w:type="pct"/>
            <w:vAlign w:val="center"/>
          </w:tcPr>
          <w:p w:rsidR="001B4E38" w:rsidRPr="00D22D7E" w:rsidRDefault="001B4E38" w:rsidP="00760974">
            <w:pPr>
              <w:spacing w:line="276" w:lineRule="auto"/>
              <w:ind w:left="-27"/>
              <w:jc w:val="both"/>
              <w:rPr>
                <w:rFonts w:ascii="Book Antiqua" w:hAnsi="Book Antiqua" w:cs="Arial"/>
                <w:szCs w:val="22"/>
              </w:rPr>
            </w:pPr>
            <w:r>
              <w:rPr>
                <w:rFonts w:ascii="Book Antiqua" w:hAnsi="Book Antiqua" w:cs="Arial"/>
                <w:szCs w:val="22"/>
              </w:rPr>
              <w:t>55</w:t>
            </w:r>
            <w:r w:rsidRPr="00D22D7E">
              <w:rPr>
                <w:rFonts w:ascii="Book Antiqua" w:hAnsi="Book Antiqua" w:cs="Arial"/>
                <w:szCs w:val="22"/>
              </w:rPr>
              <w:t xml:space="preserve"> minutos</w:t>
            </w:r>
          </w:p>
        </w:tc>
      </w:tr>
      <w:tr w:rsidR="001B4E38" w:rsidRPr="00D22D7E" w:rsidTr="00760974">
        <w:trPr>
          <w:trHeight w:val="501"/>
          <w:tblCellSpacing w:w="20" w:type="dxa"/>
          <w:jc w:val="center"/>
        </w:trPr>
        <w:tc>
          <w:tcPr>
            <w:tcW w:w="2046" w:type="pct"/>
            <w:shd w:val="clear" w:color="auto" w:fill="auto"/>
            <w:vAlign w:val="center"/>
          </w:tcPr>
          <w:p w:rsidR="001B4E38" w:rsidRPr="00D22D7E" w:rsidRDefault="001B4E38" w:rsidP="00760974">
            <w:pPr>
              <w:spacing w:line="276" w:lineRule="auto"/>
              <w:jc w:val="both"/>
              <w:rPr>
                <w:rFonts w:ascii="Book Antiqua" w:hAnsi="Book Antiqua" w:cs="Arial"/>
                <w:b/>
                <w:i/>
                <w:color w:val="000000"/>
                <w:szCs w:val="22"/>
              </w:rPr>
            </w:pPr>
            <w:r w:rsidRPr="00D22D7E">
              <w:rPr>
                <w:rFonts w:ascii="Book Antiqua" w:hAnsi="Book Antiqua" w:cs="Arial"/>
                <w:b/>
                <w:i/>
                <w:color w:val="000000"/>
                <w:szCs w:val="22"/>
              </w:rPr>
              <w:t>Atención de personas usuarias cuando NO se requiere manifestación</w:t>
            </w:r>
          </w:p>
        </w:tc>
        <w:tc>
          <w:tcPr>
            <w:tcW w:w="1495" w:type="pct"/>
            <w:shd w:val="clear" w:color="auto" w:fill="auto"/>
            <w:vAlign w:val="center"/>
          </w:tcPr>
          <w:p w:rsidR="001B4E38" w:rsidRPr="00D22D7E" w:rsidRDefault="001B4E38" w:rsidP="00760974">
            <w:pPr>
              <w:spacing w:line="276" w:lineRule="auto"/>
              <w:ind w:left="-27"/>
              <w:jc w:val="both"/>
              <w:rPr>
                <w:rFonts w:ascii="Book Antiqua" w:hAnsi="Book Antiqua" w:cs="Arial"/>
                <w:szCs w:val="22"/>
              </w:rPr>
            </w:pPr>
            <w:r>
              <w:rPr>
                <w:rFonts w:ascii="Book Antiqua" w:hAnsi="Book Antiqua" w:cs="Arial"/>
                <w:szCs w:val="22"/>
              </w:rPr>
              <w:t>13,75</w:t>
            </w:r>
            <w:r w:rsidRPr="00D22D7E">
              <w:rPr>
                <w:rFonts w:ascii="Book Antiqua" w:hAnsi="Book Antiqua" w:cs="Arial"/>
                <w:szCs w:val="22"/>
              </w:rPr>
              <w:t xml:space="preserve">  minutos</w:t>
            </w:r>
          </w:p>
        </w:tc>
        <w:tc>
          <w:tcPr>
            <w:tcW w:w="1382" w:type="pct"/>
            <w:vAlign w:val="center"/>
          </w:tcPr>
          <w:p w:rsidR="001B4E38" w:rsidRDefault="001B4E38" w:rsidP="00760974">
            <w:pPr>
              <w:spacing w:line="276" w:lineRule="auto"/>
              <w:ind w:left="-27"/>
              <w:jc w:val="both"/>
              <w:rPr>
                <w:rFonts w:ascii="Book Antiqua" w:hAnsi="Book Antiqua" w:cs="Arial"/>
                <w:szCs w:val="22"/>
              </w:rPr>
            </w:pPr>
            <w:r>
              <w:rPr>
                <w:rFonts w:ascii="Book Antiqua" w:hAnsi="Book Antiqua" w:cs="Arial"/>
                <w:szCs w:val="22"/>
              </w:rPr>
              <w:t>275</w:t>
            </w:r>
            <w:r w:rsidRPr="00D22D7E">
              <w:rPr>
                <w:rFonts w:ascii="Book Antiqua" w:hAnsi="Book Antiqua" w:cs="Arial"/>
                <w:szCs w:val="22"/>
              </w:rPr>
              <w:t xml:space="preserve"> minutos</w:t>
            </w:r>
            <w:r>
              <w:rPr>
                <w:rFonts w:ascii="Book Antiqua" w:hAnsi="Book Antiqua" w:cs="Arial"/>
                <w:szCs w:val="22"/>
              </w:rPr>
              <w:t xml:space="preserve"> (4,58 hrs)</w:t>
            </w:r>
          </w:p>
        </w:tc>
      </w:tr>
      <w:tr w:rsidR="001B4E38" w:rsidRPr="00AD6CFB" w:rsidTr="00760974">
        <w:trPr>
          <w:trHeight w:val="501"/>
          <w:tblCellSpacing w:w="20" w:type="dxa"/>
          <w:jc w:val="center"/>
        </w:trPr>
        <w:tc>
          <w:tcPr>
            <w:tcW w:w="2046" w:type="pct"/>
            <w:shd w:val="clear" w:color="auto" w:fill="auto"/>
            <w:vAlign w:val="center"/>
          </w:tcPr>
          <w:p w:rsidR="001B4E38" w:rsidRPr="00D22D7E" w:rsidRDefault="001B4E38" w:rsidP="00760974">
            <w:pPr>
              <w:spacing w:line="276" w:lineRule="auto"/>
              <w:jc w:val="both"/>
              <w:rPr>
                <w:rFonts w:ascii="Book Antiqua" w:hAnsi="Book Antiqua" w:cs="Arial"/>
                <w:b/>
                <w:i/>
                <w:color w:val="000000"/>
                <w:szCs w:val="22"/>
              </w:rPr>
            </w:pPr>
            <w:r w:rsidRPr="00D22D7E">
              <w:rPr>
                <w:rFonts w:ascii="Book Antiqua" w:hAnsi="Book Antiqua" w:cs="Arial"/>
                <w:b/>
                <w:i/>
                <w:color w:val="000000"/>
                <w:szCs w:val="22"/>
              </w:rPr>
              <w:t>Atención de personas usuarias cuando SÍ se requiere manifestación</w:t>
            </w:r>
            <w:r>
              <w:rPr>
                <w:rFonts w:ascii="Book Antiqua" w:hAnsi="Book Antiqua" w:cs="Arial"/>
                <w:b/>
                <w:i/>
                <w:color w:val="000000"/>
                <w:szCs w:val="22"/>
              </w:rPr>
              <w:t xml:space="preserve"> y recepción de demandas nuevas</w:t>
            </w:r>
          </w:p>
        </w:tc>
        <w:tc>
          <w:tcPr>
            <w:tcW w:w="1495" w:type="pct"/>
            <w:shd w:val="clear" w:color="auto" w:fill="auto"/>
            <w:vAlign w:val="center"/>
          </w:tcPr>
          <w:p w:rsidR="001B4E38" w:rsidRPr="00D22D7E" w:rsidRDefault="001B4E38" w:rsidP="00760974">
            <w:pPr>
              <w:spacing w:line="276" w:lineRule="auto"/>
              <w:ind w:left="-27"/>
              <w:jc w:val="both"/>
              <w:rPr>
                <w:rFonts w:ascii="Book Antiqua" w:hAnsi="Book Antiqua" w:cs="Arial"/>
                <w:szCs w:val="22"/>
              </w:rPr>
            </w:pPr>
            <w:r>
              <w:rPr>
                <w:rFonts w:ascii="Book Antiqua" w:hAnsi="Book Antiqua" w:cs="Arial"/>
                <w:szCs w:val="22"/>
              </w:rPr>
              <w:t>33,75</w:t>
            </w:r>
            <w:r w:rsidRPr="00D22D7E">
              <w:rPr>
                <w:rFonts w:ascii="Book Antiqua" w:hAnsi="Book Antiqua" w:cs="Arial"/>
                <w:szCs w:val="22"/>
              </w:rPr>
              <w:t xml:space="preserve"> minutos</w:t>
            </w:r>
          </w:p>
        </w:tc>
        <w:tc>
          <w:tcPr>
            <w:tcW w:w="1382" w:type="pct"/>
            <w:vAlign w:val="center"/>
          </w:tcPr>
          <w:p w:rsidR="001B4E38" w:rsidRDefault="001B4E38" w:rsidP="00760974">
            <w:pPr>
              <w:spacing w:line="276" w:lineRule="auto"/>
              <w:ind w:left="-27"/>
              <w:jc w:val="both"/>
              <w:rPr>
                <w:rFonts w:ascii="Book Antiqua" w:hAnsi="Book Antiqua" w:cs="Arial"/>
                <w:szCs w:val="22"/>
              </w:rPr>
            </w:pPr>
            <w:r>
              <w:rPr>
                <w:rFonts w:ascii="Book Antiqua" w:hAnsi="Book Antiqua" w:cs="Arial"/>
                <w:szCs w:val="22"/>
              </w:rPr>
              <w:t>67,5</w:t>
            </w:r>
            <w:r w:rsidRPr="00D22D7E">
              <w:rPr>
                <w:rFonts w:ascii="Book Antiqua" w:hAnsi="Book Antiqua" w:cs="Arial"/>
                <w:szCs w:val="22"/>
              </w:rPr>
              <w:t xml:space="preserve"> minutos</w:t>
            </w:r>
            <w:r>
              <w:rPr>
                <w:rFonts w:ascii="Book Antiqua" w:hAnsi="Book Antiqua" w:cs="Arial"/>
                <w:szCs w:val="22"/>
              </w:rPr>
              <w:t xml:space="preserve"> (1,13 horas)</w:t>
            </w:r>
          </w:p>
        </w:tc>
      </w:tr>
    </w:tbl>
    <w:p w:rsidR="001B4E38" w:rsidRDefault="001B4E38" w:rsidP="001B4E38">
      <w:pPr>
        <w:jc w:val="both"/>
        <w:rPr>
          <w:b/>
          <w:i/>
          <w:sz w:val="18"/>
        </w:rPr>
      </w:pPr>
      <w:r w:rsidRPr="00314FE2">
        <w:rPr>
          <w:b/>
          <w:i/>
          <w:sz w:val="18"/>
        </w:rPr>
        <w:t>Fuente: Elaboración propia</w:t>
      </w:r>
      <w:r>
        <w:rPr>
          <w:b/>
          <w:i/>
          <w:sz w:val="18"/>
        </w:rPr>
        <w:t xml:space="preserve"> según muestreo realizado entre el 22 de febrero y 1 de marzo del 2017. </w:t>
      </w:r>
    </w:p>
    <w:p w:rsidR="001B4E38" w:rsidRDefault="001B4E38" w:rsidP="001B4E38">
      <w:pPr>
        <w:jc w:val="both"/>
        <w:rPr>
          <w:b/>
          <w:i/>
          <w:sz w:val="18"/>
        </w:rPr>
      </w:pPr>
    </w:p>
    <w:p w:rsidR="001B4E38" w:rsidRDefault="001B4E38" w:rsidP="001B4E38">
      <w:pPr>
        <w:jc w:val="both"/>
        <w:rPr>
          <w:b/>
          <w:i/>
          <w:sz w:val="18"/>
        </w:rPr>
      </w:pPr>
    </w:p>
    <w:p w:rsidR="001B4E38" w:rsidRDefault="001B4E38" w:rsidP="001B4E38">
      <w:pPr>
        <w:jc w:val="both"/>
      </w:pPr>
      <w:r w:rsidRPr="003778EE">
        <w:t xml:space="preserve">Se destaca que la actividad relacionada con la atención de las personas usuarias que está consumiendo una mayor cantidad de recursos diarios, es la atención cuando no se requiere manifestación, con 4.58 horas al día. Esto se traduce aproximadamente en una audiencia diaria. Cabe recalcar que en promedio 1.5 horas diarias de </w:t>
      </w:r>
      <w:r>
        <w:t>ese</w:t>
      </w:r>
      <w:r w:rsidRPr="003778EE">
        <w:t xml:space="preserve"> tiempo corresponde a la labor de fotocopiado de expedientes lo cual está agregando una cantidad considerable de tiempo (en el proceso de atención del usuario.  Además</w:t>
      </w:r>
      <w:r>
        <w:t>,</w:t>
      </w:r>
      <w:r w:rsidRPr="003778EE">
        <w:t xml:space="preserve"> la actividad correspondiente a la manifestación y recepción de demandas nuevas </w:t>
      </w:r>
      <w:r w:rsidRPr="005E2695">
        <w:t xml:space="preserve">consumiría un máximo de 67.5 minutos diarios (en caso de presentarse en el mismo día). Esto debido a que se observó que </w:t>
      </w:r>
      <w:r>
        <w:t>es</w:t>
      </w:r>
      <w:r w:rsidRPr="005E2695">
        <w:t>os eventos se presentan con una frecuencia diaria menor que uno en el despacho, ya que según el muestreo realizado se obtuvo que se debe atender una manifestación cada dos  días</w:t>
      </w:r>
      <w:r w:rsidRPr="003778EE">
        <w:t xml:space="preserve">  y una demanda oral cada </w:t>
      </w:r>
      <w:r>
        <w:t xml:space="preserve">seis </w:t>
      </w:r>
      <w:r w:rsidRPr="003778EE">
        <w:t xml:space="preserve">días aproximadamente.  </w:t>
      </w:r>
    </w:p>
    <w:p w:rsidR="001B4E38" w:rsidRPr="003778EE" w:rsidRDefault="001B4E38" w:rsidP="001B4E38">
      <w:pPr>
        <w:jc w:val="both"/>
      </w:pPr>
    </w:p>
    <w:p w:rsidR="001B4E38" w:rsidRDefault="001B4E38" w:rsidP="001B4E38">
      <w:pPr>
        <w:jc w:val="both"/>
      </w:pPr>
      <w:r w:rsidRPr="003778EE">
        <w:t xml:space="preserve">En el despacho en análisis, se brinda el servicio a las personas usuarias correspondiente a la entrega de hojas de delincuencia. Es por ello que a continuación se muestra la demanda mensual de </w:t>
      </w:r>
      <w:r>
        <w:t xml:space="preserve">ese </w:t>
      </w:r>
      <w:r w:rsidRPr="003778EE">
        <w:t>servicio en</w:t>
      </w:r>
      <w:r>
        <w:t xml:space="preserve"> el Juzgado, para el </w:t>
      </w:r>
      <w:r w:rsidRPr="003778EE">
        <w:t>2016.</w:t>
      </w:r>
      <w:r>
        <w:t xml:space="preserve">    </w:t>
      </w:r>
    </w:p>
    <w:p w:rsidR="001B4E38" w:rsidRDefault="001B4E38" w:rsidP="001B4E38">
      <w:pPr>
        <w:pStyle w:val="Descripcin"/>
        <w:keepNext/>
        <w:jc w:val="center"/>
      </w:pPr>
      <w:r>
        <w:br w:type="page"/>
      </w:r>
      <w:r w:rsidRPr="0040219F">
        <w:lastRenderedPageBreak/>
        <w:t xml:space="preserve">Cuadro </w:t>
      </w:r>
      <w:r w:rsidR="00016E5C">
        <w:fldChar w:fldCharType="begin"/>
      </w:r>
      <w:r>
        <w:instrText xml:space="preserve"> SEQ Cuadro \* ARABIC </w:instrText>
      </w:r>
      <w:r w:rsidR="00016E5C">
        <w:fldChar w:fldCharType="separate"/>
      </w:r>
      <w:r>
        <w:rPr>
          <w:noProof/>
        </w:rPr>
        <w:t>5</w:t>
      </w:r>
      <w:r w:rsidR="00016E5C">
        <w:rPr>
          <w:bCs w:val="0"/>
          <w:noProof/>
        </w:rPr>
        <w:fldChar w:fldCharType="end"/>
      </w:r>
      <w:r w:rsidRPr="00D22D7E">
        <w:t xml:space="preserve">: </w:t>
      </w:r>
      <w:r>
        <w:t>Ingreso de solicitudes mensuales por hoja de delincuencia</w:t>
      </w:r>
      <w:r w:rsidRPr="00D22D7E">
        <w:t xml:space="preserve"> en el</w:t>
      </w:r>
    </w:p>
    <w:p w:rsidR="001B4E38" w:rsidRDefault="001B4E38" w:rsidP="001B4E38">
      <w:pPr>
        <w:pStyle w:val="Descripcin"/>
        <w:keepNext/>
        <w:jc w:val="center"/>
      </w:pPr>
      <w:r w:rsidRPr="00D22D7E">
        <w:t xml:space="preserve">Juzgado </w:t>
      </w:r>
      <w:r>
        <w:t>Civil y Laboral de Cañas (Período 2016)</w:t>
      </w:r>
    </w:p>
    <w:tbl>
      <w:tblPr>
        <w:tblW w:w="5529" w:type="dxa"/>
        <w:jc w:val="center"/>
        <w:tblCellMar>
          <w:left w:w="70" w:type="dxa"/>
          <w:right w:w="70" w:type="dxa"/>
        </w:tblCellMar>
        <w:tblLook w:val="04A0" w:firstRow="1" w:lastRow="0" w:firstColumn="1" w:lastColumn="0" w:noHBand="0" w:noVBand="1"/>
      </w:tblPr>
      <w:tblGrid>
        <w:gridCol w:w="6"/>
        <w:gridCol w:w="2682"/>
        <w:gridCol w:w="2841"/>
      </w:tblGrid>
      <w:tr w:rsidR="001B4E38" w:rsidRPr="003E0E80" w:rsidTr="00760974">
        <w:trPr>
          <w:gridBefore w:val="1"/>
          <w:wBefore w:w="6" w:type="dxa"/>
          <w:trHeight w:val="330"/>
          <w:jc w:val="center"/>
        </w:trPr>
        <w:tc>
          <w:tcPr>
            <w:tcW w:w="2676" w:type="dxa"/>
            <w:tcBorders>
              <w:top w:val="double" w:sz="6" w:space="0" w:color="1F497D"/>
              <w:left w:val="double" w:sz="6" w:space="0" w:color="1F497D"/>
              <w:bottom w:val="double" w:sz="6" w:space="0" w:color="1F497D"/>
              <w:right w:val="double" w:sz="6" w:space="0" w:color="1F497D"/>
            </w:tcBorders>
            <w:shd w:val="clear" w:color="000000" w:fill="365F91"/>
            <w:vAlign w:val="bottom"/>
            <w:hideMark/>
          </w:tcPr>
          <w:p w:rsidR="001B4E38" w:rsidRPr="003E0E80" w:rsidRDefault="001B4E38" w:rsidP="00760974">
            <w:pPr>
              <w:jc w:val="both"/>
              <w:rPr>
                <w:rFonts w:ascii="Book Antiqua" w:hAnsi="Book Antiqua"/>
                <w:b/>
                <w:bCs/>
                <w:color w:val="FFFFFF"/>
                <w:szCs w:val="22"/>
                <w:lang w:eastAsia="es-CR"/>
              </w:rPr>
            </w:pPr>
            <w:r w:rsidRPr="003E0E80">
              <w:rPr>
                <w:rFonts w:ascii="Book Antiqua" w:hAnsi="Book Antiqua"/>
                <w:b/>
                <w:bCs/>
                <w:color w:val="FFFFFF"/>
                <w:szCs w:val="22"/>
                <w:lang w:eastAsia="es-CR"/>
              </w:rPr>
              <w:t>Mes</w:t>
            </w:r>
          </w:p>
        </w:tc>
        <w:tc>
          <w:tcPr>
            <w:tcW w:w="2835" w:type="dxa"/>
            <w:tcBorders>
              <w:top w:val="double" w:sz="6" w:space="0" w:color="1F497D"/>
              <w:left w:val="nil"/>
              <w:bottom w:val="double" w:sz="6" w:space="0" w:color="1F497D"/>
              <w:right w:val="double" w:sz="6" w:space="0" w:color="1F497D"/>
            </w:tcBorders>
            <w:shd w:val="clear" w:color="000000" w:fill="4BACC6"/>
            <w:vAlign w:val="bottom"/>
            <w:hideMark/>
          </w:tcPr>
          <w:p w:rsidR="001B4E38" w:rsidRPr="003E0E80" w:rsidRDefault="001B4E38" w:rsidP="00760974">
            <w:pPr>
              <w:jc w:val="both"/>
              <w:rPr>
                <w:rFonts w:ascii="Book Antiqua" w:hAnsi="Book Antiqua"/>
                <w:b/>
                <w:bCs/>
                <w:color w:val="FFFFFF"/>
                <w:szCs w:val="22"/>
                <w:lang w:eastAsia="es-CR"/>
              </w:rPr>
            </w:pPr>
            <w:r w:rsidRPr="003E0E80">
              <w:rPr>
                <w:rFonts w:ascii="Book Antiqua" w:hAnsi="Book Antiqua"/>
                <w:b/>
                <w:bCs/>
                <w:color w:val="FFFFFF"/>
                <w:szCs w:val="22"/>
                <w:lang w:eastAsia="es-CR"/>
              </w:rPr>
              <w:t> </w:t>
            </w:r>
            <w:r>
              <w:rPr>
                <w:rFonts w:ascii="Book Antiqua" w:hAnsi="Book Antiqua"/>
                <w:b/>
                <w:bCs/>
                <w:color w:val="FFFFFF"/>
                <w:szCs w:val="22"/>
                <w:lang w:eastAsia="es-CR"/>
              </w:rPr>
              <w:t>Cantidad</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Enero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49</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Febrero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29</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Marzo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19</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Abril</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30</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Mayo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131</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Junio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73</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Julio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46</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Agosto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50</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Septiembre</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29</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Octubre</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44</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Noviembre</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94</w:t>
            </w:r>
          </w:p>
        </w:tc>
      </w:tr>
      <w:tr w:rsidR="001B4E38" w:rsidRPr="003E0E80" w:rsidTr="00760974">
        <w:trPr>
          <w:trHeight w:val="36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Diciembre</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color w:val="000000"/>
                <w:szCs w:val="22"/>
                <w:lang w:eastAsia="es-CR"/>
              </w:rPr>
            </w:pPr>
            <w:r w:rsidRPr="003E0E80">
              <w:rPr>
                <w:rFonts w:ascii="Book Antiqua" w:hAnsi="Book Antiqua"/>
                <w:color w:val="000000"/>
                <w:szCs w:val="22"/>
                <w:lang w:eastAsia="es-CR"/>
              </w:rPr>
              <w:t>48</w:t>
            </w:r>
          </w:p>
        </w:tc>
      </w:tr>
      <w:tr w:rsidR="001B4E38" w:rsidRPr="003E0E80" w:rsidTr="00760974">
        <w:trPr>
          <w:trHeight w:val="33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b/>
                <w:bCs/>
                <w:color w:val="000000"/>
                <w:szCs w:val="22"/>
                <w:lang w:eastAsia="es-CR"/>
              </w:rPr>
            </w:pPr>
            <w:r w:rsidRPr="003E0E80">
              <w:rPr>
                <w:rFonts w:ascii="Book Antiqua" w:hAnsi="Book Antiqua"/>
                <w:b/>
                <w:bCs/>
                <w:color w:val="000000"/>
                <w:szCs w:val="22"/>
                <w:lang w:eastAsia="es-CR"/>
              </w:rPr>
              <w:t>Promedio Mensual</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b/>
                <w:bCs/>
                <w:color w:val="000000"/>
                <w:szCs w:val="22"/>
                <w:lang w:eastAsia="es-CR"/>
              </w:rPr>
            </w:pPr>
            <w:r w:rsidRPr="003E0E80">
              <w:rPr>
                <w:rFonts w:ascii="Book Antiqua" w:hAnsi="Book Antiqua"/>
                <w:b/>
                <w:bCs/>
                <w:color w:val="000000"/>
                <w:szCs w:val="22"/>
                <w:lang w:eastAsia="es-CR"/>
              </w:rPr>
              <w:t>5</w:t>
            </w:r>
            <w:r>
              <w:rPr>
                <w:rFonts w:ascii="Book Antiqua" w:hAnsi="Book Antiqua"/>
                <w:b/>
                <w:bCs/>
                <w:color w:val="000000"/>
                <w:szCs w:val="22"/>
                <w:lang w:eastAsia="es-CR"/>
              </w:rPr>
              <w:t>7</w:t>
            </w:r>
          </w:p>
        </w:tc>
      </w:tr>
      <w:tr w:rsidR="001B4E38" w:rsidRPr="003E0E80" w:rsidTr="00760974">
        <w:trPr>
          <w:trHeight w:val="330"/>
          <w:jc w:val="center"/>
        </w:trPr>
        <w:tc>
          <w:tcPr>
            <w:tcW w:w="2682" w:type="dxa"/>
            <w:gridSpan w:val="2"/>
            <w:tcBorders>
              <w:top w:val="nil"/>
              <w:left w:val="double" w:sz="6" w:space="0" w:color="1F497D"/>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b/>
                <w:bCs/>
                <w:color w:val="000000"/>
                <w:szCs w:val="22"/>
                <w:lang w:eastAsia="es-CR"/>
              </w:rPr>
            </w:pPr>
            <w:r w:rsidRPr="003E0E80">
              <w:rPr>
                <w:rFonts w:ascii="Book Antiqua" w:hAnsi="Book Antiqua"/>
                <w:b/>
                <w:bCs/>
                <w:color w:val="000000"/>
                <w:szCs w:val="22"/>
                <w:lang w:eastAsia="es-CR"/>
              </w:rPr>
              <w:t>Promedio Diario</w:t>
            </w:r>
          </w:p>
        </w:tc>
        <w:tc>
          <w:tcPr>
            <w:tcW w:w="2835" w:type="dxa"/>
            <w:tcBorders>
              <w:top w:val="nil"/>
              <w:left w:val="nil"/>
              <w:bottom w:val="double" w:sz="6" w:space="0" w:color="1F497D"/>
              <w:right w:val="double" w:sz="6" w:space="0" w:color="1F497D"/>
            </w:tcBorders>
            <w:shd w:val="clear" w:color="auto" w:fill="auto"/>
            <w:noWrap/>
            <w:vAlign w:val="bottom"/>
            <w:hideMark/>
          </w:tcPr>
          <w:p w:rsidR="001B4E38" w:rsidRPr="003E0E80" w:rsidRDefault="001B4E38" w:rsidP="00760974">
            <w:pPr>
              <w:jc w:val="both"/>
              <w:rPr>
                <w:rFonts w:ascii="Book Antiqua" w:hAnsi="Book Antiqua"/>
                <w:b/>
                <w:bCs/>
                <w:color w:val="000000"/>
                <w:szCs w:val="22"/>
                <w:lang w:eastAsia="es-CR"/>
              </w:rPr>
            </w:pPr>
            <w:r w:rsidRPr="003E0E80">
              <w:rPr>
                <w:rFonts w:ascii="Book Antiqua" w:hAnsi="Book Antiqua"/>
                <w:b/>
                <w:bCs/>
                <w:color w:val="000000"/>
                <w:szCs w:val="22"/>
                <w:lang w:eastAsia="es-CR"/>
              </w:rPr>
              <w:t>3</w:t>
            </w:r>
          </w:p>
        </w:tc>
      </w:tr>
    </w:tbl>
    <w:p w:rsidR="001B4E38" w:rsidRDefault="001B4E38" w:rsidP="001B4E38">
      <w:pPr>
        <w:jc w:val="both"/>
        <w:rPr>
          <w:b/>
          <w:i/>
          <w:sz w:val="18"/>
          <w:szCs w:val="18"/>
        </w:rPr>
      </w:pPr>
      <w:r w:rsidRPr="00495285">
        <w:rPr>
          <w:b/>
          <w:i/>
          <w:sz w:val="18"/>
          <w:szCs w:val="18"/>
        </w:rPr>
        <w:t xml:space="preserve">           </w:t>
      </w:r>
      <w:r>
        <w:rPr>
          <w:b/>
          <w:i/>
          <w:sz w:val="18"/>
          <w:szCs w:val="18"/>
        </w:rPr>
        <w:t xml:space="preserve">              </w:t>
      </w:r>
      <w:r w:rsidRPr="00495285">
        <w:rPr>
          <w:b/>
          <w:i/>
          <w:sz w:val="18"/>
          <w:szCs w:val="18"/>
        </w:rPr>
        <w:t xml:space="preserve">  </w:t>
      </w:r>
      <w:r>
        <w:rPr>
          <w:b/>
          <w:i/>
          <w:sz w:val="18"/>
          <w:szCs w:val="18"/>
        </w:rPr>
        <w:t xml:space="preserve">                 </w:t>
      </w:r>
      <w:r w:rsidRPr="0040219F">
        <w:rPr>
          <w:b/>
          <w:i/>
          <w:sz w:val="18"/>
          <w:szCs w:val="18"/>
        </w:rPr>
        <w:t>Fuente: Elaboración propia según estadísticas facilitadas por el</w:t>
      </w:r>
      <w:r>
        <w:rPr>
          <w:b/>
          <w:i/>
          <w:sz w:val="18"/>
          <w:szCs w:val="18"/>
        </w:rPr>
        <w:t xml:space="preserve"> </w:t>
      </w:r>
      <w:r w:rsidRPr="0040219F">
        <w:rPr>
          <w:b/>
          <w:i/>
          <w:sz w:val="18"/>
          <w:szCs w:val="18"/>
        </w:rPr>
        <w:t xml:space="preserve">Registro Judicial </w:t>
      </w:r>
    </w:p>
    <w:p w:rsidR="001B4E38" w:rsidRPr="00631BB3" w:rsidRDefault="001B4E38" w:rsidP="001B4E38">
      <w:pPr>
        <w:jc w:val="both"/>
        <w:rPr>
          <w:b/>
          <w:i/>
          <w:sz w:val="16"/>
          <w:szCs w:val="16"/>
        </w:rPr>
      </w:pPr>
    </w:p>
    <w:p w:rsidR="001B4E38" w:rsidRDefault="001B4E38" w:rsidP="001B4E38">
      <w:pPr>
        <w:jc w:val="both"/>
      </w:pPr>
      <w:r>
        <w:t xml:space="preserve">Se observa que el comportamiento en cuanto a la solicitud de hojas de delincuencia es irregular más sin embargo, se determina que mensualmente en promedio se entregan 57 hojas de delincuencia, lo que corresponde a tres solicitudes diarias. </w:t>
      </w:r>
    </w:p>
    <w:p w:rsidR="001B4E38" w:rsidRDefault="001B4E38" w:rsidP="001B4E38">
      <w:pPr>
        <w:jc w:val="both"/>
      </w:pPr>
    </w:p>
    <w:p w:rsidR="001B4E38"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Análisis Estadístico</w:t>
      </w:r>
    </w:p>
    <w:p w:rsidR="001B4E38"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Movimiento Histórico</w:t>
      </w:r>
    </w:p>
    <w:p w:rsidR="001B4E38" w:rsidRDefault="001B4E38" w:rsidP="001B4E38">
      <w:pPr>
        <w:jc w:val="both"/>
      </w:pPr>
    </w:p>
    <w:p w:rsidR="001B4E38" w:rsidRDefault="001B4E38" w:rsidP="001B4E38">
      <w:pPr>
        <w:jc w:val="both"/>
      </w:pPr>
      <w:r w:rsidRPr="001F11A6">
        <w:t xml:space="preserve">En el cuadro que se muestra a continuación se puede observar el movimiento histórico y rendimiento que ha presentado el Juzgado </w:t>
      </w:r>
      <w:r>
        <w:t>Civil y Laboral de Cañas</w:t>
      </w:r>
      <w:r w:rsidRPr="001F11A6">
        <w:t xml:space="preserve"> </w:t>
      </w:r>
      <w:r>
        <w:t xml:space="preserve"> d</w:t>
      </w:r>
      <w:r w:rsidRPr="001F11A6">
        <w:t>el año 2014 al 2016:</w:t>
      </w:r>
    </w:p>
    <w:p w:rsidR="001B4E38" w:rsidRDefault="001B4E38" w:rsidP="001B4E38">
      <w:pPr>
        <w:pStyle w:val="Descripcin"/>
        <w:keepNext/>
        <w:jc w:val="center"/>
      </w:pPr>
      <w:r>
        <w:br w:type="page"/>
      </w:r>
      <w:r w:rsidRPr="001F11A6">
        <w:lastRenderedPageBreak/>
        <w:t xml:space="preserve">Cuadro </w:t>
      </w:r>
      <w:r w:rsidR="00016E5C">
        <w:fldChar w:fldCharType="begin"/>
      </w:r>
      <w:r>
        <w:instrText xml:space="preserve"> SEQ Cuadro \* ARABIC </w:instrText>
      </w:r>
      <w:r w:rsidR="00016E5C">
        <w:fldChar w:fldCharType="separate"/>
      </w:r>
      <w:r>
        <w:rPr>
          <w:noProof/>
        </w:rPr>
        <w:t>6</w:t>
      </w:r>
      <w:r w:rsidR="00016E5C">
        <w:fldChar w:fldCharType="end"/>
      </w:r>
      <w:r w:rsidRPr="001F11A6">
        <w:t xml:space="preserve">: Movimiento Histórico y Rendimiento del Juzgado </w:t>
      </w:r>
      <w:r>
        <w:t>Civil y Laboral de Cañas</w:t>
      </w:r>
    </w:p>
    <w:p w:rsidR="001B4E38" w:rsidRDefault="001B4E38" w:rsidP="001B4E38">
      <w:pPr>
        <w:pStyle w:val="Descripcin"/>
        <w:keepNext/>
        <w:jc w:val="center"/>
      </w:pPr>
      <w:r w:rsidRPr="001F11A6">
        <w:t>(Período 2014 – 2016)</w:t>
      </w:r>
    </w:p>
    <w:tbl>
      <w:tblPr>
        <w:tblW w:w="7454" w:type="dxa"/>
        <w:jc w:val="center"/>
        <w:tblCellMar>
          <w:left w:w="70" w:type="dxa"/>
          <w:right w:w="70" w:type="dxa"/>
        </w:tblCellMar>
        <w:tblLook w:val="04A0" w:firstRow="1" w:lastRow="0" w:firstColumn="1" w:lastColumn="0" w:noHBand="0" w:noVBand="1"/>
      </w:tblPr>
      <w:tblGrid>
        <w:gridCol w:w="2740"/>
        <w:gridCol w:w="1521"/>
        <w:gridCol w:w="1283"/>
        <w:gridCol w:w="1910"/>
      </w:tblGrid>
      <w:tr w:rsidR="001B4E38" w:rsidRPr="003E6707" w:rsidTr="00760974">
        <w:trPr>
          <w:trHeight w:val="330"/>
          <w:jc w:val="center"/>
        </w:trPr>
        <w:tc>
          <w:tcPr>
            <w:tcW w:w="2740" w:type="dxa"/>
            <w:tcBorders>
              <w:top w:val="double" w:sz="6" w:space="0" w:color="1F497D"/>
              <w:left w:val="double" w:sz="6" w:space="0" w:color="1F497D"/>
              <w:bottom w:val="double" w:sz="6" w:space="0" w:color="1F497D"/>
              <w:right w:val="double" w:sz="6" w:space="0" w:color="1F497D"/>
            </w:tcBorders>
            <w:shd w:val="clear" w:color="000000" w:fill="4F81BD"/>
            <w:vAlign w:val="bottom"/>
            <w:hideMark/>
          </w:tcPr>
          <w:p w:rsidR="001B4E38" w:rsidRPr="003E6707" w:rsidRDefault="001B4E38" w:rsidP="00760974">
            <w:pPr>
              <w:jc w:val="both"/>
              <w:rPr>
                <w:rFonts w:cs="Arial"/>
                <w:b/>
                <w:bCs/>
                <w:color w:val="000000"/>
                <w:szCs w:val="22"/>
                <w:lang w:eastAsia="es-CR"/>
              </w:rPr>
            </w:pPr>
            <w:r w:rsidRPr="003E6707">
              <w:rPr>
                <w:rFonts w:cs="Arial"/>
                <w:b/>
                <w:bCs/>
                <w:color w:val="000000"/>
                <w:szCs w:val="22"/>
                <w:lang w:eastAsia="es-CR"/>
              </w:rPr>
              <w:t>Balance General</w:t>
            </w:r>
          </w:p>
        </w:tc>
        <w:tc>
          <w:tcPr>
            <w:tcW w:w="1521" w:type="dxa"/>
            <w:tcBorders>
              <w:top w:val="double" w:sz="6" w:space="0" w:color="1F497D"/>
              <w:left w:val="nil"/>
              <w:bottom w:val="double" w:sz="6" w:space="0" w:color="1F497D"/>
              <w:right w:val="double" w:sz="6" w:space="0" w:color="1F497D"/>
            </w:tcBorders>
            <w:shd w:val="clear" w:color="000000" w:fill="4F81BD"/>
            <w:vAlign w:val="bottom"/>
            <w:hideMark/>
          </w:tcPr>
          <w:p w:rsidR="001B4E38" w:rsidRPr="003E6707" w:rsidRDefault="001B4E38" w:rsidP="00760974">
            <w:pPr>
              <w:jc w:val="both"/>
              <w:rPr>
                <w:rFonts w:cs="Arial"/>
                <w:b/>
                <w:bCs/>
                <w:color w:val="000000"/>
                <w:szCs w:val="22"/>
                <w:lang w:eastAsia="es-CR"/>
              </w:rPr>
            </w:pPr>
            <w:r w:rsidRPr="003E6707">
              <w:rPr>
                <w:rFonts w:cs="Arial"/>
                <w:b/>
                <w:bCs/>
                <w:color w:val="000000"/>
                <w:szCs w:val="22"/>
                <w:lang w:eastAsia="es-CR"/>
              </w:rPr>
              <w:t>2014</w:t>
            </w:r>
          </w:p>
        </w:tc>
        <w:tc>
          <w:tcPr>
            <w:tcW w:w="1283" w:type="dxa"/>
            <w:tcBorders>
              <w:top w:val="double" w:sz="6" w:space="0" w:color="1F497D"/>
              <w:left w:val="nil"/>
              <w:bottom w:val="double" w:sz="6" w:space="0" w:color="1F497D"/>
              <w:right w:val="double" w:sz="6" w:space="0" w:color="1F497D"/>
            </w:tcBorders>
            <w:shd w:val="clear" w:color="000000" w:fill="4F81BD"/>
            <w:vAlign w:val="bottom"/>
            <w:hideMark/>
          </w:tcPr>
          <w:p w:rsidR="001B4E38" w:rsidRPr="003E6707" w:rsidRDefault="001B4E38" w:rsidP="00760974">
            <w:pPr>
              <w:jc w:val="both"/>
              <w:rPr>
                <w:rFonts w:cs="Arial"/>
                <w:b/>
                <w:bCs/>
                <w:color w:val="000000"/>
                <w:szCs w:val="22"/>
                <w:lang w:eastAsia="es-CR"/>
              </w:rPr>
            </w:pPr>
            <w:r w:rsidRPr="003E6707">
              <w:rPr>
                <w:rFonts w:cs="Arial"/>
                <w:b/>
                <w:bCs/>
                <w:color w:val="000000"/>
                <w:szCs w:val="22"/>
                <w:lang w:eastAsia="es-CR"/>
              </w:rPr>
              <w:t>2015</w:t>
            </w:r>
          </w:p>
        </w:tc>
        <w:tc>
          <w:tcPr>
            <w:tcW w:w="1910" w:type="dxa"/>
            <w:tcBorders>
              <w:top w:val="double" w:sz="6" w:space="0" w:color="1F497D"/>
              <w:left w:val="nil"/>
              <w:bottom w:val="double" w:sz="6" w:space="0" w:color="1F497D"/>
              <w:right w:val="double" w:sz="6" w:space="0" w:color="1F497D"/>
            </w:tcBorders>
            <w:shd w:val="clear" w:color="000000" w:fill="4F81BD"/>
            <w:vAlign w:val="bottom"/>
            <w:hideMark/>
          </w:tcPr>
          <w:p w:rsidR="001B4E38" w:rsidRPr="003E6707" w:rsidRDefault="001B4E38" w:rsidP="00760974">
            <w:pPr>
              <w:jc w:val="both"/>
              <w:rPr>
                <w:rFonts w:cs="Arial"/>
                <w:b/>
                <w:bCs/>
                <w:color w:val="000000"/>
                <w:szCs w:val="22"/>
                <w:lang w:eastAsia="es-CR"/>
              </w:rPr>
            </w:pPr>
            <w:r w:rsidRPr="003E6707">
              <w:rPr>
                <w:rFonts w:cs="Arial"/>
                <w:b/>
                <w:bCs/>
                <w:color w:val="000000"/>
                <w:szCs w:val="22"/>
                <w:lang w:eastAsia="es-CR"/>
              </w:rPr>
              <w:t>2016</w:t>
            </w:r>
          </w:p>
        </w:tc>
      </w:tr>
      <w:tr w:rsidR="001B4E38" w:rsidRPr="003E6707" w:rsidTr="00760974">
        <w:trPr>
          <w:trHeight w:val="630"/>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Circulante inicial</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878</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745</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874</w:t>
            </w:r>
          </w:p>
        </w:tc>
      </w:tr>
      <w:tr w:rsidR="001B4E38" w:rsidRPr="003E6707" w:rsidTr="00760974">
        <w:trPr>
          <w:trHeight w:val="615"/>
          <w:jc w:val="center"/>
        </w:trPr>
        <w:tc>
          <w:tcPr>
            <w:tcW w:w="2740" w:type="dxa"/>
            <w:tcBorders>
              <w:top w:val="nil"/>
              <w:left w:val="double" w:sz="6" w:space="0" w:color="1F497D"/>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Casos entrados + reentrados</w:t>
            </w:r>
          </w:p>
        </w:tc>
        <w:tc>
          <w:tcPr>
            <w:tcW w:w="1521"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395</w:t>
            </w:r>
          </w:p>
        </w:tc>
        <w:tc>
          <w:tcPr>
            <w:tcW w:w="1283"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559</w:t>
            </w:r>
          </w:p>
        </w:tc>
        <w:tc>
          <w:tcPr>
            <w:tcW w:w="1910"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379</w:t>
            </w:r>
          </w:p>
        </w:tc>
      </w:tr>
      <w:tr w:rsidR="001B4E38" w:rsidRPr="003E6707" w:rsidTr="00760974">
        <w:trPr>
          <w:trHeight w:val="615"/>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Casos terminados</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528</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430</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464</w:t>
            </w:r>
          </w:p>
        </w:tc>
      </w:tr>
      <w:tr w:rsidR="001B4E38" w:rsidRPr="003E6707" w:rsidTr="00760974">
        <w:trPr>
          <w:trHeight w:val="615"/>
          <w:jc w:val="center"/>
        </w:trPr>
        <w:tc>
          <w:tcPr>
            <w:tcW w:w="2740" w:type="dxa"/>
            <w:tcBorders>
              <w:top w:val="nil"/>
              <w:left w:val="double" w:sz="6" w:space="0" w:color="1F497D"/>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Circulante final</w:t>
            </w:r>
          </w:p>
        </w:tc>
        <w:tc>
          <w:tcPr>
            <w:tcW w:w="1521"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745</w:t>
            </w:r>
          </w:p>
        </w:tc>
        <w:tc>
          <w:tcPr>
            <w:tcW w:w="1283"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874</w:t>
            </w:r>
          </w:p>
        </w:tc>
        <w:tc>
          <w:tcPr>
            <w:tcW w:w="1910"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789</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entrada por mes</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35</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50</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34</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entrada por mes por Juez</w:t>
            </w:r>
          </w:p>
        </w:tc>
        <w:tc>
          <w:tcPr>
            <w:tcW w:w="1521"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18</w:t>
            </w:r>
          </w:p>
        </w:tc>
        <w:tc>
          <w:tcPr>
            <w:tcW w:w="1283"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25</w:t>
            </w:r>
          </w:p>
        </w:tc>
        <w:tc>
          <w:tcPr>
            <w:tcW w:w="1910"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17</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entrada por mes por Técnico Judicial</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18</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25</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17</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terminados por mes</w:t>
            </w:r>
          </w:p>
        </w:tc>
        <w:tc>
          <w:tcPr>
            <w:tcW w:w="1521"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47</w:t>
            </w:r>
          </w:p>
        </w:tc>
        <w:tc>
          <w:tcPr>
            <w:tcW w:w="1283"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38</w:t>
            </w:r>
          </w:p>
        </w:tc>
        <w:tc>
          <w:tcPr>
            <w:tcW w:w="1910" w:type="dxa"/>
            <w:tcBorders>
              <w:top w:val="nil"/>
              <w:left w:val="nil"/>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41</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terminados por mes por Juez</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23</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19</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21</w:t>
            </w:r>
          </w:p>
        </w:tc>
      </w:tr>
      <w:tr w:rsidR="001B4E38" w:rsidRPr="003E6707" w:rsidTr="00760974">
        <w:trPr>
          <w:trHeight w:val="885"/>
          <w:jc w:val="center"/>
        </w:trPr>
        <w:tc>
          <w:tcPr>
            <w:tcW w:w="2740" w:type="dxa"/>
            <w:tcBorders>
              <w:top w:val="nil"/>
              <w:left w:val="double" w:sz="6" w:space="0" w:color="1F497D"/>
              <w:bottom w:val="double" w:sz="6" w:space="0" w:color="1F497D"/>
              <w:right w:val="double" w:sz="6" w:space="0" w:color="1F497D"/>
            </w:tcBorders>
            <w:shd w:val="clear" w:color="auto" w:fill="auto"/>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Promedio de terminados por mes por Técnico Judicial</w:t>
            </w:r>
          </w:p>
        </w:tc>
        <w:tc>
          <w:tcPr>
            <w:tcW w:w="1521" w:type="dxa"/>
            <w:tcBorders>
              <w:top w:val="nil"/>
              <w:left w:val="nil"/>
              <w:bottom w:val="double" w:sz="6" w:space="0" w:color="1F497D"/>
              <w:right w:val="double" w:sz="6" w:space="0" w:color="1F497D"/>
            </w:tcBorders>
            <w:shd w:val="clear" w:color="000000" w:fill="FFFFFF"/>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23</w:t>
            </w:r>
          </w:p>
        </w:tc>
        <w:tc>
          <w:tcPr>
            <w:tcW w:w="1283" w:type="dxa"/>
            <w:tcBorders>
              <w:top w:val="nil"/>
              <w:left w:val="nil"/>
              <w:bottom w:val="double" w:sz="6" w:space="0" w:color="1F497D"/>
              <w:right w:val="double" w:sz="6" w:space="0" w:color="1F497D"/>
            </w:tcBorders>
            <w:shd w:val="clear" w:color="000000" w:fill="FFFFFF"/>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19</w:t>
            </w:r>
          </w:p>
        </w:tc>
        <w:tc>
          <w:tcPr>
            <w:tcW w:w="1910" w:type="dxa"/>
            <w:tcBorders>
              <w:top w:val="nil"/>
              <w:left w:val="nil"/>
              <w:bottom w:val="double" w:sz="6" w:space="0" w:color="1F497D"/>
              <w:right w:val="double" w:sz="6" w:space="0" w:color="1F497D"/>
            </w:tcBorders>
            <w:shd w:val="clear" w:color="000000" w:fill="FFFFFF"/>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21</w:t>
            </w:r>
          </w:p>
        </w:tc>
      </w:tr>
      <w:tr w:rsidR="001B4E38" w:rsidRPr="003E6707" w:rsidTr="00760974">
        <w:trPr>
          <w:trHeight w:val="600"/>
          <w:jc w:val="center"/>
        </w:trPr>
        <w:tc>
          <w:tcPr>
            <w:tcW w:w="2740" w:type="dxa"/>
            <w:tcBorders>
              <w:top w:val="nil"/>
              <w:left w:val="double" w:sz="6" w:space="0" w:color="1F497D"/>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Porcentaje de Rendimiento</w:t>
            </w:r>
          </w:p>
        </w:tc>
        <w:tc>
          <w:tcPr>
            <w:tcW w:w="1521"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133.67%</w:t>
            </w:r>
          </w:p>
        </w:tc>
        <w:tc>
          <w:tcPr>
            <w:tcW w:w="1283"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76.92%</w:t>
            </w:r>
          </w:p>
        </w:tc>
        <w:tc>
          <w:tcPr>
            <w:tcW w:w="1910" w:type="dxa"/>
            <w:tcBorders>
              <w:top w:val="nil"/>
              <w:left w:val="nil"/>
              <w:bottom w:val="double" w:sz="6" w:space="0" w:color="1F497D"/>
              <w:right w:val="double" w:sz="6" w:space="0" w:color="1F497D"/>
            </w:tcBorders>
            <w:shd w:val="clear" w:color="000000" w:fill="DCE6F1"/>
            <w:vAlign w:val="center"/>
            <w:hideMark/>
          </w:tcPr>
          <w:p w:rsidR="001B4E38" w:rsidRPr="003E6707" w:rsidRDefault="001B4E38" w:rsidP="00760974">
            <w:pPr>
              <w:jc w:val="both"/>
              <w:rPr>
                <w:rFonts w:cs="Arial"/>
                <w:color w:val="000000"/>
                <w:szCs w:val="22"/>
                <w:lang w:eastAsia="es-CR"/>
              </w:rPr>
            </w:pPr>
            <w:r w:rsidRPr="003E6707">
              <w:rPr>
                <w:rFonts w:cs="Arial"/>
                <w:color w:val="000000"/>
                <w:szCs w:val="22"/>
                <w:lang w:eastAsia="es-CR"/>
              </w:rPr>
              <w:t>122.43%</w:t>
            </w:r>
          </w:p>
        </w:tc>
      </w:tr>
    </w:tbl>
    <w:p w:rsidR="001B4E38" w:rsidRDefault="001B4E38" w:rsidP="001B4E38">
      <w:pPr>
        <w:jc w:val="both"/>
        <w:rPr>
          <w:b/>
          <w:i/>
          <w:sz w:val="18"/>
          <w:szCs w:val="18"/>
        </w:rPr>
      </w:pPr>
      <w:r>
        <w:rPr>
          <w:b/>
          <w:i/>
          <w:sz w:val="18"/>
          <w:szCs w:val="18"/>
        </w:rPr>
        <w:t xml:space="preserve">                         </w:t>
      </w:r>
      <w:r w:rsidRPr="0040219F">
        <w:rPr>
          <w:b/>
          <w:i/>
          <w:sz w:val="18"/>
          <w:szCs w:val="18"/>
        </w:rPr>
        <w:t xml:space="preserve">Fuente: Elaboración propia de acuerdo a informes estadísticos del despacho y </w:t>
      </w:r>
      <w:r>
        <w:rPr>
          <w:b/>
          <w:i/>
          <w:sz w:val="18"/>
          <w:szCs w:val="18"/>
        </w:rPr>
        <w:t xml:space="preserve"> </w:t>
      </w:r>
      <w:r w:rsidRPr="0040219F">
        <w:rPr>
          <w:b/>
          <w:i/>
          <w:sz w:val="18"/>
          <w:szCs w:val="18"/>
        </w:rPr>
        <w:t>anuarios judiciales.</w:t>
      </w:r>
    </w:p>
    <w:p w:rsidR="001B4E38" w:rsidRDefault="001B4E38" w:rsidP="001B4E38">
      <w:pPr>
        <w:jc w:val="both"/>
      </w:pPr>
    </w:p>
    <w:p w:rsidR="001B4E38" w:rsidRDefault="001B4E38" w:rsidP="001B4E38">
      <w:pPr>
        <w:jc w:val="both"/>
      </w:pPr>
      <w:r w:rsidRPr="00974497">
        <w:t xml:space="preserve">En el cuadro anterior se destaca que el circulante ha mostrado una leve tendencia hacia la disminución ya que si se toma el circulante inicial del 2014 y se compara contra el circulante final del 2016 se observa que éste ha disminuido un 10.13%. </w:t>
      </w:r>
    </w:p>
    <w:p w:rsidR="001B4E38" w:rsidRPr="00974497" w:rsidRDefault="001B4E38" w:rsidP="001B4E38">
      <w:pPr>
        <w:jc w:val="both"/>
      </w:pPr>
    </w:p>
    <w:p w:rsidR="001B4E38" w:rsidRDefault="001B4E38" w:rsidP="001B4E38">
      <w:pPr>
        <w:jc w:val="both"/>
      </w:pPr>
      <w:r w:rsidRPr="00974497">
        <w:t>La entrada mensual se comportó estable durante el 2014 y 2016</w:t>
      </w:r>
      <w:r>
        <w:t>,</w:t>
      </w:r>
      <w:r w:rsidRPr="00974497">
        <w:t xml:space="preserve"> con cifras promedio de 35 casos mensuales. </w:t>
      </w:r>
      <w:r>
        <w:t>E</w:t>
      </w:r>
      <w:r w:rsidRPr="00974497">
        <w:t xml:space="preserve">l 2015 tuvo un comportamiento inusual en la entrada de 50 casos mensuales, esto generado por el reingreso de 178 expedientes en materia civil durante </w:t>
      </w:r>
      <w:r>
        <w:t xml:space="preserve"> el</w:t>
      </w:r>
      <w:r w:rsidRPr="00974497">
        <w:t xml:space="preserve"> período. </w:t>
      </w:r>
    </w:p>
    <w:p w:rsidR="001B4E38" w:rsidRPr="00E91933" w:rsidRDefault="001B4E38" w:rsidP="001B4E38">
      <w:pPr>
        <w:jc w:val="both"/>
      </w:pPr>
    </w:p>
    <w:p w:rsidR="001B4E38" w:rsidRDefault="001B4E38" w:rsidP="001B4E38">
      <w:pPr>
        <w:jc w:val="both"/>
      </w:pPr>
      <w:r>
        <w:t>L</w:t>
      </w:r>
      <w:r w:rsidRPr="00D12503">
        <w:t xml:space="preserve">a cantidad mensual de casos fenecidos sufrió una leve disminución en el promedio mensual a partir del 2015, pasando de 47 casos finalizados </w:t>
      </w:r>
      <w:r>
        <w:t>e</w:t>
      </w:r>
      <w:r w:rsidRPr="00D12503">
        <w:t>n</w:t>
      </w:r>
      <w:r>
        <w:t xml:space="preserve"> el</w:t>
      </w:r>
      <w:r w:rsidRPr="00D12503">
        <w:t xml:space="preserve"> 2014, a un promedio mensual para 2015 y 2016 que oscila en los 40 casos mensuales. Lo anterior se da</w:t>
      </w:r>
      <w:r>
        <w:t>,</w:t>
      </w:r>
      <w:r w:rsidRPr="00D12503">
        <w:t xml:space="preserve"> debido a la disminución de la capacidad en la judicatura por el traslado</w:t>
      </w:r>
      <w:r>
        <w:t xml:space="preserve"> temporal </w:t>
      </w:r>
      <w:r w:rsidRPr="00D12503">
        <w:t xml:space="preserve"> de una plaza al Juzgado Civil y Laboral de Liberia. </w:t>
      </w:r>
    </w:p>
    <w:p w:rsidR="001B4E38" w:rsidRDefault="001B4E38" w:rsidP="001B4E38">
      <w:pPr>
        <w:jc w:val="both"/>
      </w:pPr>
    </w:p>
    <w:p w:rsidR="001B4E38" w:rsidRDefault="001B4E38" w:rsidP="001B4E38">
      <w:pPr>
        <w:jc w:val="both"/>
      </w:pPr>
      <w:r w:rsidRPr="00D12503">
        <w:t>A pesar de esta situación</w:t>
      </w:r>
      <w:r>
        <w:t xml:space="preserve"> indicada</w:t>
      </w:r>
      <w:r w:rsidRPr="00D12503">
        <w:t xml:space="preserve"> </w:t>
      </w:r>
      <w:r>
        <w:t xml:space="preserve"> en el párrafo anterior, </w:t>
      </w:r>
      <w:r w:rsidRPr="00D12503">
        <w:t xml:space="preserve">el rendimiento del despacho  superó </w:t>
      </w:r>
      <w:r>
        <w:t xml:space="preserve">el 100%, </w:t>
      </w:r>
      <w:r w:rsidRPr="00D12503">
        <w:t>tanto en el 2014 como en el 2016</w:t>
      </w:r>
      <w:r>
        <w:t>.</w:t>
      </w:r>
      <w:r w:rsidRPr="00D12503">
        <w:t xml:space="preserve"> cifras a excepción del  2015</w:t>
      </w:r>
      <w:r>
        <w:t>,</w:t>
      </w:r>
      <w:r w:rsidRPr="00D12503">
        <w:t xml:space="preserve"> en el cual se obtuvo un rendimiento del 76.92% por la situación ya comentada con respecto a los casos terminados y el aumento de la entrada, generando un doble efecto que impactó negativamente la variable de productividad analizada. </w:t>
      </w:r>
    </w:p>
    <w:p w:rsidR="001B4E38" w:rsidRPr="00D12503" w:rsidRDefault="001B4E38" w:rsidP="001B4E38">
      <w:pPr>
        <w:jc w:val="both"/>
      </w:pPr>
    </w:p>
    <w:p w:rsidR="001B4E38" w:rsidRDefault="001B4E38" w:rsidP="001B4E38">
      <w:pPr>
        <w:jc w:val="both"/>
      </w:pPr>
      <w:r w:rsidRPr="00D12503">
        <w:lastRenderedPageBreak/>
        <w:t>El comportamiento mencionado anteriormente se puede apreciar con una mayor claridad en el gráfico que se presenta a continuación:</w:t>
      </w:r>
    </w:p>
    <w:p w:rsidR="001B4E38" w:rsidRDefault="001B4E38" w:rsidP="001B4E38">
      <w:pPr>
        <w:jc w:val="both"/>
      </w:pPr>
    </w:p>
    <w:p w:rsidR="001B4E38" w:rsidRDefault="001B4E38" w:rsidP="001B4E38">
      <w:pPr>
        <w:pStyle w:val="Descripcin"/>
        <w:jc w:val="center"/>
      </w:pPr>
      <w:r>
        <w:t xml:space="preserve">Gráfico </w:t>
      </w:r>
      <w:r w:rsidR="00016E5C">
        <w:fldChar w:fldCharType="begin"/>
      </w:r>
      <w:r>
        <w:instrText xml:space="preserve"> SEQ Gráfico \* ARABIC </w:instrText>
      </w:r>
      <w:r w:rsidR="00016E5C">
        <w:fldChar w:fldCharType="separate"/>
      </w:r>
      <w:r>
        <w:rPr>
          <w:noProof/>
        </w:rPr>
        <w:t>1</w:t>
      </w:r>
      <w:r w:rsidR="00016E5C">
        <w:fldChar w:fldCharType="end"/>
      </w:r>
      <w:r w:rsidRPr="001F11A6">
        <w:t xml:space="preserve">: Análisis de la Entrada vs Salida de asuntos en el Juzgado </w:t>
      </w:r>
      <w:r>
        <w:t>Civil y Laboral</w:t>
      </w:r>
    </w:p>
    <w:p w:rsidR="001B4E38" w:rsidRDefault="001B4E38" w:rsidP="001B4E38">
      <w:pPr>
        <w:pStyle w:val="Descripcin"/>
        <w:jc w:val="center"/>
      </w:pPr>
      <w:r>
        <w:t xml:space="preserve">de Cañas </w:t>
      </w:r>
      <w:r w:rsidRPr="00F750F3">
        <w:t>(Período 2014 –</w:t>
      </w:r>
      <w:r>
        <w:t xml:space="preserve"> </w:t>
      </w:r>
      <w:r w:rsidRPr="00F750F3">
        <w:t>2016)</w:t>
      </w:r>
    </w:p>
    <w:p w:rsidR="001B4E38" w:rsidRDefault="001B4E38" w:rsidP="001B4E38">
      <w:pPr>
        <w:jc w:val="center"/>
        <w:rPr>
          <w:rFonts w:ascii="Calibri" w:hAnsi="Calibri"/>
        </w:rPr>
      </w:pPr>
      <w:r>
        <w:rPr>
          <w:rFonts w:ascii="Calibri" w:hAnsi="Calibri"/>
          <w:noProof/>
          <w:lang w:eastAsia="es-CR"/>
        </w:rPr>
        <w:drawing>
          <wp:inline distT="0" distB="0" distL="0" distR="0">
            <wp:extent cx="5608701" cy="2784729"/>
            <wp:effectExtent l="12192" t="6096" r="8382" b="0"/>
            <wp:docPr id="4" name="Imagen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B4E38" w:rsidRPr="002C0D34" w:rsidRDefault="002116CF" w:rsidP="001B4E38">
      <w:pPr>
        <w:jc w:val="both"/>
        <w:rPr>
          <w:b/>
          <w:i/>
          <w:sz w:val="18"/>
        </w:rPr>
      </w:pPr>
      <w:r>
        <w:rPr>
          <w:b/>
          <w:i/>
          <w:sz w:val="18"/>
        </w:rPr>
        <w:t xml:space="preserve">           </w:t>
      </w:r>
      <w:r w:rsidR="001B4E38">
        <w:rPr>
          <w:b/>
          <w:i/>
          <w:sz w:val="18"/>
        </w:rPr>
        <w:t>Fuente: Elaboración propia de acuerdo a informes estadísticos del despacho y anuarios judiciales</w:t>
      </w:r>
    </w:p>
    <w:p w:rsidR="001B4E38" w:rsidRDefault="001B4E38" w:rsidP="001B4E38">
      <w:pPr>
        <w:jc w:val="both"/>
      </w:pPr>
    </w:p>
    <w:p w:rsidR="001B4E38" w:rsidRDefault="001B4E38" w:rsidP="001B4E38">
      <w:pPr>
        <w:jc w:val="both"/>
      </w:pPr>
      <w:r>
        <w:t>A continuación se muestra la cantidad y porcentaje de asuntos entrados al despacho según materia:</w:t>
      </w:r>
    </w:p>
    <w:p w:rsidR="001B4E38" w:rsidRDefault="001B4E38" w:rsidP="001B4E38">
      <w:pPr>
        <w:jc w:val="both"/>
      </w:pPr>
    </w:p>
    <w:p w:rsidR="001B4E38" w:rsidRDefault="001B4E38" w:rsidP="001B4E38">
      <w:pPr>
        <w:jc w:val="center"/>
      </w:pPr>
    </w:p>
    <w:p w:rsidR="001B4E38" w:rsidRDefault="001B4E38" w:rsidP="001B4E38">
      <w:pPr>
        <w:pStyle w:val="Descripcin"/>
        <w:keepNext/>
        <w:jc w:val="center"/>
      </w:pPr>
      <w:r w:rsidRPr="00F750F3">
        <w:t xml:space="preserve">Cuadro </w:t>
      </w:r>
      <w:r w:rsidR="00016E5C">
        <w:fldChar w:fldCharType="begin"/>
      </w:r>
      <w:r>
        <w:instrText xml:space="preserve"> SEQ Cuadro \* ARABIC </w:instrText>
      </w:r>
      <w:r w:rsidR="00016E5C">
        <w:fldChar w:fldCharType="separate"/>
      </w:r>
      <w:r>
        <w:rPr>
          <w:noProof/>
        </w:rPr>
        <w:t>7</w:t>
      </w:r>
      <w:r w:rsidR="00016E5C">
        <w:fldChar w:fldCharType="end"/>
      </w:r>
      <w:r w:rsidRPr="00F750F3">
        <w:t xml:space="preserve">: </w:t>
      </w:r>
      <w:r>
        <w:t xml:space="preserve">Movimiento Histórico de Entrada de Casos por Materia en </w:t>
      </w:r>
      <w:r w:rsidRPr="00F750F3">
        <w:t xml:space="preserve">Juzgado </w:t>
      </w:r>
      <w:r>
        <w:t>Civil y</w:t>
      </w:r>
    </w:p>
    <w:p w:rsidR="001B4E38" w:rsidRDefault="001B4E38" w:rsidP="001B4E38">
      <w:pPr>
        <w:pStyle w:val="Descripcin"/>
        <w:keepNext/>
        <w:jc w:val="center"/>
      </w:pPr>
      <w:r>
        <w:t xml:space="preserve">Laboral de Cañas </w:t>
      </w:r>
      <w:r w:rsidRPr="00F750F3">
        <w:t xml:space="preserve"> </w:t>
      </w:r>
      <w:r>
        <w:t xml:space="preserve">(Período 2014 – </w:t>
      </w:r>
      <w:r w:rsidRPr="00F750F3">
        <w:t>2016)</w:t>
      </w:r>
    </w:p>
    <w:tbl>
      <w:tblPr>
        <w:tblW w:w="10300" w:type="dxa"/>
        <w:tblInd w:w="47" w:type="dxa"/>
        <w:tblCellMar>
          <w:left w:w="70" w:type="dxa"/>
          <w:right w:w="70" w:type="dxa"/>
        </w:tblCellMar>
        <w:tblLook w:val="04A0" w:firstRow="1" w:lastRow="0" w:firstColumn="1" w:lastColumn="0" w:noHBand="0" w:noVBand="1"/>
      </w:tblPr>
      <w:tblGrid>
        <w:gridCol w:w="2740"/>
        <w:gridCol w:w="1200"/>
        <w:gridCol w:w="1300"/>
        <w:gridCol w:w="1780"/>
        <w:gridCol w:w="1620"/>
        <w:gridCol w:w="1660"/>
      </w:tblGrid>
      <w:tr w:rsidR="001B4E38" w:rsidRPr="00162731" w:rsidTr="00760974">
        <w:trPr>
          <w:trHeight w:val="330"/>
        </w:trPr>
        <w:tc>
          <w:tcPr>
            <w:tcW w:w="2740" w:type="dxa"/>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Materia</w:t>
            </w:r>
          </w:p>
        </w:tc>
        <w:tc>
          <w:tcPr>
            <w:tcW w:w="1200" w:type="dxa"/>
            <w:tcBorders>
              <w:top w:val="double" w:sz="6" w:space="0" w:color="1F497D"/>
              <w:left w:val="nil"/>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2014</w:t>
            </w:r>
          </w:p>
        </w:tc>
        <w:tc>
          <w:tcPr>
            <w:tcW w:w="1300" w:type="dxa"/>
            <w:tcBorders>
              <w:top w:val="double" w:sz="6" w:space="0" w:color="1F497D"/>
              <w:left w:val="nil"/>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2015</w:t>
            </w:r>
          </w:p>
        </w:tc>
        <w:tc>
          <w:tcPr>
            <w:tcW w:w="1780" w:type="dxa"/>
            <w:tcBorders>
              <w:top w:val="double" w:sz="6" w:space="0" w:color="1F497D"/>
              <w:left w:val="nil"/>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2016</w:t>
            </w:r>
          </w:p>
        </w:tc>
        <w:tc>
          <w:tcPr>
            <w:tcW w:w="1620" w:type="dxa"/>
            <w:tcBorders>
              <w:top w:val="double" w:sz="6" w:space="0" w:color="1F497D"/>
              <w:left w:val="nil"/>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Total</w:t>
            </w:r>
          </w:p>
        </w:tc>
        <w:tc>
          <w:tcPr>
            <w:tcW w:w="1660" w:type="dxa"/>
            <w:tcBorders>
              <w:top w:val="double" w:sz="6" w:space="0" w:color="1F497D"/>
              <w:left w:val="nil"/>
              <w:bottom w:val="double" w:sz="6" w:space="0" w:color="1F497D"/>
              <w:right w:val="double" w:sz="6" w:space="0" w:color="1F497D"/>
            </w:tcBorders>
            <w:shd w:val="clear" w:color="000000" w:fill="4F81BD"/>
            <w:vAlign w:val="center"/>
            <w:hideMark/>
          </w:tcPr>
          <w:p w:rsidR="001B4E38" w:rsidRPr="00162731" w:rsidRDefault="001B4E38" w:rsidP="00760974">
            <w:pPr>
              <w:jc w:val="both"/>
              <w:rPr>
                <w:rFonts w:cs="Arial"/>
                <w:b/>
                <w:bCs/>
                <w:color w:val="000000"/>
                <w:szCs w:val="22"/>
                <w:lang w:eastAsia="es-CR"/>
              </w:rPr>
            </w:pPr>
            <w:r w:rsidRPr="00162731">
              <w:rPr>
                <w:rFonts w:cs="Arial"/>
                <w:b/>
                <w:bCs/>
                <w:color w:val="000000"/>
                <w:szCs w:val="22"/>
                <w:lang w:eastAsia="es-CR"/>
              </w:rPr>
              <w:t>Porcentaje</w:t>
            </w:r>
          </w:p>
        </w:tc>
      </w:tr>
      <w:tr w:rsidR="001B4E38" w:rsidRPr="00162731" w:rsidTr="00760974">
        <w:trPr>
          <w:trHeight w:val="330"/>
        </w:trPr>
        <w:tc>
          <w:tcPr>
            <w:tcW w:w="2740" w:type="dxa"/>
            <w:tcBorders>
              <w:top w:val="nil"/>
              <w:left w:val="double" w:sz="6" w:space="0" w:color="1F497D"/>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Civil</w:t>
            </w:r>
          </w:p>
        </w:tc>
        <w:tc>
          <w:tcPr>
            <w:tcW w:w="120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185</w:t>
            </w:r>
          </w:p>
        </w:tc>
        <w:tc>
          <w:tcPr>
            <w:tcW w:w="130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291</w:t>
            </w:r>
          </w:p>
        </w:tc>
        <w:tc>
          <w:tcPr>
            <w:tcW w:w="178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168</w:t>
            </w:r>
          </w:p>
        </w:tc>
        <w:tc>
          <w:tcPr>
            <w:tcW w:w="162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644</w:t>
            </w:r>
          </w:p>
        </w:tc>
        <w:tc>
          <w:tcPr>
            <w:tcW w:w="166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48.31%</w:t>
            </w:r>
          </w:p>
        </w:tc>
      </w:tr>
      <w:tr w:rsidR="001B4E38" w:rsidRPr="00162731" w:rsidTr="00760974">
        <w:trPr>
          <w:trHeight w:val="330"/>
        </w:trPr>
        <w:tc>
          <w:tcPr>
            <w:tcW w:w="2740" w:type="dxa"/>
            <w:tcBorders>
              <w:top w:val="nil"/>
              <w:left w:val="double" w:sz="6" w:space="0" w:color="1F497D"/>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Laboral</w:t>
            </w:r>
          </w:p>
        </w:tc>
        <w:tc>
          <w:tcPr>
            <w:tcW w:w="120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210</w:t>
            </w:r>
          </w:p>
        </w:tc>
        <w:tc>
          <w:tcPr>
            <w:tcW w:w="130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268</w:t>
            </w:r>
          </w:p>
        </w:tc>
        <w:tc>
          <w:tcPr>
            <w:tcW w:w="178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211</w:t>
            </w:r>
          </w:p>
        </w:tc>
        <w:tc>
          <w:tcPr>
            <w:tcW w:w="162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689</w:t>
            </w:r>
          </w:p>
        </w:tc>
        <w:tc>
          <w:tcPr>
            <w:tcW w:w="1660" w:type="dxa"/>
            <w:tcBorders>
              <w:top w:val="nil"/>
              <w:left w:val="nil"/>
              <w:bottom w:val="double" w:sz="6" w:space="0" w:color="1F497D"/>
              <w:right w:val="double" w:sz="6" w:space="0" w:color="1F497D"/>
            </w:tcBorders>
            <w:shd w:val="clear" w:color="000000" w:fill="FFFFFF"/>
            <w:vAlign w:val="bottom"/>
            <w:hideMark/>
          </w:tcPr>
          <w:p w:rsidR="001B4E38" w:rsidRPr="00162731" w:rsidRDefault="001B4E38" w:rsidP="00760974">
            <w:pPr>
              <w:jc w:val="both"/>
              <w:rPr>
                <w:rFonts w:cs="Arial"/>
                <w:color w:val="000000"/>
                <w:szCs w:val="22"/>
                <w:lang w:eastAsia="es-CR"/>
              </w:rPr>
            </w:pPr>
            <w:r w:rsidRPr="00162731">
              <w:rPr>
                <w:rFonts w:cs="Arial"/>
                <w:color w:val="000000"/>
                <w:szCs w:val="22"/>
                <w:lang w:eastAsia="es-CR"/>
              </w:rPr>
              <w:t>51.69%</w:t>
            </w:r>
          </w:p>
        </w:tc>
      </w:tr>
    </w:tbl>
    <w:p w:rsidR="001B4E38" w:rsidRDefault="001B4E38" w:rsidP="001B4E38">
      <w:pPr>
        <w:jc w:val="both"/>
        <w:rPr>
          <w:b/>
          <w:i/>
          <w:sz w:val="18"/>
        </w:rPr>
      </w:pPr>
      <w:r>
        <w:rPr>
          <w:b/>
          <w:i/>
          <w:sz w:val="18"/>
        </w:rPr>
        <w:t>Fuente: Elaboración propia de acuerdo a informes estadísticos del despacho y anuarios judiciales</w:t>
      </w:r>
    </w:p>
    <w:p w:rsidR="001B4E38" w:rsidRDefault="001B4E38" w:rsidP="001B4E38">
      <w:pPr>
        <w:jc w:val="both"/>
      </w:pPr>
    </w:p>
    <w:p w:rsidR="001B4E38" w:rsidRDefault="001B4E38" w:rsidP="001B4E38">
      <w:pPr>
        <w:jc w:val="both"/>
      </w:pPr>
      <w:r w:rsidRPr="000B5E41">
        <w:t>Se destaca que históricamente la entrada de asuntos en este despacho ha sido muy equitativa entre ambas materias</w:t>
      </w:r>
      <w:r>
        <w:t xml:space="preserve">, </w:t>
      </w:r>
      <w:r w:rsidRPr="000B5E41">
        <w:t xml:space="preserve"> 52% en materia laboral y un 48% en materia </w:t>
      </w:r>
      <w:r>
        <w:t>C</w:t>
      </w:r>
      <w:r w:rsidRPr="000B5E41">
        <w:t xml:space="preserve">ivil. </w:t>
      </w:r>
    </w:p>
    <w:p w:rsidR="001B4E38" w:rsidRDefault="001B4E38" w:rsidP="001B4E38">
      <w:pPr>
        <w:jc w:val="both"/>
      </w:pPr>
    </w:p>
    <w:p w:rsidR="001B4E38" w:rsidRDefault="001B4E38" w:rsidP="001B4E38">
      <w:pPr>
        <w:jc w:val="both"/>
      </w:pPr>
      <w:r>
        <w:t>La</w:t>
      </w:r>
      <w:r w:rsidRPr="000B5E41">
        <w:t xml:space="preserve"> entrada se clasificó </w:t>
      </w:r>
      <w:r>
        <w:t xml:space="preserve">según la clase de asuntos, </w:t>
      </w:r>
      <w:r w:rsidRPr="000B5E41">
        <w:t xml:space="preserve">tanto en materia </w:t>
      </w:r>
      <w:r>
        <w:t>L</w:t>
      </w:r>
      <w:r w:rsidRPr="000B5E41">
        <w:t xml:space="preserve">aboral como en material </w:t>
      </w:r>
      <w:r>
        <w:t>C</w:t>
      </w:r>
      <w:r w:rsidRPr="000B5E41">
        <w:t>ivil. El propósito es valorar la dificultad que conlleva cada una de estas clases de asuntos a la hora de distribuir las cargas de trabajo.</w:t>
      </w:r>
    </w:p>
    <w:p w:rsidR="001B4E38" w:rsidRDefault="001B4E38" w:rsidP="001B4E38">
      <w:pPr>
        <w:jc w:val="both"/>
      </w:pPr>
      <w:r w:rsidRPr="000B5E41">
        <w:t xml:space="preserve"> </w:t>
      </w:r>
    </w:p>
    <w:p w:rsidR="001B4E38" w:rsidRPr="000B5E41" w:rsidRDefault="001B4E38" w:rsidP="001B4E38">
      <w:pPr>
        <w:jc w:val="both"/>
      </w:pPr>
      <w:r w:rsidRPr="000B5E41">
        <w:t xml:space="preserve">A continuación los gráficos que muestran </w:t>
      </w:r>
      <w:r>
        <w:t>es</w:t>
      </w:r>
      <w:r w:rsidRPr="000B5E41">
        <w:t>a clasificación por clase de asunto y por materia:</w:t>
      </w:r>
    </w:p>
    <w:p w:rsidR="001B4E38" w:rsidRDefault="001B4E38" w:rsidP="001B4E38">
      <w:pPr>
        <w:pStyle w:val="Descripcin"/>
        <w:keepNext/>
        <w:jc w:val="center"/>
      </w:pPr>
      <w:r w:rsidRPr="00204735">
        <w:lastRenderedPageBreak/>
        <w:t>Gráfico 2:</w:t>
      </w:r>
      <w:r>
        <w:t xml:space="preserve"> Porcentaje de ingreso por clase de asuntos en materia Laboral,</w:t>
      </w:r>
    </w:p>
    <w:p w:rsidR="001B4E38" w:rsidRDefault="001B4E38" w:rsidP="001B4E38">
      <w:pPr>
        <w:pStyle w:val="Descripcin"/>
        <w:keepNext/>
        <w:jc w:val="center"/>
      </w:pPr>
      <w:r>
        <w:t>en el Juzgado Civil y Laboral de Cañas</w:t>
      </w:r>
    </w:p>
    <w:p w:rsidR="001B4E38" w:rsidRDefault="001B4E38" w:rsidP="001B4E38">
      <w:pPr>
        <w:pStyle w:val="Descripcin"/>
        <w:keepNext/>
        <w:jc w:val="center"/>
      </w:pPr>
      <w:r>
        <w:t>(Período 2014 – 2016)</w:t>
      </w:r>
    </w:p>
    <w:p w:rsidR="001B4E38" w:rsidRDefault="001B4E38" w:rsidP="001B4E38">
      <w:pPr>
        <w:tabs>
          <w:tab w:val="left" w:pos="9639"/>
        </w:tabs>
        <w:ind w:firstLine="851"/>
        <w:jc w:val="both"/>
      </w:pPr>
      <w:r>
        <w:rPr>
          <w:noProof/>
          <w:lang w:eastAsia="es-CR"/>
        </w:rPr>
        <w:drawing>
          <wp:inline distT="0" distB="0" distL="0" distR="0">
            <wp:extent cx="5067300" cy="3124200"/>
            <wp:effectExtent l="19050" t="0" r="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067300" cy="3124200"/>
                    </a:xfrm>
                    <a:prstGeom prst="rect">
                      <a:avLst/>
                    </a:prstGeom>
                    <a:noFill/>
                  </pic:spPr>
                </pic:pic>
              </a:graphicData>
            </a:graphic>
          </wp:inline>
        </w:drawing>
      </w:r>
    </w:p>
    <w:p w:rsidR="001B4E38" w:rsidRDefault="001B4E38" w:rsidP="001B4E38">
      <w:pPr>
        <w:jc w:val="both"/>
        <w:rPr>
          <w:b/>
          <w:i/>
          <w:sz w:val="18"/>
        </w:rPr>
      </w:pPr>
      <w:r>
        <w:rPr>
          <w:b/>
          <w:i/>
          <w:sz w:val="18"/>
        </w:rPr>
        <w:t xml:space="preserve">                 </w:t>
      </w:r>
      <w:r w:rsidRPr="002A15AA">
        <w:rPr>
          <w:b/>
          <w:i/>
          <w:sz w:val="18"/>
        </w:rPr>
        <w:t xml:space="preserve">Fuente: </w:t>
      </w:r>
      <w:r>
        <w:rPr>
          <w:b/>
          <w:i/>
          <w:sz w:val="18"/>
        </w:rPr>
        <w:t>Elaboración propia de acuerdo a informes estadísticos del despacho y anuarios judiciales.</w:t>
      </w:r>
    </w:p>
    <w:p w:rsidR="001B4E38" w:rsidRDefault="001B4E38" w:rsidP="001B4E38">
      <w:pPr>
        <w:spacing w:before="120"/>
        <w:jc w:val="both"/>
        <w:rPr>
          <w:szCs w:val="22"/>
        </w:rPr>
      </w:pPr>
    </w:p>
    <w:p w:rsidR="001B4E38" w:rsidRDefault="001B4E38" w:rsidP="001B4E38">
      <w:pPr>
        <w:spacing w:before="120"/>
        <w:jc w:val="both"/>
        <w:rPr>
          <w:szCs w:val="22"/>
        </w:rPr>
      </w:pPr>
      <w:r>
        <w:rPr>
          <w:szCs w:val="22"/>
        </w:rPr>
        <w:t>En materia Laboral s</w:t>
      </w:r>
      <w:r w:rsidRPr="000B5E41">
        <w:rPr>
          <w:szCs w:val="22"/>
        </w:rPr>
        <w:t xml:space="preserve">e observa que existe una predominancia en la entrada de asuntos ordinarios con un 60% del total de entrada. Esto hace que el proceso se vuelva laborioso debido a que son los asuntos con mayor nivel de dificultad. La composición de la entrada se completa con la clase de seguridad social que posee un 35%  del total de entrada y el 5% restante es de otros asuntos varios. </w:t>
      </w:r>
    </w:p>
    <w:p w:rsidR="001B4E38" w:rsidRDefault="001B4E38" w:rsidP="001B4E38">
      <w:pPr>
        <w:jc w:val="both"/>
        <w:rPr>
          <w:b/>
          <w:i/>
          <w:sz w:val="18"/>
        </w:rPr>
      </w:pPr>
    </w:p>
    <w:p w:rsidR="001B4E38" w:rsidRDefault="001B4E38" w:rsidP="001B4E38">
      <w:pPr>
        <w:jc w:val="both"/>
        <w:rPr>
          <w:szCs w:val="22"/>
          <w:highlight w:val="yellow"/>
        </w:rPr>
      </w:pPr>
    </w:p>
    <w:p w:rsidR="001B4E38" w:rsidRDefault="001B4E38" w:rsidP="001B4E38">
      <w:pPr>
        <w:pStyle w:val="Descripcin"/>
        <w:keepNext/>
        <w:jc w:val="center"/>
      </w:pPr>
      <w:r w:rsidRPr="00204735">
        <w:t>Gráfico 3:</w:t>
      </w:r>
      <w:r>
        <w:t xml:space="preserve"> Porcentaje de ingreso por clase de asuntos en materia Civil, en el Juzgado</w:t>
      </w:r>
    </w:p>
    <w:p w:rsidR="001B4E38" w:rsidRDefault="001B4E38" w:rsidP="001B4E38">
      <w:pPr>
        <w:pStyle w:val="Descripcin"/>
        <w:keepNext/>
        <w:jc w:val="center"/>
      </w:pPr>
      <w:r>
        <w:t>Civil y Laboral de Cañas   (Período 2014 – 2016)</w:t>
      </w:r>
    </w:p>
    <w:p w:rsidR="001B4E38" w:rsidRDefault="001B4E38" w:rsidP="001B4E38">
      <w:pPr>
        <w:jc w:val="both"/>
      </w:pPr>
      <w:r>
        <w:rPr>
          <w:noProof/>
          <w:lang w:eastAsia="es-CR"/>
        </w:rPr>
        <w:drawing>
          <wp:inline distT="0" distB="0" distL="0" distR="0">
            <wp:extent cx="5210175" cy="3000375"/>
            <wp:effectExtent l="1905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210175" cy="3000375"/>
                    </a:xfrm>
                    <a:prstGeom prst="rect">
                      <a:avLst/>
                    </a:prstGeom>
                    <a:noFill/>
                  </pic:spPr>
                </pic:pic>
              </a:graphicData>
            </a:graphic>
          </wp:inline>
        </w:drawing>
      </w:r>
    </w:p>
    <w:p w:rsidR="001B4E38" w:rsidRDefault="001B4E38" w:rsidP="001B4E38">
      <w:pPr>
        <w:jc w:val="both"/>
        <w:rPr>
          <w:b/>
          <w:i/>
          <w:sz w:val="18"/>
        </w:rPr>
      </w:pPr>
      <w:r>
        <w:rPr>
          <w:b/>
          <w:i/>
          <w:sz w:val="18"/>
        </w:rPr>
        <w:t>Fuente: Elaboración propia de acuerdo a informes estadísticos del despacho y anuarios judiciales</w:t>
      </w:r>
    </w:p>
    <w:p w:rsidR="001B4E38" w:rsidRDefault="001B4E38" w:rsidP="001B4E38">
      <w:pPr>
        <w:spacing w:before="120"/>
        <w:jc w:val="both"/>
        <w:rPr>
          <w:szCs w:val="22"/>
        </w:rPr>
      </w:pPr>
    </w:p>
    <w:p w:rsidR="001B4E38" w:rsidRDefault="001B4E38" w:rsidP="001B4E38">
      <w:pPr>
        <w:spacing w:before="120"/>
        <w:jc w:val="both"/>
        <w:rPr>
          <w:szCs w:val="22"/>
        </w:rPr>
      </w:pPr>
      <w:r>
        <w:rPr>
          <w:szCs w:val="22"/>
        </w:rPr>
        <w:t xml:space="preserve">En cuanto a materia Civil se observa que la entrada está compuesta en su mayoría por asuntos relacionados con sucesiones (39%), seguido por informaciones posesorias con un 26%, mientras que  el restante 18% y 17% corresponde a asuntos ordinarios y otros asuntos varios respectivamente. </w:t>
      </w:r>
    </w:p>
    <w:p w:rsidR="001B4E38" w:rsidRDefault="001B4E38" w:rsidP="001B4E38">
      <w:pPr>
        <w:spacing w:before="120"/>
        <w:jc w:val="both"/>
      </w:pPr>
    </w:p>
    <w:p w:rsidR="001B4E38" w:rsidRDefault="001B4E38" w:rsidP="001B4E38">
      <w:pPr>
        <w:spacing w:before="120"/>
        <w:jc w:val="both"/>
      </w:pPr>
      <w:r w:rsidRPr="00A90F3F">
        <w:t>Seguidamente se muestra la distribución del circulante por materia, según información al 23 de febrero del 2017.</w:t>
      </w:r>
      <w:r w:rsidRPr="00E80255">
        <w:t xml:space="preserve"> </w:t>
      </w:r>
    </w:p>
    <w:p w:rsidR="001B4E38" w:rsidRDefault="001B4E38" w:rsidP="001B4E38">
      <w:pPr>
        <w:jc w:val="both"/>
      </w:pPr>
    </w:p>
    <w:p w:rsidR="001B4E38" w:rsidRDefault="001B4E38" w:rsidP="001B4E38">
      <w:pPr>
        <w:jc w:val="both"/>
      </w:pPr>
    </w:p>
    <w:p w:rsidR="001B4E38" w:rsidRPr="00277D4F" w:rsidRDefault="001B4E38" w:rsidP="001B4E38">
      <w:pPr>
        <w:pStyle w:val="Descripcin"/>
        <w:jc w:val="center"/>
      </w:pPr>
      <w:r w:rsidRPr="00204735">
        <w:t>Gráfico 4:</w:t>
      </w:r>
      <w:r w:rsidRPr="00277D4F">
        <w:t xml:space="preserve"> Porcentaje de circulante activo según materia en el Juzgado Civil y Laboral</w:t>
      </w:r>
    </w:p>
    <w:p w:rsidR="001B4E38" w:rsidRDefault="001B4E38" w:rsidP="001B4E38">
      <w:pPr>
        <w:pStyle w:val="Descripcin"/>
        <w:jc w:val="center"/>
      </w:pPr>
      <w:r>
        <w:t>d</w:t>
      </w:r>
      <w:r w:rsidRPr="00277D4F">
        <w:t>e Cañas</w:t>
      </w:r>
      <w:r>
        <w:t xml:space="preserve"> </w:t>
      </w:r>
      <w:r w:rsidRPr="00277D4F">
        <w:t>al 23 de febrero del 2017.</w:t>
      </w:r>
    </w:p>
    <w:p w:rsidR="001B4E38" w:rsidRPr="007C5B2B" w:rsidRDefault="001B4E38" w:rsidP="001B4E38">
      <w:pPr>
        <w:rPr>
          <w:lang w:val="es-ES"/>
        </w:rPr>
      </w:pPr>
    </w:p>
    <w:p w:rsidR="001B4E38" w:rsidRDefault="001B4E38" w:rsidP="001B4E38">
      <w:pPr>
        <w:jc w:val="both"/>
        <w:rPr>
          <w:b/>
          <w:i/>
          <w:sz w:val="18"/>
        </w:rPr>
      </w:pPr>
      <w:r>
        <w:rPr>
          <w:b/>
          <w:i/>
          <w:noProof/>
          <w:sz w:val="18"/>
          <w:lang w:eastAsia="es-CR"/>
        </w:rPr>
        <w:drawing>
          <wp:anchor distT="0" distB="2735" distL="114300" distR="114300" simplePos="0" relativeHeight="251661312" behindDoc="0" locked="0" layoutInCell="1" allowOverlap="1">
            <wp:simplePos x="0" y="0"/>
            <wp:positionH relativeFrom="column">
              <wp:posOffset>878967</wp:posOffset>
            </wp:positionH>
            <wp:positionV relativeFrom="paragraph">
              <wp:posOffset>8001</wp:posOffset>
            </wp:positionV>
            <wp:extent cx="4574342" cy="2904304"/>
            <wp:effectExtent l="12192" t="6096" r="3246" b="0"/>
            <wp:wrapSquare wrapText="left"/>
            <wp:docPr id="5"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br w:type="textWrapping" w:clear="all"/>
      </w:r>
      <w:r>
        <w:rPr>
          <w:b/>
          <w:i/>
          <w:sz w:val="18"/>
        </w:rPr>
        <w:t xml:space="preserve">              </w:t>
      </w:r>
      <w:r w:rsidR="002116CF">
        <w:rPr>
          <w:b/>
          <w:i/>
          <w:sz w:val="18"/>
        </w:rPr>
        <w:t xml:space="preserve">       </w:t>
      </w:r>
      <w:r>
        <w:rPr>
          <w:b/>
          <w:i/>
          <w:sz w:val="18"/>
        </w:rPr>
        <w:t xml:space="preserve">       </w:t>
      </w:r>
      <w:r w:rsidRPr="00277D4F">
        <w:rPr>
          <w:b/>
          <w:i/>
          <w:sz w:val="18"/>
        </w:rPr>
        <w:t>Fuente: Elaboración propia de acuerdo a informes del circulante activo del despacho</w:t>
      </w:r>
      <w:r>
        <w:rPr>
          <w:b/>
          <w:i/>
          <w:sz w:val="18"/>
        </w:rPr>
        <w:t>,</w:t>
      </w:r>
      <w:r w:rsidRPr="00277D4F">
        <w:rPr>
          <w:b/>
          <w:i/>
          <w:sz w:val="18"/>
        </w:rPr>
        <w:t xml:space="preserve"> emitido</w:t>
      </w:r>
      <w:r>
        <w:rPr>
          <w:b/>
          <w:i/>
          <w:sz w:val="18"/>
        </w:rPr>
        <w:t>s</w:t>
      </w:r>
      <w:r w:rsidRPr="00277D4F">
        <w:rPr>
          <w:b/>
          <w:i/>
          <w:sz w:val="18"/>
        </w:rPr>
        <w:t xml:space="preserve"> </w:t>
      </w:r>
    </w:p>
    <w:p w:rsidR="001B4E38" w:rsidRDefault="001B4E38" w:rsidP="001B4E38">
      <w:pPr>
        <w:jc w:val="both"/>
        <w:rPr>
          <w:b/>
          <w:i/>
          <w:sz w:val="18"/>
        </w:rPr>
      </w:pPr>
      <w:r>
        <w:rPr>
          <w:b/>
          <w:i/>
          <w:sz w:val="18"/>
        </w:rPr>
        <w:t xml:space="preserve">                     </w:t>
      </w:r>
      <w:r w:rsidR="002116CF">
        <w:rPr>
          <w:b/>
          <w:i/>
          <w:sz w:val="18"/>
        </w:rPr>
        <w:t xml:space="preserve">       </w:t>
      </w:r>
      <w:r w:rsidRPr="00277D4F">
        <w:rPr>
          <w:b/>
          <w:i/>
          <w:sz w:val="18"/>
        </w:rPr>
        <w:t>por Tecnología de Información</w:t>
      </w:r>
      <w:r>
        <w:rPr>
          <w:b/>
          <w:i/>
          <w:sz w:val="18"/>
        </w:rPr>
        <w:t xml:space="preserve"> al</w:t>
      </w:r>
      <w:r w:rsidRPr="00277D4F">
        <w:rPr>
          <w:b/>
          <w:i/>
          <w:sz w:val="18"/>
        </w:rPr>
        <w:t xml:space="preserve"> </w:t>
      </w:r>
      <w:r>
        <w:rPr>
          <w:b/>
          <w:i/>
          <w:sz w:val="18"/>
        </w:rPr>
        <w:t xml:space="preserve">23 de febrero del 2017.                </w:t>
      </w:r>
    </w:p>
    <w:p w:rsidR="001B4E38" w:rsidRDefault="001B4E38" w:rsidP="001B4E38">
      <w:pPr>
        <w:jc w:val="both"/>
      </w:pPr>
    </w:p>
    <w:p w:rsidR="001B4E38" w:rsidRDefault="001B4E38" w:rsidP="001B4E38">
      <w:pPr>
        <w:jc w:val="both"/>
      </w:pPr>
      <w:r>
        <w:t>E</w:t>
      </w:r>
      <w:r w:rsidRPr="00361D39">
        <w:t xml:space="preserve">l histórico de casos entrados fue ligeramente superior en materia </w:t>
      </w:r>
      <w:r>
        <w:t>L</w:t>
      </w:r>
      <w:r w:rsidRPr="00361D39">
        <w:t xml:space="preserve">aboral con un 52%, la relación del circulante activo se inclinó hacia la materia </w:t>
      </w:r>
      <w:r>
        <w:t>C</w:t>
      </w:r>
      <w:r w:rsidRPr="00361D39">
        <w:t xml:space="preserve">ivil con un 56% de éste, mientras que el restante 44% corresponde a expedientes de la materia </w:t>
      </w:r>
      <w:r>
        <w:t>L</w:t>
      </w:r>
      <w:r w:rsidRPr="00361D39">
        <w:t>aboral. Este fenómeno se presenta debido a la predominancia en la entrada de los casos correspondientes a las sucesiones (39%), las cuales permanecen engrosando el circulante durante un tiempo considerable debido a que se dificulta llegar a acuerdos entre las partes que permitan la finalización.</w:t>
      </w:r>
    </w:p>
    <w:p w:rsidR="001B4E38" w:rsidRPr="00361D39" w:rsidRDefault="001B4E38" w:rsidP="001B4E38">
      <w:pPr>
        <w:jc w:val="both"/>
      </w:pPr>
    </w:p>
    <w:p w:rsidR="001B4E38" w:rsidRDefault="001B4E38" w:rsidP="001B4E38">
      <w:pPr>
        <w:jc w:val="both"/>
      </w:pPr>
      <w:r w:rsidRPr="001074D0">
        <w:t>Seguidamente se presenta la distribución del circulante por fase del proceso y por tipo de asunto según cada materia:</w:t>
      </w:r>
    </w:p>
    <w:p w:rsidR="001B4E38" w:rsidRDefault="001B4E38" w:rsidP="001B4E38">
      <w:pPr>
        <w:jc w:val="both"/>
      </w:pPr>
    </w:p>
    <w:p w:rsidR="001B4E38" w:rsidRDefault="001B4E38" w:rsidP="001B4E38">
      <w:pPr>
        <w:jc w:val="both"/>
      </w:pPr>
    </w:p>
    <w:p w:rsidR="001B4E38" w:rsidRDefault="001B4E38" w:rsidP="001B4E38">
      <w:pPr>
        <w:pStyle w:val="Descripcin"/>
        <w:keepNext/>
        <w:jc w:val="center"/>
      </w:pPr>
      <w:r w:rsidRPr="00F750F3">
        <w:t xml:space="preserve">Cuadro </w:t>
      </w:r>
      <w:r w:rsidR="00016E5C" w:rsidRPr="00F750F3">
        <w:fldChar w:fldCharType="begin"/>
      </w:r>
      <w:r w:rsidRPr="00F750F3">
        <w:instrText xml:space="preserve"> SEQ Cuadro \* ARABIC </w:instrText>
      </w:r>
      <w:r w:rsidR="00016E5C" w:rsidRPr="00F750F3">
        <w:fldChar w:fldCharType="separate"/>
      </w:r>
      <w:r>
        <w:rPr>
          <w:noProof/>
        </w:rPr>
        <w:t>8</w:t>
      </w:r>
      <w:r w:rsidR="00016E5C" w:rsidRPr="00F750F3">
        <w:fldChar w:fldCharType="end"/>
      </w:r>
      <w:r w:rsidRPr="00F750F3">
        <w:t xml:space="preserve">: </w:t>
      </w:r>
      <w:r>
        <w:t>Distribución del circulante por fase del proceso y clase de asunto</w:t>
      </w:r>
    </w:p>
    <w:p w:rsidR="001B4E38" w:rsidRDefault="001B4E38" w:rsidP="001B4E38">
      <w:pPr>
        <w:pStyle w:val="Descripcin"/>
        <w:keepNext/>
        <w:tabs>
          <w:tab w:val="center" w:pos="4987"/>
          <w:tab w:val="right" w:pos="9974"/>
        </w:tabs>
        <w:jc w:val="center"/>
      </w:pPr>
      <w:r>
        <w:t>según materia, en el Juzgado Civil y Laboral de Cañas</w:t>
      </w:r>
    </w:p>
    <w:p w:rsidR="001B4E38" w:rsidRDefault="001B4E38" w:rsidP="001B4E38">
      <w:pPr>
        <w:pStyle w:val="Descripcin"/>
        <w:keepNext/>
        <w:tabs>
          <w:tab w:val="center" w:pos="4987"/>
          <w:tab w:val="right" w:pos="9974"/>
        </w:tabs>
        <w:jc w:val="center"/>
      </w:pPr>
      <w:r w:rsidRPr="00F750F3">
        <w:t>(</w:t>
      </w:r>
      <w:r>
        <w:t>23 de febrero del 2017</w:t>
      </w:r>
      <w:r w:rsidRPr="00F750F3">
        <w:t>)</w:t>
      </w:r>
    </w:p>
    <w:tbl>
      <w:tblPr>
        <w:tblW w:w="10380" w:type="dxa"/>
        <w:tblInd w:w="47" w:type="dxa"/>
        <w:tblCellMar>
          <w:left w:w="70" w:type="dxa"/>
          <w:right w:w="70" w:type="dxa"/>
        </w:tblCellMar>
        <w:tblLook w:val="04A0" w:firstRow="1" w:lastRow="0" w:firstColumn="1" w:lastColumn="0" w:noHBand="0" w:noVBand="1"/>
      </w:tblPr>
      <w:tblGrid>
        <w:gridCol w:w="2320"/>
        <w:gridCol w:w="1200"/>
        <w:gridCol w:w="1540"/>
        <w:gridCol w:w="1440"/>
        <w:gridCol w:w="1200"/>
        <w:gridCol w:w="1200"/>
        <w:gridCol w:w="1480"/>
      </w:tblGrid>
      <w:tr w:rsidR="001B4E38" w:rsidRPr="00277D4F" w:rsidTr="00760974">
        <w:trPr>
          <w:trHeight w:val="330"/>
        </w:trPr>
        <w:tc>
          <w:tcPr>
            <w:tcW w:w="10380" w:type="dxa"/>
            <w:gridSpan w:val="7"/>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Laboral</w:t>
            </w:r>
          </w:p>
        </w:tc>
      </w:tr>
      <w:tr w:rsidR="001B4E38" w:rsidRPr="00277D4F" w:rsidTr="00760974">
        <w:trPr>
          <w:trHeight w:val="630"/>
        </w:trPr>
        <w:tc>
          <w:tcPr>
            <w:tcW w:w="2320" w:type="dxa"/>
            <w:tcBorders>
              <w:top w:val="nil"/>
              <w:left w:val="double" w:sz="6" w:space="0" w:color="1F497D"/>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Clase de Asunto</w:t>
            </w:r>
          </w:p>
        </w:tc>
        <w:tc>
          <w:tcPr>
            <w:tcW w:w="120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Demanda</w:t>
            </w:r>
          </w:p>
        </w:tc>
        <w:tc>
          <w:tcPr>
            <w:tcW w:w="154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Demostrativa</w:t>
            </w:r>
          </w:p>
        </w:tc>
        <w:tc>
          <w:tcPr>
            <w:tcW w:w="144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Conclusiva</w:t>
            </w:r>
          </w:p>
        </w:tc>
        <w:tc>
          <w:tcPr>
            <w:tcW w:w="120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Ejecución</w:t>
            </w:r>
          </w:p>
        </w:tc>
        <w:tc>
          <w:tcPr>
            <w:tcW w:w="1200" w:type="dxa"/>
            <w:tcBorders>
              <w:top w:val="nil"/>
              <w:left w:val="nil"/>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Total</w:t>
            </w:r>
          </w:p>
        </w:tc>
        <w:tc>
          <w:tcPr>
            <w:tcW w:w="1480" w:type="dxa"/>
            <w:tcBorders>
              <w:top w:val="nil"/>
              <w:left w:val="nil"/>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Porcentaje</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Ordinarios</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73</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81</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19</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91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264</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74%</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Riesgos de Trabajo</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30</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11</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43</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12%</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lastRenderedPageBreak/>
              <w:t>Pensiones</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19</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15</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36</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10%</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Otros</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9</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16</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000000" w:fill="366092"/>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Total</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131</w:t>
            </w:r>
          </w:p>
        </w:tc>
        <w:tc>
          <w:tcPr>
            <w:tcW w:w="154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108</w:t>
            </w:r>
          </w:p>
        </w:tc>
        <w:tc>
          <w:tcPr>
            <w:tcW w:w="144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26</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94</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359</w:t>
            </w:r>
          </w:p>
        </w:tc>
        <w:tc>
          <w:tcPr>
            <w:tcW w:w="148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100%</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Porcentaje</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36%</w:t>
            </w:r>
          </w:p>
        </w:tc>
        <w:tc>
          <w:tcPr>
            <w:tcW w:w="15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30%</w:t>
            </w:r>
          </w:p>
        </w:tc>
        <w:tc>
          <w:tcPr>
            <w:tcW w:w="14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7%</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26%</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100%</w:t>
            </w:r>
          </w:p>
        </w:tc>
        <w:tc>
          <w:tcPr>
            <w:tcW w:w="148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 </w:t>
            </w:r>
          </w:p>
        </w:tc>
      </w:tr>
      <w:tr w:rsidR="001B4E38" w:rsidRPr="00277D4F" w:rsidTr="00760974">
        <w:trPr>
          <w:trHeight w:val="330"/>
        </w:trPr>
        <w:tc>
          <w:tcPr>
            <w:tcW w:w="10380" w:type="dxa"/>
            <w:gridSpan w:val="7"/>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 xml:space="preserve">Civil </w:t>
            </w:r>
          </w:p>
        </w:tc>
      </w:tr>
      <w:tr w:rsidR="001B4E38" w:rsidRPr="00277D4F" w:rsidTr="00760974">
        <w:trPr>
          <w:trHeight w:val="630"/>
        </w:trPr>
        <w:tc>
          <w:tcPr>
            <w:tcW w:w="2320" w:type="dxa"/>
            <w:tcBorders>
              <w:top w:val="nil"/>
              <w:left w:val="double" w:sz="6" w:space="0" w:color="1F497D"/>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Clase de Asunto</w:t>
            </w:r>
          </w:p>
        </w:tc>
        <w:tc>
          <w:tcPr>
            <w:tcW w:w="120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Demanda</w:t>
            </w:r>
          </w:p>
        </w:tc>
        <w:tc>
          <w:tcPr>
            <w:tcW w:w="154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Demostrativa</w:t>
            </w:r>
          </w:p>
        </w:tc>
        <w:tc>
          <w:tcPr>
            <w:tcW w:w="144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Conclusiva</w:t>
            </w:r>
          </w:p>
        </w:tc>
        <w:tc>
          <w:tcPr>
            <w:tcW w:w="1200" w:type="dxa"/>
            <w:tcBorders>
              <w:top w:val="nil"/>
              <w:left w:val="nil"/>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Ejecución</w:t>
            </w:r>
          </w:p>
        </w:tc>
        <w:tc>
          <w:tcPr>
            <w:tcW w:w="1200" w:type="dxa"/>
            <w:tcBorders>
              <w:top w:val="nil"/>
              <w:left w:val="nil"/>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Total</w:t>
            </w:r>
          </w:p>
        </w:tc>
        <w:tc>
          <w:tcPr>
            <w:tcW w:w="1480" w:type="dxa"/>
            <w:tcBorders>
              <w:top w:val="nil"/>
              <w:left w:val="nil"/>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Porcentaje</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Sucesión</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112</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6</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122</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27%</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Información Posesoria</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46</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42</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89</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20%</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Ejecutivo Simple</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11</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57</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68</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15%</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Monitorio</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15</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57</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13%</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Ordinario</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21</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16</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44</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10%</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Ejecución Hipotecaria</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35</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38</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8%</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Otros</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20</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7</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4</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34</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8%</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000000" w:fill="366092"/>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Total</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228</w:t>
            </w:r>
          </w:p>
        </w:tc>
        <w:tc>
          <w:tcPr>
            <w:tcW w:w="154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71</w:t>
            </w:r>
          </w:p>
        </w:tc>
        <w:tc>
          <w:tcPr>
            <w:tcW w:w="144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16</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137</w:t>
            </w:r>
          </w:p>
        </w:tc>
        <w:tc>
          <w:tcPr>
            <w:tcW w:w="120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452</w:t>
            </w:r>
          </w:p>
        </w:tc>
        <w:tc>
          <w:tcPr>
            <w:tcW w:w="1480" w:type="dxa"/>
            <w:tcBorders>
              <w:top w:val="nil"/>
              <w:left w:val="nil"/>
              <w:bottom w:val="double" w:sz="6" w:space="0" w:color="1F497D"/>
              <w:right w:val="double" w:sz="6" w:space="0" w:color="1F497D"/>
            </w:tcBorders>
            <w:shd w:val="clear" w:color="000000" w:fill="366092"/>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100%</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Porcentaje</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50%</w:t>
            </w:r>
          </w:p>
        </w:tc>
        <w:tc>
          <w:tcPr>
            <w:tcW w:w="15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16%</w:t>
            </w:r>
          </w:p>
        </w:tc>
        <w:tc>
          <w:tcPr>
            <w:tcW w:w="14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4%</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30%</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100%</w:t>
            </w:r>
          </w:p>
        </w:tc>
        <w:tc>
          <w:tcPr>
            <w:tcW w:w="148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 </w:t>
            </w:r>
          </w:p>
        </w:tc>
      </w:tr>
      <w:tr w:rsidR="001B4E38" w:rsidRPr="00277D4F" w:rsidTr="00760974">
        <w:trPr>
          <w:trHeight w:val="330"/>
        </w:trPr>
        <w:tc>
          <w:tcPr>
            <w:tcW w:w="10380" w:type="dxa"/>
            <w:gridSpan w:val="7"/>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Resumen Materia Civil y Materia Laboral</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Total</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359</w:t>
            </w:r>
          </w:p>
        </w:tc>
        <w:tc>
          <w:tcPr>
            <w:tcW w:w="15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179</w:t>
            </w:r>
          </w:p>
        </w:tc>
        <w:tc>
          <w:tcPr>
            <w:tcW w:w="144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42</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231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b/>
                <w:bCs/>
                <w:color w:val="000000"/>
                <w:szCs w:val="22"/>
                <w:lang w:eastAsia="es-CR"/>
              </w:rPr>
            </w:pPr>
            <w:r w:rsidRPr="00277D4F">
              <w:rPr>
                <w:rFonts w:cs="Arial"/>
                <w:b/>
                <w:bCs/>
                <w:color w:val="000000"/>
                <w:szCs w:val="22"/>
                <w:lang w:eastAsia="es-CR"/>
              </w:rPr>
              <w:t>811</w:t>
            </w:r>
          </w:p>
        </w:tc>
        <w:tc>
          <w:tcPr>
            <w:tcW w:w="1480" w:type="dxa"/>
            <w:tcBorders>
              <w:top w:val="nil"/>
              <w:left w:val="nil"/>
              <w:bottom w:val="double" w:sz="6" w:space="0" w:color="1F497D"/>
              <w:right w:val="double" w:sz="6" w:space="0" w:color="1F497D"/>
            </w:tcBorders>
            <w:shd w:val="clear" w:color="auto" w:fill="auto"/>
            <w:noWrap/>
            <w:vAlign w:val="center"/>
            <w:hideMark/>
          </w:tcPr>
          <w:p w:rsidR="001B4E38" w:rsidRPr="00277D4F" w:rsidRDefault="001B4E38" w:rsidP="00760974">
            <w:pPr>
              <w:jc w:val="both"/>
              <w:rPr>
                <w:rFonts w:cs="Arial"/>
                <w:color w:val="000000"/>
                <w:szCs w:val="22"/>
                <w:lang w:eastAsia="es-CR"/>
              </w:rPr>
            </w:pPr>
            <w:r w:rsidRPr="00277D4F">
              <w:rPr>
                <w:rFonts w:cs="Arial"/>
                <w:color w:val="000000"/>
                <w:szCs w:val="22"/>
                <w:lang w:eastAsia="es-CR"/>
              </w:rPr>
              <w:t> </w:t>
            </w:r>
          </w:p>
        </w:tc>
      </w:tr>
      <w:tr w:rsidR="001B4E38" w:rsidRPr="00277D4F" w:rsidTr="00760974">
        <w:trPr>
          <w:trHeight w:val="330"/>
        </w:trPr>
        <w:tc>
          <w:tcPr>
            <w:tcW w:w="2320" w:type="dxa"/>
            <w:tcBorders>
              <w:top w:val="nil"/>
              <w:left w:val="double" w:sz="6" w:space="0" w:color="1F497D"/>
              <w:bottom w:val="double" w:sz="6" w:space="0" w:color="1F497D"/>
              <w:right w:val="double" w:sz="6" w:space="0" w:color="1F497D"/>
            </w:tcBorders>
            <w:shd w:val="clear" w:color="000000" w:fill="4BACC6"/>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Porcentaje</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44%</w:t>
            </w:r>
          </w:p>
        </w:tc>
        <w:tc>
          <w:tcPr>
            <w:tcW w:w="15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22%</w:t>
            </w:r>
          </w:p>
        </w:tc>
        <w:tc>
          <w:tcPr>
            <w:tcW w:w="144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5%</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28%</w:t>
            </w:r>
          </w:p>
        </w:tc>
        <w:tc>
          <w:tcPr>
            <w:tcW w:w="120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100%</w:t>
            </w:r>
          </w:p>
        </w:tc>
        <w:tc>
          <w:tcPr>
            <w:tcW w:w="1480" w:type="dxa"/>
            <w:tcBorders>
              <w:top w:val="nil"/>
              <w:left w:val="nil"/>
              <w:bottom w:val="double" w:sz="6" w:space="0" w:color="1F497D"/>
              <w:right w:val="double" w:sz="6" w:space="0" w:color="1F497D"/>
            </w:tcBorders>
            <w:shd w:val="clear" w:color="000000" w:fill="4BACC6"/>
            <w:noWrap/>
            <w:vAlign w:val="center"/>
            <w:hideMark/>
          </w:tcPr>
          <w:p w:rsidR="001B4E38" w:rsidRPr="00277D4F" w:rsidRDefault="001B4E38" w:rsidP="00760974">
            <w:pPr>
              <w:jc w:val="both"/>
              <w:rPr>
                <w:rFonts w:cs="Arial"/>
                <w:b/>
                <w:bCs/>
                <w:color w:val="FFFFFF"/>
                <w:szCs w:val="22"/>
                <w:lang w:eastAsia="es-CR"/>
              </w:rPr>
            </w:pPr>
            <w:r w:rsidRPr="00277D4F">
              <w:rPr>
                <w:rFonts w:cs="Arial"/>
                <w:b/>
                <w:bCs/>
                <w:color w:val="FFFFFF"/>
                <w:szCs w:val="22"/>
                <w:lang w:eastAsia="es-CR"/>
              </w:rPr>
              <w:t> </w:t>
            </w:r>
          </w:p>
        </w:tc>
      </w:tr>
    </w:tbl>
    <w:p w:rsidR="001B4E38" w:rsidRDefault="001B4E38" w:rsidP="001B4E38">
      <w:pPr>
        <w:pStyle w:val="Descripcin"/>
        <w:keepNext/>
        <w:tabs>
          <w:tab w:val="center" w:pos="4987"/>
          <w:tab w:val="right" w:pos="9781"/>
        </w:tabs>
        <w:ind w:right="-232"/>
        <w:jc w:val="both"/>
        <w:rPr>
          <w:i/>
          <w:sz w:val="18"/>
          <w:szCs w:val="18"/>
        </w:rPr>
      </w:pPr>
      <w:r w:rsidRPr="00495285">
        <w:rPr>
          <w:i/>
          <w:color w:val="1F497D"/>
          <w:sz w:val="18"/>
          <w:szCs w:val="18"/>
        </w:rPr>
        <w:t xml:space="preserve">Fuente: Elaboración propia de acuerdo a informes del circulante activo del despacho emitidos por </w:t>
      </w:r>
      <w:r>
        <w:rPr>
          <w:i/>
          <w:sz w:val="18"/>
          <w:szCs w:val="18"/>
        </w:rPr>
        <w:t xml:space="preserve">la Dirección de </w:t>
      </w:r>
      <w:r w:rsidRPr="00495285">
        <w:rPr>
          <w:i/>
          <w:color w:val="1F497D"/>
          <w:sz w:val="18"/>
          <w:szCs w:val="18"/>
        </w:rPr>
        <w:t>Tecnología</w:t>
      </w:r>
      <w:r>
        <w:rPr>
          <w:i/>
          <w:sz w:val="18"/>
          <w:szCs w:val="18"/>
        </w:rPr>
        <w:t xml:space="preserve"> I</w:t>
      </w:r>
      <w:r w:rsidRPr="00495285">
        <w:rPr>
          <w:i/>
          <w:color w:val="1F497D"/>
          <w:sz w:val="18"/>
          <w:szCs w:val="18"/>
        </w:rPr>
        <w:t>nformación a23 de febrero del 2017</w:t>
      </w:r>
      <w:r>
        <w:rPr>
          <w:i/>
          <w:sz w:val="18"/>
          <w:szCs w:val="18"/>
        </w:rPr>
        <w:t>.</w:t>
      </w:r>
    </w:p>
    <w:p w:rsidR="001B4E38" w:rsidRDefault="001B4E38" w:rsidP="001B4E38">
      <w:pPr>
        <w:spacing w:line="360" w:lineRule="auto"/>
        <w:jc w:val="both"/>
        <w:rPr>
          <w:sz w:val="22"/>
        </w:rPr>
      </w:pPr>
    </w:p>
    <w:p w:rsidR="001B4E38" w:rsidRDefault="001B4E38" w:rsidP="001B4E38">
      <w:pPr>
        <w:jc w:val="both"/>
        <w:rPr>
          <w:szCs w:val="22"/>
        </w:rPr>
      </w:pPr>
      <w:r w:rsidRPr="001074D0">
        <w:rPr>
          <w:szCs w:val="22"/>
        </w:rPr>
        <w:t xml:space="preserve">Se observa que la mayor parte del circulante total correspondiente a un 44% se encuentra en fase de demanda, </w:t>
      </w:r>
      <w:r>
        <w:rPr>
          <w:szCs w:val="22"/>
        </w:rPr>
        <w:t xml:space="preserve">por lo </w:t>
      </w:r>
      <w:r w:rsidRPr="001074D0">
        <w:rPr>
          <w:szCs w:val="22"/>
        </w:rPr>
        <w:t xml:space="preserve">que </w:t>
      </w:r>
      <w:r>
        <w:rPr>
          <w:szCs w:val="22"/>
        </w:rPr>
        <w:t xml:space="preserve">se </w:t>
      </w:r>
      <w:r w:rsidRPr="001074D0">
        <w:rPr>
          <w:szCs w:val="22"/>
        </w:rPr>
        <w:t>debe dar trámite a la mayor parte del circulante del despacho. Así mismo, se detectó que un 28% del circulante se encuentra en fase de ejecución, mientras que el restante 27%</w:t>
      </w:r>
      <w:r>
        <w:rPr>
          <w:szCs w:val="22"/>
        </w:rPr>
        <w:t xml:space="preserve"> está </w:t>
      </w:r>
      <w:r w:rsidRPr="001074D0">
        <w:rPr>
          <w:szCs w:val="22"/>
        </w:rPr>
        <w:t xml:space="preserve">distribuido en un 22% en fase demostrativa y 5% en fase conclusiva. </w:t>
      </w:r>
    </w:p>
    <w:p w:rsidR="001B4E38" w:rsidRDefault="001B4E38" w:rsidP="001B4E38">
      <w:pPr>
        <w:jc w:val="both"/>
        <w:rPr>
          <w:szCs w:val="22"/>
          <w:highlight w:val="yellow"/>
        </w:rPr>
      </w:pPr>
    </w:p>
    <w:p w:rsidR="001B4E38" w:rsidRDefault="001B4E38" w:rsidP="001B4E38">
      <w:pPr>
        <w:jc w:val="both"/>
      </w:pPr>
      <w:r>
        <w:t>Se procedió también a cuantificar la distribución del circulante por cada uno de los puestos de trabajo, con el propósito de evaluar si existe una distribución equitativa de la carga de trabajo. A continuación el resultado obtenido:</w:t>
      </w:r>
    </w:p>
    <w:p w:rsidR="001B4E38" w:rsidRPr="000E3278" w:rsidRDefault="001B4E38" w:rsidP="001B4E38">
      <w:pPr>
        <w:jc w:val="both"/>
      </w:pPr>
    </w:p>
    <w:p w:rsidR="001B4E38" w:rsidRDefault="001B4E38" w:rsidP="001B4E38">
      <w:pPr>
        <w:pStyle w:val="Descripcin"/>
        <w:keepNext/>
        <w:jc w:val="center"/>
      </w:pPr>
      <w:r w:rsidRPr="00BF789F">
        <w:t xml:space="preserve">Cuadro </w:t>
      </w:r>
      <w:r w:rsidR="00016E5C" w:rsidRPr="00BF789F">
        <w:fldChar w:fldCharType="begin"/>
      </w:r>
      <w:r w:rsidRPr="00BF789F">
        <w:instrText xml:space="preserve"> SEQ Cuadro \* ARABIC </w:instrText>
      </w:r>
      <w:r w:rsidR="00016E5C" w:rsidRPr="00BF789F">
        <w:fldChar w:fldCharType="separate"/>
      </w:r>
      <w:r>
        <w:rPr>
          <w:noProof/>
        </w:rPr>
        <w:t>9</w:t>
      </w:r>
      <w:r w:rsidR="00016E5C" w:rsidRPr="00BF789F">
        <w:fldChar w:fldCharType="end"/>
      </w:r>
      <w:r w:rsidRPr="00BF789F">
        <w:t>: Distribución del circulante por puesto</w:t>
      </w:r>
      <w:r>
        <w:t xml:space="preserve"> </w:t>
      </w:r>
      <w:r w:rsidRPr="00BF789F">
        <w:t>de trabajo y por materia en el J</w:t>
      </w:r>
      <w:r>
        <w:t>uzgado Civil y Laboral de Cañas (Febrero</w:t>
      </w:r>
      <w:r w:rsidRPr="00BF789F">
        <w:t xml:space="preserve"> 2017).</w:t>
      </w:r>
    </w:p>
    <w:tbl>
      <w:tblPr>
        <w:tblW w:w="10820" w:type="dxa"/>
        <w:jc w:val="center"/>
        <w:tblCellMar>
          <w:left w:w="70" w:type="dxa"/>
          <w:right w:w="70" w:type="dxa"/>
        </w:tblCellMar>
        <w:tblLook w:val="04A0" w:firstRow="1" w:lastRow="0" w:firstColumn="1" w:lastColumn="0" w:noHBand="0" w:noVBand="1"/>
      </w:tblPr>
      <w:tblGrid>
        <w:gridCol w:w="1020"/>
        <w:gridCol w:w="2320"/>
        <w:gridCol w:w="1180"/>
        <w:gridCol w:w="1180"/>
        <w:gridCol w:w="1520"/>
        <w:gridCol w:w="1200"/>
        <w:gridCol w:w="1200"/>
        <w:gridCol w:w="1200"/>
      </w:tblGrid>
      <w:tr w:rsidR="001B4E38" w:rsidRPr="007B5BFA" w:rsidTr="00760974">
        <w:trPr>
          <w:trHeight w:val="630"/>
          <w:jc w:val="center"/>
        </w:trPr>
        <w:tc>
          <w:tcPr>
            <w:tcW w:w="1020" w:type="dxa"/>
            <w:tcBorders>
              <w:top w:val="double" w:sz="6" w:space="0" w:color="1F497D"/>
              <w:left w:val="double" w:sz="6" w:space="0" w:color="1F497D"/>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Materia</w:t>
            </w:r>
          </w:p>
        </w:tc>
        <w:tc>
          <w:tcPr>
            <w:tcW w:w="232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Clase</w:t>
            </w:r>
          </w:p>
        </w:tc>
        <w:tc>
          <w:tcPr>
            <w:tcW w:w="118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Juez 1</w:t>
            </w:r>
          </w:p>
        </w:tc>
        <w:tc>
          <w:tcPr>
            <w:tcW w:w="118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Jueza 2</w:t>
            </w:r>
          </w:p>
        </w:tc>
        <w:tc>
          <w:tcPr>
            <w:tcW w:w="152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Coordinador Judicial</w:t>
            </w:r>
          </w:p>
        </w:tc>
        <w:tc>
          <w:tcPr>
            <w:tcW w:w="120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Técnico 1</w:t>
            </w:r>
          </w:p>
        </w:tc>
        <w:tc>
          <w:tcPr>
            <w:tcW w:w="120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Técnico 2</w:t>
            </w:r>
          </w:p>
        </w:tc>
        <w:tc>
          <w:tcPr>
            <w:tcW w:w="1200" w:type="dxa"/>
            <w:tcBorders>
              <w:top w:val="double" w:sz="6" w:space="0" w:color="1F497D"/>
              <w:left w:val="nil"/>
              <w:bottom w:val="double" w:sz="6" w:space="0" w:color="1F497D"/>
              <w:right w:val="double" w:sz="6" w:space="0" w:color="1F497D"/>
            </w:tcBorders>
            <w:shd w:val="clear" w:color="000000" w:fill="366092"/>
            <w:vAlign w:val="center"/>
            <w:hideMark/>
          </w:tcPr>
          <w:p w:rsidR="001B4E38" w:rsidRPr="007B5BFA" w:rsidRDefault="001B4E38" w:rsidP="00760974">
            <w:pPr>
              <w:jc w:val="both"/>
              <w:rPr>
                <w:rFonts w:cs="Arial"/>
                <w:b/>
                <w:bCs/>
                <w:color w:val="FFFFFF"/>
                <w:szCs w:val="22"/>
                <w:lang w:eastAsia="es-CR"/>
              </w:rPr>
            </w:pPr>
            <w:r w:rsidRPr="007B5BFA">
              <w:rPr>
                <w:rFonts w:cs="Arial"/>
                <w:b/>
                <w:bCs/>
                <w:color w:val="FFFFFF"/>
                <w:szCs w:val="22"/>
                <w:lang w:eastAsia="es-CR"/>
              </w:rPr>
              <w:t>Otro Técnico</w:t>
            </w:r>
          </w:p>
        </w:tc>
      </w:tr>
      <w:tr w:rsidR="001B4E38" w:rsidRPr="007B5BFA" w:rsidTr="00760974">
        <w:trPr>
          <w:trHeight w:val="330"/>
          <w:jc w:val="center"/>
        </w:trPr>
        <w:tc>
          <w:tcPr>
            <w:tcW w:w="1020" w:type="dxa"/>
            <w:vMerge w:val="restart"/>
            <w:tcBorders>
              <w:top w:val="nil"/>
              <w:left w:val="double" w:sz="6" w:space="0" w:color="1F497D"/>
              <w:bottom w:val="double" w:sz="6" w:space="0" w:color="1F497D"/>
              <w:right w:val="double" w:sz="6" w:space="0" w:color="1F497D"/>
            </w:tcBorders>
            <w:shd w:val="clear" w:color="000000" w:fill="DBE5F1"/>
            <w:textDirection w:val="btLr"/>
            <w:vAlign w:val="center"/>
            <w:hideMark/>
          </w:tcPr>
          <w:p w:rsidR="001B4E38" w:rsidRPr="007B5BFA" w:rsidRDefault="001B4E38" w:rsidP="00760974">
            <w:pPr>
              <w:ind w:left="113" w:right="113"/>
              <w:jc w:val="both"/>
              <w:rPr>
                <w:rFonts w:cs="Arial"/>
                <w:b/>
                <w:bCs/>
                <w:color w:val="000000"/>
                <w:szCs w:val="22"/>
                <w:lang w:eastAsia="es-CR"/>
              </w:rPr>
            </w:pPr>
            <w:r w:rsidRPr="007B5BFA">
              <w:rPr>
                <w:rFonts w:cs="Arial"/>
                <w:b/>
                <w:bCs/>
                <w:color w:val="000000"/>
                <w:szCs w:val="22"/>
                <w:lang w:eastAsia="es-CR"/>
              </w:rPr>
              <w:t>Laboral</w:t>
            </w: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Ordinarios</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137</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127</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126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136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Riesgos de Trabajo</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25</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18</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19</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Pensiones</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15</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21</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19</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Otros</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8</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8</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5</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Total por Puesto</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185</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174</w:t>
            </w:r>
          </w:p>
        </w:tc>
        <w:tc>
          <w:tcPr>
            <w:tcW w:w="152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0</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174</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182</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3</w:t>
            </w:r>
          </w:p>
        </w:tc>
      </w:tr>
      <w:tr w:rsidR="001B4E38" w:rsidRPr="007B5BFA" w:rsidTr="00760974">
        <w:trPr>
          <w:trHeight w:val="454"/>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000000" w:fill="DBE5F1"/>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Total de Circulante</w:t>
            </w:r>
          </w:p>
        </w:tc>
        <w:tc>
          <w:tcPr>
            <w:tcW w:w="2360" w:type="dxa"/>
            <w:gridSpan w:val="2"/>
            <w:tcBorders>
              <w:top w:val="double" w:sz="6" w:space="0" w:color="1F497D"/>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359</w:t>
            </w:r>
          </w:p>
        </w:tc>
        <w:tc>
          <w:tcPr>
            <w:tcW w:w="5120" w:type="dxa"/>
            <w:gridSpan w:val="4"/>
            <w:tcBorders>
              <w:top w:val="double" w:sz="6" w:space="0" w:color="1F497D"/>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359</w:t>
            </w:r>
          </w:p>
        </w:tc>
      </w:tr>
      <w:tr w:rsidR="001B4E38" w:rsidRPr="007B5BFA" w:rsidTr="00760974">
        <w:trPr>
          <w:trHeight w:val="330"/>
          <w:jc w:val="center"/>
        </w:trPr>
        <w:tc>
          <w:tcPr>
            <w:tcW w:w="1020" w:type="dxa"/>
            <w:vMerge w:val="restart"/>
            <w:tcBorders>
              <w:top w:val="nil"/>
              <w:left w:val="double" w:sz="6" w:space="0" w:color="1F497D"/>
              <w:bottom w:val="double" w:sz="6" w:space="0" w:color="1F497D"/>
              <w:right w:val="double" w:sz="6" w:space="0" w:color="1F497D"/>
            </w:tcBorders>
            <w:shd w:val="clear" w:color="000000" w:fill="DBE5F1"/>
            <w:textDirection w:val="btLr"/>
            <w:vAlign w:val="center"/>
            <w:hideMark/>
          </w:tcPr>
          <w:p w:rsidR="001B4E38" w:rsidRPr="007B5BFA" w:rsidRDefault="001B4E38" w:rsidP="00760974">
            <w:pPr>
              <w:ind w:left="113" w:right="113"/>
              <w:jc w:val="both"/>
              <w:rPr>
                <w:rFonts w:cs="Arial"/>
                <w:b/>
                <w:bCs/>
                <w:color w:val="000000"/>
                <w:szCs w:val="22"/>
                <w:lang w:eastAsia="es-CR"/>
              </w:rPr>
            </w:pPr>
            <w:r w:rsidRPr="007B5BFA">
              <w:rPr>
                <w:rFonts w:cs="Arial"/>
                <w:b/>
                <w:bCs/>
                <w:color w:val="000000"/>
                <w:szCs w:val="22"/>
                <w:lang w:eastAsia="es-CR"/>
              </w:rPr>
              <w:lastRenderedPageBreak/>
              <w:t>Civil</w:t>
            </w: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 xml:space="preserve">Sucesión </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60</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62</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67</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54</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Información Posesoria</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46</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43</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39</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46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4</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 xml:space="preserve">Ejecutivo Simple </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41</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27</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26</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38</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Monitorio</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26</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31</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33</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 xml:space="preserve">Ordinario </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25</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19</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18</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23</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Ejecución Hipotecaria</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16</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22</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25</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12</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Otros</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18</w:t>
            </w:r>
          </w:p>
        </w:tc>
        <w:tc>
          <w:tcPr>
            <w:tcW w:w="118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16</w:t>
            </w:r>
          </w:p>
        </w:tc>
        <w:tc>
          <w:tcPr>
            <w:tcW w:w="152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10</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21</w:t>
            </w:r>
          </w:p>
        </w:tc>
        <w:tc>
          <w:tcPr>
            <w:tcW w:w="1200" w:type="dxa"/>
            <w:tcBorders>
              <w:top w:val="nil"/>
              <w:left w:val="nil"/>
              <w:bottom w:val="double" w:sz="6" w:space="0" w:color="1F497D"/>
              <w:right w:val="double" w:sz="6" w:space="0" w:color="1F497D"/>
            </w:tcBorders>
            <w:shd w:val="clear" w:color="auto" w:fill="auto"/>
            <w:noWrap/>
            <w:vAlign w:val="center"/>
            <w:hideMark/>
          </w:tcPr>
          <w:p w:rsidR="001B4E38" w:rsidRPr="007B5BFA" w:rsidRDefault="001B4E38" w:rsidP="00760974">
            <w:pPr>
              <w:jc w:val="both"/>
              <w:rPr>
                <w:rFonts w:cs="Arial"/>
                <w:color w:val="000000"/>
                <w:szCs w:val="22"/>
                <w:lang w:eastAsia="es-CR"/>
              </w:rPr>
            </w:pPr>
            <w:r w:rsidRPr="007B5BFA">
              <w:rPr>
                <w:rFonts w:cs="Arial"/>
                <w:color w:val="000000"/>
                <w:szCs w:val="22"/>
                <w:lang w:eastAsia="es-CR"/>
              </w:rPr>
              <w:t>3</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Total por Puesto</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232</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220</w:t>
            </w:r>
          </w:p>
        </w:tc>
        <w:tc>
          <w:tcPr>
            <w:tcW w:w="152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206</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227</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18</w:t>
            </w:r>
          </w:p>
        </w:tc>
      </w:tr>
      <w:tr w:rsidR="001B4E38" w:rsidRPr="007B5BFA" w:rsidTr="00760974">
        <w:trPr>
          <w:trHeight w:val="330"/>
          <w:jc w:val="center"/>
        </w:trPr>
        <w:tc>
          <w:tcPr>
            <w:tcW w:w="1020" w:type="dxa"/>
            <w:vMerge/>
            <w:tcBorders>
              <w:top w:val="nil"/>
              <w:left w:val="double" w:sz="6" w:space="0" w:color="1F497D"/>
              <w:bottom w:val="double" w:sz="6" w:space="0" w:color="1F497D"/>
              <w:right w:val="double" w:sz="6" w:space="0" w:color="1F497D"/>
            </w:tcBorders>
            <w:vAlign w:val="center"/>
            <w:hideMark/>
          </w:tcPr>
          <w:p w:rsidR="001B4E38" w:rsidRPr="007B5BFA" w:rsidRDefault="001B4E38" w:rsidP="00760974">
            <w:pPr>
              <w:jc w:val="both"/>
              <w:rPr>
                <w:rFonts w:cs="Arial"/>
                <w:b/>
                <w:bCs/>
                <w:color w:val="000000"/>
                <w:szCs w:val="22"/>
                <w:lang w:eastAsia="es-CR"/>
              </w:rPr>
            </w:pPr>
          </w:p>
        </w:tc>
        <w:tc>
          <w:tcPr>
            <w:tcW w:w="2320" w:type="dxa"/>
            <w:tcBorders>
              <w:top w:val="nil"/>
              <w:left w:val="nil"/>
              <w:bottom w:val="double" w:sz="6" w:space="0" w:color="1F497D"/>
              <w:right w:val="double" w:sz="6" w:space="0" w:color="1F497D"/>
            </w:tcBorders>
            <w:shd w:val="clear" w:color="000000" w:fill="DBE5F1"/>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Total de Circulante</w:t>
            </w:r>
          </w:p>
        </w:tc>
        <w:tc>
          <w:tcPr>
            <w:tcW w:w="2360" w:type="dxa"/>
            <w:gridSpan w:val="2"/>
            <w:tcBorders>
              <w:top w:val="double" w:sz="6" w:space="0" w:color="1F497D"/>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452</w:t>
            </w:r>
          </w:p>
        </w:tc>
        <w:tc>
          <w:tcPr>
            <w:tcW w:w="5120" w:type="dxa"/>
            <w:gridSpan w:val="4"/>
            <w:tcBorders>
              <w:top w:val="double" w:sz="6" w:space="0" w:color="1F497D"/>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452</w:t>
            </w:r>
          </w:p>
        </w:tc>
      </w:tr>
      <w:tr w:rsidR="001B4E38" w:rsidRPr="007B5BFA" w:rsidTr="00760974">
        <w:trPr>
          <w:trHeight w:val="330"/>
          <w:jc w:val="center"/>
        </w:trPr>
        <w:tc>
          <w:tcPr>
            <w:tcW w:w="3340" w:type="dxa"/>
            <w:gridSpan w:val="2"/>
            <w:tcBorders>
              <w:top w:val="double" w:sz="6" w:space="0" w:color="1F497D"/>
              <w:left w:val="double" w:sz="6" w:space="0" w:color="1F497D"/>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Carga Total por Puesto</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417</w:t>
            </w:r>
          </w:p>
        </w:tc>
        <w:tc>
          <w:tcPr>
            <w:tcW w:w="118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394</w:t>
            </w:r>
          </w:p>
        </w:tc>
        <w:tc>
          <w:tcPr>
            <w:tcW w:w="152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1</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380</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409</w:t>
            </w:r>
          </w:p>
        </w:tc>
        <w:tc>
          <w:tcPr>
            <w:tcW w:w="1200" w:type="dxa"/>
            <w:tcBorders>
              <w:top w:val="nil"/>
              <w:left w:val="nil"/>
              <w:bottom w:val="double" w:sz="6" w:space="0" w:color="1F497D"/>
              <w:right w:val="double" w:sz="6" w:space="0" w:color="1F497D"/>
            </w:tcBorders>
            <w:shd w:val="clear" w:color="000000" w:fill="DBE5F1"/>
            <w:noWrap/>
            <w:vAlign w:val="center"/>
            <w:hideMark/>
          </w:tcPr>
          <w:p w:rsidR="001B4E38" w:rsidRPr="007B5BFA" w:rsidRDefault="001B4E38" w:rsidP="00760974">
            <w:pPr>
              <w:jc w:val="both"/>
              <w:rPr>
                <w:rFonts w:cs="Arial"/>
                <w:b/>
                <w:bCs/>
                <w:color w:val="000000"/>
                <w:szCs w:val="22"/>
                <w:lang w:eastAsia="es-CR"/>
              </w:rPr>
            </w:pPr>
            <w:r w:rsidRPr="007B5BFA">
              <w:rPr>
                <w:rFonts w:cs="Arial"/>
                <w:b/>
                <w:bCs/>
                <w:color w:val="000000"/>
                <w:szCs w:val="22"/>
                <w:lang w:eastAsia="es-CR"/>
              </w:rPr>
              <w:t>21</w:t>
            </w:r>
          </w:p>
        </w:tc>
      </w:tr>
    </w:tbl>
    <w:p w:rsidR="001B4E38" w:rsidRDefault="001B4E38" w:rsidP="001B4E38">
      <w:pPr>
        <w:jc w:val="both"/>
        <w:rPr>
          <w:b/>
          <w:i/>
          <w:sz w:val="18"/>
        </w:rPr>
      </w:pPr>
      <w:r w:rsidRPr="00495285">
        <w:rPr>
          <w:b/>
          <w:i/>
          <w:sz w:val="18"/>
        </w:rPr>
        <w:t>Fuente: Elaboración propia de acuerdo a informes del circulante activo del despacho emitidos por</w:t>
      </w:r>
      <w:r>
        <w:rPr>
          <w:b/>
          <w:i/>
          <w:sz w:val="18"/>
        </w:rPr>
        <w:t xml:space="preserve"> la Dirección </w:t>
      </w:r>
      <w:r w:rsidRPr="00495285">
        <w:rPr>
          <w:b/>
          <w:i/>
          <w:sz w:val="18"/>
        </w:rPr>
        <w:t>Tecnología  de la Información al 23 de febrero del 2017.</w:t>
      </w:r>
    </w:p>
    <w:p w:rsidR="001B4E38" w:rsidRDefault="001B4E38" w:rsidP="001B4E38">
      <w:pPr>
        <w:jc w:val="both"/>
        <w:rPr>
          <w:b/>
          <w:i/>
          <w:sz w:val="18"/>
        </w:rPr>
      </w:pPr>
    </w:p>
    <w:p w:rsidR="001B4E38" w:rsidRDefault="001B4E38" w:rsidP="001B4E38">
      <w:pPr>
        <w:jc w:val="both"/>
      </w:pPr>
      <w:r w:rsidRPr="00206197">
        <w:t>Se observa en el cuadro anterior</w:t>
      </w:r>
      <w:r>
        <w:t>,</w:t>
      </w:r>
      <w:r w:rsidRPr="00206197">
        <w:t xml:space="preserve"> como a nivel global existe una distribución inequitativa de las cargas de trabajo tanto en cantidad como por materia y clase de los procesos. </w:t>
      </w:r>
      <w:r>
        <w:t>Es</w:t>
      </w:r>
      <w:r w:rsidRPr="00206197">
        <w:t xml:space="preserve">a situación se presenta tanto para </w:t>
      </w:r>
      <w:r>
        <w:t>las personas juzgadoras</w:t>
      </w:r>
      <w:r w:rsidRPr="00206197">
        <w:t xml:space="preserve"> como para el personal técnico</w:t>
      </w:r>
      <w:r>
        <w:t xml:space="preserve"> judicial</w:t>
      </w:r>
      <w:r w:rsidRPr="00206197">
        <w:t>. En las personas juzgadoras se denota una diferencia de 23 expedientes, mientras que en los técnicos se observa una diferencia marcada de 29 casos entre los técnicos. Además</w:t>
      </w:r>
      <w:r>
        <w:t>,</w:t>
      </w:r>
      <w:r w:rsidRPr="00206197">
        <w:t xml:space="preserve"> vale </w:t>
      </w:r>
      <w:r>
        <w:t>indicar</w:t>
      </w:r>
      <w:r w:rsidRPr="00206197">
        <w:t xml:space="preserve"> que existen expedientes que están asignados a personas que actualmente no laboran en el despacho</w:t>
      </w:r>
      <w:r>
        <w:t>; por que actualmente realizan ascensos o sustituciones y por ende no debería encontrarse en los sistemas como los responsables de estos casos.</w:t>
      </w:r>
    </w:p>
    <w:p w:rsidR="001B4E38" w:rsidRDefault="001B4E38" w:rsidP="001B4E38">
      <w:pPr>
        <w:jc w:val="both"/>
      </w:pPr>
    </w:p>
    <w:p w:rsidR="001B4E38" w:rsidRDefault="001B4E38" w:rsidP="001B4E38">
      <w:pPr>
        <w:jc w:val="both"/>
      </w:pPr>
      <w:r>
        <w:t xml:space="preserve">Se </w:t>
      </w:r>
      <w:r w:rsidRPr="00F96A81">
        <w:t xml:space="preserve"> evaluó el tiempo promedio de duración del proveído en cada una de las materias</w:t>
      </w:r>
      <w:r>
        <w:t>, el</w:t>
      </w:r>
      <w:r w:rsidRPr="00F96A81">
        <w:t xml:space="preserve"> resultado se puede observar a continuación:</w:t>
      </w:r>
      <w:r>
        <w:t xml:space="preserve"> </w:t>
      </w:r>
    </w:p>
    <w:p w:rsidR="001B4E38" w:rsidRDefault="001B4E38" w:rsidP="001B4E38">
      <w:pPr>
        <w:jc w:val="center"/>
      </w:pPr>
    </w:p>
    <w:p w:rsidR="001B4E38" w:rsidRDefault="001B4E38" w:rsidP="001B4E38">
      <w:pPr>
        <w:pStyle w:val="Descripcin"/>
        <w:keepNext/>
        <w:jc w:val="center"/>
      </w:pPr>
      <w:r w:rsidRPr="00BF3B0F">
        <w:t xml:space="preserve">Cuadro </w:t>
      </w:r>
      <w:r w:rsidR="00016E5C" w:rsidRPr="00BF3B0F">
        <w:rPr>
          <w:b w:val="0"/>
          <w:bCs w:val="0"/>
        </w:rPr>
        <w:fldChar w:fldCharType="begin"/>
      </w:r>
      <w:r w:rsidRPr="00BF3B0F">
        <w:instrText xml:space="preserve"> SEQ Cuadro \* ARABIC </w:instrText>
      </w:r>
      <w:r w:rsidR="00016E5C" w:rsidRPr="00BF3B0F">
        <w:rPr>
          <w:b w:val="0"/>
          <w:bCs w:val="0"/>
        </w:rPr>
        <w:fldChar w:fldCharType="separate"/>
      </w:r>
      <w:r>
        <w:rPr>
          <w:noProof/>
        </w:rPr>
        <w:t>10</w:t>
      </w:r>
      <w:r w:rsidR="00016E5C" w:rsidRPr="00BF3B0F">
        <w:rPr>
          <w:b w:val="0"/>
          <w:bCs w:val="0"/>
        </w:rPr>
        <w:fldChar w:fldCharType="end"/>
      </w:r>
      <w:r w:rsidRPr="00BF3B0F">
        <w:t xml:space="preserve">: </w:t>
      </w:r>
      <w:r>
        <w:t>Cantidad de escritos y t</w:t>
      </w:r>
      <w:r w:rsidRPr="00BF3B0F">
        <w:t xml:space="preserve">iempo promedio de duración del proveído en el Juzgado </w:t>
      </w:r>
      <w:r>
        <w:t>Civil y Laboral de Cañas</w:t>
      </w:r>
      <w:r w:rsidRPr="00BF3B0F">
        <w:t xml:space="preserve"> (15 de marzo 2017)</w:t>
      </w:r>
    </w:p>
    <w:tbl>
      <w:tblPr>
        <w:tblW w:w="9621" w:type="dxa"/>
        <w:tblInd w:w="47" w:type="dxa"/>
        <w:tblCellMar>
          <w:left w:w="70" w:type="dxa"/>
          <w:right w:w="70" w:type="dxa"/>
        </w:tblCellMar>
        <w:tblLook w:val="04A0" w:firstRow="1" w:lastRow="0" w:firstColumn="1" w:lastColumn="0" w:noHBand="0" w:noVBand="1"/>
      </w:tblPr>
      <w:tblGrid>
        <w:gridCol w:w="1240"/>
        <w:gridCol w:w="1424"/>
        <w:gridCol w:w="1839"/>
        <w:gridCol w:w="1659"/>
        <w:gridCol w:w="1500"/>
        <w:gridCol w:w="1959"/>
      </w:tblGrid>
      <w:tr w:rsidR="001B4E38" w:rsidRPr="00BF3B0F" w:rsidTr="00760974">
        <w:trPr>
          <w:trHeight w:val="930"/>
        </w:trPr>
        <w:tc>
          <w:tcPr>
            <w:tcW w:w="1240" w:type="dxa"/>
            <w:tcBorders>
              <w:top w:val="nil"/>
              <w:left w:val="double" w:sz="6" w:space="0" w:color="1F497D"/>
              <w:bottom w:val="double" w:sz="6" w:space="0" w:color="1F497D"/>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Materia</w:t>
            </w:r>
          </w:p>
        </w:tc>
        <w:tc>
          <w:tcPr>
            <w:tcW w:w="1424" w:type="dxa"/>
            <w:tcBorders>
              <w:top w:val="nil"/>
              <w:left w:val="nil"/>
              <w:bottom w:val="double" w:sz="6" w:space="0" w:color="1F497D"/>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Coordinador Judicial</w:t>
            </w:r>
          </w:p>
        </w:tc>
        <w:tc>
          <w:tcPr>
            <w:tcW w:w="1839" w:type="dxa"/>
            <w:tcBorders>
              <w:top w:val="nil"/>
              <w:left w:val="nil"/>
              <w:bottom w:val="double" w:sz="6" w:space="0" w:color="1F497D"/>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Técnico / Técnica 1</w:t>
            </w:r>
          </w:p>
        </w:tc>
        <w:tc>
          <w:tcPr>
            <w:tcW w:w="1659" w:type="dxa"/>
            <w:tcBorders>
              <w:top w:val="nil"/>
              <w:left w:val="nil"/>
              <w:bottom w:val="double" w:sz="6" w:space="0" w:color="1F497D"/>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Técnico / Técnica 2</w:t>
            </w:r>
          </w:p>
        </w:tc>
        <w:tc>
          <w:tcPr>
            <w:tcW w:w="1500" w:type="dxa"/>
            <w:tcBorders>
              <w:top w:val="double" w:sz="6" w:space="0" w:color="1F497D"/>
              <w:left w:val="nil"/>
              <w:bottom w:val="nil"/>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Total escritos pendientes</w:t>
            </w:r>
          </w:p>
        </w:tc>
        <w:tc>
          <w:tcPr>
            <w:tcW w:w="1959" w:type="dxa"/>
            <w:tcBorders>
              <w:top w:val="nil"/>
              <w:left w:val="nil"/>
              <w:bottom w:val="nil"/>
              <w:right w:val="double" w:sz="6" w:space="0" w:color="1F497D"/>
            </w:tcBorders>
            <w:shd w:val="clear" w:color="000000" w:fill="1F497D"/>
            <w:vAlign w:val="center"/>
            <w:hideMark/>
          </w:tcPr>
          <w:p w:rsidR="001B4E38" w:rsidRPr="0063040F" w:rsidRDefault="001B4E38" w:rsidP="00760974">
            <w:pPr>
              <w:jc w:val="both"/>
              <w:rPr>
                <w:rFonts w:cs="Arial"/>
                <w:b/>
                <w:bCs/>
                <w:color w:val="FFFFFF"/>
                <w:szCs w:val="22"/>
                <w:lang w:eastAsia="es-CR"/>
              </w:rPr>
            </w:pPr>
            <w:r w:rsidRPr="0063040F">
              <w:rPr>
                <w:rFonts w:cs="Arial"/>
                <w:b/>
                <w:bCs/>
                <w:color w:val="FFFFFF"/>
                <w:szCs w:val="22"/>
                <w:lang w:eastAsia="es-CR"/>
              </w:rPr>
              <w:t>Tiempo Promedio Duración del Proveído (Días)</w:t>
            </w:r>
          </w:p>
        </w:tc>
      </w:tr>
      <w:tr w:rsidR="001B4E38" w:rsidRPr="00BF3B0F" w:rsidTr="00760974">
        <w:trPr>
          <w:trHeight w:val="330"/>
        </w:trPr>
        <w:tc>
          <w:tcPr>
            <w:tcW w:w="1240" w:type="dxa"/>
            <w:tcBorders>
              <w:top w:val="nil"/>
              <w:left w:val="double" w:sz="6" w:space="0" w:color="1F497D"/>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L</w:t>
            </w:r>
            <w:r>
              <w:rPr>
                <w:rFonts w:cs="Arial"/>
                <w:b/>
                <w:bCs/>
                <w:color w:val="000000"/>
                <w:szCs w:val="22"/>
                <w:lang w:eastAsia="es-CR"/>
              </w:rPr>
              <w:t>aboral</w:t>
            </w:r>
          </w:p>
        </w:tc>
        <w:tc>
          <w:tcPr>
            <w:tcW w:w="1424"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0</w:t>
            </w:r>
          </w:p>
        </w:tc>
        <w:tc>
          <w:tcPr>
            <w:tcW w:w="183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60</w:t>
            </w:r>
          </w:p>
        </w:tc>
        <w:tc>
          <w:tcPr>
            <w:tcW w:w="16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98</w:t>
            </w:r>
          </w:p>
        </w:tc>
        <w:tc>
          <w:tcPr>
            <w:tcW w:w="1500"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158</w:t>
            </w:r>
          </w:p>
        </w:tc>
        <w:tc>
          <w:tcPr>
            <w:tcW w:w="19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34 días</w:t>
            </w:r>
          </w:p>
        </w:tc>
      </w:tr>
      <w:tr w:rsidR="001B4E38" w:rsidRPr="00BF3B0F" w:rsidTr="00760974">
        <w:trPr>
          <w:trHeight w:val="330"/>
        </w:trPr>
        <w:tc>
          <w:tcPr>
            <w:tcW w:w="1240" w:type="dxa"/>
            <w:tcBorders>
              <w:top w:val="nil"/>
              <w:left w:val="double" w:sz="6" w:space="0" w:color="1F497D"/>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C</w:t>
            </w:r>
            <w:r>
              <w:rPr>
                <w:rFonts w:cs="Arial"/>
                <w:b/>
                <w:bCs/>
                <w:color w:val="000000"/>
                <w:szCs w:val="22"/>
                <w:lang w:eastAsia="es-CR"/>
              </w:rPr>
              <w:t>ivil</w:t>
            </w:r>
          </w:p>
        </w:tc>
        <w:tc>
          <w:tcPr>
            <w:tcW w:w="1424"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2</w:t>
            </w:r>
          </w:p>
        </w:tc>
        <w:tc>
          <w:tcPr>
            <w:tcW w:w="183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116</w:t>
            </w:r>
          </w:p>
        </w:tc>
        <w:tc>
          <w:tcPr>
            <w:tcW w:w="16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Cs/>
                <w:color w:val="000000"/>
                <w:szCs w:val="22"/>
                <w:lang w:eastAsia="es-CR"/>
              </w:rPr>
            </w:pPr>
            <w:r w:rsidRPr="0063040F">
              <w:rPr>
                <w:rFonts w:cs="Arial"/>
                <w:bCs/>
                <w:color w:val="000000"/>
                <w:szCs w:val="22"/>
                <w:lang w:eastAsia="es-CR"/>
              </w:rPr>
              <w:t>140</w:t>
            </w:r>
          </w:p>
        </w:tc>
        <w:tc>
          <w:tcPr>
            <w:tcW w:w="1500"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258</w:t>
            </w:r>
          </w:p>
        </w:tc>
        <w:tc>
          <w:tcPr>
            <w:tcW w:w="19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34 días</w:t>
            </w:r>
          </w:p>
        </w:tc>
      </w:tr>
      <w:tr w:rsidR="001B4E38" w:rsidRPr="00BF3B0F" w:rsidTr="00760974">
        <w:trPr>
          <w:trHeight w:val="330"/>
        </w:trPr>
        <w:tc>
          <w:tcPr>
            <w:tcW w:w="1240" w:type="dxa"/>
            <w:tcBorders>
              <w:top w:val="nil"/>
              <w:left w:val="double" w:sz="6" w:space="0" w:color="1F497D"/>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Total</w:t>
            </w:r>
          </w:p>
        </w:tc>
        <w:tc>
          <w:tcPr>
            <w:tcW w:w="1424"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2</w:t>
            </w:r>
          </w:p>
        </w:tc>
        <w:tc>
          <w:tcPr>
            <w:tcW w:w="183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176</w:t>
            </w:r>
          </w:p>
        </w:tc>
        <w:tc>
          <w:tcPr>
            <w:tcW w:w="16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238</w:t>
            </w:r>
          </w:p>
        </w:tc>
        <w:tc>
          <w:tcPr>
            <w:tcW w:w="1500"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416</w:t>
            </w:r>
          </w:p>
        </w:tc>
        <w:tc>
          <w:tcPr>
            <w:tcW w:w="1959" w:type="dxa"/>
            <w:tcBorders>
              <w:top w:val="nil"/>
              <w:left w:val="nil"/>
              <w:bottom w:val="double" w:sz="6" w:space="0" w:color="1F497D"/>
              <w:right w:val="double" w:sz="6" w:space="0" w:color="1F497D"/>
            </w:tcBorders>
            <w:shd w:val="clear" w:color="auto" w:fill="auto"/>
            <w:vAlign w:val="bottom"/>
            <w:hideMark/>
          </w:tcPr>
          <w:p w:rsidR="001B4E38" w:rsidRPr="0063040F" w:rsidRDefault="001B4E38" w:rsidP="00760974">
            <w:pPr>
              <w:jc w:val="both"/>
              <w:rPr>
                <w:rFonts w:cs="Arial"/>
                <w:b/>
                <w:bCs/>
                <w:color w:val="000000"/>
                <w:szCs w:val="22"/>
                <w:lang w:eastAsia="es-CR"/>
              </w:rPr>
            </w:pPr>
            <w:r w:rsidRPr="0063040F">
              <w:rPr>
                <w:rFonts w:cs="Arial"/>
                <w:b/>
                <w:bCs/>
                <w:color w:val="000000"/>
                <w:szCs w:val="22"/>
                <w:lang w:eastAsia="es-CR"/>
              </w:rPr>
              <w:t>34 días</w:t>
            </w:r>
          </w:p>
        </w:tc>
      </w:tr>
    </w:tbl>
    <w:p w:rsidR="001B4E38" w:rsidRDefault="001B4E38" w:rsidP="001B4E38">
      <w:pPr>
        <w:jc w:val="both"/>
        <w:rPr>
          <w:b/>
          <w:i/>
          <w:sz w:val="18"/>
        </w:rPr>
      </w:pPr>
      <w:r w:rsidRPr="002A15AA">
        <w:rPr>
          <w:b/>
          <w:i/>
          <w:sz w:val="18"/>
        </w:rPr>
        <w:t xml:space="preserve">Fuente: </w:t>
      </w:r>
      <w:r>
        <w:rPr>
          <w:b/>
          <w:i/>
          <w:sz w:val="18"/>
        </w:rPr>
        <w:t>Elaboración propia de acuerdo a consulta realizada en el escritorio virtual el 15/03/17.</w:t>
      </w:r>
    </w:p>
    <w:p w:rsidR="001B4E38" w:rsidRDefault="001B4E38" w:rsidP="001B4E38">
      <w:pPr>
        <w:jc w:val="both"/>
        <w:rPr>
          <w:b/>
          <w:i/>
          <w:sz w:val="18"/>
        </w:rPr>
      </w:pPr>
    </w:p>
    <w:p w:rsidR="001B4E38" w:rsidRDefault="001B4E38" w:rsidP="001B4E38">
      <w:pPr>
        <w:jc w:val="both"/>
      </w:pPr>
      <w:r w:rsidRPr="00262076">
        <w:t xml:space="preserve">Del cuadro anterior se concluye que existe una cantidad muy alta de escritos pendientes con 416 escritos, de los cuales la mayor cantidad corresponde a materia civil  (258), representando un 62% del total de escritos pendientes de tramitar en el despacho. El restante 48% corresponde a escritos de materia laboral con 158 escritos pendientes. </w:t>
      </w:r>
    </w:p>
    <w:p w:rsidR="001B4E38" w:rsidRDefault="001B4E38" w:rsidP="001B4E38">
      <w:pPr>
        <w:jc w:val="both"/>
      </w:pPr>
    </w:p>
    <w:p w:rsidR="001B4E38" w:rsidRDefault="001B4E38" w:rsidP="001B4E38">
      <w:pPr>
        <w:jc w:val="both"/>
      </w:pPr>
      <w:r>
        <w:t xml:space="preserve">Se </w:t>
      </w:r>
      <w:r w:rsidRPr="00262076">
        <w:t>encontraron escritos que no habían sido incluidos de manera electrónica y que estaban pendientes de resolver, por tanto</w:t>
      </w:r>
      <w:r>
        <w:t>,</w:t>
      </w:r>
      <w:r w:rsidRPr="00262076">
        <w:t xml:space="preserve"> se procedió a incluirlos en el sistema para poder hacer una estimación exacta del total pendiente, </w:t>
      </w:r>
      <w:r>
        <w:t>lo anterior sesgó el tiempo promedio de duración del proveído debido al ingreso tardío del pendiente al sistema.</w:t>
      </w:r>
      <w:r w:rsidRPr="00262076">
        <w:t xml:space="preserve">   </w:t>
      </w:r>
    </w:p>
    <w:p w:rsidR="001B4E38" w:rsidRPr="00262076" w:rsidRDefault="001B4E38" w:rsidP="001B4E38">
      <w:pPr>
        <w:jc w:val="both"/>
      </w:pPr>
    </w:p>
    <w:p w:rsidR="001B4E38"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t>Sentencias</w:t>
      </w:r>
    </w:p>
    <w:p w:rsidR="001B4E38" w:rsidRDefault="001B4E38" w:rsidP="001B4E38">
      <w:pPr>
        <w:jc w:val="both"/>
      </w:pPr>
      <w:r>
        <w:t>Se procedió a analizar la cantidad de sentencias dictadas en el despacho, con la finalidad de estimar el promedio mensual de sentencias dictadas por Jueza o Juez, así como también la duración promedio del dictado de sentencia. La información se muestra a continuación:</w:t>
      </w:r>
    </w:p>
    <w:p w:rsidR="001B4E38" w:rsidRDefault="001B4E38" w:rsidP="001B4E38">
      <w:pPr>
        <w:jc w:val="both"/>
      </w:pPr>
    </w:p>
    <w:p w:rsidR="001B4E38" w:rsidRDefault="001B4E38" w:rsidP="001B4E38">
      <w:pPr>
        <w:pStyle w:val="Descripcin"/>
        <w:keepNext/>
        <w:jc w:val="center"/>
      </w:pPr>
      <w:r>
        <w:t xml:space="preserve">Cuadro </w:t>
      </w:r>
      <w:r w:rsidR="00016E5C">
        <w:fldChar w:fldCharType="begin"/>
      </w:r>
      <w:r>
        <w:instrText xml:space="preserve"> SEQ Cuadro \* ARABIC </w:instrText>
      </w:r>
      <w:r w:rsidR="00016E5C">
        <w:fldChar w:fldCharType="separate"/>
      </w:r>
      <w:r>
        <w:rPr>
          <w:noProof/>
        </w:rPr>
        <w:t>11</w:t>
      </w:r>
      <w:r w:rsidR="00016E5C">
        <w:fldChar w:fldCharType="end"/>
      </w:r>
      <w:r>
        <w:t>: Cantidad de sentencias dictadas en el Juzgado</w:t>
      </w:r>
    </w:p>
    <w:p w:rsidR="001B4E38" w:rsidRDefault="001B4E38" w:rsidP="001B4E38">
      <w:pPr>
        <w:pStyle w:val="Descripcin"/>
        <w:keepNext/>
        <w:jc w:val="center"/>
      </w:pPr>
      <w:r>
        <w:t>Civil y Laboral de Cañas (Período 2014 al 2016)</w:t>
      </w:r>
    </w:p>
    <w:tbl>
      <w:tblPr>
        <w:tblW w:w="9880" w:type="dxa"/>
        <w:tblInd w:w="47" w:type="dxa"/>
        <w:tblCellMar>
          <w:left w:w="70" w:type="dxa"/>
          <w:right w:w="70" w:type="dxa"/>
        </w:tblCellMar>
        <w:tblLook w:val="04A0" w:firstRow="1" w:lastRow="0" w:firstColumn="1" w:lastColumn="0" w:noHBand="0" w:noVBand="1"/>
      </w:tblPr>
      <w:tblGrid>
        <w:gridCol w:w="1260"/>
        <w:gridCol w:w="800"/>
        <w:gridCol w:w="860"/>
        <w:gridCol w:w="760"/>
        <w:gridCol w:w="760"/>
        <w:gridCol w:w="1340"/>
        <w:gridCol w:w="880"/>
        <w:gridCol w:w="1680"/>
        <w:gridCol w:w="1540"/>
      </w:tblGrid>
      <w:tr w:rsidR="001B4E38" w:rsidRPr="00814DDB" w:rsidTr="00760974">
        <w:trPr>
          <w:trHeight w:val="330"/>
        </w:trPr>
        <w:tc>
          <w:tcPr>
            <w:tcW w:w="1260" w:type="dxa"/>
            <w:vMerge w:val="restart"/>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Materia</w:t>
            </w:r>
          </w:p>
        </w:tc>
        <w:tc>
          <w:tcPr>
            <w:tcW w:w="5400" w:type="dxa"/>
            <w:gridSpan w:val="6"/>
            <w:tcBorders>
              <w:top w:val="double" w:sz="6" w:space="0" w:color="1F497D"/>
              <w:left w:val="nil"/>
              <w:bottom w:val="double" w:sz="6" w:space="0" w:color="1F497D"/>
              <w:right w:val="double" w:sz="6" w:space="0" w:color="1F497D"/>
            </w:tcBorders>
            <w:shd w:val="clear" w:color="000000" w:fill="365F91"/>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Cantidad de sentencias dictadas</w:t>
            </w:r>
          </w:p>
        </w:tc>
        <w:tc>
          <w:tcPr>
            <w:tcW w:w="1680" w:type="dxa"/>
            <w:vMerge w:val="restart"/>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Promedio mensual de sentencias dictadas por Juez(a)</w:t>
            </w:r>
          </w:p>
        </w:tc>
        <w:tc>
          <w:tcPr>
            <w:tcW w:w="1540" w:type="dxa"/>
            <w:vMerge w:val="restart"/>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Tiempo promedio dictado de sentencia</w:t>
            </w:r>
          </w:p>
        </w:tc>
      </w:tr>
      <w:tr w:rsidR="001B4E38" w:rsidRPr="00814DDB" w:rsidTr="00760974">
        <w:trPr>
          <w:trHeight w:val="330"/>
        </w:trPr>
        <w:tc>
          <w:tcPr>
            <w:tcW w:w="126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c>
          <w:tcPr>
            <w:tcW w:w="80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2014</w:t>
            </w:r>
          </w:p>
        </w:tc>
        <w:tc>
          <w:tcPr>
            <w:tcW w:w="86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2015</w:t>
            </w:r>
          </w:p>
        </w:tc>
        <w:tc>
          <w:tcPr>
            <w:tcW w:w="3740" w:type="dxa"/>
            <w:gridSpan w:val="4"/>
            <w:tcBorders>
              <w:top w:val="double" w:sz="6" w:space="0" w:color="1F497D"/>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2016</w:t>
            </w:r>
          </w:p>
        </w:tc>
        <w:tc>
          <w:tcPr>
            <w:tcW w:w="168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c>
          <w:tcPr>
            <w:tcW w:w="154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r>
      <w:tr w:rsidR="001B4E38" w:rsidRPr="00814DDB" w:rsidTr="00760974">
        <w:trPr>
          <w:trHeight w:val="945"/>
        </w:trPr>
        <w:tc>
          <w:tcPr>
            <w:tcW w:w="126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c>
          <w:tcPr>
            <w:tcW w:w="80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Total</w:t>
            </w:r>
          </w:p>
        </w:tc>
        <w:tc>
          <w:tcPr>
            <w:tcW w:w="86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Total</w:t>
            </w:r>
          </w:p>
        </w:tc>
        <w:tc>
          <w:tcPr>
            <w:tcW w:w="76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Juez 1</w:t>
            </w:r>
          </w:p>
        </w:tc>
        <w:tc>
          <w:tcPr>
            <w:tcW w:w="76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Juez 2</w:t>
            </w:r>
          </w:p>
        </w:tc>
        <w:tc>
          <w:tcPr>
            <w:tcW w:w="134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Super-  numerarios</w:t>
            </w:r>
          </w:p>
        </w:tc>
        <w:tc>
          <w:tcPr>
            <w:tcW w:w="880" w:type="dxa"/>
            <w:tcBorders>
              <w:top w:val="nil"/>
              <w:left w:val="nil"/>
              <w:bottom w:val="double" w:sz="6" w:space="0" w:color="1F497D"/>
              <w:right w:val="double" w:sz="6" w:space="0" w:color="1F497D"/>
            </w:tcBorders>
            <w:shd w:val="clear" w:color="000000" w:fill="4BACC6"/>
            <w:vAlign w:val="center"/>
            <w:hideMark/>
          </w:tcPr>
          <w:p w:rsidR="001B4E38" w:rsidRPr="00814DDB" w:rsidRDefault="001B4E38" w:rsidP="00760974">
            <w:pPr>
              <w:jc w:val="both"/>
              <w:rPr>
                <w:rFonts w:cs="Arial"/>
                <w:b/>
                <w:bCs/>
                <w:color w:val="FFFFFF"/>
                <w:szCs w:val="22"/>
                <w:lang w:eastAsia="es-CR"/>
              </w:rPr>
            </w:pPr>
            <w:r w:rsidRPr="00814DDB">
              <w:rPr>
                <w:rFonts w:cs="Arial"/>
                <w:b/>
                <w:bCs/>
                <w:color w:val="FFFFFF"/>
                <w:szCs w:val="22"/>
                <w:lang w:eastAsia="es-CR"/>
              </w:rPr>
              <w:t>Total</w:t>
            </w:r>
          </w:p>
        </w:tc>
        <w:tc>
          <w:tcPr>
            <w:tcW w:w="168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c>
          <w:tcPr>
            <w:tcW w:w="1540" w:type="dxa"/>
            <w:vMerge/>
            <w:tcBorders>
              <w:top w:val="double" w:sz="6" w:space="0" w:color="1F497D"/>
              <w:left w:val="double" w:sz="6" w:space="0" w:color="1F497D"/>
              <w:bottom w:val="double" w:sz="6" w:space="0" w:color="1F497D"/>
              <w:right w:val="double" w:sz="6" w:space="0" w:color="1F497D"/>
            </w:tcBorders>
            <w:vAlign w:val="center"/>
            <w:hideMark/>
          </w:tcPr>
          <w:p w:rsidR="001B4E38" w:rsidRPr="00814DDB" w:rsidRDefault="001B4E38" w:rsidP="00760974">
            <w:pPr>
              <w:jc w:val="both"/>
              <w:rPr>
                <w:rFonts w:cs="Arial"/>
                <w:b/>
                <w:bCs/>
                <w:color w:val="FFFFFF"/>
                <w:szCs w:val="22"/>
                <w:lang w:eastAsia="es-CR"/>
              </w:rPr>
            </w:pPr>
          </w:p>
        </w:tc>
      </w:tr>
      <w:tr w:rsidR="001B4E38" w:rsidRPr="00814DDB" w:rsidTr="00760974">
        <w:trPr>
          <w:trHeight w:val="330"/>
        </w:trPr>
        <w:tc>
          <w:tcPr>
            <w:tcW w:w="1260" w:type="dxa"/>
            <w:tcBorders>
              <w:top w:val="nil"/>
              <w:left w:val="double" w:sz="6" w:space="0" w:color="1F497D"/>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Laboral</w:t>
            </w:r>
          </w:p>
        </w:tc>
        <w:tc>
          <w:tcPr>
            <w:tcW w:w="80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147</w:t>
            </w:r>
          </w:p>
        </w:tc>
        <w:tc>
          <w:tcPr>
            <w:tcW w:w="86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169</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color w:val="000000"/>
                <w:szCs w:val="22"/>
                <w:lang w:eastAsia="es-CR"/>
              </w:rPr>
            </w:pPr>
            <w:r w:rsidRPr="00C11269">
              <w:rPr>
                <w:rFonts w:cs="Arial"/>
                <w:color w:val="000000"/>
                <w:szCs w:val="22"/>
                <w:lang w:eastAsia="es-CR"/>
              </w:rPr>
              <w:t>23</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color w:val="000000"/>
                <w:szCs w:val="22"/>
                <w:lang w:eastAsia="es-CR"/>
              </w:rPr>
            </w:pPr>
            <w:r>
              <w:rPr>
                <w:rFonts w:cs="Arial"/>
                <w:color w:val="000000"/>
                <w:szCs w:val="22"/>
                <w:lang w:eastAsia="es-CR"/>
              </w:rPr>
              <w:t>134</w:t>
            </w:r>
          </w:p>
        </w:tc>
        <w:tc>
          <w:tcPr>
            <w:tcW w:w="13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20</w:t>
            </w:r>
          </w:p>
        </w:tc>
        <w:tc>
          <w:tcPr>
            <w:tcW w:w="8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177</w:t>
            </w:r>
          </w:p>
        </w:tc>
        <w:tc>
          <w:tcPr>
            <w:tcW w:w="16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12</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29 días</w:t>
            </w:r>
          </w:p>
        </w:tc>
      </w:tr>
      <w:tr w:rsidR="001B4E38" w:rsidRPr="00814DDB" w:rsidTr="00760974">
        <w:trPr>
          <w:trHeight w:val="330"/>
        </w:trPr>
        <w:tc>
          <w:tcPr>
            <w:tcW w:w="1260" w:type="dxa"/>
            <w:tcBorders>
              <w:top w:val="nil"/>
              <w:left w:val="double" w:sz="6" w:space="0" w:color="1F497D"/>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Civil</w:t>
            </w:r>
          </w:p>
        </w:tc>
        <w:tc>
          <w:tcPr>
            <w:tcW w:w="80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32</w:t>
            </w:r>
          </w:p>
        </w:tc>
        <w:tc>
          <w:tcPr>
            <w:tcW w:w="86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33</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color w:val="000000"/>
                <w:szCs w:val="22"/>
                <w:lang w:eastAsia="es-CR"/>
              </w:rPr>
            </w:pPr>
            <w:r w:rsidRPr="00C11269">
              <w:rPr>
                <w:rFonts w:cs="Arial"/>
                <w:color w:val="000000"/>
                <w:szCs w:val="22"/>
                <w:lang w:eastAsia="es-CR"/>
              </w:rPr>
              <w:t>2</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color w:val="000000"/>
                <w:szCs w:val="22"/>
                <w:lang w:eastAsia="es-CR"/>
              </w:rPr>
            </w:pPr>
            <w:r>
              <w:rPr>
                <w:rFonts w:cs="Arial"/>
                <w:color w:val="000000"/>
                <w:szCs w:val="22"/>
                <w:lang w:eastAsia="es-CR"/>
              </w:rPr>
              <w:t>30</w:t>
            </w:r>
          </w:p>
        </w:tc>
        <w:tc>
          <w:tcPr>
            <w:tcW w:w="13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14</w:t>
            </w:r>
          </w:p>
        </w:tc>
        <w:tc>
          <w:tcPr>
            <w:tcW w:w="8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46</w:t>
            </w:r>
          </w:p>
        </w:tc>
        <w:tc>
          <w:tcPr>
            <w:tcW w:w="16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color w:val="000000"/>
                <w:szCs w:val="22"/>
                <w:lang w:eastAsia="es-CR"/>
              </w:rPr>
            </w:pPr>
            <w:r w:rsidRPr="00814DDB">
              <w:rPr>
                <w:rFonts w:cs="Arial"/>
                <w:color w:val="000000"/>
                <w:szCs w:val="22"/>
                <w:lang w:eastAsia="es-CR"/>
              </w:rPr>
              <w:t>3</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34 días</w:t>
            </w:r>
          </w:p>
        </w:tc>
      </w:tr>
      <w:tr w:rsidR="001B4E38" w:rsidRPr="00814DDB" w:rsidTr="00760974">
        <w:trPr>
          <w:trHeight w:val="330"/>
        </w:trPr>
        <w:tc>
          <w:tcPr>
            <w:tcW w:w="1260" w:type="dxa"/>
            <w:tcBorders>
              <w:top w:val="nil"/>
              <w:left w:val="double" w:sz="6" w:space="0" w:color="1F497D"/>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TOTAL</w:t>
            </w:r>
          </w:p>
        </w:tc>
        <w:tc>
          <w:tcPr>
            <w:tcW w:w="80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179</w:t>
            </w:r>
          </w:p>
        </w:tc>
        <w:tc>
          <w:tcPr>
            <w:tcW w:w="86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202</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b/>
                <w:bCs/>
                <w:color w:val="000000"/>
                <w:szCs w:val="22"/>
                <w:lang w:eastAsia="es-CR"/>
              </w:rPr>
            </w:pPr>
            <w:r w:rsidRPr="00C11269">
              <w:rPr>
                <w:rFonts w:cs="Arial"/>
                <w:b/>
                <w:bCs/>
                <w:color w:val="000000"/>
                <w:szCs w:val="22"/>
                <w:lang w:eastAsia="es-CR"/>
              </w:rPr>
              <w:t>25</w:t>
            </w:r>
          </w:p>
        </w:tc>
        <w:tc>
          <w:tcPr>
            <w:tcW w:w="760" w:type="dxa"/>
            <w:tcBorders>
              <w:top w:val="nil"/>
              <w:left w:val="nil"/>
              <w:bottom w:val="double" w:sz="6" w:space="0" w:color="1F497D"/>
              <w:right w:val="double" w:sz="6" w:space="0" w:color="1F497D"/>
            </w:tcBorders>
            <w:shd w:val="clear" w:color="auto" w:fill="auto"/>
            <w:vAlign w:val="bottom"/>
            <w:hideMark/>
          </w:tcPr>
          <w:p w:rsidR="001B4E38" w:rsidRPr="00C11269" w:rsidRDefault="001B4E38" w:rsidP="00760974">
            <w:pPr>
              <w:jc w:val="both"/>
              <w:rPr>
                <w:rFonts w:cs="Arial"/>
                <w:b/>
                <w:bCs/>
                <w:color w:val="000000"/>
                <w:szCs w:val="22"/>
                <w:lang w:eastAsia="es-CR"/>
              </w:rPr>
            </w:pPr>
            <w:r>
              <w:rPr>
                <w:rFonts w:cs="Arial"/>
                <w:b/>
                <w:bCs/>
                <w:color w:val="000000"/>
                <w:szCs w:val="22"/>
                <w:lang w:eastAsia="es-CR"/>
              </w:rPr>
              <w:t>164</w:t>
            </w:r>
          </w:p>
        </w:tc>
        <w:tc>
          <w:tcPr>
            <w:tcW w:w="13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34</w:t>
            </w:r>
          </w:p>
        </w:tc>
        <w:tc>
          <w:tcPr>
            <w:tcW w:w="8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i/>
                <w:iCs/>
                <w:color w:val="000000"/>
                <w:szCs w:val="22"/>
                <w:lang w:eastAsia="es-CR"/>
              </w:rPr>
            </w:pPr>
            <w:r w:rsidRPr="00814DDB">
              <w:rPr>
                <w:rFonts w:cs="Arial"/>
                <w:b/>
                <w:bCs/>
                <w:i/>
                <w:iCs/>
                <w:color w:val="000000"/>
                <w:szCs w:val="22"/>
                <w:lang w:eastAsia="es-CR"/>
              </w:rPr>
              <w:t>223</w:t>
            </w:r>
          </w:p>
        </w:tc>
        <w:tc>
          <w:tcPr>
            <w:tcW w:w="168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15</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14DDB" w:rsidRDefault="001B4E38" w:rsidP="00760974">
            <w:pPr>
              <w:jc w:val="both"/>
              <w:rPr>
                <w:rFonts w:cs="Arial"/>
                <w:b/>
                <w:bCs/>
                <w:color w:val="000000"/>
                <w:szCs w:val="22"/>
                <w:lang w:eastAsia="es-CR"/>
              </w:rPr>
            </w:pPr>
            <w:r w:rsidRPr="00814DDB">
              <w:rPr>
                <w:rFonts w:cs="Arial"/>
                <w:b/>
                <w:bCs/>
                <w:color w:val="000000"/>
                <w:szCs w:val="22"/>
                <w:lang w:eastAsia="es-CR"/>
              </w:rPr>
              <w:t>32 días</w:t>
            </w:r>
          </w:p>
        </w:tc>
      </w:tr>
    </w:tbl>
    <w:p w:rsidR="001B4E38" w:rsidRDefault="001B4E38" w:rsidP="001B4E38">
      <w:pPr>
        <w:jc w:val="both"/>
        <w:rPr>
          <w:b/>
          <w:i/>
          <w:sz w:val="18"/>
        </w:rPr>
      </w:pPr>
      <w:r w:rsidRPr="002A15AA">
        <w:rPr>
          <w:b/>
          <w:i/>
          <w:sz w:val="18"/>
        </w:rPr>
        <w:t xml:space="preserve">Fuente: </w:t>
      </w:r>
      <w:r>
        <w:rPr>
          <w:b/>
          <w:i/>
          <w:sz w:val="18"/>
        </w:rPr>
        <w:t>Elaboración propia de acuerdo a informes anuales del despacho, libro de pase a fallo 2016 y revisión con el Coordinador Judicial de archivos de sentencias.</w:t>
      </w:r>
    </w:p>
    <w:p w:rsidR="001B4E38" w:rsidRDefault="001B4E38" w:rsidP="001B4E38">
      <w:pPr>
        <w:jc w:val="both"/>
        <w:rPr>
          <w:b/>
          <w:i/>
          <w:sz w:val="18"/>
        </w:rPr>
      </w:pPr>
    </w:p>
    <w:p w:rsidR="001B4E38" w:rsidRDefault="001B4E38" w:rsidP="001B4E38">
      <w:pPr>
        <w:jc w:val="both"/>
      </w:pPr>
      <w:r w:rsidRPr="00880CFD">
        <w:t xml:space="preserve">Del 2014 al 2016 la cantidad </w:t>
      </w:r>
      <w:r>
        <w:t xml:space="preserve">total </w:t>
      </w:r>
      <w:r w:rsidRPr="00880CFD">
        <w:t>de sentencias se ha mantenido oscilando en un rango entre 179 y 202 sentencias, esto dejando de lado las 34 sentencias dictadas por los jueces</w:t>
      </w:r>
      <w:r>
        <w:t xml:space="preserve"> o juezas</w:t>
      </w:r>
      <w:r w:rsidRPr="00880CFD">
        <w:t xml:space="preserve"> supernumerarios durante el  2016. Vale hacer mención que a pesar de que para el 2015</w:t>
      </w:r>
      <w:r>
        <w:t>; y tres trimestres del 2016;</w:t>
      </w:r>
      <w:r w:rsidRPr="00880CFD">
        <w:t xml:space="preserve"> uno de los recursos del personal de judicatura fue trasladado al Juzgado Civil y Laboral de Liberia, la cantidad de sentencias no sufrió disminución considerable</w:t>
      </w:r>
      <w:r>
        <w:t>; sino que por el contario aumentó</w:t>
      </w:r>
      <w:r w:rsidRPr="00880CFD">
        <w:t>.</w:t>
      </w:r>
      <w:r>
        <w:t xml:space="preserve"> Es por ello que es de esperarse que para el 2017, año en que se vuelve a contar con dos recursos en la posición de judicatura la cantidad de sentencias dictadas se eleve de manera considerable. </w:t>
      </w:r>
      <w:r w:rsidRPr="00880CFD">
        <w:t>Finalmente</w:t>
      </w:r>
      <w:r>
        <w:t>,</w:t>
      </w:r>
      <w:r w:rsidRPr="00880CFD">
        <w:t xml:space="preserve"> destacar que el promedio mensual de sentencias dictadas por Juez </w:t>
      </w:r>
      <w:r>
        <w:t xml:space="preserve"> o Jueza </w:t>
      </w:r>
      <w:r w:rsidRPr="00880CFD">
        <w:t xml:space="preserve">corresponde a 15 sentencias mensuales, siendo 12 de ellas en materia </w:t>
      </w:r>
      <w:r>
        <w:t>L</w:t>
      </w:r>
      <w:r w:rsidRPr="00880CFD">
        <w:t xml:space="preserve">aboral y </w:t>
      </w:r>
      <w:r>
        <w:t>tres</w:t>
      </w:r>
      <w:r w:rsidRPr="00880CFD">
        <w:t xml:space="preserve"> en materia </w:t>
      </w:r>
      <w:r>
        <w:t>C</w:t>
      </w:r>
      <w:r w:rsidRPr="00880CFD">
        <w:t xml:space="preserve">ivil. Así mismo el tiempo promedio para el dictado de sentencia resultó ser de 32 días. </w:t>
      </w:r>
    </w:p>
    <w:p w:rsidR="001B4E38" w:rsidRPr="00880CFD" w:rsidRDefault="001B4E38" w:rsidP="001B4E38">
      <w:pPr>
        <w:jc w:val="both"/>
      </w:pPr>
    </w:p>
    <w:p w:rsidR="001B4E38" w:rsidRDefault="001B4E38" w:rsidP="001B4E38">
      <w:pPr>
        <w:jc w:val="both"/>
      </w:pPr>
      <w:r w:rsidRPr="00880CFD">
        <w:t>A su vez se analizó también la cantidad de expedientes pendientes de fallar por Jueza o Juez, por materia y clase de asunto. El resultado se puede observar en el siguiente cuadro:</w:t>
      </w:r>
    </w:p>
    <w:p w:rsidR="001B4E38" w:rsidRDefault="001B4E38" w:rsidP="001B4E38">
      <w:pPr>
        <w:pStyle w:val="Descripcin"/>
        <w:keepNext/>
        <w:jc w:val="center"/>
      </w:pPr>
    </w:p>
    <w:p w:rsidR="001B4E38" w:rsidRPr="003B1583" w:rsidRDefault="001B4E38" w:rsidP="001B4E38">
      <w:pPr>
        <w:pStyle w:val="Descripcin"/>
        <w:keepNext/>
        <w:jc w:val="center"/>
      </w:pPr>
      <w:r w:rsidRPr="003B1583">
        <w:t>Cuadro</w:t>
      </w:r>
      <w:r w:rsidR="00016E5C" w:rsidRPr="003B1583">
        <w:fldChar w:fldCharType="begin"/>
      </w:r>
      <w:r w:rsidRPr="003B1583">
        <w:instrText xml:space="preserve"> SEQ Cuadro \* ARABIC </w:instrText>
      </w:r>
      <w:r w:rsidR="00016E5C" w:rsidRPr="003B1583">
        <w:fldChar w:fldCharType="separate"/>
      </w:r>
      <w:r>
        <w:rPr>
          <w:noProof/>
        </w:rPr>
        <w:t>12</w:t>
      </w:r>
      <w:r w:rsidR="00016E5C" w:rsidRPr="003B1583">
        <w:fldChar w:fldCharType="end"/>
      </w:r>
      <w:r w:rsidRPr="003B1583">
        <w:t>: Cantidad de expedientes pendientes de fallar en el Juzgado</w:t>
      </w:r>
    </w:p>
    <w:p w:rsidR="001B4E38" w:rsidRDefault="001B4E38" w:rsidP="001B4E38">
      <w:pPr>
        <w:pStyle w:val="Descripcin"/>
        <w:keepNext/>
        <w:jc w:val="center"/>
      </w:pPr>
      <w:r>
        <w:t xml:space="preserve">Civil y Laboral de Cañas </w:t>
      </w:r>
      <w:r w:rsidRPr="003B1583">
        <w:t>(</w:t>
      </w:r>
      <w:r>
        <w:t>9</w:t>
      </w:r>
      <w:r w:rsidRPr="003B1583">
        <w:t xml:space="preserve"> de </w:t>
      </w:r>
      <w:r>
        <w:t>marzo,</w:t>
      </w:r>
      <w:r w:rsidRPr="003B1583">
        <w:t xml:space="preserve"> 2017)</w:t>
      </w:r>
    </w:p>
    <w:tbl>
      <w:tblPr>
        <w:tblW w:w="8820" w:type="dxa"/>
        <w:jc w:val="center"/>
        <w:tblCellMar>
          <w:left w:w="70" w:type="dxa"/>
          <w:right w:w="70" w:type="dxa"/>
        </w:tblCellMar>
        <w:tblLook w:val="04A0" w:firstRow="1" w:lastRow="0" w:firstColumn="1" w:lastColumn="0" w:noHBand="0" w:noVBand="1"/>
      </w:tblPr>
      <w:tblGrid>
        <w:gridCol w:w="1200"/>
        <w:gridCol w:w="1520"/>
        <w:gridCol w:w="1520"/>
        <w:gridCol w:w="1540"/>
        <w:gridCol w:w="1298"/>
        <w:gridCol w:w="1742"/>
      </w:tblGrid>
      <w:tr w:rsidR="001B4E38" w:rsidRPr="008D222B" w:rsidTr="00760974">
        <w:trPr>
          <w:trHeight w:val="546"/>
          <w:jc w:val="center"/>
        </w:trPr>
        <w:tc>
          <w:tcPr>
            <w:tcW w:w="1200" w:type="dxa"/>
            <w:vMerge w:val="restart"/>
            <w:tcBorders>
              <w:top w:val="double" w:sz="6" w:space="0" w:color="1F497D"/>
              <w:left w:val="double" w:sz="6" w:space="0" w:color="1F497D"/>
              <w:bottom w:val="nil"/>
              <w:right w:val="double" w:sz="6" w:space="0" w:color="1F497D"/>
            </w:tcBorders>
            <w:shd w:val="clear" w:color="000000" w:fill="365F91"/>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Materia</w:t>
            </w:r>
          </w:p>
        </w:tc>
        <w:tc>
          <w:tcPr>
            <w:tcW w:w="1520" w:type="dxa"/>
            <w:vMerge w:val="restart"/>
            <w:tcBorders>
              <w:top w:val="double" w:sz="6" w:space="0" w:color="1F497D"/>
              <w:left w:val="double" w:sz="6" w:space="0" w:color="1F497D"/>
              <w:bottom w:val="nil"/>
              <w:right w:val="nil"/>
            </w:tcBorders>
            <w:shd w:val="clear" w:color="000000" w:fill="365F91"/>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Clase de Asunto</w:t>
            </w:r>
          </w:p>
        </w:tc>
        <w:tc>
          <w:tcPr>
            <w:tcW w:w="4358" w:type="dxa"/>
            <w:gridSpan w:val="3"/>
            <w:tcBorders>
              <w:top w:val="double" w:sz="6" w:space="0" w:color="1F497D"/>
              <w:left w:val="double" w:sz="6" w:space="0" w:color="1F497D"/>
              <w:bottom w:val="double" w:sz="6" w:space="0" w:color="1F497D"/>
              <w:right w:val="double" w:sz="6" w:space="0" w:color="1F497D"/>
            </w:tcBorders>
            <w:shd w:val="clear" w:color="000000" w:fill="4BACC6"/>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Cantidad de expedientes pendientes de fallar</w:t>
            </w:r>
          </w:p>
        </w:tc>
        <w:tc>
          <w:tcPr>
            <w:tcW w:w="1742" w:type="dxa"/>
            <w:vMerge w:val="restart"/>
            <w:tcBorders>
              <w:top w:val="double" w:sz="6" w:space="0" w:color="1F497D"/>
              <w:left w:val="nil"/>
              <w:bottom w:val="double" w:sz="6" w:space="0" w:color="1F497D"/>
              <w:right w:val="double" w:sz="6" w:space="0" w:color="1F497D"/>
            </w:tcBorders>
            <w:shd w:val="clear" w:color="000000" w:fill="4BACC6"/>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Cantidad de días desde el pase a fallo más antiguo</w:t>
            </w:r>
          </w:p>
        </w:tc>
      </w:tr>
      <w:tr w:rsidR="001B4E38" w:rsidRPr="008D222B" w:rsidTr="00760974">
        <w:trPr>
          <w:trHeight w:val="630"/>
          <w:jc w:val="center"/>
        </w:trPr>
        <w:tc>
          <w:tcPr>
            <w:tcW w:w="1200" w:type="dxa"/>
            <w:vMerge/>
            <w:tcBorders>
              <w:top w:val="double" w:sz="6" w:space="0" w:color="1F497D"/>
              <w:left w:val="double" w:sz="6" w:space="0" w:color="1F497D"/>
              <w:bottom w:val="nil"/>
              <w:right w:val="double" w:sz="6" w:space="0" w:color="1F497D"/>
            </w:tcBorders>
            <w:vAlign w:val="center"/>
            <w:hideMark/>
          </w:tcPr>
          <w:p w:rsidR="001B4E38" w:rsidRPr="008D222B" w:rsidRDefault="001B4E38" w:rsidP="00760974">
            <w:pPr>
              <w:jc w:val="both"/>
              <w:rPr>
                <w:rFonts w:cs="Arial"/>
                <w:b/>
                <w:bCs/>
                <w:color w:val="FFFFFF"/>
                <w:szCs w:val="22"/>
                <w:lang w:eastAsia="es-CR"/>
              </w:rPr>
            </w:pPr>
          </w:p>
        </w:tc>
        <w:tc>
          <w:tcPr>
            <w:tcW w:w="1520" w:type="dxa"/>
            <w:vMerge/>
            <w:tcBorders>
              <w:top w:val="double" w:sz="6" w:space="0" w:color="1F497D"/>
              <w:left w:val="double" w:sz="6" w:space="0" w:color="1F497D"/>
              <w:bottom w:val="nil"/>
              <w:right w:val="nil"/>
            </w:tcBorders>
            <w:vAlign w:val="center"/>
            <w:hideMark/>
          </w:tcPr>
          <w:p w:rsidR="001B4E38" w:rsidRPr="008D222B" w:rsidRDefault="001B4E38" w:rsidP="00760974">
            <w:pPr>
              <w:jc w:val="both"/>
              <w:rPr>
                <w:rFonts w:cs="Arial"/>
                <w:b/>
                <w:bCs/>
                <w:color w:val="FFFFFF"/>
                <w:szCs w:val="22"/>
                <w:lang w:eastAsia="es-CR"/>
              </w:rPr>
            </w:pPr>
          </w:p>
        </w:tc>
        <w:tc>
          <w:tcPr>
            <w:tcW w:w="1520" w:type="dxa"/>
            <w:tcBorders>
              <w:top w:val="nil"/>
              <w:left w:val="double" w:sz="6" w:space="0" w:color="1F497D"/>
              <w:bottom w:val="nil"/>
              <w:right w:val="double" w:sz="6" w:space="0" w:color="1F497D"/>
            </w:tcBorders>
            <w:shd w:val="clear" w:color="000000" w:fill="4BACC6"/>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 xml:space="preserve">Juez 1 </w:t>
            </w:r>
          </w:p>
        </w:tc>
        <w:tc>
          <w:tcPr>
            <w:tcW w:w="1540" w:type="dxa"/>
            <w:tcBorders>
              <w:top w:val="nil"/>
              <w:left w:val="nil"/>
              <w:bottom w:val="nil"/>
              <w:right w:val="double" w:sz="6" w:space="0" w:color="1F497D"/>
            </w:tcBorders>
            <w:shd w:val="clear" w:color="000000" w:fill="4BACC6"/>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Jueza 2 (Coord)</w:t>
            </w:r>
          </w:p>
        </w:tc>
        <w:tc>
          <w:tcPr>
            <w:tcW w:w="1298" w:type="dxa"/>
            <w:tcBorders>
              <w:top w:val="nil"/>
              <w:left w:val="nil"/>
              <w:bottom w:val="nil"/>
              <w:right w:val="double" w:sz="6" w:space="0" w:color="1F497D"/>
            </w:tcBorders>
            <w:shd w:val="clear" w:color="000000" w:fill="4BACC6"/>
            <w:vAlign w:val="center"/>
            <w:hideMark/>
          </w:tcPr>
          <w:p w:rsidR="001B4E38" w:rsidRPr="008D222B" w:rsidRDefault="001B4E38" w:rsidP="00760974">
            <w:pPr>
              <w:jc w:val="both"/>
              <w:rPr>
                <w:rFonts w:cs="Arial"/>
                <w:b/>
                <w:bCs/>
                <w:color w:val="FFFFFF"/>
                <w:szCs w:val="22"/>
                <w:lang w:eastAsia="es-CR"/>
              </w:rPr>
            </w:pPr>
            <w:r w:rsidRPr="008D222B">
              <w:rPr>
                <w:rFonts w:cs="Arial"/>
                <w:b/>
                <w:bCs/>
                <w:color w:val="FFFFFF"/>
                <w:szCs w:val="22"/>
                <w:lang w:eastAsia="es-CR"/>
              </w:rPr>
              <w:t>Total</w:t>
            </w:r>
          </w:p>
        </w:tc>
        <w:tc>
          <w:tcPr>
            <w:tcW w:w="1742" w:type="dxa"/>
            <w:vMerge/>
            <w:tcBorders>
              <w:top w:val="double" w:sz="6" w:space="0" w:color="1F497D"/>
              <w:left w:val="nil"/>
              <w:bottom w:val="double" w:sz="6" w:space="0" w:color="1F497D"/>
              <w:right w:val="double" w:sz="6" w:space="0" w:color="1F497D"/>
            </w:tcBorders>
            <w:vAlign w:val="center"/>
            <w:hideMark/>
          </w:tcPr>
          <w:p w:rsidR="001B4E38" w:rsidRPr="008D222B" w:rsidRDefault="001B4E38" w:rsidP="00760974">
            <w:pPr>
              <w:jc w:val="both"/>
              <w:rPr>
                <w:rFonts w:cs="Arial"/>
                <w:b/>
                <w:bCs/>
                <w:color w:val="FFFFFF"/>
                <w:szCs w:val="22"/>
                <w:lang w:eastAsia="es-CR"/>
              </w:rPr>
            </w:pPr>
          </w:p>
        </w:tc>
      </w:tr>
      <w:tr w:rsidR="001B4E38" w:rsidRPr="008D222B" w:rsidTr="00760974">
        <w:trPr>
          <w:trHeight w:val="179"/>
          <w:jc w:val="center"/>
        </w:trPr>
        <w:tc>
          <w:tcPr>
            <w:tcW w:w="1200" w:type="dxa"/>
            <w:vMerge w:val="restart"/>
            <w:tcBorders>
              <w:top w:val="double" w:sz="6" w:space="0" w:color="1F497D"/>
              <w:left w:val="double" w:sz="6" w:space="0" w:color="1F497D"/>
              <w:bottom w:val="double" w:sz="6" w:space="0" w:color="1F497D"/>
              <w:right w:val="double" w:sz="6" w:space="0" w:color="1F497D"/>
            </w:tcBorders>
            <w:shd w:val="clear" w:color="auto" w:fill="auto"/>
            <w:vAlign w:val="center"/>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Laboral</w:t>
            </w:r>
          </w:p>
        </w:tc>
        <w:tc>
          <w:tcPr>
            <w:tcW w:w="1520" w:type="dxa"/>
            <w:tcBorders>
              <w:top w:val="double" w:sz="6" w:space="0" w:color="1F497D"/>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Ordinarios</w:t>
            </w:r>
          </w:p>
        </w:tc>
        <w:tc>
          <w:tcPr>
            <w:tcW w:w="1520" w:type="dxa"/>
            <w:tcBorders>
              <w:top w:val="double" w:sz="6" w:space="0" w:color="1F497D"/>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13</w:t>
            </w:r>
          </w:p>
        </w:tc>
        <w:tc>
          <w:tcPr>
            <w:tcW w:w="1540" w:type="dxa"/>
            <w:tcBorders>
              <w:top w:val="double" w:sz="6" w:space="0" w:color="1F497D"/>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20</w:t>
            </w:r>
          </w:p>
        </w:tc>
        <w:tc>
          <w:tcPr>
            <w:tcW w:w="1298" w:type="dxa"/>
            <w:tcBorders>
              <w:top w:val="double" w:sz="6" w:space="0" w:color="1F497D"/>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33</w:t>
            </w:r>
          </w:p>
        </w:tc>
        <w:tc>
          <w:tcPr>
            <w:tcW w:w="1742"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346 días</w:t>
            </w:r>
          </w:p>
        </w:tc>
      </w:tr>
      <w:tr w:rsidR="001B4E38" w:rsidRPr="008D222B" w:rsidTr="00760974">
        <w:trPr>
          <w:trHeight w:val="330"/>
          <w:jc w:val="center"/>
        </w:trPr>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Riesgos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0</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Pensiones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0</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Otros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0</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tcBorders>
              <w:top w:val="double" w:sz="6" w:space="0" w:color="1F497D"/>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Total</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14</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22</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36</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Civil</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Ordinarios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5</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2</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7</w:t>
            </w:r>
          </w:p>
        </w:tc>
        <w:tc>
          <w:tcPr>
            <w:tcW w:w="1742"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330 días</w:t>
            </w:r>
          </w:p>
        </w:tc>
      </w:tr>
      <w:tr w:rsidR="001B4E38" w:rsidRPr="008D222B" w:rsidTr="00760974">
        <w:trPr>
          <w:trHeight w:val="330"/>
          <w:jc w:val="center"/>
        </w:trPr>
        <w:tc>
          <w:tcPr>
            <w:tcW w:w="1200"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Sucesiones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4</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0</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4</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Otros</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3</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1</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color w:val="000000"/>
                <w:szCs w:val="22"/>
                <w:lang w:eastAsia="es-CR"/>
              </w:rPr>
            </w:pPr>
            <w:r w:rsidRPr="008D222B">
              <w:rPr>
                <w:rFonts w:cs="Arial"/>
                <w:color w:val="000000"/>
                <w:szCs w:val="22"/>
                <w:lang w:eastAsia="es-CR"/>
              </w:rPr>
              <w:t>4</w:t>
            </w:r>
          </w:p>
        </w:tc>
        <w:tc>
          <w:tcPr>
            <w:tcW w:w="1742"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1200" w:type="dxa"/>
            <w:vMerge/>
            <w:tcBorders>
              <w:top w:val="nil"/>
              <w:left w:val="double" w:sz="6" w:space="0" w:color="1F497D"/>
              <w:bottom w:val="double" w:sz="6" w:space="0" w:color="1F497D"/>
              <w:right w:val="double" w:sz="6" w:space="0" w:color="1F497D"/>
            </w:tcBorders>
            <w:vAlign w:val="center"/>
            <w:hideMark/>
          </w:tcPr>
          <w:p w:rsidR="001B4E38" w:rsidRPr="008D222B" w:rsidRDefault="001B4E38" w:rsidP="00760974">
            <w:pPr>
              <w:jc w:val="both"/>
              <w:rPr>
                <w:rFonts w:cs="Arial"/>
                <w:b/>
                <w:bCs/>
                <w:color w:val="000000"/>
                <w:szCs w:val="22"/>
                <w:lang w:eastAsia="es-CR"/>
              </w:rPr>
            </w:pP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Total</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12</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3</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15</w:t>
            </w:r>
          </w:p>
        </w:tc>
        <w:tc>
          <w:tcPr>
            <w:tcW w:w="1742" w:type="dxa"/>
            <w:vMerge/>
            <w:tcBorders>
              <w:top w:val="nil"/>
              <w:left w:val="double" w:sz="6" w:space="0" w:color="1F497D"/>
              <w:right w:val="double" w:sz="6" w:space="0" w:color="1F497D"/>
            </w:tcBorders>
            <w:vAlign w:val="center"/>
            <w:hideMark/>
          </w:tcPr>
          <w:p w:rsidR="001B4E38" w:rsidRPr="008D222B" w:rsidRDefault="001B4E38" w:rsidP="00760974">
            <w:pPr>
              <w:jc w:val="both"/>
              <w:rPr>
                <w:rFonts w:cs="Arial"/>
                <w:color w:val="000000"/>
                <w:szCs w:val="22"/>
                <w:lang w:eastAsia="es-CR"/>
              </w:rPr>
            </w:pPr>
          </w:p>
        </w:tc>
      </w:tr>
      <w:tr w:rsidR="001B4E38" w:rsidRPr="008D222B" w:rsidTr="00760974">
        <w:trPr>
          <w:trHeight w:val="330"/>
          <w:jc w:val="center"/>
        </w:trPr>
        <w:tc>
          <w:tcPr>
            <w:tcW w:w="2720" w:type="dxa"/>
            <w:gridSpan w:val="2"/>
            <w:tcBorders>
              <w:top w:val="double" w:sz="6" w:space="0" w:color="1F497D"/>
              <w:left w:val="double" w:sz="6" w:space="0" w:color="1F497D"/>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TOTAL</w:t>
            </w:r>
          </w:p>
        </w:tc>
        <w:tc>
          <w:tcPr>
            <w:tcW w:w="152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26</w:t>
            </w:r>
          </w:p>
        </w:tc>
        <w:tc>
          <w:tcPr>
            <w:tcW w:w="1540"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25</w:t>
            </w:r>
          </w:p>
        </w:tc>
        <w:tc>
          <w:tcPr>
            <w:tcW w:w="1298" w:type="dxa"/>
            <w:tcBorders>
              <w:top w:val="nil"/>
              <w:left w:val="nil"/>
              <w:bottom w:val="double" w:sz="6" w:space="0" w:color="1F497D"/>
              <w:right w:val="double" w:sz="6" w:space="0" w:color="1F497D"/>
            </w:tcBorders>
            <w:shd w:val="clear" w:color="auto" w:fill="auto"/>
            <w:vAlign w:val="bottom"/>
            <w:hideMark/>
          </w:tcPr>
          <w:p w:rsidR="001B4E38" w:rsidRPr="008D222B" w:rsidRDefault="001B4E38" w:rsidP="00760974">
            <w:pPr>
              <w:jc w:val="both"/>
              <w:rPr>
                <w:rFonts w:cs="Arial"/>
                <w:b/>
                <w:bCs/>
                <w:color w:val="000000"/>
                <w:szCs w:val="22"/>
                <w:lang w:eastAsia="es-CR"/>
              </w:rPr>
            </w:pPr>
            <w:r w:rsidRPr="008D222B">
              <w:rPr>
                <w:rFonts w:cs="Arial"/>
                <w:b/>
                <w:bCs/>
                <w:color w:val="000000"/>
                <w:szCs w:val="22"/>
                <w:lang w:eastAsia="es-CR"/>
              </w:rPr>
              <w:t>51</w:t>
            </w:r>
          </w:p>
        </w:tc>
        <w:tc>
          <w:tcPr>
            <w:tcW w:w="1742" w:type="dxa"/>
            <w:tcBorders>
              <w:top w:val="nil"/>
              <w:left w:val="nil"/>
              <w:bottom w:val="double" w:sz="6" w:space="0" w:color="1F497D"/>
              <w:right w:val="double" w:sz="6" w:space="0" w:color="1F497D"/>
            </w:tcBorders>
            <w:shd w:val="clear" w:color="auto" w:fill="1F497D"/>
            <w:vAlign w:val="bottom"/>
            <w:hideMark/>
          </w:tcPr>
          <w:p w:rsidR="001B4E38" w:rsidRPr="008D222B" w:rsidRDefault="001B4E38" w:rsidP="00760974">
            <w:pPr>
              <w:jc w:val="both"/>
              <w:rPr>
                <w:rFonts w:cs="Arial"/>
                <w:b/>
                <w:bCs/>
                <w:color w:val="000000"/>
                <w:szCs w:val="22"/>
                <w:lang w:eastAsia="es-CR"/>
              </w:rPr>
            </w:pPr>
          </w:p>
        </w:tc>
      </w:tr>
    </w:tbl>
    <w:p w:rsidR="001B4E38" w:rsidRDefault="001B4E38" w:rsidP="001B4E38">
      <w:pPr>
        <w:ind w:left="142"/>
        <w:jc w:val="both"/>
        <w:rPr>
          <w:b/>
          <w:i/>
          <w:sz w:val="18"/>
        </w:rPr>
      </w:pPr>
      <w:r>
        <w:rPr>
          <w:b/>
          <w:i/>
          <w:sz w:val="18"/>
        </w:rPr>
        <w:t xml:space="preserve">          </w:t>
      </w:r>
      <w:r w:rsidRPr="002A15AA">
        <w:rPr>
          <w:b/>
          <w:i/>
          <w:sz w:val="18"/>
        </w:rPr>
        <w:t xml:space="preserve">Fuente: </w:t>
      </w:r>
      <w:r>
        <w:rPr>
          <w:b/>
          <w:i/>
          <w:sz w:val="18"/>
        </w:rPr>
        <w:t xml:space="preserve">Elaboración propia de acuerdo a conteo físico realizado en el despacho al 09/03/17 y consulta </w:t>
      </w:r>
    </w:p>
    <w:p w:rsidR="001B4E38" w:rsidRDefault="001B4E38" w:rsidP="001B4E38">
      <w:pPr>
        <w:ind w:left="142"/>
        <w:jc w:val="both"/>
        <w:rPr>
          <w:b/>
          <w:i/>
          <w:sz w:val="18"/>
        </w:rPr>
      </w:pPr>
      <w:r>
        <w:rPr>
          <w:b/>
          <w:i/>
          <w:sz w:val="18"/>
        </w:rPr>
        <w:t xml:space="preserve">          al libro de pase a fallo. </w:t>
      </w:r>
    </w:p>
    <w:p w:rsidR="001B4E38" w:rsidRDefault="001B4E38" w:rsidP="001B4E38">
      <w:pPr>
        <w:jc w:val="both"/>
        <w:rPr>
          <w:b/>
          <w:i/>
          <w:sz w:val="18"/>
        </w:rPr>
      </w:pPr>
    </w:p>
    <w:p w:rsidR="001B4E38" w:rsidRDefault="001B4E38" w:rsidP="001B4E38">
      <w:pPr>
        <w:jc w:val="both"/>
      </w:pPr>
      <w:r w:rsidRPr="0014590A">
        <w:lastRenderedPageBreak/>
        <w:t>Al momento  de la consulta se tienen un total de 51 expedientes pendientes de fallar</w:t>
      </w:r>
      <w:r>
        <w:t>,</w:t>
      </w:r>
      <w:r w:rsidRPr="0014590A">
        <w:t xml:space="preserve"> de los cuales un 70.5% (36 expedientes) corresponden a expedientes en materia </w:t>
      </w:r>
      <w:r>
        <w:t>L</w:t>
      </w:r>
      <w:r w:rsidRPr="0014590A">
        <w:t>aboral, 33 asuntos ordinarios</w:t>
      </w:r>
      <w:r>
        <w:t xml:space="preserve">  y </w:t>
      </w:r>
      <w:r w:rsidRPr="0014590A">
        <w:t xml:space="preserve"> 15 de materia </w:t>
      </w:r>
      <w:r>
        <w:t>C</w:t>
      </w:r>
      <w:r w:rsidRPr="0014590A">
        <w:t>ivil. En cuanto a la distribución del pendiente de fallo se determina que es equitativa</w:t>
      </w:r>
      <w:r>
        <w:t>,</w:t>
      </w:r>
      <w:r w:rsidRPr="0014590A">
        <w:t xml:space="preserve"> ya que el Juez #1 posee 26 expedientes pendientes de fallar, mientras que la Jueza #2 posee 25 pendientes.</w:t>
      </w:r>
      <w:r>
        <w:t xml:space="preserve"> </w:t>
      </w:r>
    </w:p>
    <w:p w:rsidR="001B4E38" w:rsidRDefault="001B4E38" w:rsidP="001B4E38">
      <w:pPr>
        <w:jc w:val="both"/>
      </w:pPr>
    </w:p>
    <w:p w:rsidR="001B4E38" w:rsidRDefault="001B4E38" w:rsidP="001B4E38">
      <w:pPr>
        <w:jc w:val="both"/>
      </w:pPr>
      <w:r>
        <w:t>Por último la cantidad de días desde el pase a fallo más antiguo es en promedio de 338 días, encontrándose el expediente más antiguo en materia laboral con 346 días de antigüedad.</w:t>
      </w:r>
    </w:p>
    <w:p w:rsidR="001B4E38" w:rsidRPr="0014590A" w:rsidRDefault="001B4E38" w:rsidP="001B4E38">
      <w:pPr>
        <w:jc w:val="both"/>
      </w:pPr>
    </w:p>
    <w:p w:rsidR="001B4E38" w:rsidRDefault="001B4E38" w:rsidP="001B4E38">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pPr>
      <w:r w:rsidRPr="00016B28">
        <w:t>Audiencias</w:t>
      </w:r>
    </w:p>
    <w:p w:rsidR="001B4E38" w:rsidRDefault="001B4E38" w:rsidP="001B4E38">
      <w:pPr>
        <w:jc w:val="both"/>
      </w:pPr>
      <w:r>
        <w:t>Actualmente los señalamientos en la agenda de audiencias en el Juzgado se realizan siguiendo la estructura que se muestra a continuación:</w:t>
      </w:r>
    </w:p>
    <w:p w:rsidR="001B4E38" w:rsidRDefault="001B4E38" w:rsidP="001B4E38">
      <w:pPr>
        <w:jc w:val="both"/>
      </w:pPr>
    </w:p>
    <w:p w:rsidR="001B4E38" w:rsidRDefault="001B4E38" w:rsidP="001B4E38">
      <w:pPr>
        <w:jc w:val="both"/>
      </w:pPr>
    </w:p>
    <w:p w:rsidR="001B4E38" w:rsidRDefault="001B4E38" w:rsidP="001B4E38">
      <w:pPr>
        <w:pStyle w:val="Descripcin"/>
        <w:keepNext/>
        <w:jc w:val="center"/>
      </w:pPr>
      <w:r w:rsidRPr="00A264EC">
        <w:t>Cuadro</w:t>
      </w:r>
      <w:r w:rsidR="00016E5C" w:rsidRPr="00A264EC">
        <w:fldChar w:fldCharType="begin"/>
      </w:r>
      <w:r w:rsidRPr="00A264EC">
        <w:instrText xml:space="preserve"> SEQ Cuadro \* ARABIC </w:instrText>
      </w:r>
      <w:r w:rsidR="00016E5C" w:rsidRPr="00A264EC">
        <w:fldChar w:fldCharType="separate"/>
      </w:r>
      <w:r>
        <w:rPr>
          <w:noProof/>
        </w:rPr>
        <w:t>13</w:t>
      </w:r>
      <w:r w:rsidR="00016E5C" w:rsidRPr="00A264EC">
        <w:fldChar w:fldCharType="end"/>
      </w:r>
      <w:r w:rsidRPr="00A264EC">
        <w:t xml:space="preserve">: Estructura de la agenda de señalamientos en el Juzgado </w:t>
      </w:r>
      <w:r>
        <w:t>Civil</w:t>
      </w:r>
    </w:p>
    <w:p w:rsidR="001B4E38" w:rsidRDefault="001B4E38" w:rsidP="001B4E38">
      <w:pPr>
        <w:pStyle w:val="Descripcin"/>
        <w:keepNext/>
        <w:jc w:val="center"/>
      </w:pPr>
      <w:r>
        <w:t xml:space="preserve">y Laboral de Cañas </w:t>
      </w:r>
      <w:r w:rsidRPr="00A264EC">
        <w:t xml:space="preserve"> (</w:t>
      </w:r>
      <w:r>
        <w:t>Marzo</w:t>
      </w:r>
      <w:r w:rsidRPr="00A264EC">
        <w:t xml:space="preserve"> 2017)</w:t>
      </w:r>
    </w:p>
    <w:tbl>
      <w:tblPr>
        <w:tblW w:w="346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412"/>
        <w:gridCol w:w="4730"/>
      </w:tblGrid>
      <w:tr w:rsidR="001B4E38" w:rsidRPr="00AD6CFB" w:rsidTr="00760974">
        <w:trPr>
          <w:trHeight w:val="501"/>
          <w:tblCellSpacing w:w="20" w:type="dxa"/>
          <w:jc w:val="center"/>
        </w:trPr>
        <w:tc>
          <w:tcPr>
            <w:tcW w:w="1647" w:type="pct"/>
            <w:shd w:val="clear" w:color="auto" w:fill="365F91"/>
            <w:vAlign w:val="center"/>
          </w:tcPr>
          <w:p w:rsidR="001B4E38" w:rsidRPr="00A264EC" w:rsidRDefault="001B4E38" w:rsidP="00760974">
            <w:pPr>
              <w:spacing w:line="276" w:lineRule="auto"/>
              <w:jc w:val="both"/>
              <w:rPr>
                <w:rFonts w:cs="Arial"/>
                <w:b/>
                <w:color w:val="FFFFFF"/>
              </w:rPr>
            </w:pPr>
            <w:r w:rsidRPr="00A264EC">
              <w:rPr>
                <w:rFonts w:cs="Arial"/>
                <w:b/>
                <w:color w:val="FFFFFF"/>
              </w:rPr>
              <w:t>Día</w:t>
            </w:r>
          </w:p>
        </w:tc>
        <w:tc>
          <w:tcPr>
            <w:tcW w:w="3269" w:type="pct"/>
            <w:shd w:val="clear" w:color="auto" w:fill="365F91"/>
            <w:vAlign w:val="center"/>
          </w:tcPr>
          <w:p w:rsidR="001B4E38" w:rsidRPr="00A264EC" w:rsidRDefault="001B4E38" w:rsidP="00760974">
            <w:pPr>
              <w:spacing w:line="276" w:lineRule="auto"/>
              <w:jc w:val="both"/>
              <w:rPr>
                <w:rFonts w:cs="Arial"/>
                <w:b/>
                <w:color w:val="FFFFFF"/>
              </w:rPr>
            </w:pPr>
            <w:r w:rsidRPr="00A264EC">
              <w:rPr>
                <w:rFonts w:cs="Arial"/>
                <w:b/>
                <w:color w:val="FFFFFF"/>
              </w:rPr>
              <w:t>Agenda</w:t>
            </w:r>
          </w:p>
        </w:tc>
      </w:tr>
      <w:tr w:rsidR="001B4E38" w:rsidRPr="00AD6CFB" w:rsidTr="00760974">
        <w:trPr>
          <w:trHeight w:val="501"/>
          <w:tblCellSpacing w:w="20" w:type="dxa"/>
          <w:jc w:val="center"/>
        </w:trPr>
        <w:tc>
          <w:tcPr>
            <w:tcW w:w="1647" w:type="pct"/>
            <w:shd w:val="clear" w:color="auto" w:fill="auto"/>
            <w:vAlign w:val="center"/>
          </w:tcPr>
          <w:p w:rsidR="001B4E38" w:rsidRPr="00A264EC" w:rsidRDefault="001B4E38" w:rsidP="00760974">
            <w:pPr>
              <w:spacing w:line="276" w:lineRule="auto"/>
              <w:jc w:val="both"/>
              <w:rPr>
                <w:rFonts w:cs="Arial"/>
                <w:b/>
                <w:i/>
                <w:color w:val="000000"/>
                <w:szCs w:val="22"/>
              </w:rPr>
            </w:pPr>
            <w:r w:rsidRPr="00A264EC">
              <w:rPr>
                <w:rFonts w:cs="Arial"/>
                <w:b/>
                <w:i/>
                <w:color w:val="000000"/>
                <w:szCs w:val="22"/>
              </w:rPr>
              <w:t>Lunes</w:t>
            </w:r>
          </w:p>
        </w:tc>
        <w:tc>
          <w:tcPr>
            <w:tcW w:w="3269" w:type="pct"/>
            <w:shd w:val="clear" w:color="auto" w:fill="auto"/>
            <w:vAlign w:val="center"/>
          </w:tcPr>
          <w:p w:rsidR="001B4E38" w:rsidRPr="00A42B7B" w:rsidRDefault="001B4E38" w:rsidP="00760974">
            <w:pPr>
              <w:spacing w:line="276" w:lineRule="auto"/>
              <w:ind w:left="-27"/>
              <w:jc w:val="both"/>
              <w:rPr>
                <w:rFonts w:cs="Arial"/>
                <w:b/>
                <w:szCs w:val="22"/>
              </w:rPr>
            </w:pPr>
            <w:r w:rsidRPr="00A42B7B">
              <w:rPr>
                <w:rFonts w:cs="Arial"/>
                <w:b/>
                <w:szCs w:val="22"/>
              </w:rPr>
              <w:t>2 laborales en total</w:t>
            </w:r>
          </w:p>
          <w:p w:rsidR="001B4E38" w:rsidRPr="00A264EC" w:rsidRDefault="001B4E38" w:rsidP="00760974">
            <w:pPr>
              <w:spacing w:line="276" w:lineRule="auto"/>
              <w:ind w:left="-27"/>
              <w:jc w:val="both"/>
              <w:rPr>
                <w:rFonts w:cs="Arial"/>
                <w:szCs w:val="22"/>
              </w:rPr>
            </w:pPr>
            <w:r w:rsidRPr="00A264EC">
              <w:rPr>
                <w:rFonts w:cs="Arial"/>
                <w:szCs w:val="22"/>
              </w:rPr>
              <w:t>1 ordinario laboral (mañana)</w:t>
            </w:r>
          </w:p>
          <w:p w:rsidR="001B4E38" w:rsidRPr="00A264EC" w:rsidRDefault="001B4E38" w:rsidP="00760974">
            <w:pPr>
              <w:spacing w:line="276" w:lineRule="auto"/>
              <w:ind w:left="-27"/>
              <w:jc w:val="both"/>
              <w:rPr>
                <w:rFonts w:cs="Arial"/>
                <w:szCs w:val="22"/>
              </w:rPr>
            </w:pPr>
            <w:r w:rsidRPr="00A264EC">
              <w:rPr>
                <w:rFonts w:cs="Arial"/>
                <w:szCs w:val="22"/>
              </w:rPr>
              <w:t>1 de seguridad social (tarde)</w:t>
            </w:r>
          </w:p>
        </w:tc>
      </w:tr>
      <w:tr w:rsidR="001B4E38" w:rsidRPr="00AD6CFB" w:rsidTr="00760974">
        <w:trPr>
          <w:trHeight w:val="501"/>
          <w:tblCellSpacing w:w="20" w:type="dxa"/>
          <w:jc w:val="center"/>
        </w:trPr>
        <w:tc>
          <w:tcPr>
            <w:tcW w:w="1647" w:type="pct"/>
            <w:shd w:val="clear" w:color="auto" w:fill="auto"/>
            <w:vAlign w:val="center"/>
          </w:tcPr>
          <w:p w:rsidR="001B4E38" w:rsidRPr="00A264EC" w:rsidRDefault="001B4E38" w:rsidP="00760974">
            <w:pPr>
              <w:spacing w:line="276" w:lineRule="auto"/>
              <w:jc w:val="both"/>
              <w:rPr>
                <w:rFonts w:cs="Arial"/>
                <w:b/>
                <w:i/>
                <w:color w:val="000000"/>
                <w:szCs w:val="22"/>
              </w:rPr>
            </w:pPr>
            <w:r w:rsidRPr="00A264EC">
              <w:rPr>
                <w:rFonts w:cs="Arial"/>
                <w:b/>
                <w:i/>
                <w:color w:val="000000"/>
                <w:szCs w:val="22"/>
              </w:rPr>
              <w:t>Martes</w:t>
            </w:r>
          </w:p>
        </w:tc>
        <w:tc>
          <w:tcPr>
            <w:tcW w:w="3269" w:type="pct"/>
            <w:shd w:val="clear" w:color="auto" w:fill="auto"/>
            <w:vAlign w:val="center"/>
          </w:tcPr>
          <w:p w:rsidR="001B4E38" w:rsidRPr="00A42B7B" w:rsidRDefault="001B4E38" w:rsidP="00760974">
            <w:pPr>
              <w:spacing w:line="276" w:lineRule="auto"/>
              <w:ind w:left="-27"/>
              <w:jc w:val="both"/>
              <w:rPr>
                <w:rFonts w:cs="Arial"/>
                <w:b/>
                <w:szCs w:val="22"/>
              </w:rPr>
            </w:pPr>
            <w:r w:rsidRPr="00A42B7B">
              <w:rPr>
                <w:rFonts w:cs="Arial"/>
                <w:b/>
                <w:szCs w:val="22"/>
              </w:rPr>
              <w:t>2 laborales en total</w:t>
            </w:r>
          </w:p>
          <w:p w:rsidR="001B4E38" w:rsidRPr="00A264EC" w:rsidRDefault="001B4E38" w:rsidP="00760974">
            <w:pPr>
              <w:spacing w:line="276" w:lineRule="auto"/>
              <w:ind w:left="-27"/>
              <w:jc w:val="both"/>
              <w:rPr>
                <w:rFonts w:cs="Arial"/>
                <w:szCs w:val="22"/>
              </w:rPr>
            </w:pPr>
            <w:r w:rsidRPr="00A264EC">
              <w:rPr>
                <w:rFonts w:cs="Arial"/>
                <w:szCs w:val="22"/>
              </w:rPr>
              <w:t>1 ordinario laboral (mañana)</w:t>
            </w:r>
          </w:p>
          <w:p w:rsidR="001B4E38" w:rsidRPr="00A264EC" w:rsidRDefault="001B4E38" w:rsidP="00760974">
            <w:pPr>
              <w:spacing w:line="276" w:lineRule="auto"/>
              <w:ind w:left="-27"/>
              <w:jc w:val="both"/>
              <w:rPr>
                <w:rFonts w:cs="Arial"/>
                <w:szCs w:val="22"/>
              </w:rPr>
            </w:pPr>
            <w:r w:rsidRPr="00A264EC">
              <w:rPr>
                <w:rFonts w:cs="Arial"/>
                <w:szCs w:val="22"/>
              </w:rPr>
              <w:t>1 de seguridad social (tarde)</w:t>
            </w:r>
          </w:p>
        </w:tc>
      </w:tr>
      <w:tr w:rsidR="001B4E38" w:rsidRPr="00AD6CFB" w:rsidTr="00760974">
        <w:trPr>
          <w:trHeight w:val="501"/>
          <w:tblCellSpacing w:w="20" w:type="dxa"/>
          <w:jc w:val="center"/>
        </w:trPr>
        <w:tc>
          <w:tcPr>
            <w:tcW w:w="1647" w:type="pct"/>
            <w:shd w:val="clear" w:color="auto" w:fill="auto"/>
            <w:vAlign w:val="center"/>
          </w:tcPr>
          <w:p w:rsidR="001B4E38" w:rsidRPr="00A264EC" w:rsidRDefault="001B4E38" w:rsidP="00760974">
            <w:pPr>
              <w:spacing w:line="276" w:lineRule="auto"/>
              <w:jc w:val="both"/>
              <w:rPr>
                <w:rFonts w:cs="Arial"/>
                <w:b/>
                <w:i/>
                <w:color w:val="000000"/>
                <w:szCs w:val="22"/>
              </w:rPr>
            </w:pPr>
            <w:r w:rsidRPr="00A264EC">
              <w:rPr>
                <w:rFonts w:cs="Arial"/>
                <w:b/>
                <w:i/>
                <w:color w:val="000000"/>
                <w:szCs w:val="22"/>
              </w:rPr>
              <w:t>Miércoles</w:t>
            </w:r>
          </w:p>
        </w:tc>
        <w:tc>
          <w:tcPr>
            <w:tcW w:w="3269" w:type="pct"/>
            <w:shd w:val="clear" w:color="auto" w:fill="auto"/>
            <w:vAlign w:val="center"/>
          </w:tcPr>
          <w:p w:rsidR="001B4E38" w:rsidRPr="00A42B7B" w:rsidRDefault="001B4E38" w:rsidP="00760974">
            <w:pPr>
              <w:spacing w:line="276" w:lineRule="auto"/>
              <w:ind w:left="-27"/>
              <w:jc w:val="both"/>
              <w:rPr>
                <w:rFonts w:cs="Arial"/>
                <w:b/>
                <w:szCs w:val="22"/>
              </w:rPr>
            </w:pPr>
            <w:r w:rsidRPr="00A42B7B">
              <w:rPr>
                <w:rFonts w:cs="Arial"/>
                <w:b/>
                <w:szCs w:val="22"/>
              </w:rPr>
              <w:t>Fallo</w:t>
            </w:r>
          </w:p>
        </w:tc>
      </w:tr>
      <w:tr w:rsidR="001B4E38" w:rsidRPr="00AD6CFB" w:rsidTr="00760974">
        <w:trPr>
          <w:trHeight w:val="501"/>
          <w:tblCellSpacing w:w="20" w:type="dxa"/>
          <w:jc w:val="center"/>
        </w:trPr>
        <w:tc>
          <w:tcPr>
            <w:tcW w:w="1647" w:type="pct"/>
            <w:shd w:val="clear" w:color="auto" w:fill="auto"/>
            <w:vAlign w:val="center"/>
          </w:tcPr>
          <w:p w:rsidR="001B4E38" w:rsidRPr="00A264EC" w:rsidRDefault="001B4E38" w:rsidP="00760974">
            <w:pPr>
              <w:spacing w:line="276" w:lineRule="auto"/>
              <w:jc w:val="both"/>
              <w:rPr>
                <w:rFonts w:cs="Arial"/>
                <w:b/>
                <w:i/>
                <w:color w:val="000000"/>
                <w:szCs w:val="22"/>
              </w:rPr>
            </w:pPr>
            <w:r w:rsidRPr="00A264EC">
              <w:rPr>
                <w:rFonts w:cs="Arial"/>
                <w:b/>
                <w:i/>
                <w:color w:val="000000"/>
                <w:szCs w:val="22"/>
              </w:rPr>
              <w:t>Jueves</w:t>
            </w:r>
          </w:p>
        </w:tc>
        <w:tc>
          <w:tcPr>
            <w:tcW w:w="3269" w:type="pct"/>
            <w:shd w:val="clear" w:color="auto" w:fill="auto"/>
            <w:vAlign w:val="center"/>
          </w:tcPr>
          <w:p w:rsidR="001B4E38" w:rsidRPr="00A264EC" w:rsidRDefault="001B4E38" w:rsidP="00760974">
            <w:pPr>
              <w:spacing w:line="276" w:lineRule="auto"/>
              <w:ind w:left="-27"/>
              <w:jc w:val="both"/>
              <w:rPr>
                <w:rFonts w:cs="Arial"/>
                <w:szCs w:val="22"/>
              </w:rPr>
            </w:pPr>
            <w:r w:rsidRPr="00A42B7B">
              <w:rPr>
                <w:rFonts w:cs="Arial"/>
                <w:b/>
                <w:szCs w:val="22"/>
              </w:rPr>
              <w:t>2 civiles,</w:t>
            </w:r>
            <w:r>
              <w:rPr>
                <w:rFonts w:cs="Arial"/>
                <w:szCs w:val="22"/>
              </w:rPr>
              <w:t xml:space="preserve"> uno por la mañana y otro por la tarde</w:t>
            </w:r>
          </w:p>
        </w:tc>
      </w:tr>
      <w:tr w:rsidR="001B4E38" w:rsidRPr="00AD6CFB" w:rsidTr="00760974">
        <w:trPr>
          <w:trHeight w:val="501"/>
          <w:tblCellSpacing w:w="20" w:type="dxa"/>
          <w:jc w:val="center"/>
        </w:trPr>
        <w:tc>
          <w:tcPr>
            <w:tcW w:w="1647" w:type="pct"/>
            <w:shd w:val="clear" w:color="auto" w:fill="auto"/>
            <w:vAlign w:val="center"/>
          </w:tcPr>
          <w:p w:rsidR="001B4E38" w:rsidRPr="00A264EC" w:rsidRDefault="001B4E38" w:rsidP="00760974">
            <w:pPr>
              <w:spacing w:line="276" w:lineRule="auto"/>
              <w:jc w:val="both"/>
              <w:rPr>
                <w:rFonts w:cs="Arial"/>
                <w:b/>
                <w:i/>
                <w:color w:val="000000"/>
                <w:szCs w:val="22"/>
              </w:rPr>
            </w:pPr>
            <w:r w:rsidRPr="00A264EC">
              <w:rPr>
                <w:rFonts w:cs="Arial"/>
                <w:b/>
                <w:i/>
                <w:color w:val="000000"/>
                <w:szCs w:val="22"/>
              </w:rPr>
              <w:t>Viernes</w:t>
            </w:r>
          </w:p>
        </w:tc>
        <w:tc>
          <w:tcPr>
            <w:tcW w:w="3269" w:type="pct"/>
            <w:shd w:val="clear" w:color="auto" w:fill="auto"/>
            <w:vAlign w:val="center"/>
          </w:tcPr>
          <w:p w:rsidR="001B4E38" w:rsidRPr="00A264EC" w:rsidRDefault="001B4E38" w:rsidP="00760974">
            <w:pPr>
              <w:spacing w:line="276" w:lineRule="auto"/>
              <w:ind w:left="-27"/>
              <w:jc w:val="both"/>
              <w:rPr>
                <w:rFonts w:cs="Arial"/>
                <w:szCs w:val="22"/>
              </w:rPr>
            </w:pPr>
            <w:r w:rsidRPr="00A42B7B">
              <w:rPr>
                <w:rFonts w:cs="Arial"/>
                <w:b/>
                <w:szCs w:val="22"/>
              </w:rPr>
              <w:t xml:space="preserve">2 civiles, </w:t>
            </w:r>
            <w:r>
              <w:rPr>
                <w:rFonts w:cs="Arial"/>
                <w:szCs w:val="22"/>
              </w:rPr>
              <w:t>uno por la mañana y otro por la tarde</w:t>
            </w:r>
          </w:p>
        </w:tc>
      </w:tr>
    </w:tbl>
    <w:p w:rsidR="001B4E38" w:rsidRDefault="001B4E38" w:rsidP="001B4E38">
      <w:pPr>
        <w:ind w:left="1560"/>
        <w:jc w:val="both"/>
        <w:rPr>
          <w:b/>
          <w:i/>
          <w:sz w:val="18"/>
        </w:rPr>
      </w:pPr>
      <w:r w:rsidRPr="00314FE2">
        <w:rPr>
          <w:b/>
          <w:i/>
          <w:sz w:val="18"/>
        </w:rPr>
        <w:t>Fuente: Elaboración propia</w:t>
      </w:r>
      <w:r>
        <w:rPr>
          <w:b/>
          <w:i/>
          <w:sz w:val="18"/>
        </w:rPr>
        <w:t xml:space="preserve"> según entrevista realizada  al Coordinador Judicial. </w:t>
      </w:r>
    </w:p>
    <w:p w:rsidR="001B4E38" w:rsidRPr="00372163" w:rsidRDefault="001B4E38" w:rsidP="001B4E38">
      <w:pPr>
        <w:jc w:val="both"/>
        <w:rPr>
          <w:b/>
          <w:i/>
          <w:sz w:val="18"/>
        </w:rPr>
      </w:pPr>
    </w:p>
    <w:p w:rsidR="001B4E38" w:rsidRDefault="001B4E38" w:rsidP="001B4E38">
      <w:pPr>
        <w:jc w:val="both"/>
      </w:pPr>
    </w:p>
    <w:p w:rsidR="001B4E38" w:rsidRDefault="001B4E38" w:rsidP="001B4E38">
      <w:pPr>
        <w:jc w:val="both"/>
      </w:pPr>
      <w:r>
        <w:t>S</w:t>
      </w:r>
      <w:r w:rsidRPr="00791FF3">
        <w:t xml:space="preserve">e verificó la agenda contra </w:t>
      </w:r>
      <w:r>
        <w:t xml:space="preserve">la </w:t>
      </w:r>
      <w:r w:rsidRPr="00791FF3">
        <w:t xml:space="preserve"> estructura y se pudo comprobar que no se respeta </w:t>
      </w:r>
      <w:r>
        <w:t>en su totalidad,</w:t>
      </w:r>
      <w:r w:rsidRPr="00791FF3">
        <w:t xml:space="preserve"> ya que se encontraron vacíos y en algunos casos señalamientos que no eran acorde a la estructura establecida. </w:t>
      </w:r>
    </w:p>
    <w:p w:rsidR="001B4E38" w:rsidRDefault="001B4E38" w:rsidP="001B4E38">
      <w:pPr>
        <w:jc w:val="both"/>
      </w:pPr>
    </w:p>
    <w:p w:rsidR="001B4E38" w:rsidRDefault="001B4E38" w:rsidP="001B4E38">
      <w:pPr>
        <w:jc w:val="both"/>
      </w:pPr>
      <w:r w:rsidRPr="00C11269">
        <w:t>Se</w:t>
      </w:r>
      <w:r>
        <w:t xml:space="preserve"> observó que debido a que el despacho estuvo durante el 2015 y parte del 2016 con una sola persona juzgadora, se continuó manejando una sola agenda, y alternando la celebración </w:t>
      </w:r>
      <w:r w:rsidRPr="00495285">
        <w:t xml:space="preserve">semanal </w:t>
      </w:r>
      <w:r w:rsidRPr="00C11269">
        <w:t>de las audiencias e</w:t>
      </w:r>
      <w:r>
        <w:t>ntre las dos personas juzgadoras, provocando así una subutilización del recurso total disponible.</w:t>
      </w:r>
      <w:r w:rsidRPr="00791FF3">
        <w:t xml:space="preserve">  </w:t>
      </w:r>
    </w:p>
    <w:p w:rsidR="001B4E38" w:rsidRDefault="001B4E38" w:rsidP="001B4E38">
      <w:pPr>
        <w:jc w:val="both"/>
      </w:pPr>
    </w:p>
    <w:p w:rsidR="001B4E38" w:rsidRDefault="001B4E38" w:rsidP="001B4E38">
      <w:pPr>
        <w:jc w:val="both"/>
      </w:pPr>
      <w:r>
        <w:t>En resumen, actualmente el juzgado agenda en promedio ocho audiencias   por semana, ya que como se comentó anteriormente, solamente se trabaja a una sola agenda, alternándose semanalmente la celebración de audiencias entre las personas juzgadoras.</w:t>
      </w:r>
    </w:p>
    <w:p w:rsidR="001B4E38" w:rsidRDefault="001B4E38" w:rsidP="001B4E38">
      <w:pPr>
        <w:jc w:val="both"/>
      </w:pPr>
    </w:p>
    <w:p w:rsidR="001B4E38" w:rsidRDefault="001B4E38" w:rsidP="001B4E38">
      <w:pPr>
        <w:jc w:val="both"/>
      </w:pPr>
      <w:r>
        <w:t>Respecto a la utilización de la agenda CRONOS, al momento del abordaje del despacho no se utiliza, debido a que se encontraba pendiente el proceso de capacitación del personal para su uso. Por lo que se aligeró el proceso y de forma inmediata se implementó.</w:t>
      </w:r>
    </w:p>
    <w:p w:rsidR="001B4E38" w:rsidRDefault="001B4E38" w:rsidP="001B4E38">
      <w:pPr>
        <w:jc w:val="both"/>
      </w:pPr>
    </w:p>
    <w:p w:rsidR="001B4E38" w:rsidRDefault="001B4E38" w:rsidP="001B4E38">
      <w:pPr>
        <w:jc w:val="both"/>
      </w:pPr>
      <w:r w:rsidRPr="00FF2B1A">
        <w:t>Además</w:t>
      </w:r>
      <w:r>
        <w:t>,</w:t>
      </w:r>
      <w:r w:rsidRPr="00FF2B1A">
        <w:t xml:space="preserve"> se estudió el porcentaje de efectividad de las audiencias que se señalaron en el despacho, esto de acuerdo a información para los períodos 2015 y 2016. A continuación el resultado</w:t>
      </w:r>
      <w:r>
        <w:t>:</w:t>
      </w:r>
    </w:p>
    <w:p w:rsidR="001B4E38" w:rsidRDefault="001B4E38" w:rsidP="001B4E38">
      <w:pPr>
        <w:jc w:val="both"/>
      </w:pPr>
    </w:p>
    <w:p w:rsidR="001B4E38" w:rsidRDefault="001B4E38" w:rsidP="001B4E38">
      <w:pPr>
        <w:jc w:val="center"/>
      </w:pPr>
    </w:p>
    <w:p w:rsidR="001B4E38" w:rsidRDefault="001B4E38" w:rsidP="001B4E38">
      <w:pPr>
        <w:pStyle w:val="Descripcin"/>
        <w:keepNext/>
        <w:jc w:val="center"/>
      </w:pPr>
      <w:r w:rsidRPr="00413C74">
        <w:lastRenderedPageBreak/>
        <w:t xml:space="preserve">Cuadro </w:t>
      </w:r>
      <w:r w:rsidR="00016E5C" w:rsidRPr="00413C74">
        <w:fldChar w:fldCharType="begin"/>
      </w:r>
      <w:r w:rsidRPr="00413C74">
        <w:instrText xml:space="preserve"> SEQ Cuadro \* ARABIC </w:instrText>
      </w:r>
      <w:r w:rsidR="00016E5C" w:rsidRPr="00413C74">
        <w:fldChar w:fldCharType="separate"/>
      </w:r>
      <w:r>
        <w:rPr>
          <w:noProof/>
        </w:rPr>
        <w:t>14</w:t>
      </w:r>
      <w:r w:rsidR="00016E5C" w:rsidRPr="00413C74">
        <w:fldChar w:fldCharType="end"/>
      </w:r>
      <w:r w:rsidRPr="00413C74">
        <w:t xml:space="preserve">: Porcentaje de efectividad de las audiencias en el Juzgado </w:t>
      </w:r>
      <w:r>
        <w:t>Civil</w:t>
      </w:r>
    </w:p>
    <w:p w:rsidR="001B4E38" w:rsidRDefault="001B4E38" w:rsidP="001B4E38">
      <w:pPr>
        <w:pStyle w:val="Descripcin"/>
        <w:keepNext/>
        <w:jc w:val="center"/>
      </w:pPr>
      <w:r>
        <w:t>y Laboral de Cañas</w:t>
      </w:r>
      <w:r w:rsidRPr="00413C74">
        <w:t>(Período 2015-2016)</w:t>
      </w:r>
    </w:p>
    <w:tbl>
      <w:tblPr>
        <w:tblW w:w="6142" w:type="dxa"/>
        <w:jc w:val="center"/>
        <w:tblCellMar>
          <w:left w:w="70" w:type="dxa"/>
          <w:right w:w="70" w:type="dxa"/>
        </w:tblCellMar>
        <w:tblLook w:val="04A0" w:firstRow="1" w:lastRow="0" w:firstColumn="1" w:lastColumn="0" w:noHBand="0" w:noVBand="1"/>
      </w:tblPr>
      <w:tblGrid>
        <w:gridCol w:w="1062"/>
        <w:gridCol w:w="1178"/>
        <w:gridCol w:w="1229"/>
        <w:gridCol w:w="1298"/>
        <w:gridCol w:w="1375"/>
      </w:tblGrid>
      <w:tr w:rsidR="001B4E38" w:rsidRPr="00AF194E" w:rsidTr="00760974">
        <w:trPr>
          <w:trHeight w:val="930"/>
          <w:jc w:val="center"/>
        </w:trPr>
        <w:tc>
          <w:tcPr>
            <w:tcW w:w="1062" w:type="dxa"/>
            <w:tcBorders>
              <w:top w:val="double" w:sz="6" w:space="0" w:color="1F497D"/>
              <w:left w:val="double" w:sz="6" w:space="0" w:color="1F497D"/>
              <w:bottom w:val="nil"/>
              <w:right w:val="double" w:sz="6" w:space="0" w:color="1F497D"/>
            </w:tcBorders>
            <w:shd w:val="clear" w:color="000000" w:fill="365F91"/>
            <w:vAlign w:val="center"/>
            <w:hideMark/>
          </w:tcPr>
          <w:p w:rsidR="001B4E38" w:rsidRPr="00AF194E" w:rsidRDefault="001B4E38" w:rsidP="00760974">
            <w:pPr>
              <w:jc w:val="both"/>
              <w:rPr>
                <w:rFonts w:cs="Arial"/>
                <w:b/>
                <w:bCs/>
                <w:color w:val="FFFFFF"/>
                <w:szCs w:val="22"/>
                <w:lang w:eastAsia="es-CR"/>
              </w:rPr>
            </w:pPr>
            <w:r w:rsidRPr="00AF194E">
              <w:rPr>
                <w:rFonts w:cs="Arial"/>
                <w:b/>
                <w:bCs/>
                <w:color w:val="FFFFFF"/>
                <w:szCs w:val="22"/>
                <w:lang w:eastAsia="es-CR"/>
              </w:rPr>
              <w:t>Año</w:t>
            </w:r>
          </w:p>
        </w:tc>
        <w:tc>
          <w:tcPr>
            <w:tcW w:w="1178" w:type="dxa"/>
            <w:tcBorders>
              <w:top w:val="double" w:sz="6" w:space="0" w:color="1F497D"/>
              <w:left w:val="nil"/>
              <w:bottom w:val="double" w:sz="6" w:space="0" w:color="1F497D"/>
              <w:right w:val="double" w:sz="6" w:space="0" w:color="1F497D"/>
            </w:tcBorders>
            <w:shd w:val="clear" w:color="000000" w:fill="365F91"/>
            <w:vAlign w:val="center"/>
            <w:hideMark/>
          </w:tcPr>
          <w:p w:rsidR="001B4E38" w:rsidRPr="00AF194E" w:rsidRDefault="001B4E38" w:rsidP="00760974">
            <w:pPr>
              <w:jc w:val="both"/>
              <w:rPr>
                <w:rFonts w:cs="Arial"/>
                <w:b/>
                <w:bCs/>
                <w:color w:val="FFFFFF"/>
                <w:szCs w:val="22"/>
                <w:lang w:eastAsia="es-CR"/>
              </w:rPr>
            </w:pPr>
            <w:r w:rsidRPr="00AF194E">
              <w:rPr>
                <w:rFonts w:cs="Arial"/>
                <w:b/>
                <w:bCs/>
                <w:color w:val="FFFFFF"/>
                <w:szCs w:val="22"/>
                <w:lang w:eastAsia="es-CR"/>
              </w:rPr>
              <w:t>Materia</w:t>
            </w:r>
          </w:p>
        </w:tc>
        <w:tc>
          <w:tcPr>
            <w:tcW w:w="1229" w:type="dxa"/>
            <w:tcBorders>
              <w:top w:val="double" w:sz="6" w:space="0" w:color="1F497D"/>
              <w:left w:val="nil"/>
              <w:bottom w:val="double" w:sz="6" w:space="0" w:color="1F497D"/>
              <w:right w:val="double" w:sz="6" w:space="0" w:color="1F497D"/>
            </w:tcBorders>
            <w:shd w:val="clear" w:color="000000" w:fill="4BACC6"/>
            <w:vAlign w:val="center"/>
            <w:hideMark/>
          </w:tcPr>
          <w:p w:rsidR="001B4E38" w:rsidRPr="00AF194E" w:rsidRDefault="001B4E38" w:rsidP="00760974">
            <w:pPr>
              <w:jc w:val="both"/>
              <w:rPr>
                <w:rFonts w:cs="Arial"/>
                <w:b/>
                <w:bCs/>
                <w:color w:val="FFFFFF"/>
                <w:szCs w:val="22"/>
                <w:lang w:eastAsia="es-CR"/>
              </w:rPr>
            </w:pPr>
            <w:r w:rsidRPr="00AF194E">
              <w:rPr>
                <w:rFonts w:cs="Arial"/>
                <w:b/>
                <w:bCs/>
                <w:color w:val="FFFFFF"/>
                <w:szCs w:val="22"/>
                <w:lang w:eastAsia="es-CR"/>
              </w:rPr>
              <w:t>Señaladas</w:t>
            </w:r>
          </w:p>
        </w:tc>
        <w:tc>
          <w:tcPr>
            <w:tcW w:w="1298" w:type="dxa"/>
            <w:tcBorders>
              <w:top w:val="double" w:sz="6" w:space="0" w:color="1F497D"/>
              <w:left w:val="nil"/>
              <w:bottom w:val="double" w:sz="6" w:space="0" w:color="1F497D"/>
              <w:right w:val="double" w:sz="6" w:space="0" w:color="1F497D"/>
            </w:tcBorders>
            <w:shd w:val="clear" w:color="000000" w:fill="4BACC6"/>
            <w:vAlign w:val="center"/>
            <w:hideMark/>
          </w:tcPr>
          <w:p w:rsidR="001B4E38" w:rsidRPr="00AF194E" w:rsidRDefault="001B4E38" w:rsidP="00760974">
            <w:pPr>
              <w:jc w:val="both"/>
              <w:rPr>
                <w:rFonts w:cs="Arial"/>
                <w:b/>
                <w:bCs/>
                <w:color w:val="FFFFFF"/>
                <w:szCs w:val="22"/>
                <w:lang w:eastAsia="es-CR"/>
              </w:rPr>
            </w:pPr>
            <w:r w:rsidRPr="00AF194E">
              <w:rPr>
                <w:rFonts w:cs="Arial"/>
                <w:b/>
                <w:bCs/>
                <w:color w:val="FFFFFF"/>
                <w:szCs w:val="22"/>
                <w:lang w:eastAsia="es-CR"/>
              </w:rPr>
              <w:t>Realizadas</w:t>
            </w:r>
          </w:p>
        </w:tc>
        <w:tc>
          <w:tcPr>
            <w:tcW w:w="1375" w:type="dxa"/>
            <w:tcBorders>
              <w:top w:val="double" w:sz="6" w:space="0" w:color="1F497D"/>
              <w:left w:val="nil"/>
              <w:bottom w:val="double" w:sz="6" w:space="0" w:color="1F497D"/>
              <w:right w:val="double" w:sz="6" w:space="0" w:color="1F497D"/>
            </w:tcBorders>
            <w:shd w:val="clear" w:color="000000" w:fill="4BACC6"/>
            <w:vAlign w:val="center"/>
            <w:hideMark/>
          </w:tcPr>
          <w:p w:rsidR="001B4E38" w:rsidRPr="00AF194E" w:rsidRDefault="001B4E38" w:rsidP="00760974">
            <w:pPr>
              <w:jc w:val="both"/>
              <w:rPr>
                <w:rFonts w:cs="Arial"/>
                <w:b/>
                <w:bCs/>
                <w:color w:val="FFFFFF"/>
                <w:szCs w:val="22"/>
                <w:lang w:eastAsia="es-CR"/>
              </w:rPr>
            </w:pPr>
            <w:r w:rsidRPr="00AF194E">
              <w:rPr>
                <w:rFonts w:cs="Arial"/>
                <w:b/>
                <w:bCs/>
                <w:color w:val="FFFFFF"/>
                <w:szCs w:val="22"/>
                <w:lang w:eastAsia="es-CR"/>
              </w:rPr>
              <w:t>Porcentaje de Efectividad</w:t>
            </w:r>
          </w:p>
        </w:tc>
      </w:tr>
      <w:tr w:rsidR="001B4E38" w:rsidRPr="00AF194E" w:rsidTr="00760974">
        <w:trPr>
          <w:trHeight w:val="330"/>
          <w:jc w:val="center"/>
        </w:trPr>
        <w:tc>
          <w:tcPr>
            <w:tcW w:w="1062" w:type="dxa"/>
            <w:vMerge w:val="restart"/>
            <w:tcBorders>
              <w:top w:val="double" w:sz="6" w:space="0" w:color="1F497D"/>
              <w:left w:val="double" w:sz="6" w:space="0" w:color="1F497D"/>
              <w:bottom w:val="double" w:sz="6" w:space="0" w:color="1F497D"/>
              <w:right w:val="double" w:sz="6" w:space="0" w:color="1F497D"/>
            </w:tcBorders>
            <w:shd w:val="clear" w:color="auto" w:fill="auto"/>
            <w:noWrap/>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2015</w:t>
            </w:r>
          </w:p>
        </w:tc>
        <w:tc>
          <w:tcPr>
            <w:tcW w:w="117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Laboral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199</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84</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42%</w:t>
            </w:r>
          </w:p>
        </w:tc>
      </w:tr>
      <w:tr w:rsidR="001B4E38" w:rsidRPr="00AF194E" w:rsidTr="00760974">
        <w:trPr>
          <w:trHeight w:val="330"/>
          <w:jc w:val="center"/>
        </w:trPr>
        <w:tc>
          <w:tcPr>
            <w:tcW w:w="1062" w:type="dxa"/>
            <w:vMerge/>
            <w:tcBorders>
              <w:top w:val="double" w:sz="6" w:space="0" w:color="1F497D"/>
              <w:left w:val="double" w:sz="6" w:space="0" w:color="1F497D"/>
              <w:bottom w:val="double" w:sz="6" w:space="0" w:color="1F497D"/>
              <w:right w:val="double" w:sz="6" w:space="0" w:color="1F497D"/>
            </w:tcBorders>
            <w:vAlign w:val="center"/>
            <w:hideMark/>
          </w:tcPr>
          <w:p w:rsidR="001B4E38" w:rsidRPr="00AF194E" w:rsidRDefault="001B4E38" w:rsidP="00760974">
            <w:pPr>
              <w:jc w:val="both"/>
              <w:rPr>
                <w:rFonts w:cs="Arial"/>
                <w:color w:val="000000"/>
                <w:szCs w:val="22"/>
                <w:lang w:eastAsia="es-CR"/>
              </w:rPr>
            </w:pPr>
          </w:p>
        </w:tc>
        <w:tc>
          <w:tcPr>
            <w:tcW w:w="117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Civil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70</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34</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49%</w:t>
            </w:r>
          </w:p>
        </w:tc>
      </w:tr>
      <w:tr w:rsidR="001B4E38" w:rsidRPr="00AF194E" w:rsidTr="00760974">
        <w:trPr>
          <w:trHeight w:val="330"/>
          <w:jc w:val="center"/>
        </w:trPr>
        <w:tc>
          <w:tcPr>
            <w:tcW w:w="1062" w:type="dxa"/>
            <w:vMerge/>
            <w:tcBorders>
              <w:top w:val="double" w:sz="6" w:space="0" w:color="1F497D"/>
              <w:left w:val="double" w:sz="6" w:space="0" w:color="1F497D"/>
              <w:bottom w:val="double" w:sz="6" w:space="0" w:color="1F497D"/>
              <w:right w:val="double" w:sz="6" w:space="0" w:color="1F497D"/>
            </w:tcBorders>
            <w:vAlign w:val="center"/>
            <w:hideMark/>
          </w:tcPr>
          <w:p w:rsidR="001B4E38" w:rsidRPr="00AF194E" w:rsidRDefault="001B4E38" w:rsidP="00760974">
            <w:pPr>
              <w:jc w:val="both"/>
              <w:rPr>
                <w:rFonts w:cs="Arial"/>
                <w:color w:val="000000"/>
                <w:szCs w:val="22"/>
                <w:lang w:eastAsia="es-CR"/>
              </w:rPr>
            </w:pPr>
          </w:p>
        </w:tc>
        <w:tc>
          <w:tcPr>
            <w:tcW w:w="117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T</w:t>
            </w:r>
            <w:r>
              <w:rPr>
                <w:rFonts w:cs="Arial"/>
                <w:b/>
                <w:bCs/>
                <w:color w:val="000000"/>
                <w:szCs w:val="22"/>
                <w:lang w:eastAsia="es-CR"/>
              </w:rPr>
              <w:t>otal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269</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118</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44%</w:t>
            </w:r>
          </w:p>
        </w:tc>
      </w:tr>
      <w:tr w:rsidR="001B4E38" w:rsidRPr="00AF194E" w:rsidTr="00760974">
        <w:trPr>
          <w:trHeight w:val="330"/>
          <w:jc w:val="center"/>
        </w:trPr>
        <w:tc>
          <w:tcPr>
            <w:tcW w:w="1062" w:type="dxa"/>
            <w:vMerge w:val="restart"/>
            <w:tcBorders>
              <w:top w:val="nil"/>
              <w:left w:val="double" w:sz="6" w:space="0" w:color="1F497D"/>
              <w:bottom w:val="nil"/>
              <w:right w:val="double" w:sz="6" w:space="0" w:color="1F497D"/>
            </w:tcBorders>
            <w:shd w:val="clear" w:color="auto" w:fill="auto"/>
            <w:noWrap/>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2016</w:t>
            </w:r>
          </w:p>
        </w:tc>
        <w:tc>
          <w:tcPr>
            <w:tcW w:w="117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Laboral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160</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87</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54%</w:t>
            </w:r>
          </w:p>
        </w:tc>
      </w:tr>
      <w:tr w:rsidR="001B4E38" w:rsidRPr="00AF194E" w:rsidTr="00760974">
        <w:trPr>
          <w:trHeight w:val="330"/>
          <w:jc w:val="center"/>
        </w:trPr>
        <w:tc>
          <w:tcPr>
            <w:tcW w:w="1062" w:type="dxa"/>
            <w:vMerge/>
            <w:tcBorders>
              <w:top w:val="nil"/>
              <w:left w:val="double" w:sz="6" w:space="0" w:color="1F497D"/>
              <w:bottom w:val="nil"/>
              <w:right w:val="double" w:sz="6" w:space="0" w:color="1F497D"/>
            </w:tcBorders>
            <w:vAlign w:val="center"/>
            <w:hideMark/>
          </w:tcPr>
          <w:p w:rsidR="001B4E38" w:rsidRPr="00AF194E" w:rsidRDefault="001B4E38" w:rsidP="00760974">
            <w:pPr>
              <w:jc w:val="both"/>
              <w:rPr>
                <w:rFonts w:cs="Arial"/>
                <w:color w:val="000000"/>
                <w:szCs w:val="22"/>
                <w:lang w:eastAsia="es-CR"/>
              </w:rPr>
            </w:pPr>
          </w:p>
        </w:tc>
        <w:tc>
          <w:tcPr>
            <w:tcW w:w="117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Civil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107</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color w:val="000000"/>
                <w:szCs w:val="22"/>
                <w:lang w:eastAsia="es-CR"/>
              </w:rPr>
            </w:pPr>
            <w:r w:rsidRPr="00AF194E">
              <w:rPr>
                <w:rFonts w:cs="Arial"/>
                <w:color w:val="000000"/>
                <w:szCs w:val="22"/>
                <w:lang w:eastAsia="es-CR"/>
              </w:rPr>
              <w:t>65</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61%</w:t>
            </w:r>
          </w:p>
        </w:tc>
      </w:tr>
      <w:tr w:rsidR="001B4E38" w:rsidRPr="00AF194E" w:rsidTr="00760974">
        <w:trPr>
          <w:trHeight w:val="330"/>
          <w:jc w:val="center"/>
        </w:trPr>
        <w:tc>
          <w:tcPr>
            <w:tcW w:w="1062" w:type="dxa"/>
            <w:vMerge/>
            <w:tcBorders>
              <w:top w:val="nil"/>
              <w:left w:val="double" w:sz="6" w:space="0" w:color="1F497D"/>
              <w:bottom w:val="nil"/>
              <w:right w:val="double" w:sz="6" w:space="0" w:color="1F497D"/>
            </w:tcBorders>
            <w:vAlign w:val="center"/>
            <w:hideMark/>
          </w:tcPr>
          <w:p w:rsidR="001B4E38" w:rsidRPr="00AF194E" w:rsidRDefault="001B4E38" w:rsidP="00760974">
            <w:pPr>
              <w:jc w:val="both"/>
              <w:rPr>
                <w:rFonts w:cs="Arial"/>
                <w:color w:val="000000"/>
                <w:szCs w:val="22"/>
                <w:lang w:eastAsia="es-CR"/>
              </w:rPr>
            </w:pPr>
          </w:p>
        </w:tc>
        <w:tc>
          <w:tcPr>
            <w:tcW w:w="1178" w:type="dxa"/>
            <w:tcBorders>
              <w:top w:val="nil"/>
              <w:left w:val="nil"/>
              <w:bottom w:val="nil"/>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T</w:t>
            </w:r>
            <w:r>
              <w:rPr>
                <w:rFonts w:cs="Arial"/>
                <w:b/>
                <w:bCs/>
                <w:color w:val="000000"/>
                <w:szCs w:val="22"/>
                <w:lang w:eastAsia="es-CR"/>
              </w:rPr>
              <w:t>otal</w:t>
            </w:r>
          </w:p>
        </w:tc>
        <w:tc>
          <w:tcPr>
            <w:tcW w:w="1229"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267</w:t>
            </w:r>
          </w:p>
        </w:tc>
        <w:tc>
          <w:tcPr>
            <w:tcW w:w="1298"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152</w:t>
            </w:r>
          </w:p>
        </w:tc>
        <w:tc>
          <w:tcPr>
            <w:tcW w:w="1375" w:type="dxa"/>
            <w:tcBorders>
              <w:top w:val="nil"/>
              <w:left w:val="nil"/>
              <w:bottom w:val="double" w:sz="6" w:space="0" w:color="1F497D"/>
              <w:right w:val="double" w:sz="6" w:space="0" w:color="1F497D"/>
            </w:tcBorders>
            <w:shd w:val="clear" w:color="auto" w:fill="auto"/>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57%</w:t>
            </w:r>
          </w:p>
        </w:tc>
      </w:tr>
      <w:tr w:rsidR="001B4E38" w:rsidRPr="00AF194E" w:rsidTr="00760974">
        <w:trPr>
          <w:trHeight w:val="330"/>
          <w:jc w:val="center"/>
        </w:trPr>
        <w:tc>
          <w:tcPr>
            <w:tcW w:w="2240" w:type="dxa"/>
            <w:gridSpan w:val="2"/>
            <w:tcBorders>
              <w:top w:val="double" w:sz="6" w:space="0" w:color="1F497D"/>
              <w:left w:val="double" w:sz="6" w:space="0" w:color="1F497D"/>
              <w:bottom w:val="double" w:sz="6" w:space="0" w:color="1F497D"/>
              <w:right w:val="double" w:sz="6" w:space="0" w:color="1F497D"/>
            </w:tcBorders>
            <w:shd w:val="clear" w:color="000000" w:fill="C5D9F1"/>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Histórico</w:t>
            </w:r>
          </w:p>
        </w:tc>
        <w:tc>
          <w:tcPr>
            <w:tcW w:w="1229" w:type="dxa"/>
            <w:tcBorders>
              <w:top w:val="nil"/>
              <w:left w:val="nil"/>
              <w:bottom w:val="double" w:sz="6" w:space="0" w:color="1F497D"/>
              <w:right w:val="double" w:sz="6" w:space="0" w:color="1F497D"/>
            </w:tcBorders>
            <w:shd w:val="clear" w:color="000000" w:fill="C5D9F1"/>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536</w:t>
            </w:r>
          </w:p>
        </w:tc>
        <w:tc>
          <w:tcPr>
            <w:tcW w:w="1298" w:type="dxa"/>
            <w:tcBorders>
              <w:top w:val="nil"/>
              <w:left w:val="nil"/>
              <w:bottom w:val="double" w:sz="6" w:space="0" w:color="1F497D"/>
              <w:right w:val="double" w:sz="6" w:space="0" w:color="1F497D"/>
            </w:tcBorders>
            <w:shd w:val="clear" w:color="000000" w:fill="C5D9F1"/>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270</w:t>
            </w:r>
          </w:p>
        </w:tc>
        <w:tc>
          <w:tcPr>
            <w:tcW w:w="1375" w:type="dxa"/>
            <w:tcBorders>
              <w:top w:val="nil"/>
              <w:left w:val="nil"/>
              <w:bottom w:val="double" w:sz="6" w:space="0" w:color="1F497D"/>
              <w:right w:val="double" w:sz="6" w:space="0" w:color="1F497D"/>
            </w:tcBorders>
            <w:shd w:val="clear" w:color="000000" w:fill="C5D9F1"/>
            <w:vAlign w:val="center"/>
            <w:hideMark/>
          </w:tcPr>
          <w:p w:rsidR="001B4E38" w:rsidRPr="00AF194E" w:rsidRDefault="001B4E38" w:rsidP="00760974">
            <w:pPr>
              <w:jc w:val="both"/>
              <w:rPr>
                <w:rFonts w:cs="Arial"/>
                <w:b/>
                <w:bCs/>
                <w:color w:val="000000"/>
                <w:szCs w:val="22"/>
                <w:lang w:eastAsia="es-CR"/>
              </w:rPr>
            </w:pPr>
            <w:r w:rsidRPr="00AF194E">
              <w:rPr>
                <w:rFonts w:cs="Arial"/>
                <w:b/>
                <w:bCs/>
                <w:color w:val="000000"/>
                <w:szCs w:val="22"/>
                <w:lang w:eastAsia="es-CR"/>
              </w:rPr>
              <w:t>50%</w:t>
            </w:r>
          </w:p>
        </w:tc>
      </w:tr>
    </w:tbl>
    <w:p w:rsidR="001B4E38" w:rsidRDefault="001B4E38" w:rsidP="001B4E38">
      <w:pPr>
        <w:ind w:left="1843" w:right="1894"/>
        <w:jc w:val="both"/>
        <w:rPr>
          <w:b/>
          <w:i/>
          <w:sz w:val="18"/>
          <w:szCs w:val="18"/>
        </w:rPr>
      </w:pPr>
      <w:r w:rsidRPr="00A05CC8">
        <w:rPr>
          <w:b/>
          <w:i/>
          <w:sz w:val="18"/>
          <w:szCs w:val="18"/>
        </w:rPr>
        <w:t>Fuente: Elaboración propia de acuerdo a consulta realizada en agendas físicas</w:t>
      </w:r>
      <w:r>
        <w:rPr>
          <w:b/>
          <w:i/>
          <w:sz w:val="18"/>
          <w:szCs w:val="18"/>
        </w:rPr>
        <w:t>.</w:t>
      </w:r>
      <w:r w:rsidRPr="00A05CC8">
        <w:rPr>
          <w:b/>
          <w:i/>
          <w:sz w:val="18"/>
          <w:szCs w:val="18"/>
        </w:rPr>
        <w:t xml:space="preserve"> </w:t>
      </w:r>
    </w:p>
    <w:p w:rsidR="001B4E38" w:rsidRDefault="001B4E38" w:rsidP="001B4E38">
      <w:pPr>
        <w:jc w:val="both"/>
        <w:rPr>
          <w:highlight w:val="yellow"/>
        </w:rPr>
      </w:pPr>
    </w:p>
    <w:p w:rsidR="001B4E38" w:rsidRDefault="001B4E38" w:rsidP="001B4E38">
      <w:pPr>
        <w:jc w:val="both"/>
      </w:pPr>
      <w:r w:rsidRPr="00A37617">
        <w:t>Se observa que la efectividad de las audiencias en general resultó ser de 50% en promedio. Sin embargo</w:t>
      </w:r>
      <w:r>
        <w:t>,</w:t>
      </w:r>
      <w:r w:rsidRPr="00A37617">
        <w:t xml:space="preserve"> se destaca que existió un aumento en la efectividad de las audiencias entre los períodos analizados, ya que para el 2015 la efectividad promedio fue de un 44% mientras que para el 2016 la variable aumento al 57%. Por último</w:t>
      </w:r>
      <w:r>
        <w:t>,</w:t>
      </w:r>
      <w:r w:rsidRPr="00A37617">
        <w:t xml:space="preserve"> cabe mencionar que la materia </w:t>
      </w:r>
      <w:r>
        <w:t>C</w:t>
      </w:r>
      <w:r w:rsidRPr="00A37617">
        <w:t xml:space="preserve">ivil posee una mayor efectividad de las audiencias realizadas ya que un 55% de las audiencias señaladas se realizan, mientras que en materia laboral solo un 48% de las audiencias señaladas son llevadas a cabo. </w:t>
      </w:r>
    </w:p>
    <w:p w:rsidR="001B4E38" w:rsidRPr="00A37617" w:rsidRDefault="001B4E38" w:rsidP="001B4E38">
      <w:pPr>
        <w:jc w:val="both"/>
      </w:pPr>
    </w:p>
    <w:p w:rsidR="001B4E38" w:rsidRDefault="001B4E38" w:rsidP="001B4E38">
      <w:pPr>
        <w:jc w:val="both"/>
      </w:pPr>
      <w:r w:rsidRPr="00A37617">
        <w:t xml:space="preserve">Además, se analizó la cantidad de expedientes pendientes de audiencia </w:t>
      </w:r>
      <w:r>
        <w:t>a</w:t>
      </w:r>
      <w:r w:rsidRPr="00A37617">
        <w:t xml:space="preserve"> marzo del 2017, así como</w:t>
      </w:r>
      <w:r>
        <w:t xml:space="preserve"> la fecha a la que se encuentra</w:t>
      </w:r>
      <w:r w:rsidRPr="00A37617">
        <w:t xml:space="preserve"> la agenda en las materias. A continuación los resultados:</w:t>
      </w:r>
      <w:r>
        <w:t xml:space="preserve"> </w:t>
      </w:r>
    </w:p>
    <w:p w:rsidR="001B4E38" w:rsidRDefault="001B4E38" w:rsidP="001B4E38">
      <w:pPr>
        <w:jc w:val="both"/>
      </w:pPr>
    </w:p>
    <w:p w:rsidR="001B4E38" w:rsidRDefault="001B4E38" w:rsidP="001B4E38">
      <w:pPr>
        <w:jc w:val="both"/>
      </w:pPr>
    </w:p>
    <w:p w:rsidR="001B4E38" w:rsidRDefault="001B4E38" w:rsidP="001B4E38">
      <w:pPr>
        <w:pStyle w:val="Descripcin"/>
        <w:keepNext/>
        <w:jc w:val="center"/>
      </w:pPr>
      <w:r w:rsidRPr="00B31AAF">
        <w:t xml:space="preserve">Cuadro </w:t>
      </w:r>
      <w:r w:rsidR="00016E5C" w:rsidRPr="00B31AAF">
        <w:fldChar w:fldCharType="begin"/>
      </w:r>
      <w:r w:rsidRPr="00B31AAF">
        <w:instrText xml:space="preserve"> SEQ Cuadro \* ARABIC </w:instrText>
      </w:r>
      <w:r w:rsidR="00016E5C" w:rsidRPr="00B31AAF">
        <w:fldChar w:fldCharType="separate"/>
      </w:r>
      <w:r>
        <w:rPr>
          <w:noProof/>
        </w:rPr>
        <w:t>15</w:t>
      </w:r>
      <w:r w:rsidR="00016E5C" w:rsidRPr="00B31AAF">
        <w:fldChar w:fldCharType="end"/>
      </w:r>
      <w:r w:rsidRPr="00B31AAF">
        <w:t>: Cantidad de expedientes pendientes de audiencia en el Juzgado Civil y Laboral de Cañas (Marzo 2017)</w:t>
      </w:r>
    </w:p>
    <w:tbl>
      <w:tblPr>
        <w:tblW w:w="9860" w:type="dxa"/>
        <w:tblInd w:w="47" w:type="dxa"/>
        <w:tblCellMar>
          <w:left w:w="70" w:type="dxa"/>
          <w:right w:w="70" w:type="dxa"/>
        </w:tblCellMar>
        <w:tblLook w:val="04A0" w:firstRow="1" w:lastRow="0" w:firstColumn="1" w:lastColumn="0" w:noHBand="0" w:noVBand="1"/>
      </w:tblPr>
      <w:tblGrid>
        <w:gridCol w:w="1914"/>
        <w:gridCol w:w="1904"/>
        <w:gridCol w:w="1773"/>
        <w:gridCol w:w="1536"/>
        <w:gridCol w:w="1535"/>
        <w:gridCol w:w="1198"/>
      </w:tblGrid>
      <w:tr w:rsidR="001B4E38" w:rsidRPr="00DB094F" w:rsidTr="00760974">
        <w:trPr>
          <w:trHeight w:val="720"/>
        </w:trPr>
        <w:tc>
          <w:tcPr>
            <w:tcW w:w="1914" w:type="dxa"/>
            <w:vMerge w:val="restart"/>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Materia</w:t>
            </w:r>
          </w:p>
        </w:tc>
        <w:tc>
          <w:tcPr>
            <w:tcW w:w="1904" w:type="dxa"/>
            <w:vMerge w:val="restart"/>
            <w:tcBorders>
              <w:top w:val="double" w:sz="6" w:space="0" w:color="1F497D"/>
              <w:left w:val="double" w:sz="6" w:space="0" w:color="1F497D"/>
              <w:bottom w:val="double" w:sz="6" w:space="0" w:color="1F497D"/>
              <w:right w:val="double" w:sz="6" w:space="0" w:color="1F497D"/>
            </w:tcBorders>
            <w:shd w:val="clear" w:color="000000" w:fill="365F91"/>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Clase</w:t>
            </w:r>
          </w:p>
        </w:tc>
        <w:tc>
          <w:tcPr>
            <w:tcW w:w="4844" w:type="dxa"/>
            <w:gridSpan w:val="3"/>
            <w:tcBorders>
              <w:top w:val="double" w:sz="6" w:space="0" w:color="1F497D"/>
              <w:left w:val="nil"/>
              <w:bottom w:val="double" w:sz="6" w:space="0" w:color="1F497D"/>
              <w:right w:val="double" w:sz="6" w:space="0" w:color="1F497D"/>
            </w:tcBorders>
            <w:shd w:val="clear" w:color="000000" w:fill="4BACC6"/>
            <w:vAlign w:val="bottom"/>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Cantidad de expedientes pendientes de audiencia</w:t>
            </w:r>
          </w:p>
        </w:tc>
        <w:tc>
          <w:tcPr>
            <w:tcW w:w="1198" w:type="dxa"/>
            <w:vMerge w:val="restart"/>
            <w:tcBorders>
              <w:top w:val="double" w:sz="6" w:space="0" w:color="1F497D"/>
              <w:left w:val="double" w:sz="6" w:space="0" w:color="1F497D"/>
              <w:bottom w:val="double" w:sz="6" w:space="0" w:color="1F497D"/>
              <w:right w:val="double" w:sz="6" w:space="0" w:color="1F497D"/>
            </w:tcBorders>
            <w:shd w:val="clear" w:color="000000" w:fill="4BACC6"/>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Fecha a la que va la agenda</w:t>
            </w:r>
          </w:p>
        </w:tc>
      </w:tr>
      <w:tr w:rsidR="001B4E38" w:rsidRPr="002023F3" w:rsidTr="00760974">
        <w:trPr>
          <w:trHeight w:val="630"/>
        </w:trPr>
        <w:tc>
          <w:tcPr>
            <w:tcW w:w="1914" w:type="dxa"/>
            <w:vMerge/>
            <w:tcBorders>
              <w:top w:val="double" w:sz="6" w:space="0" w:color="1F497D"/>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FFFFFF"/>
                <w:szCs w:val="22"/>
                <w:lang w:eastAsia="es-CR"/>
              </w:rPr>
            </w:pPr>
          </w:p>
        </w:tc>
        <w:tc>
          <w:tcPr>
            <w:tcW w:w="1904" w:type="dxa"/>
            <w:vMerge/>
            <w:tcBorders>
              <w:top w:val="double" w:sz="6" w:space="0" w:color="1F497D"/>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FFFFFF"/>
                <w:szCs w:val="22"/>
                <w:lang w:eastAsia="es-CR"/>
              </w:rPr>
            </w:pPr>
          </w:p>
        </w:tc>
        <w:tc>
          <w:tcPr>
            <w:tcW w:w="1773" w:type="dxa"/>
            <w:tcBorders>
              <w:top w:val="nil"/>
              <w:left w:val="nil"/>
              <w:bottom w:val="double" w:sz="6" w:space="0" w:color="1F497D"/>
              <w:right w:val="double" w:sz="6" w:space="0" w:color="1F497D"/>
            </w:tcBorders>
            <w:shd w:val="clear" w:color="000000" w:fill="365F91"/>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Juez 1</w:t>
            </w:r>
          </w:p>
        </w:tc>
        <w:tc>
          <w:tcPr>
            <w:tcW w:w="1536" w:type="dxa"/>
            <w:tcBorders>
              <w:top w:val="nil"/>
              <w:left w:val="nil"/>
              <w:bottom w:val="double" w:sz="6" w:space="0" w:color="1F497D"/>
              <w:right w:val="double" w:sz="6" w:space="0" w:color="1F497D"/>
            </w:tcBorders>
            <w:shd w:val="clear" w:color="000000" w:fill="365F91"/>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Jueza 2 (Coord)</w:t>
            </w:r>
          </w:p>
        </w:tc>
        <w:tc>
          <w:tcPr>
            <w:tcW w:w="1535" w:type="dxa"/>
            <w:tcBorders>
              <w:top w:val="nil"/>
              <w:left w:val="nil"/>
              <w:bottom w:val="double" w:sz="6" w:space="0" w:color="1F497D"/>
              <w:right w:val="double" w:sz="6" w:space="0" w:color="1F497D"/>
            </w:tcBorders>
            <w:shd w:val="clear" w:color="000000" w:fill="365F91"/>
            <w:vAlign w:val="center"/>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Total</w:t>
            </w:r>
          </w:p>
        </w:tc>
        <w:tc>
          <w:tcPr>
            <w:tcW w:w="1198" w:type="dxa"/>
            <w:vMerge/>
            <w:tcBorders>
              <w:top w:val="double" w:sz="6" w:space="0" w:color="1F497D"/>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FFFFFF"/>
                <w:szCs w:val="22"/>
                <w:lang w:eastAsia="es-CR"/>
              </w:rPr>
            </w:pPr>
          </w:p>
        </w:tc>
      </w:tr>
      <w:tr w:rsidR="001B4E38" w:rsidRPr="002023F3" w:rsidTr="00760974">
        <w:trPr>
          <w:trHeight w:val="330"/>
        </w:trPr>
        <w:tc>
          <w:tcPr>
            <w:tcW w:w="1914"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Laboral</w:t>
            </w: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Ordinarios</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32</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35</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67</w:t>
            </w:r>
          </w:p>
        </w:tc>
        <w:tc>
          <w:tcPr>
            <w:tcW w:w="1198"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03-jul-17</w:t>
            </w: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Seguridad Social</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9</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5</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14</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6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Total</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41</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40</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81</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1914"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Civil</w:t>
            </w: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Ordinarios</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8</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15</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23</w:t>
            </w:r>
          </w:p>
        </w:tc>
        <w:tc>
          <w:tcPr>
            <w:tcW w:w="1198" w:type="dxa"/>
            <w:vMerge w:val="restart"/>
            <w:tcBorders>
              <w:top w:val="nil"/>
              <w:left w:val="double" w:sz="6" w:space="0" w:color="1F497D"/>
              <w:bottom w:val="double" w:sz="6" w:space="0" w:color="1F497D"/>
              <w:right w:val="double" w:sz="6" w:space="0" w:color="1F497D"/>
            </w:tcBorders>
            <w:shd w:val="clear" w:color="auto" w:fill="auto"/>
            <w:vAlign w:val="center"/>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07-jul-17</w:t>
            </w: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Interdictos</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0</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Local. Derechos</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0</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1</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Inform. Posesoria</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3</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2</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5</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Sucesorios</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4</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0</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color w:val="000000"/>
                <w:szCs w:val="22"/>
                <w:lang w:eastAsia="es-CR"/>
              </w:rPr>
            </w:pPr>
            <w:r w:rsidRPr="002023F3">
              <w:rPr>
                <w:rFonts w:cs="Arial"/>
                <w:color w:val="000000"/>
                <w:szCs w:val="22"/>
                <w:lang w:eastAsia="es-CR"/>
              </w:rPr>
              <w:t>4</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1914"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b/>
                <w:bCs/>
                <w:color w:val="000000"/>
                <w:szCs w:val="22"/>
                <w:lang w:eastAsia="es-CR"/>
              </w:rPr>
            </w:pPr>
          </w:p>
        </w:tc>
        <w:tc>
          <w:tcPr>
            <w:tcW w:w="1904"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Total</w:t>
            </w:r>
          </w:p>
        </w:tc>
        <w:tc>
          <w:tcPr>
            <w:tcW w:w="1773" w:type="dxa"/>
            <w:tcBorders>
              <w:top w:val="nil"/>
              <w:left w:val="nil"/>
              <w:bottom w:val="double" w:sz="6" w:space="0" w:color="1F497D"/>
              <w:right w:val="double" w:sz="6" w:space="0" w:color="1F497D"/>
            </w:tcBorders>
            <w:shd w:val="clear" w:color="auto" w:fill="auto"/>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15</w:t>
            </w:r>
          </w:p>
        </w:tc>
        <w:tc>
          <w:tcPr>
            <w:tcW w:w="1536" w:type="dxa"/>
            <w:tcBorders>
              <w:top w:val="nil"/>
              <w:left w:val="nil"/>
              <w:bottom w:val="double" w:sz="6" w:space="0" w:color="1F497D"/>
              <w:right w:val="double" w:sz="6" w:space="0" w:color="1F497D"/>
            </w:tcBorders>
            <w:shd w:val="clear" w:color="auto" w:fill="auto"/>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19</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34</w:t>
            </w:r>
          </w:p>
        </w:tc>
        <w:tc>
          <w:tcPr>
            <w:tcW w:w="1198" w:type="dxa"/>
            <w:vMerge/>
            <w:tcBorders>
              <w:top w:val="nil"/>
              <w:left w:val="double" w:sz="6" w:space="0" w:color="1F497D"/>
              <w:bottom w:val="double" w:sz="6" w:space="0" w:color="1F497D"/>
              <w:right w:val="double" w:sz="6" w:space="0" w:color="1F497D"/>
            </w:tcBorders>
            <w:vAlign w:val="center"/>
            <w:hideMark/>
          </w:tcPr>
          <w:p w:rsidR="001B4E38" w:rsidRPr="002023F3" w:rsidRDefault="001B4E38" w:rsidP="00760974">
            <w:pPr>
              <w:jc w:val="both"/>
              <w:rPr>
                <w:rFonts w:cs="Arial"/>
                <w:color w:val="000000"/>
                <w:szCs w:val="22"/>
                <w:lang w:eastAsia="es-CR"/>
              </w:rPr>
            </w:pPr>
          </w:p>
        </w:tc>
      </w:tr>
      <w:tr w:rsidR="001B4E38" w:rsidRPr="002023F3" w:rsidTr="00760974">
        <w:trPr>
          <w:trHeight w:val="330"/>
        </w:trPr>
        <w:tc>
          <w:tcPr>
            <w:tcW w:w="3818" w:type="dxa"/>
            <w:gridSpan w:val="2"/>
            <w:tcBorders>
              <w:top w:val="double" w:sz="6" w:space="0" w:color="1F497D"/>
              <w:left w:val="double" w:sz="6" w:space="0" w:color="1F497D"/>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Total General</w:t>
            </w:r>
          </w:p>
        </w:tc>
        <w:tc>
          <w:tcPr>
            <w:tcW w:w="1773"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56</w:t>
            </w:r>
          </w:p>
        </w:tc>
        <w:tc>
          <w:tcPr>
            <w:tcW w:w="1536"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59</w:t>
            </w:r>
          </w:p>
        </w:tc>
        <w:tc>
          <w:tcPr>
            <w:tcW w:w="1535" w:type="dxa"/>
            <w:tcBorders>
              <w:top w:val="nil"/>
              <w:left w:val="nil"/>
              <w:bottom w:val="double" w:sz="6" w:space="0" w:color="1F497D"/>
              <w:right w:val="double" w:sz="6" w:space="0" w:color="1F497D"/>
            </w:tcBorders>
            <w:shd w:val="clear" w:color="auto" w:fill="auto"/>
            <w:noWrap/>
            <w:vAlign w:val="bottom"/>
            <w:hideMark/>
          </w:tcPr>
          <w:p w:rsidR="001B4E38" w:rsidRPr="002023F3" w:rsidRDefault="001B4E38" w:rsidP="00760974">
            <w:pPr>
              <w:jc w:val="both"/>
              <w:rPr>
                <w:rFonts w:cs="Arial"/>
                <w:b/>
                <w:bCs/>
                <w:color w:val="000000"/>
                <w:szCs w:val="22"/>
                <w:lang w:eastAsia="es-CR"/>
              </w:rPr>
            </w:pPr>
            <w:r w:rsidRPr="002023F3">
              <w:rPr>
                <w:rFonts w:cs="Arial"/>
                <w:b/>
                <w:bCs/>
                <w:color w:val="000000"/>
                <w:szCs w:val="22"/>
                <w:lang w:eastAsia="es-CR"/>
              </w:rPr>
              <w:t>115</w:t>
            </w:r>
          </w:p>
        </w:tc>
        <w:tc>
          <w:tcPr>
            <w:tcW w:w="1198" w:type="dxa"/>
            <w:tcBorders>
              <w:top w:val="nil"/>
              <w:left w:val="nil"/>
              <w:bottom w:val="double" w:sz="6" w:space="0" w:color="1F497D"/>
              <w:right w:val="double" w:sz="6" w:space="0" w:color="1F497D"/>
            </w:tcBorders>
            <w:shd w:val="clear" w:color="000000" w:fill="365F91"/>
            <w:vAlign w:val="bottom"/>
            <w:hideMark/>
          </w:tcPr>
          <w:p w:rsidR="001B4E38" w:rsidRPr="002023F3" w:rsidRDefault="001B4E38" w:rsidP="00760974">
            <w:pPr>
              <w:jc w:val="both"/>
              <w:rPr>
                <w:rFonts w:cs="Arial"/>
                <w:b/>
                <w:bCs/>
                <w:color w:val="FFFFFF"/>
                <w:szCs w:val="22"/>
                <w:lang w:eastAsia="es-CR"/>
              </w:rPr>
            </w:pPr>
            <w:r w:rsidRPr="002023F3">
              <w:rPr>
                <w:rFonts w:cs="Arial"/>
                <w:b/>
                <w:bCs/>
                <w:color w:val="FFFFFF"/>
                <w:szCs w:val="22"/>
                <w:lang w:eastAsia="es-CR"/>
              </w:rPr>
              <w:t> </w:t>
            </w:r>
          </w:p>
        </w:tc>
      </w:tr>
    </w:tbl>
    <w:p w:rsidR="001B4E38" w:rsidRDefault="001B4E38" w:rsidP="001B4E38">
      <w:pPr>
        <w:jc w:val="both"/>
        <w:rPr>
          <w:b/>
          <w:i/>
          <w:sz w:val="18"/>
        </w:rPr>
      </w:pPr>
      <w:r w:rsidRPr="002A15AA">
        <w:rPr>
          <w:b/>
          <w:i/>
          <w:sz w:val="18"/>
        </w:rPr>
        <w:t xml:space="preserve">Fuente: </w:t>
      </w:r>
      <w:r>
        <w:rPr>
          <w:b/>
          <w:i/>
          <w:sz w:val="18"/>
        </w:rPr>
        <w:t>Elaboración propia de acuerdo a consulta realizada</w:t>
      </w:r>
      <w:r w:rsidRPr="0064106A">
        <w:rPr>
          <w:b/>
          <w:i/>
          <w:sz w:val="18"/>
        </w:rPr>
        <w:t xml:space="preserve"> </w:t>
      </w:r>
      <w:r>
        <w:rPr>
          <w:b/>
          <w:i/>
          <w:sz w:val="18"/>
        </w:rPr>
        <w:t>en agendas físicas el 10 de marzo del 2017.</w:t>
      </w:r>
    </w:p>
    <w:p w:rsidR="001B4E38" w:rsidRDefault="001B4E38" w:rsidP="001B4E38">
      <w:pPr>
        <w:jc w:val="both"/>
        <w:rPr>
          <w:b/>
          <w:i/>
          <w:sz w:val="18"/>
        </w:rPr>
      </w:pPr>
    </w:p>
    <w:p w:rsidR="001B4E38" w:rsidRDefault="001B4E38" w:rsidP="001B4E38">
      <w:pPr>
        <w:jc w:val="both"/>
      </w:pPr>
    </w:p>
    <w:p w:rsidR="001B4E38" w:rsidRDefault="001B4E38" w:rsidP="001B4E38">
      <w:pPr>
        <w:jc w:val="both"/>
      </w:pPr>
      <w:r w:rsidRPr="00A37617">
        <w:t>A la fecha de consulta existían un total de 115 audiencias pendientes de realizar de las cuales (81)  un 70,43% de ellas corresponde a materia laboral</w:t>
      </w:r>
      <w:r>
        <w:t>,</w:t>
      </w:r>
      <w:r w:rsidRPr="00A37617">
        <w:t xml:space="preserve"> 67 de ellas relacionadas con asuntos ordinarios. En materia </w:t>
      </w:r>
      <w:r>
        <w:t>C</w:t>
      </w:r>
      <w:r w:rsidRPr="00A37617">
        <w:t xml:space="preserve">ivil se encontraron un total de 34 audiencias pendientes. Por otro lado, el último señalamiento realizado en este Juzgado fue en fecha 7 de julio del 2017, por lo que se concluye que la agenda se encuentra a  </w:t>
      </w:r>
      <w:r>
        <w:t>cuatro</w:t>
      </w:r>
      <w:r w:rsidRPr="00A37617">
        <w:t xml:space="preserve"> meses aproximadamente.</w:t>
      </w:r>
      <w:r>
        <w:t xml:space="preserve"> </w:t>
      </w:r>
    </w:p>
    <w:p w:rsidR="001B4E38" w:rsidRPr="00D31FBE" w:rsidRDefault="001B4E38" w:rsidP="001B4E38">
      <w:pPr>
        <w:jc w:val="both"/>
      </w:pPr>
    </w:p>
    <w:p w:rsidR="001B4E38" w:rsidRPr="00A37617"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rsidRPr="00A37617">
        <w:t>Análisis de tiempos</w:t>
      </w:r>
    </w:p>
    <w:p w:rsidR="001B4E38" w:rsidRDefault="001B4E38" w:rsidP="001B4E38">
      <w:pPr>
        <w:jc w:val="both"/>
      </w:pPr>
      <w:r w:rsidRPr="002B5B9A">
        <w:t xml:space="preserve">El Juzgado </w:t>
      </w:r>
      <w:r>
        <w:t xml:space="preserve">Civil y Laboral de Cañas </w:t>
      </w:r>
      <w:r w:rsidRPr="002B5B9A">
        <w:t xml:space="preserve">cuenta  </w:t>
      </w:r>
      <w:r>
        <w:t>a febrero</w:t>
      </w:r>
      <w:r w:rsidRPr="002B5B9A">
        <w:t xml:space="preserve"> del 2017 con un circulante de </w:t>
      </w:r>
      <w:r>
        <w:t>811</w:t>
      </w:r>
      <w:r w:rsidRPr="002B5B9A">
        <w:t xml:space="preserve"> expedientes. De acuerdo a ello se procedió a realizar un muestreo de expedientes ut</w:t>
      </w:r>
      <w:r>
        <w:t>i</w:t>
      </w:r>
      <w:r w:rsidRPr="002B5B9A">
        <w:t xml:space="preserve">lizando un nivel de confianza del 95% y un margen de error del 7%, </w:t>
      </w:r>
      <w:r>
        <w:t xml:space="preserve">para así </w:t>
      </w:r>
      <w:r w:rsidRPr="002B5B9A">
        <w:t>obtener una duración promedio de</w:t>
      </w:r>
      <w:r>
        <w:t>l</w:t>
      </w:r>
      <w:r w:rsidRPr="002B5B9A">
        <w:t xml:space="preserve"> proceso para cada las materias que conoce el despacho. Para ello</w:t>
      </w:r>
      <w:r>
        <w:t>,</w:t>
      </w:r>
      <w:r w:rsidRPr="002B5B9A">
        <w:t xml:space="preserve"> se muestrearon un total de 1</w:t>
      </w:r>
      <w:r>
        <w:t>58</w:t>
      </w:r>
      <w:r w:rsidRPr="002B5B9A">
        <w:t xml:space="preserve"> expedientes, donde los resultados obtenidos se muestra en el siguiente cuadro</w:t>
      </w:r>
      <w:r>
        <w:t>:</w:t>
      </w:r>
    </w:p>
    <w:p w:rsidR="001B4E38" w:rsidRDefault="001B4E38" w:rsidP="001B4E38">
      <w:pPr>
        <w:jc w:val="both"/>
      </w:pPr>
    </w:p>
    <w:p w:rsidR="001B4E38" w:rsidRDefault="001B4E38" w:rsidP="001B4E38">
      <w:pPr>
        <w:pStyle w:val="Descripcin"/>
        <w:keepNext/>
        <w:jc w:val="center"/>
      </w:pPr>
      <w:r>
        <w:t xml:space="preserve">Cuadro </w:t>
      </w:r>
      <w:r w:rsidR="00016E5C">
        <w:fldChar w:fldCharType="begin"/>
      </w:r>
      <w:r>
        <w:instrText xml:space="preserve"> SEQ Cuadro \* ARABIC </w:instrText>
      </w:r>
      <w:r w:rsidR="00016E5C">
        <w:fldChar w:fldCharType="separate"/>
      </w:r>
      <w:r>
        <w:rPr>
          <w:noProof/>
        </w:rPr>
        <w:t>16</w:t>
      </w:r>
      <w:r w:rsidR="00016E5C">
        <w:fldChar w:fldCharType="end"/>
      </w:r>
      <w:r>
        <w:t>: Duración promedio de tiempo de proceso según materia</w:t>
      </w:r>
    </w:p>
    <w:p w:rsidR="001B4E38" w:rsidRDefault="001B4E38" w:rsidP="001B4E38">
      <w:pPr>
        <w:pStyle w:val="Descripcin"/>
        <w:keepNext/>
        <w:jc w:val="center"/>
      </w:pPr>
      <w:r w:rsidRPr="00B31AAF">
        <w:t>en el Juzgado Civil y Laboral de Cañas</w:t>
      </w:r>
    </w:p>
    <w:tbl>
      <w:tblPr>
        <w:tblW w:w="381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055"/>
        <w:gridCol w:w="3808"/>
      </w:tblGrid>
      <w:tr w:rsidR="001B4E38" w:rsidRPr="00AD6CFB" w:rsidTr="00760974">
        <w:trPr>
          <w:trHeight w:val="585"/>
          <w:tblCellSpacing w:w="20" w:type="dxa"/>
          <w:jc w:val="center"/>
        </w:trPr>
        <w:tc>
          <w:tcPr>
            <w:tcW w:w="2540" w:type="pct"/>
            <w:shd w:val="clear" w:color="auto" w:fill="365F91"/>
            <w:vAlign w:val="center"/>
          </w:tcPr>
          <w:p w:rsidR="001B4E38" w:rsidRDefault="001B4E38" w:rsidP="00760974">
            <w:pPr>
              <w:jc w:val="both"/>
              <w:rPr>
                <w:rFonts w:cs="Arial"/>
                <w:b/>
                <w:bCs/>
                <w:color w:val="FFFFFF"/>
                <w:kern w:val="32"/>
                <w:szCs w:val="23"/>
              </w:rPr>
            </w:pPr>
            <w:r w:rsidRPr="00210039">
              <w:rPr>
                <w:rFonts w:cs="Arial"/>
                <w:b/>
                <w:color w:val="FFFFFF"/>
              </w:rPr>
              <w:t>Materia</w:t>
            </w:r>
          </w:p>
        </w:tc>
        <w:tc>
          <w:tcPr>
            <w:tcW w:w="2383" w:type="pct"/>
            <w:tcBorders>
              <w:top w:val="single" w:sz="6" w:space="0" w:color="365F91"/>
            </w:tcBorders>
            <w:shd w:val="clear" w:color="auto" w:fill="4BACC6"/>
            <w:vAlign w:val="center"/>
          </w:tcPr>
          <w:p w:rsidR="001B4E38" w:rsidRDefault="001B4E38" w:rsidP="00760974">
            <w:pPr>
              <w:jc w:val="both"/>
              <w:rPr>
                <w:rFonts w:cs="Arial"/>
                <w:b/>
                <w:bCs/>
                <w:color w:val="FFFFFF"/>
                <w:kern w:val="32"/>
                <w:szCs w:val="23"/>
              </w:rPr>
            </w:pPr>
            <w:r w:rsidRPr="00210039">
              <w:rPr>
                <w:rFonts w:cs="Arial"/>
                <w:b/>
                <w:color w:val="FFFFFF"/>
              </w:rPr>
              <w:t>Duración promedio de proceso</w:t>
            </w:r>
          </w:p>
        </w:tc>
      </w:tr>
      <w:tr w:rsidR="001B4E38" w:rsidRPr="00AD6CFB" w:rsidTr="00760974">
        <w:trPr>
          <w:trHeight w:val="47"/>
          <w:tblCellSpacing w:w="20" w:type="dxa"/>
          <w:jc w:val="center"/>
        </w:trPr>
        <w:tc>
          <w:tcPr>
            <w:tcW w:w="2540" w:type="pct"/>
            <w:shd w:val="clear" w:color="auto" w:fill="auto"/>
            <w:vAlign w:val="center"/>
          </w:tcPr>
          <w:p w:rsidR="001B4E38" w:rsidRPr="00210039" w:rsidRDefault="001B4E38" w:rsidP="00760974">
            <w:pPr>
              <w:jc w:val="both"/>
              <w:rPr>
                <w:rFonts w:cs="Arial"/>
                <w:b/>
                <w:i/>
                <w:color w:val="000000"/>
                <w:szCs w:val="22"/>
              </w:rPr>
            </w:pPr>
            <w:r w:rsidRPr="00210039">
              <w:rPr>
                <w:rFonts w:cs="Arial"/>
                <w:b/>
                <w:i/>
                <w:color w:val="000000"/>
                <w:szCs w:val="22"/>
              </w:rPr>
              <w:t>Laboral (Procesos Ordinarios)</w:t>
            </w:r>
          </w:p>
        </w:tc>
        <w:tc>
          <w:tcPr>
            <w:tcW w:w="2383" w:type="pct"/>
            <w:vAlign w:val="center"/>
          </w:tcPr>
          <w:p w:rsidR="001B4E38" w:rsidRPr="00210039" w:rsidRDefault="001B4E38" w:rsidP="00760974">
            <w:pPr>
              <w:jc w:val="both"/>
              <w:rPr>
                <w:rFonts w:cs="Arial"/>
                <w:szCs w:val="22"/>
              </w:rPr>
            </w:pPr>
            <w:r w:rsidRPr="00210039">
              <w:rPr>
                <w:rFonts w:cs="Arial"/>
                <w:szCs w:val="22"/>
              </w:rPr>
              <w:t xml:space="preserve">365 días </w:t>
            </w:r>
          </w:p>
        </w:tc>
      </w:tr>
      <w:tr w:rsidR="001B4E38" w:rsidRPr="00AD6CFB" w:rsidTr="00760974">
        <w:trPr>
          <w:trHeight w:val="49"/>
          <w:tblCellSpacing w:w="20" w:type="dxa"/>
          <w:jc w:val="center"/>
        </w:trPr>
        <w:tc>
          <w:tcPr>
            <w:tcW w:w="2540" w:type="pct"/>
            <w:shd w:val="clear" w:color="auto" w:fill="auto"/>
            <w:vAlign w:val="center"/>
          </w:tcPr>
          <w:p w:rsidR="001B4E38" w:rsidRPr="00210039" w:rsidRDefault="001B4E38" w:rsidP="00760974">
            <w:pPr>
              <w:jc w:val="both"/>
              <w:rPr>
                <w:rFonts w:cs="Arial"/>
                <w:b/>
                <w:i/>
                <w:color w:val="000000"/>
                <w:szCs w:val="22"/>
              </w:rPr>
            </w:pPr>
            <w:r w:rsidRPr="00210039">
              <w:rPr>
                <w:rFonts w:cs="Arial"/>
                <w:b/>
                <w:i/>
                <w:color w:val="000000"/>
                <w:szCs w:val="22"/>
              </w:rPr>
              <w:t>Laboral (Seguridad Social)</w:t>
            </w:r>
          </w:p>
        </w:tc>
        <w:tc>
          <w:tcPr>
            <w:tcW w:w="2383" w:type="pct"/>
            <w:vAlign w:val="center"/>
          </w:tcPr>
          <w:p w:rsidR="001B4E38" w:rsidRPr="00210039" w:rsidRDefault="001B4E38" w:rsidP="00760974">
            <w:pPr>
              <w:jc w:val="both"/>
              <w:rPr>
                <w:rFonts w:cs="Arial"/>
                <w:szCs w:val="22"/>
              </w:rPr>
            </w:pPr>
            <w:r w:rsidRPr="00210039">
              <w:rPr>
                <w:rFonts w:cs="Arial"/>
                <w:szCs w:val="22"/>
              </w:rPr>
              <w:t xml:space="preserve">426 días </w:t>
            </w:r>
          </w:p>
        </w:tc>
      </w:tr>
      <w:tr w:rsidR="001B4E38" w:rsidRPr="00AD6CFB" w:rsidTr="00760974">
        <w:trPr>
          <w:trHeight w:val="50"/>
          <w:tblCellSpacing w:w="20" w:type="dxa"/>
          <w:jc w:val="center"/>
        </w:trPr>
        <w:tc>
          <w:tcPr>
            <w:tcW w:w="2540" w:type="pct"/>
            <w:shd w:val="clear" w:color="auto" w:fill="auto"/>
            <w:vAlign w:val="center"/>
          </w:tcPr>
          <w:p w:rsidR="001B4E38" w:rsidRPr="00210039" w:rsidRDefault="001B4E38" w:rsidP="00760974">
            <w:pPr>
              <w:jc w:val="both"/>
              <w:rPr>
                <w:rFonts w:cs="Arial"/>
                <w:b/>
                <w:i/>
                <w:color w:val="000000"/>
                <w:szCs w:val="22"/>
              </w:rPr>
            </w:pPr>
            <w:r w:rsidRPr="00210039">
              <w:rPr>
                <w:rFonts w:cs="Arial"/>
                <w:b/>
                <w:i/>
                <w:color w:val="000000"/>
                <w:szCs w:val="22"/>
              </w:rPr>
              <w:t>Civil</w:t>
            </w:r>
          </w:p>
        </w:tc>
        <w:tc>
          <w:tcPr>
            <w:tcW w:w="2383" w:type="pct"/>
            <w:vAlign w:val="center"/>
          </w:tcPr>
          <w:p w:rsidR="001B4E38" w:rsidRPr="00210039" w:rsidRDefault="001B4E38" w:rsidP="00760974">
            <w:pPr>
              <w:jc w:val="both"/>
              <w:rPr>
                <w:rFonts w:cs="Arial"/>
                <w:szCs w:val="22"/>
              </w:rPr>
            </w:pPr>
            <w:r w:rsidRPr="00210039">
              <w:rPr>
                <w:rFonts w:cs="Arial"/>
                <w:szCs w:val="22"/>
              </w:rPr>
              <w:t xml:space="preserve">739 días </w:t>
            </w:r>
          </w:p>
        </w:tc>
      </w:tr>
    </w:tbl>
    <w:p w:rsidR="001B4E38" w:rsidRDefault="001B4E38" w:rsidP="001B4E38">
      <w:pPr>
        <w:jc w:val="both"/>
        <w:rPr>
          <w:b/>
          <w:i/>
          <w:sz w:val="18"/>
        </w:rPr>
      </w:pPr>
      <w:r>
        <w:rPr>
          <w:b/>
          <w:i/>
          <w:sz w:val="18"/>
        </w:rPr>
        <w:t xml:space="preserve">                    </w:t>
      </w:r>
      <w:r w:rsidRPr="002A15AA">
        <w:rPr>
          <w:b/>
          <w:i/>
          <w:sz w:val="18"/>
        </w:rPr>
        <w:t xml:space="preserve">Fuente: </w:t>
      </w:r>
      <w:r>
        <w:rPr>
          <w:b/>
          <w:i/>
          <w:sz w:val="18"/>
        </w:rPr>
        <w:t>Elaboración propia de acuerdo a muestreo de expedientes realizado,</w:t>
      </w:r>
      <w:r w:rsidRPr="00A05CC8">
        <w:rPr>
          <w:b/>
          <w:i/>
          <w:sz w:val="18"/>
        </w:rPr>
        <w:t xml:space="preserve"> </w:t>
      </w:r>
      <w:r>
        <w:rPr>
          <w:b/>
          <w:i/>
          <w:sz w:val="18"/>
        </w:rPr>
        <w:t>Febrero-Marzo 2017.</w:t>
      </w:r>
    </w:p>
    <w:p w:rsidR="001B4E38" w:rsidRDefault="001B4E38" w:rsidP="001B4E38">
      <w:pPr>
        <w:jc w:val="both"/>
        <w:rPr>
          <w:b/>
          <w:i/>
          <w:sz w:val="18"/>
        </w:rPr>
      </w:pPr>
    </w:p>
    <w:p w:rsidR="001B4E38" w:rsidRDefault="001B4E38" w:rsidP="001B4E38">
      <w:pPr>
        <w:jc w:val="both"/>
        <w:rPr>
          <w:rFonts w:cs="Arial"/>
          <w:lang w:val="es-ES_tradnl"/>
        </w:rPr>
      </w:pPr>
      <w:r w:rsidRPr="00314FE2">
        <w:t xml:space="preserve">En el </w:t>
      </w:r>
      <w:r w:rsidRPr="00314FE2">
        <w:rPr>
          <w:b/>
        </w:rPr>
        <w:t>A</w:t>
      </w:r>
      <w:r>
        <w:rPr>
          <w:b/>
        </w:rPr>
        <w:t>péndice</w:t>
      </w:r>
      <w:r w:rsidRPr="00314FE2">
        <w:rPr>
          <w:b/>
        </w:rPr>
        <w:t xml:space="preserve"> </w:t>
      </w:r>
      <w:r>
        <w:rPr>
          <w:b/>
        </w:rPr>
        <w:t>2</w:t>
      </w:r>
      <w:r w:rsidRPr="00314FE2">
        <w:t xml:space="preserve"> se </w:t>
      </w:r>
      <w:r>
        <w:t>detallan los procesos analizados donde se puede ver su duración por etapas</w:t>
      </w:r>
      <w:r w:rsidRPr="00314FE2">
        <w:t>.</w:t>
      </w:r>
      <w:r>
        <w:t xml:space="preserve"> </w:t>
      </w:r>
      <w:r>
        <w:rPr>
          <w:rFonts w:cs="Arial"/>
          <w:lang w:val="es-ES_tradnl"/>
        </w:rPr>
        <w:tab/>
      </w:r>
    </w:p>
    <w:p w:rsidR="001B4E38" w:rsidRDefault="001B4E38" w:rsidP="001B4E38">
      <w:pPr>
        <w:jc w:val="both"/>
        <w:rPr>
          <w:rFonts w:cs="Arial"/>
          <w:lang w:val="es-ES_tradnl"/>
        </w:rPr>
      </w:pPr>
    </w:p>
    <w:p w:rsidR="001B4E38" w:rsidRDefault="001B4E38" w:rsidP="001B4E38">
      <w:pPr>
        <w:jc w:val="both"/>
        <w:rPr>
          <w:rFonts w:cs="Arial"/>
          <w:lang w:val="es-ES_tradnl"/>
        </w:rPr>
      </w:pPr>
      <w:r>
        <w:rPr>
          <w:rFonts w:cs="Arial"/>
          <w:lang w:val="es-ES_tradnl"/>
        </w:rPr>
        <w:t>A continuación se mencionan los principales “</w:t>
      </w:r>
      <w:r w:rsidRPr="00495285">
        <w:rPr>
          <w:rFonts w:cs="Arial"/>
          <w:i/>
          <w:lang w:val="es-ES_tradnl"/>
        </w:rPr>
        <w:t>cuellos de botella</w:t>
      </w:r>
      <w:r>
        <w:rPr>
          <w:rFonts w:cs="Arial"/>
          <w:i/>
          <w:lang w:val="es-ES_tradnl"/>
        </w:rPr>
        <w:t>”</w:t>
      </w:r>
      <w:r>
        <w:rPr>
          <w:rFonts w:cs="Arial"/>
          <w:lang w:val="es-ES_tradnl"/>
        </w:rPr>
        <w:t xml:space="preserve"> para cada uno de los procesos estudiados:</w:t>
      </w:r>
    </w:p>
    <w:p w:rsidR="001B4E38" w:rsidRDefault="001B4E38" w:rsidP="001B4E38">
      <w:pPr>
        <w:jc w:val="both"/>
        <w:rPr>
          <w:rFonts w:cs="Arial"/>
          <w:lang w:val="es-ES_tradnl"/>
        </w:rPr>
      </w:pPr>
    </w:p>
    <w:p w:rsidR="001B4E38" w:rsidRDefault="001B4E38" w:rsidP="001B4E38">
      <w:pPr>
        <w:jc w:val="both"/>
        <w:rPr>
          <w:rFonts w:cs="Arial"/>
          <w:lang w:val="es-ES_tradnl"/>
        </w:rPr>
      </w:pPr>
    </w:p>
    <w:p w:rsidR="001B4E38" w:rsidRPr="008519E9" w:rsidRDefault="001B4E38" w:rsidP="001B4E38">
      <w:pPr>
        <w:pStyle w:val="Prrafodelista"/>
        <w:numPr>
          <w:ilvl w:val="0"/>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Materia Laboral (Procesos Ordinario)</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95 días desde que se señala la audiencia hasta que se celebra.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80 días el proceso de notificación personal por OCJ tomando en cuenta desde que se entrega el acta al Notificador hasta que éste la entrega a la persona demandada. Este proceso se alarga a  96 días cuando es realizado por medio de Fuerza Pública.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32 días desde que se recibe y redacta la resolución de contestación hasta que se confecciona la resolución de convocatoria a audiencia.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31 días desde que se recibe contestación de la demanda hasta que se redacta la resolución de contestación.</w:t>
      </w:r>
    </w:p>
    <w:p w:rsidR="001B4E38"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30 días desde el pase a fallo hasta el dictado de sentencia.</w:t>
      </w:r>
    </w:p>
    <w:p w:rsidR="001B4E38" w:rsidRPr="008519E9" w:rsidRDefault="001B4E38" w:rsidP="001B4E38">
      <w:pPr>
        <w:pStyle w:val="Prrafodelista"/>
        <w:spacing w:after="120" w:line="360" w:lineRule="auto"/>
        <w:ind w:left="1440"/>
        <w:contextualSpacing/>
        <w:jc w:val="both"/>
        <w:rPr>
          <w:rFonts w:ascii="Times New Roman" w:hAnsi="Times New Roman" w:cs="Times New Roman"/>
          <w:sz w:val="20"/>
          <w:szCs w:val="20"/>
          <w:lang w:val="es-CR"/>
        </w:rPr>
      </w:pPr>
    </w:p>
    <w:p w:rsidR="001B4E38" w:rsidRPr="008519E9" w:rsidRDefault="001B4E38" w:rsidP="001B4E38">
      <w:pPr>
        <w:pStyle w:val="Prrafodelista"/>
        <w:numPr>
          <w:ilvl w:val="0"/>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Materia Laboral (Seguridad Social)</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162 días desde que se recibe y redacta la resolución de contestación hasta que se confecciona la resolución de convocatoria a audiencia. </w:t>
      </w:r>
    </w:p>
    <w:p w:rsidR="001B4E38"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125 días, desde que se señala la audiencia hasta que se celebra. En este caso el tiempo de duración del proceso se ve afectado debido a los plazos de espera del dictamen médico los cuales rondan los 83 días en caso de ser la primera solicitud y 109 días cuando corresponde a la apelación del dictamen. </w:t>
      </w:r>
    </w:p>
    <w:p w:rsidR="001B4E38" w:rsidRDefault="001B4E38" w:rsidP="001B4E38">
      <w:pPr>
        <w:pStyle w:val="Prrafodelista"/>
        <w:spacing w:after="120" w:line="360" w:lineRule="auto"/>
        <w:ind w:left="1440"/>
        <w:contextualSpacing/>
        <w:jc w:val="both"/>
        <w:rPr>
          <w:rFonts w:ascii="Times New Roman" w:hAnsi="Times New Roman" w:cs="Times New Roman"/>
          <w:sz w:val="20"/>
          <w:szCs w:val="20"/>
          <w:lang w:val="es-CR"/>
        </w:rPr>
      </w:pPr>
    </w:p>
    <w:p w:rsidR="001B4E38" w:rsidRPr="008519E9" w:rsidRDefault="001B4E38" w:rsidP="001B4E38">
      <w:pPr>
        <w:pStyle w:val="Prrafodelista"/>
        <w:spacing w:after="120" w:line="360" w:lineRule="auto"/>
        <w:ind w:left="1440"/>
        <w:contextualSpacing/>
        <w:jc w:val="both"/>
        <w:rPr>
          <w:rFonts w:ascii="Times New Roman" w:hAnsi="Times New Roman" w:cs="Times New Roman"/>
          <w:sz w:val="20"/>
          <w:szCs w:val="20"/>
          <w:lang w:val="es-CR"/>
        </w:rPr>
      </w:pPr>
    </w:p>
    <w:p w:rsidR="001B4E38" w:rsidRPr="008519E9" w:rsidRDefault="001B4E38" w:rsidP="001B4E38">
      <w:pPr>
        <w:pStyle w:val="Prrafodelista"/>
        <w:numPr>
          <w:ilvl w:val="0"/>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lastRenderedPageBreak/>
        <w:t xml:space="preserve">Materia Civil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304 días desde que se lleva a cabo la audiencia, hasta que el expediente pasa a fallo. Este alto tiempo se asocia a procesos que esperan prueba para mejor resolver, documentos ofrecidos en la audiencia, entre otros</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83 días desde que se recibe y redacta la resolución de contestación hasta que se confecciona la resolución de convocatoria a audiencia.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71 días desde que se señala la audiencia hasta que se celebra.</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64 días desde el pase a fallo hasta el dictado de sentencia y en una menor cantidad de casos desde la celebración de la audiencia hasta el dictado de sentencia.  </w:t>
      </w:r>
    </w:p>
    <w:p w:rsidR="001B4E38" w:rsidRPr="008519E9" w:rsidRDefault="001B4E38" w:rsidP="001B4E38">
      <w:pPr>
        <w:pStyle w:val="Prrafodelista"/>
        <w:numPr>
          <w:ilvl w:val="1"/>
          <w:numId w:val="4"/>
        </w:numPr>
        <w:spacing w:after="120" w:line="360" w:lineRule="auto"/>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61 días desde que se redacta la resolución de traslado hasta que se notifica al demandado. </w:t>
      </w:r>
    </w:p>
    <w:p w:rsidR="001B4E38" w:rsidRPr="00E26B7A" w:rsidRDefault="001B4E38" w:rsidP="001B4E38">
      <w:pPr>
        <w:pStyle w:val="Prrafodelista"/>
        <w:ind w:left="1440"/>
        <w:jc w:val="both"/>
        <w:rPr>
          <w:lang w:val="es-ES_tradnl"/>
        </w:rPr>
      </w:pPr>
    </w:p>
    <w:p w:rsidR="001B4E38" w:rsidRPr="00933A9D"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rsidRPr="00933A9D">
        <w:t>Análisis de Despachos Homólogos</w:t>
      </w:r>
    </w:p>
    <w:p w:rsidR="001B4E38" w:rsidRDefault="001B4E38" w:rsidP="001B4E38">
      <w:pPr>
        <w:jc w:val="both"/>
      </w:pPr>
      <w:r w:rsidRPr="00933A9D">
        <w:t xml:space="preserve">A continuación se muestra la comparación del rendimiento del Juzgado Civil y Laboral de Cañas con nueve despachos homólogos (considera lo que son despachos que conocen la misma cantidad de materias y en su efecto que cuentan con condiciones de recurso humano similares). </w:t>
      </w:r>
    </w:p>
    <w:p w:rsidR="001B4E38" w:rsidRDefault="001B4E38" w:rsidP="001B4E38">
      <w:pPr>
        <w:jc w:val="both"/>
      </w:pPr>
    </w:p>
    <w:p w:rsidR="001B4E38" w:rsidRDefault="001B4E38" w:rsidP="001B4E38">
      <w:pPr>
        <w:pStyle w:val="Descripcin"/>
        <w:keepNext/>
        <w:jc w:val="center"/>
      </w:pPr>
      <w:r w:rsidRPr="008649CB">
        <w:t xml:space="preserve">Cuadro </w:t>
      </w:r>
      <w:r w:rsidR="00016E5C">
        <w:fldChar w:fldCharType="begin"/>
      </w:r>
      <w:r>
        <w:instrText xml:space="preserve"> SEQ Cuadro \* ARABIC </w:instrText>
      </w:r>
      <w:r w:rsidR="00016E5C">
        <w:fldChar w:fldCharType="separate"/>
      </w:r>
      <w:r>
        <w:rPr>
          <w:noProof/>
        </w:rPr>
        <w:t>17</w:t>
      </w:r>
      <w:r w:rsidR="00016E5C">
        <w:fldChar w:fldCharType="end"/>
      </w:r>
      <w:r w:rsidRPr="008649CB">
        <w:t>: Análisis de Despachos Homólogos al Juz</w:t>
      </w:r>
      <w:r>
        <w:t>gado Civil y Laboral de Cañas</w:t>
      </w:r>
    </w:p>
    <w:p w:rsidR="001B4E38" w:rsidRDefault="001B4E38" w:rsidP="001B4E38">
      <w:pPr>
        <w:pStyle w:val="Descripcin"/>
        <w:keepNext/>
        <w:jc w:val="center"/>
      </w:pPr>
      <w:r w:rsidRPr="008649CB">
        <w:t>(Período 2015</w:t>
      </w:r>
      <w:r>
        <w:t xml:space="preserve"> al III Trimestre 2016</w:t>
      </w:r>
      <w:r w:rsidRPr="008649CB">
        <w:t>)</w:t>
      </w:r>
    </w:p>
    <w:p w:rsidR="001B4E38" w:rsidRPr="008649CB" w:rsidRDefault="001B4E38" w:rsidP="001B4E38">
      <w:pPr>
        <w:jc w:val="both"/>
      </w:pPr>
      <w:r>
        <w:rPr>
          <w:noProof/>
          <w:lang w:eastAsia="es-CR"/>
        </w:rPr>
        <w:drawing>
          <wp:inline distT="0" distB="0" distL="0" distR="0">
            <wp:extent cx="6329045" cy="3625850"/>
            <wp:effectExtent l="19050" t="0" r="0" b="0"/>
            <wp:docPr id="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0" cstate="print"/>
                    <a:srcRect/>
                    <a:stretch>
                      <a:fillRect/>
                    </a:stretch>
                  </pic:blipFill>
                  <pic:spPr bwMode="auto">
                    <a:xfrm>
                      <a:off x="0" y="0"/>
                      <a:ext cx="6329045" cy="3625850"/>
                    </a:xfrm>
                    <a:prstGeom prst="rect">
                      <a:avLst/>
                    </a:prstGeom>
                    <a:noFill/>
                    <a:ln w="9525">
                      <a:noFill/>
                      <a:miter lim="800000"/>
                      <a:headEnd/>
                      <a:tailEnd/>
                    </a:ln>
                  </pic:spPr>
                </pic:pic>
              </a:graphicData>
            </a:graphic>
          </wp:inline>
        </w:drawing>
      </w:r>
    </w:p>
    <w:p w:rsidR="001B4E38" w:rsidRDefault="001B4E38" w:rsidP="001B4E38">
      <w:pPr>
        <w:jc w:val="both"/>
        <w:rPr>
          <w:b/>
          <w:i/>
          <w:sz w:val="18"/>
        </w:rPr>
      </w:pPr>
      <w:r w:rsidRPr="008649CB">
        <w:rPr>
          <w:b/>
          <w:i/>
          <w:sz w:val="18"/>
        </w:rPr>
        <w:t xml:space="preserve">Fuente: Elaboración propia de acuerdo a </w:t>
      </w:r>
      <w:r>
        <w:rPr>
          <w:b/>
          <w:i/>
          <w:sz w:val="18"/>
        </w:rPr>
        <w:t>anuarios judiciales y datos del Subproceso de Estadística</w:t>
      </w:r>
      <w:r w:rsidRPr="008649CB">
        <w:rPr>
          <w:b/>
          <w:i/>
          <w:sz w:val="18"/>
        </w:rPr>
        <w:t>.</w:t>
      </w:r>
      <w:r>
        <w:rPr>
          <w:b/>
          <w:i/>
          <w:sz w:val="18"/>
        </w:rPr>
        <w:t xml:space="preserve">  </w:t>
      </w:r>
    </w:p>
    <w:p w:rsidR="001B4E38" w:rsidRDefault="001B4E38" w:rsidP="001B4E38">
      <w:pPr>
        <w:jc w:val="both"/>
      </w:pPr>
    </w:p>
    <w:p w:rsidR="001B4E38" w:rsidRDefault="001B4E38" w:rsidP="001B4E38">
      <w:pPr>
        <w:jc w:val="both"/>
      </w:pPr>
      <w:r w:rsidRPr="00721D56">
        <w:t>Se destaca que la entr</w:t>
      </w:r>
      <w:r>
        <w:t xml:space="preserve">ada por juez/jueza en el Juzgado analizado es de 21.3 casos mensuales, siendo la más baja entrada unitaria observada con respecto a los despachos homólogos. Este comportamiento no se replica al observar la entrada por persona técnica judicial, la que resulta ser de 17 asuntos, lo cual es una carga unitaria intermedia al compararse con valores  tales como 22.5 y 13.5 asuntos; resultados obtenidos para los Juzgados Civil y de Trabajo de Pérez Zeledón y Desamparados respectivamente. </w:t>
      </w:r>
    </w:p>
    <w:p w:rsidR="001B4E38" w:rsidRDefault="001B4E38" w:rsidP="001B4E38">
      <w:pPr>
        <w:jc w:val="both"/>
      </w:pPr>
    </w:p>
    <w:p w:rsidR="001B4E38" w:rsidRDefault="001B4E38" w:rsidP="001B4E38">
      <w:pPr>
        <w:jc w:val="both"/>
      </w:pPr>
      <w:r>
        <w:t xml:space="preserve">Se observa además que para el período comparado, el rendimiento general de este tipo de Juzgados ha sido bueno alcanzando en 9 de los 10 casos analizados, rendimientos por encima del 98%, lo cual significa que se termina aproximadamente la misma cantidad de casos que ingresan a los despachos. En esta variable se debe destacar el rendimiento obtenido por el Juzgado Civil y Laboral de Pérez Zeledón el cual fenece 102.84% del total de casos ingresados, a pesar de que posee la segunda mayor carga unitaria de asuntos entrados en el puesto de judicatura con 78.6 casos, y la mayor carga de trabajo para el personal técnico judicial con 22.5 casos. A raíz de ello, se determina que a pesar de que el Juzgado Civil y Laboral de Cañas posee un muy buen rendimiento con un 98.81%, puede mejorar en este aspecto, ya que su carga de trabajo unitaria por puesto es menor que la del Juzgado Civil y Laboral de Pérez Zeledón con 57.3 casos en las posiciones de judicatura, y 5.5 asuntos para el personal técnico judicial; sin embargo, este último tiene un rendimiento mayor con 4.03 puntos porcentuales. </w:t>
      </w:r>
    </w:p>
    <w:p w:rsidR="001B4E38" w:rsidRDefault="001B4E38" w:rsidP="001B4E38">
      <w:pPr>
        <w:jc w:val="both"/>
      </w:pPr>
    </w:p>
    <w:p w:rsidR="001B4E38" w:rsidRDefault="001B4E38" w:rsidP="001B4E38">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pPr>
      <w:r>
        <w:t>Principales Hallazgos</w:t>
      </w:r>
    </w:p>
    <w:p w:rsidR="001B4E38" w:rsidRDefault="001B4E38" w:rsidP="001B4E38">
      <w:pPr>
        <w:jc w:val="both"/>
        <w:rPr>
          <w:lang w:val="es-ES_tradnl" w:eastAsia="en-US"/>
        </w:rPr>
      </w:pPr>
      <w:r>
        <w:rPr>
          <w:lang w:val="es-ES_tradnl" w:eastAsia="en-US"/>
        </w:rPr>
        <w:t>A continuación se detallan los principales hallazgos obtenidos, producto del diagnóstico efectuado en el despacho:</w:t>
      </w:r>
    </w:p>
    <w:p w:rsidR="001B4E38" w:rsidRDefault="001B4E38" w:rsidP="001B4E38">
      <w:pPr>
        <w:jc w:val="both"/>
        <w:rPr>
          <w:lang w:val="es-ES_tradnl" w:eastAsia="en-US"/>
        </w:rPr>
      </w:pP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 pesar de que el Juzgado en estudio no cuenta con las plazas de técnico en comunicaciones judiciales y auxiliar de servicios generales a tiempo completo, debido a que son plazas compartidas con el Juzgado de Familia, Violencia Doméstica y Penal Juvenil de Cañas. Las funciones en esas plazas se verán considerablemente reducidas debido a la entrada del expediente electrónico y al uso de servicios de limpieza de forma subcontratada, por tanto, deberá realizarse un replanteamiento de funciones que permita la utilización eficiente de dichos recursos en el despacho.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analizar las diversas funciones que realizan las personas colaboradoras del Despacho, se determina la necesidad de hacer una redistribución, a fin de balancear las cargas de trabajo y buscar la equidad de las responsabilidades asignadas entre el personal.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verificar las funciones de la persona técnica en comunicaciones judiciales, se destaca que las notificaciones personales dentro del perímetro se realizan solamente una vez por semana; añadiendo de esta forma tiempo ocioso al proceso judicial y por ende atraso en el tiempo de respuesta al usuario final.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El análisis del rol de atención a la  persona usuaria muestra que la distribución para la atención al público no se realiza de forma equitativa, ya que existen estacionalidades entre los distintos días de la semana. Además, se determinó que a la hora de llevar a cabo el proceso de atención al público, varios personeros realizan la atención simultáneamente a pesar de no ser el encargado en ese momento de la atención a la persona usuaria. Esto se realiza con el propósito de disminuir el tiempo de espera la persona usuaria, pero es una práctica que va en detrimento de la eficiencia en el trámite de los expedientes. Por tanto deberá plantearse un rol que distribuya equitativamente la carga de trabajo y a su vez elimine las malas prácticas encontradas en el proceso.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La participación del personal del Juzgado en el equipo de mejora de procesos garantizará un mayor compromiso, conocimiento y empoderamiento, de cara al proceso de mejora continua y evaluación del desempeño en el despacho.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El proceso de atención la persona usuaria, conformado por los diversos momentos en los cuales se tiene una interacción directa, determinó que deben invertirse un total de 6.63 horas diarias (correspondientes a un 83% de la jornada diaria) en  la atención de la persona usuaria. De ese tiempo un 46% es invertido en la evacuación de consultas, mientras que un 23% en el proceso de fotocopiado de los expedientes.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observar el análisis estadístico de las diversas variables del Despacho se puede ver que el rendimiento del mismo durante el 2015 fue de un 76.92%, mientras que para 2014 y 2016 superó cifras del 100%. Lo anterior permite concluir que la disminución de rendimiento para ese período fue generada en su mayoría por un aumento desmedido (178 casos) en la reentrada de expedientes en materia Civil y no a la disminución de los recursos en el personal juzgador.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analizar la clase de asuntos entrados por materia se determina que un 60% del ingreso en materia Laboral pertenece a expedientes ordinarios, mientras que un 39% del total de ingreso en materia civil corresponde a las sucesiones. Esto, permite explicar que a pesar de que en el ingreso por materia predominan los temas laborales con un 52%, el circulante del despacho es mayor en materia Civil con un 56%, ya que los temas sucesorios no se dan por terminados hasta lograr acuerdos entre las partes, y por ende se mantienen engrosando el circulante del Juzgado hasta que se logre dicho acuerdo.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hacer el análisis del circulante tanto por fase como por personal asignado se determinó que existen diversas incongruencias entre lo que indican los sistemas y la situación real del despacho, por ejemplo con la asignación de la persona técnica judicial responsable. Por tanto es de relevancia cerrar esta brecha a fin de contar con sistemas de </w:t>
      </w:r>
      <w:r w:rsidRPr="008519E9">
        <w:rPr>
          <w:rFonts w:ascii="Times New Roman" w:hAnsi="Times New Roman" w:cs="Times New Roman"/>
          <w:sz w:val="20"/>
          <w:szCs w:val="20"/>
          <w:lang w:val="es-CR"/>
        </w:rPr>
        <w:lastRenderedPageBreak/>
        <w:t>información de alta confiabilidad y que faciliten de una forma efectiva el proceso de toma de decisiones en el Juzgado.</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analizar la distribución de las cargas de trabajo tanto de las personas juzgadoras como las técnicas judiciales, se determinó que existen diferencias tanto en la cantidad, como dificultad de los diversos procesos asignados. Es por ello que se considera de relevancia realizar una redistribución de la carga de trabajo que permita asignar esta de forma equitativa. A su vez, mantener el recurso humano motivado, de cara al proceso de mejora continua y de evaluación de desempeño en el Despacho.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El método actual de asignación de las demandas nuevas no permite que esa distribución sea completamente homogénea tanto en temas de cantidad como en dificultad. Por lo que a fin de lograr dicha homogeneidad y mantener la distribución de cargas de forma equitativa, tanto en cantidad como en dificultad de los procesos, se observa la necesidad de implementación de la Herramienta Tejedora.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El estudio de los escritos pendientes permitió determinar que existe una cantidad importante de 156 escritos a la espera de ser resueltos, escaneados e ingresados a los respectivos expedientes. Por tanto, se determina como prioritaria dicha labor, a fin de lograr cerrar la brecha entre la realidad y los sistemas de información. Además, que esto permitirá conocer la cantidad total de escritos pendientes para así priorizar la resolución bajo el criterio de programación primeros en entrar, primeros en salir.</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Al conocer la cantidad total de escritos pendientes, la cual resultó ser de 416; la Dirección  de Planificación considera necesaria la contribución de un técnico supernumerario que colabore en la resolución de 208 escritos pendientes por un período de tres semanas bajo una cuota establecida de 15 resoluciones diarias. Lo anterior a fin de lograr normalizar la situación de retraso del despacho en el período de tiempo antes mencionado. Se realizó la consulta de disponibilidad de una persona técnica judicial supernumeraria ante la Administración Regional de Liberia,  sin embargo; para este momento no se tienen recursos disponibles, por lo que quedará la labor al Juzgado de dar seguimiento a la solicitud a fin de lograr contar con dicho recurso lo antes posible.</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El análisis de sentencias arrojó que actualmente no existe un libro de sentencias en el cual se controle detalladamente la variable antes mencionada. Por tanto, resulta indispensable dotar al despacho de dicha herramienta, a fin de controlar de una forma más efectiva y eficiente la producción del Juzgado. Lo anterior llegará  a optimizar el proceso de toma decisiones de cara a la mejora continua en el desempeño del despacho.</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A pesar de la reducción de un recurso en la Judicatura del Despacho a partir del 2015, la cantidad de sentencias dictadas no se vio afectada negativamente tal y como se hubiese esperado. Por el contrario, esa variable aumentó de 179  sentencias en el año 2014, a 202 sentencias en 2015 y 189 para el 2016. Por tanto. vale destacar el alto desempeño de la Jueza Coordinadora, que logró aumentar la producción del Juzgado; a pesar de la disminución en la capacidad de procesamiento del sistema, siendo este un ejemplo claro de una mayor eficiencia en la labor realizada.</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La cantidad de expedientes pendientes de fallo la cual resultó ser de 51 casos en total, evidencia la necesidad de la implementación pronta del plan de descongestionamiento propuesto por esta Dirección, a fin de mejorar la situación del Juzgado de cara a la entrada de la Reforma Procesal Laboral.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Con respecto a la estructura de señalamiento de las audiencias, se determinó que no se está cumpliendo a cabalidad con la estructura teórica de la agenda.  Además  de ello, se observa una subutilización de los recursos disponibles ya que solamente una de las personas juzgadoras realiza las audiencias semanales mientras que la otra se dedica al fallo de expedientes. Lo anterior provoca atrasos considerables en la agenda (está a 4 meses) y deja  entrever que  resulta indispensable un replanteamiento de esa estructura, de forma tal que exista un máximo aprovechamiento de los recursos disponibles y a su vez se logre generar el insumo necesario para el cumplimiento de los parámetros establecidos en los indicadores de gestión.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El porcentaje histórico de efectividad de las audiencias resultó ser del 50% en el Juzgado. Por lo que la implementación de nuevas y mejores prácticas en la notificación de las audiencias y el uso de sistemas tales como la notificación por mensajería móvil llegarían a contribuir positivamente al aumento de dicha variable.</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hacer una verificación del proceso para agendar los señalamientos y los sistemas de información relacionados, se determinó que no se estaba utilizando la Agenda CRONOS y que a su vez la capacitación en el tema aún no se había efectuado. Por lo que la capacitación, implementación y actualización de dicha Agenda se toma como prioritaria a fin de ajustarse a los procedimientos establecidos en la Institución.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analizar la duración de los procesos se determinó que los procesos laborales de seguridad social fueron más extensos por 61 días que los procesos laborales ordinarios. Lo anterior, asociado al retraso generado en los procesos de espera y apelación de los dictámenes médicos.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comparar la carga unitaria por persona juzgadora en los diversos despachos homólogos se determinar que el Juzgado es el que posee la menor carga unitaria. A pesar de ello,  de los 10 despachos comparados el Juzgado Civil </w:t>
      </w:r>
      <w:r w:rsidRPr="008519E9">
        <w:rPr>
          <w:rFonts w:ascii="Times New Roman" w:hAnsi="Times New Roman" w:cs="Times New Roman"/>
          <w:sz w:val="20"/>
          <w:szCs w:val="20"/>
          <w:lang w:val="es-CR"/>
        </w:rPr>
        <w:lastRenderedPageBreak/>
        <w:t xml:space="preserve">y Laboral de Cañas resultó estar en el puesto nueve en cuanto a rendimiento se refiere con un 98,81%. Por tanto, se concluye que aunque esa cifra corresponda a un alto desempeño, existe espacio para mejorar en este  apartado.       </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Finalmente, se determina que el Despacho carece de indicadores de gestión que permitan evaluar el desempeño global y unitario del Juzgado. Lo anterior provoca que tanto los funcionarios como los encargados de la toma de decisiones desconozcan el nivel de desempeño en la gestión, provocando de esta forma un vacío importante en el proceso de mejora en la gestión del Despacho y del servicio al usuario, ya que no se logra medir la magnitud de las mejoras llevadas a cabo.</w:t>
      </w:r>
    </w:p>
    <w:p w:rsidR="001B4E38" w:rsidRPr="008519E9" w:rsidRDefault="001B4E38" w:rsidP="001B4E38">
      <w:pPr>
        <w:pStyle w:val="Prrafodelista"/>
        <w:numPr>
          <w:ilvl w:val="0"/>
          <w:numId w:val="3"/>
        </w:numPr>
        <w:contextualSpacing/>
        <w:jc w:val="both"/>
        <w:rPr>
          <w:rFonts w:ascii="Times New Roman" w:hAnsi="Times New Roman" w:cs="Times New Roman"/>
          <w:sz w:val="20"/>
          <w:szCs w:val="20"/>
          <w:lang w:val="es-CR"/>
        </w:rPr>
      </w:pPr>
      <w:r w:rsidRPr="008519E9">
        <w:rPr>
          <w:rFonts w:ascii="Times New Roman" w:hAnsi="Times New Roman" w:cs="Times New Roman"/>
          <w:sz w:val="20"/>
          <w:szCs w:val="20"/>
          <w:lang w:val="es-CR"/>
        </w:rPr>
        <w:t xml:space="preserve">Al darse la carencia de indicadores de gestión y cuotas de producción estandarizadas, tanto para los puestos de judicatura como de personal técnico, se determina la necesidad de  definir parámetros que logren medir  el rendimiento de cada uno de los colaboradores tanto en las posiciones técnicas como de judicatura. El establecer dichas cuotas, logrará generar un impacto positivo que además de llenar ese vacío que existe al respecto en el Juzgado; permitirá controlar la operación y rendimiento del personal en aras de lograr la disminución del circulante y una mayor eficiencia y productividad en la labor diaria. </w:t>
      </w:r>
    </w:p>
    <w:p w:rsidR="001B4E38" w:rsidRPr="008519E9" w:rsidRDefault="001B4E38" w:rsidP="001B4E38">
      <w:pPr>
        <w:ind w:left="720"/>
        <w:jc w:val="both"/>
      </w:pPr>
    </w:p>
    <w:p w:rsidR="001B4E38" w:rsidRDefault="001B4E38" w:rsidP="001B4E38">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sectPr w:rsidR="001B4E38" w:rsidSect="00AF7B68">
          <w:headerReference w:type="default" r:id="rId21"/>
          <w:pgSz w:w="12242" w:h="15842" w:code="1"/>
          <w:pgMar w:top="1134" w:right="1134" w:bottom="1134" w:left="1134" w:header="709" w:footer="709" w:gutter="0"/>
          <w:pgNumType w:start="1"/>
          <w:cols w:space="708"/>
          <w:docGrid w:linePitch="360"/>
        </w:sectPr>
      </w:pPr>
    </w:p>
    <w:p w:rsidR="001B4E38" w:rsidRDefault="001B4E38" w:rsidP="001B4E38">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Plan de Trabajo</w:t>
      </w:r>
    </w:p>
    <w:tbl>
      <w:tblPr>
        <w:tblW w:w="4967"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66"/>
        <w:gridCol w:w="2414"/>
        <w:gridCol w:w="3259"/>
        <w:gridCol w:w="2556"/>
        <w:gridCol w:w="1700"/>
        <w:gridCol w:w="1838"/>
      </w:tblGrid>
      <w:tr w:rsidR="001B4E38" w:rsidRPr="005C27FF" w:rsidTr="00760974">
        <w:trPr>
          <w:trHeight w:val="493"/>
          <w:tblHeader/>
          <w:tblCellSpacing w:w="20" w:type="dxa"/>
        </w:trPr>
        <w:tc>
          <w:tcPr>
            <w:tcW w:w="694" w:type="pct"/>
            <w:shd w:val="clear" w:color="auto" w:fill="1F497D"/>
            <w:vAlign w:val="center"/>
          </w:tcPr>
          <w:p w:rsidR="001B4E38" w:rsidRPr="005C27FF" w:rsidRDefault="001B4E38" w:rsidP="00760974">
            <w:pPr>
              <w:jc w:val="both"/>
              <w:rPr>
                <w:rFonts w:ascii="Book Antiqua" w:hAnsi="Book Antiqua" w:cs="Arial"/>
                <w:b/>
                <w:bCs/>
                <w:color w:val="FFFFFF"/>
              </w:rPr>
            </w:pPr>
            <w:r>
              <w:rPr>
                <w:rFonts w:ascii="Book Antiqua" w:hAnsi="Book Antiqua" w:cs="Arial"/>
              </w:rPr>
              <w:tab/>
            </w:r>
            <w:r w:rsidRPr="005C27FF">
              <w:rPr>
                <w:rFonts w:ascii="Book Antiqua" w:hAnsi="Book Antiqua" w:cs="Arial"/>
                <w:b/>
                <w:bCs/>
                <w:color w:val="FFFFFF"/>
              </w:rPr>
              <w:t>Propuesta</w:t>
            </w:r>
          </w:p>
        </w:tc>
        <w:tc>
          <w:tcPr>
            <w:tcW w:w="864" w:type="pct"/>
            <w:shd w:val="clear" w:color="auto" w:fill="1F497D"/>
            <w:vAlign w:val="center"/>
          </w:tcPr>
          <w:p w:rsidR="001B4E38" w:rsidRPr="005C27FF" w:rsidRDefault="001B4E38" w:rsidP="00760974">
            <w:pPr>
              <w:jc w:val="both"/>
              <w:rPr>
                <w:rFonts w:ascii="Book Antiqua" w:hAnsi="Book Antiqua" w:cs="Arial"/>
                <w:b/>
                <w:bCs/>
                <w:color w:val="FFFFFF"/>
              </w:rPr>
            </w:pPr>
            <w:r w:rsidRPr="005C27FF">
              <w:rPr>
                <w:rFonts w:ascii="Book Antiqua" w:hAnsi="Book Antiqua" w:cs="Arial"/>
                <w:b/>
                <w:bCs/>
                <w:color w:val="FFFFFF"/>
              </w:rPr>
              <w:t>Oportunidad de Mejora</w:t>
            </w:r>
          </w:p>
        </w:tc>
        <w:tc>
          <w:tcPr>
            <w:tcW w:w="1172" w:type="pct"/>
            <w:shd w:val="clear" w:color="auto" w:fill="1F497D"/>
            <w:vAlign w:val="center"/>
          </w:tcPr>
          <w:p w:rsidR="001B4E38" w:rsidRPr="005C27FF" w:rsidRDefault="001B4E38" w:rsidP="00760974">
            <w:pPr>
              <w:jc w:val="both"/>
              <w:rPr>
                <w:rFonts w:ascii="Book Antiqua" w:hAnsi="Book Antiqua" w:cs="Arial"/>
                <w:b/>
                <w:bCs/>
                <w:color w:val="FFFFFF"/>
              </w:rPr>
            </w:pPr>
            <w:r w:rsidRPr="005C27FF">
              <w:rPr>
                <w:rFonts w:ascii="Book Antiqua" w:hAnsi="Book Antiqua" w:cs="Arial"/>
                <w:b/>
                <w:bCs/>
                <w:color w:val="FFFFFF"/>
              </w:rPr>
              <w:t>Descripción de la Propuesta</w:t>
            </w:r>
          </w:p>
        </w:tc>
        <w:tc>
          <w:tcPr>
            <w:tcW w:w="916" w:type="pct"/>
            <w:shd w:val="clear" w:color="auto" w:fill="1F497D"/>
            <w:vAlign w:val="center"/>
          </w:tcPr>
          <w:p w:rsidR="001B4E38" w:rsidRPr="005C27FF" w:rsidRDefault="001B4E38" w:rsidP="00760974">
            <w:pPr>
              <w:jc w:val="both"/>
              <w:rPr>
                <w:rFonts w:ascii="Book Antiqua" w:hAnsi="Book Antiqua" w:cs="Arial"/>
                <w:b/>
                <w:bCs/>
                <w:color w:val="FFFFFF"/>
              </w:rPr>
            </w:pPr>
            <w:r w:rsidRPr="005C27FF">
              <w:rPr>
                <w:rFonts w:ascii="Book Antiqua" w:hAnsi="Book Antiqua" w:cs="Arial"/>
                <w:b/>
                <w:bCs/>
                <w:color w:val="FFFFFF"/>
              </w:rPr>
              <w:t>Resultados</w:t>
            </w:r>
            <w:r>
              <w:rPr>
                <w:rFonts w:ascii="Book Antiqua" w:hAnsi="Book Antiqua" w:cs="Arial"/>
                <w:b/>
                <w:bCs/>
                <w:color w:val="FFFFFF"/>
              </w:rPr>
              <w:t xml:space="preserve"> Esperados</w:t>
            </w:r>
          </w:p>
        </w:tc>
        <w:tc>
          <w:tcPr>
            <w:tcW w:w="604" w:type="pct"/>
            <w:shd w:val="clear" w:color="auto" w:fill="1F497D"/>
            <w:vAlign w:val="center"/>
          </w:tcPr>
          <w:p w:rsidR="001B4E38" w:rsidRDefault="001B4E38" w:rsidP="00760974">
            <w:pPr>
              <w:jc w:val="both"/>
              <w:rPr>
                <w:rFonts w:ascii="Book Antiqua" w:hAnsi="Book Antiqua" w:cs="Arial"/>
                <w:b/>
                <w:bCs/>
                <w:color w:val="FFFFFF"/>
              </w:rPr>
            </w:pPr>
            <w:r w:rsidRPr="005C27FF">
              <w:rPr>
                <w:rFonts w:ascii="Book Antiqua" w:hAnsi="Book Antiqua" w:cs="Arial"/>
                <w:b/>
                <w:bCs/>
                <w:color w:val="FFFFFF"/>
              </w:rPr>
              <w:t xml:space="preserve">Observaciones </w:t>
            </w:r>
          </w:p>
        </w:tc>
        <w:tc>
          <w:tcPr>
            <w:tcW w:w="648" w:type="pct"/>
            <w:shd w:val="clear" w:color="auto" w:fill="1F497D"/>
            <w:vAlign w:val="center"/>
          </w:tcPr>
          <w:p w:rsidR="001B4E38" w:rsidRDefault="001B4E38" w:rsidP="00760974">
            <w:pPr>
              <w:jc w:val="both"/>
              <w:rPr>
                <w:rFonts w:ascii="Book Antiqua" w:hAnsi="Book Antiqua" w:cs="Arial"/>
                <w:b/>
                <w:bCs/>
                <w:color w:val="FFFFFF"/>
              </w:rPr>
            </w:pPr>
            <w:r w:rsidRPr="005C27FF">
              <w:rPr>
                <w:rFonts w:ascii="Book Antiqua" w:hAnsi="Book Antiqua" w:cs="Arial"/>
                <w:b/>
                <w:bCs/>
                <w:color w:val="FFFFFF"/>
              </w:rPr>
              <w:t>Responsable</w:t>
            </w:r>
          </w:p>
        </w:tc>
      </w:tr>
      <w:tr w:rsidR="001B4E38" w:rsidRPr="006C2D61" w:rsidTr="00760974">
        <w:trPr>
          <w:trHeight w:val="133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t>Reorganización de las funciones asignadas a cada uno de los puestos de trabajo.</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Distribución equitativa de las cargas de trabajo.</w:t>
            </w:r>
          </w:p>
          <w:p w:rsidR="001B4E38" w:rsidRDefault="001B4E38" w:rsidP="00760974">
            <w:pPr>
              <w:tabs>
                <w:tab w:val="left" w:pos="3146"/>
              </w:tabs>
              <w:spacing w:before="240"/>
              <w:jc w:val="both"/>
              <w:rPr>
                <w:rFonts w:cs="Arial"/>
                <w:color w:val="000000"/>
              </w:rPr>
            </w:pPr>
            <w:r>
              <w:rPr>
                <w:rFonts w:cs="Arial"/>
                <w:color w:val="000000"/>
              </w:rPr>
              <w:t>Disminución de la brecha entre la situación real y lo planteado en el manual de puestos de la Institución.</w:t>
            </w:r>
          </w:p>
          <w:p w:rsidR="001B4E38" w:rsidRDefault="001B4E38" w:rsidP="00760974">
            <w:pPr>
              <w:tabs>
                <w:tab w:val="left" w:pos="3146"/>
              </w:tabs>
              <w:spacing w:before="240"/>
              <w:jc w:val="both"/>
              <w:rPr>
                <w:rFonts w:cs="Arial"/>
                <w:color w:val="000000"/>
              </w:rPr>
            </w:pPr>
            <w:r>
              <w:rPr>
                <w:rFonts w:cs="Arial"/>
                <w:color w:val="000000"/>
              </w:rPr>
              <w:t>Mejorar la calidad del servicio al usuario.</w:t>
            </w:r>
          </w:p>
        </w:tc>
        <w:tc>
          <w:tcPr>
            <w:tcW w:w="1172" w:type="pct"/>
          </w:tcPr>
          <w:p w:rsidR="001B4E38" w:rsidRDefault="001B4E38" w:rsidP="00760974">
            <w:pPr>
              <w:tabs>
                <w:tab w:val="left" w:pos="3146"/>
              </w:tabs>
              <w:spacing w:before="240"/>
              <w:jc w:val="both"/>
              <w:rPr>
                <w:rFonts w:cs="Arial"/>
                <w:color w:val="000000"/>
              </w:rPr>
            </w:pPr>
            <w:r>
              <w:rPr>
                <w:rFonts w:cs="Arial"/>
                <w:color w:val="000000"/>
              </w:rPr>
              <w:t xml:space="preserve">Análisis de las funciones y cargas de trabajo para cada uno de los puestos del Juzgado. Basado en el dicho análisis y lo que se indica en el manual de puestos de la Institución se realizó una redistribución de las funciones para cada uno de los distintos puestos analizados. En el </w:t>
            </w:r>
            <w:r w:rsidRPr="008C24BC">
              <w:rPr>
                <w:rFonts w:cs="Arial"/>
                <w:b/>
                <w:color w:val="000000"/>
              </w:rPr>
              <w:t>apéndice 4</w:t>
            </w:r>
            <w:r>
              <w:rPr>
                <w:rFonts w:cs="Arial"/>
                <w:color w:val="000000"/>
              </w:rPr>
              <w:t xml:space="preserve"> se muestra en detalle las responsabilidades que se le asignaron a cada funcionario. Hacer mención que dichas funciones son adicionales a las que ya realiza cada uno de los personeros en la actualidad.</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Aumentar la calidad del servicio al usuario.</w:t>
            </w:r>
          </w:p>
          <w:p w:rsidR="001B4E38" w:rsidRDefault="001B4E38" w:rsidP="00760974">
            <w:pPr>
              <w:tabs>
                <w:tab w:val="left" w:pos="3146"/>
              </w:tabs>
              <w:spacing w:before="240"/>
              <w:jc w:val="both"/>
              <w:rPr>
                <w:rFonts w:cs="Arial"/>
                <w:color w:val="000000"/>
              </w:rPr>
            </w:pPr>
            <w:r>
              <w:rPr>
                <w:rFonts w:cs="Arial"/>
                <w:color w:val="000000"/>
              </w:rPr>
              <w:t>Lograr una distribución equitativa de las cargas de trabajo.</w:t>
            </w:r>
          </w:p>
          <w:p w:rsidR="001B4E38" w:rsidRDefault="001B4E38" w:rsidP="00760974">
            <w:pPr>
              <w:tabs>
                <w:tab w:val="left" w:pos="3146"/>
              </w:tabs>
              <w:spacing w:before="240"/>
              <w:jc w:val="both"/>
              <w:rPr>
                <w:rFonts w:cs="Arial"/>
                <w:color w:val="000000"/>
              </w:rPr>
            </w:pPr>
            <w:r>
              <w:rPr>
                <w:rFonts w:cs="Arial"/>
                <w:color w:val="000000"/>
              </w:rPr>
              <w:t>Evitar la desmotivación del personal.</w:t>
            </w:r>
          </w:p>
          <w:p w:rsidR="001B4E38" w:rsidRDefault="001B4E38" w:rsidP="00760974">
            <w:pPr>
              <w:tabs>
                <w:tab w:val="left" w:pos="3146"/>
              </w:tabs>
              <w:spacing w:before="240"/>
              <w:jc w:val="both"/>
              <w:rPr>
                <w:rFonts w:cs="Arial"/>
                <w:color w:val="000000"/>
              </w:rPr>
            </w:pPr>
            <w:r>
              <w:rPr>
                <w:rFonts w:cs="Arial"/>
                <w:color w:val="000000"/>
              </w:rPr>
              <w:t>Cumplir con lo que se establece en el Manual de Puestos de la Institución.</w:t>
            </w:r>
          </w:p>
        </w:tc>
        <w:tc>
          <w:tcPr>
            <w:tcW w:w="604" w:type="pct"/>
            <w:shd w:val="clear" w:color="auto" w:fill="auto"/>
            <w:noWrap/>
          </w:tcPr>
          <w:p w:rsidR="001B4E38" w:rsidRPr="006C2D61" w:rsidRDefault="001B4E38" w:rsidP="00760974">
            <w:pPr>
              <w:tabs>
                <w:tab w:val="left" w:pos="3146"/>
              </w:tabs>
              <w:spacing w:before="240"/>
              <w:jc w:val="both"/>
              <w:rPr>
                <w:rFonts w:cs="Arial"/>
                <w:color w:val="000000"/>
              </w:rPr>
            </w:pPr>
          </w:p>
        </w:tc>
        <w:tc>
          <w:tcPr>
            <w:tcW w:w="648" w:type="pct"/>
            <w:shd w:val="clear" w:color="auto" w:fill="auto"/>
            <w:noWrap/>
          </w:tcPr>
          <w:p w:rsidR="001B4E38" w:rsidRPr="006C2D61"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6C2D61" w:rsidTr="00760974">
        <w:trPr>
          <w:trHeight w:val="700"/>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t>Replanteamiento del rol de atención al usuario.</w:t>
            </w:r>
          </w:p>
        </w:tc>
        <w:tc>
          <w:tcPr>
            <w:tcW w:w="864" w:type="pct"/>
            <w:shd w:val="clear" w:color="auto" w:fill="auto"/>
          </w:tcPr>
          <w:p w:rsidR="001B4E38" w:rsidRDefault="001B4E38" w:rsidP="00760974">
            <w:pPr>
              <w:tabs>
                <w:tab w:val="left" w:pos="3146"/>
              </w:tabs>
              <w:jc w:val="both"/>
              <w:rPr>
                <w:rFonts w:cs="Arial"/>
                <w:color w:val="000000"/>
              </w:rPr>
            </w:pPr>
            <w:r>
              <w:rPr>
                <w:rFonts w:cs="Arial"/>
                <w:color w:val="000000"/>
              </w:rPr>
              <w:t>Distribución equitativa de la carga de trabajo en esa actividad.</w:t>
            </w:r>
          </w:p>
          <w:p w:rsidR="001B4E38" w:rsidRDefault="001B4E38" w:rsidP="00760974">
            <w:pPr>
              <w:tabs>
                <w:tab w:val="left" w:pos="3146"/>
              </w:tabs>
              <w:jc w:val="both"/>
              <w:rPr>
                <w:rFonts w:cs="Arial"/>
                <w:color w:val="000000"/>
              </w:rPr>
            </w:pPr>
            <w:r>
              <w:rPr>
                <w:rFonts w:cs="Arial"/>
                <w:color w:val="000000"/>
              </w:rPr>
              <w:t>Lograr enfoque y mayor eficiencia en la labor del personal.</w:t>
            </w:r>
          </w:p>
          <w:p w:rsidR="001B4E38" w:rsidRDefault="001B4E38" w:rsidP="00760974">
            <w:pPr>
              <w:tabs>
                <w:tab w:val="left" w:pos="3146"/>
              </w:tabs>
              <w:jc w:val="both"/>
              <w:rPr>
                <w:rFonts w:cs="Arial"/>
                <w:color w:val="000000"/>
              </w:rPr>
            </w:pPr>
            <w:r>
              <w:rPr>
                <w:rFonts w:cs="Arial"/>
                <w:color w:val="000000"/>
              </w:rPr>
              <w:t>Mejorar la atención al usuario.</w:t>
            </w:r>
          </w:p>
        </w:tc>
        <w:tc>
          <w:tcPr>
            <w:tcW w:w="1172" w:type="pct"/>
          </w:tcPr>
          <w:p w:rsidR="001B4E38" w:rsidRDefault="001B4E38" w:rsidP="00760974">
            <w:pPr>
              <w:tabs>
                <w:tab w:val="left" w:pos="3146"/>
              </w:tabs>
              <w:jc w:val="both"/>
              <w:rPr>
                <w:rFonts w:cs="Arial"/>
                <w:color w:val="000000"/>
              </w:rPr>
            </w:pPr>
            <w:r>
              <w:rPr>
                <w:rFonts w:cs="Arial"/>
                <w:color w:val="000000"/>
              </w:rPr>
              <w:t xml:space="preserve">Se propone un nuevo rol de atención al usuario que permita una distribución homogénea de la carga de trabajo y un enfoque hacia la  mayor eficiencia en la labor de parte del personal. En el </w:t>
            </w:r>
            <w:r w:rsidRPr="008C24BC">
              <w:rPr>
                <w:rFonts w:cs="Arial"/>
                <w:b/>
                <w:color w:val="000000"/>
              </w:rPr>
              <w:t>apéndice 5</w:t>
            </w:r>
            <w:r>
              <w:rPr>
                <w:rFonts w:cs="Arial"/>
                <w:color w:val="000000"/>
              </w:rPr>
              <w:t xml:space="preserve"> se muestra y explica el rol propuesto.</w:t>
            </w:r>
          </w:p>
        </w:tc>
        <w:tc>
          <w:tcPr>
            <w:tcW w:w="916" w:type="pct"/>
            <w:shd w:val="clear" w:color="auto" w:fill="auto"/>
          </w:tcPr>
          <w:p w:rsidR="001B4E38" w:rsidRDefault="001B4E38" w:rsidP="00760974">
            <w:pPr>
              <w:tabs>
                <w:tab w:val="left" w:pos="3146"/>
              </w:tabs>
              <w:jc w:val="both"/>
              <w:rPr>
                <w:rFonts w:cs="Arial"/>
                <w:color w:val="000000"/>
              </w:rPr>
            </w:pPr>
            <w:r>
              <w:rPr>
                <w:rFonts w:cs="Arial"/>
                <w:color w:val="000000"/>
              </w:rPr>
              <w:t>Aumento de la eficiencia en las labores.</w:t>
            </w:r>
          </w:p>
          <w:p w:rsidR="001B4E38" w:rsidRDefault="001B4E38" w:rsidP="00760974">
            <w:pPr>
              <w:tabs>
                <w:tab w:val="left" w:pos="3146"/>
              </w:tabs>
              <w:jc w:val="both"/>
              <w:rPr>
                <w:rFonts w:cs="Arial"/>
                <w:color w:val="000000"/>
              </w:rPr>
            </w:pPr>
            <w:r>
              <w:rPr>
                <w:rFonts w:cs="Arial"/>
                <w:color w:val="000000"/>
              </w:rPr>
              <w:t>Distribución homogénea de la carga de trabajo generada en el proceso de atención al usuario.</w:t>
            </w:r>
          </w:p>
          <w:p w:rsidR="001B4E38" w:rsidRDefault="001B4E38" w:rsidP="00760974">
            <w:pPr>
              <w:tabs>
                <w:tab w:val="left" w:pos="3146"/>
              </w:tabs>
              <w:jc w:val="both"/>
              <w:rPr>
                <w:rFonts w:cs="Arial"/>
                <w:color w:val="000000"/>
              </w:rPr>
            </w:pPr>
            <w:r>
              <w:rPr>
                <w:rFonts w:cs="Arial"/>
                <w:color w:val="000000"/>
              </w:rPr>
              <w:t>Mejorar el servicio de atención del público.</w:t>
            </w:r>
          </w:p>
        </w:tc>
        <w:tc>
          <w:tcPr>
            <w:tcW w:w="604" w:type="pct"/>
            <w:shd w:val="clear" w:color="auto" w:fill="auto"/>
            <w:noWrap/>
          </w:tcPr>
          <w:p w:rsidR="001B4E38" w:rsidRPr="006C2D61" w:rsidRDefault="001B4E38" w:rsidP="00760974">
            <w:pPr>
              <w:tabs>
                <w:tab w:val="left" w:pos="3146"/>
              </w:tabs>
              <w:jc w:val="both"/>
              <w:rPr>
                <w:rFonts w:cs="Arial"/>
                <w:color w:val="000000"/>
              </w:rPr>
            </w:pPr>
          </w:p>
        </w:tc>
        <w:tc>
          <w:tcPr>
            <w:tcW w:w="648" w:type="pct"/>
            <w:shd w:val="clear" w:color="auto" w:fill="auto"/>
            <w:noWrap/>
          </w:tcPr>
          <w:p w:rsidR="001B4E38" w:rsidRPr="006C2D61" w:rsidRDefault="001B4E38" w:rsidP="00760974">
            <w:pPr>
              <w:tabs>
                <w:tab w:val="left" w:pos="3146"/>
              </w:tabs>
              <w:jc w:val="both"/>
              <w:rPr>
                <w:rFonts w:cs="Arial"/>
                <w:color w:val="000000"/>
              </w:rPr>
            </w:pPr>
            <w:r>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t>Depuración del Sistema de Gestión de Despachos Judiciales.</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Disminuir la brecha entre la situación real y lo indicado en los sistemas de información.</w:t>
            </w:r>
          </w:p>
          <w:p w:rsidR="001B4E38" w:rsidRDefault="001B4E38" w:rsidP="00760974">
            <w:pPr>
              <w:tabs>
                <w:tab w:val="left" w:pos="3146"/>
              </w:tabs>
              <w:spacing w:before="240"/>
              <w:jc w:val="both"/>
              <w:rPr>
                <w:rFonts w:cs="Arial"/>
                <w:color w:val="000000"/>
              </w:rPr>
            </w:pPr>
            <w:r>
              <w:rPr>
                <w:rFonts w:cs="Arial"/>
                <w:color w:val="000000"/>
              </w:rPr>
              <w:t xml:space="preserve">Se determina que existen expedientes en los cuales la tarea en la que se encuentran no es concordante con la fase del </w:t>
            </w:r>
            <w:r>
              <w:rPr>
                <w:rFonts w:cs="Arial"/>
                <w:color w:val="000000"/>
              </w:rPr>
              <w:lastRenderedPageBreak/>
              <w:t>mismo. En total existen 41 expedientes con esta situación, y  problemas con los  cambio de fase.</w:t>
            </w:r>
          </w:p>
        </w:tc>
        <w:tc>
          <w:tcPr>
            <w:tcW w:w="1172" w:type="pct"/>
          </w:tcPr>
          <w:p w:rsidR="001B4E38" w:rsidRDefault="001B4E38" w:rsidP="00760974">
            <w:pPr>
              <w:tabs>
                <w:tab w:val="left" w:pos="3146"/>
              </w:tabs>
              <w:spacing w:before="240"/>
              <w:jc w:val="both"/>
              <w:rPr>
                <w:rFonts w:cs="Arial"/>
                <w:color w:val="000000"/>
              </w:rPr>
            </w:pPr>
            <w:r>
              <w:rPr>
                <w:rFonts w:cs="Arial"/>
                <w:color w:val="000000"/>
              </w:rPr>
              <w:lastRenderedPageBreak/>
              <w:t xml:space="preserve">Depurar el circulante actual en el sistema de gestión de forma tal que se le asigne la fase correcta a los expedientes acorde con la tarea en la que se encuentran. Así mismo asignar el técnico o juez correspondiente en los casos en que la persona asignada ya no labore en el despacho o no sea el encargado o encargada de dar trámite a ese expediente. Indicar por </w:t>
            </w:r>
            <w:r>
              <w:rPr>
                <w:rFonts w:cs="Arial"/>
                <w:color w:val="000000"/>
              </w:rPr>
              <w:lastRenderedPageBreak/>
              <w:t xml:space="preserve">último que el ajuste ya se encuentra realizado.   </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lastRenderedPageBreak/>
              <w:t>Consistencia entre la situación real y la indicada en los sistemas de información.</w:t>
            </w:r>
          </w:p>
          <w:p w:rsidR="001B4E38" w:rsidRDefault="001B4E38" w:rsidP="00760974">
            <w:pPr>
              <w:tabs>
                <w:tab w:val="left" w:pos="3146"/>
              </w:tabs>
              <w:spacing w:before="240"/>
              <w:jc w:val="both"/>
              <w:rPr>
                <w:rFonts w:cs="Arial"/>
                <w:color w:val="000000"/>
              </w:rPr>
            </w:pPr>
            <w:r>
              <w:rPr>
                <w:rFonts w:cs="Arial"/>
                <w:color w:val="000000"/>
              </w:rPr>
              <w:t>Mayor confiabilidad en los sistemas de información.</w:t>
            </w:r>
          </w:p>
          <w:p w:rsidR="001B4E38" w:rsidRDefault="001B4E38" w:rsidP="00760974">
            <w:pPr>
              <w:tabs>
                <w:tab w:val="left" w:pos="3146"/>
              </w:tabs>
              <w:spacing w:before="240"/>
              <w:jc w:val="both"/>
              <w:rPr>
                <w:rFonts w:cs="Arial"/>
                <w:color w:val="000000"/>
              </w:rPr>
            </w:pPr>
            <w:r>
              <w:rPr>
                <w:rFonts w:cs="Arial"/>
                <w:color w:val="000000"/>
              </w:rPr>
              <w:t>Mejora en el proceso de toma de decisiones.</w:t>
            </w:r>
          </w:p>
        </w:tc>
        <w:tc>
          <w:tcPr>
            <w:tcW w:w="604" w:type="pct"/>
            <w:shd w:val="clear" w:color="auto" w:fill="auto"/>
            <w:noWrap/>
          </w:tcPr>
          <w:p w:rsidR="001B4E38" w:rsidRDefault="001B4E38" w:rsidP="00760974">
            <w:pPr>
              <w:tabs>
                <w:tab w:val="left" w:pos="3146"/>
              </w:tabs>
              <w:spacing w:before="240"/>
              <w:jc w:val="both"/>
              <w:rPr>
                <w:rFonts w:cs="Arial"/>
                <w:color w:val="000000"/>
              </w:rPr>
            </w:pPr>
            <w:r>
              <w:rPr>
                <w:rFonts w:cs="Arial"/>
                <w:color w:val="000000"/>
              </w:rPr>
              <w:t xml:space="preserve">. </w:t>
            </w:r>
          </w:p>
        </w:tc>
        <w:tc>
          <w:tcPr>
            <w:tcW w:w="648" w:type="pct"/>
            <w:shd w:val="clear" w:color="auto" w:fill="auto"/>
            <w:noWrap/>
          </w:tcPr>
          <w:p w:rsidR="001B4E38"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t>Redistribución del circulante tanto para el personal de judicatura, como para personal técnico.</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Homogenizar la carga de trabajo tanto en cantidad como en dificultad de los diversos procesos.</w:t>
            </w:r>
          </w:p>
        </w:tc>
        <w:tc>
          <w:tcPr>
            <w:tcW w:w="1172" w:type="pct"/>
          </w:tcPr>
          <w:p w:rsidR="001B4E38" w:rsidRDefault="001B4E38" w:rsidP="00760974">
            <w:pPr>
              <w:tabs>
                <w:tab w:val="left" w:pos="3146"/>
              </w:tabs>
              <w:spacing w:before="240"/>
              <w:jc w:val="both"/>
              <w:rPr>
                <w:rFonts w:cs="Arial"/>
                <w:color w:val="000000"/>
              </w:rPr>
            </w:pPr>
            <w:r>
              <w:rPr>
                <w:rFonts w:cs="Arial"/>
                <w:color w:val="000000"/>
              </w:rPr>
              <w:t xml:space="preserve">Realizar los movimientos necesarios de expedientes entre funcionarios del mismo puesto, que permitan que la carga de trabajo sea homogénea tanto en cantidad como en dificultad de los </w:t>
            </w:r>
            <w:r w:rsidRPr="008C24BC">
              <w:rPr>
                <w:rFonts w:cs="Arial"/>
                <w:color w:val="000000"/>
              </w:rPr>
              <w:t xml:space="preserve">procesos. En el </w:t>
            </w:r>
            <w:r w:rsidRPr="008C24BC">
              <w:rPr>
                <w:rFonts w:cs="Arial"/>
                <w:b/>
                <w:color w:val="000000"/>
              </w:rPr>
              <w:t>apéndice 6</w:t>
            </w:r>
            <w:r w:rsidRPr="008C24BC">
              <w:rPr>
                <w:rFonts w:cs="Arial"/>
                <w:color w:val="000000"/>
              </w:rPr>
              <w:t xml:space="preserve"> se observa la redistribución propuesta del circulante.</w:t>
            </w:r>
            <w:r>
              <w:rPr>
                <w:rFonts w:cs="Arial"/>
                <w:color w:val="000000"/>
              </w:rPr>
              <w:t xml:space="preserve"> En promedio cada funcionario estará a cargo de 232 expedientes en materia civil y 196 casos en materia laboral, para un total de 428 asuntos. La redistribución propuesta finalizó el día 21 de abril.  </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Distribución equitativa de la carga de trabajo.</w:t>
            </w:r>
          </w:p>
          <w:p w:rsidR="001B4E38" w:rsidRDefault="001B4E38" w:rsidP="00760974">
            <w:pPr>
              <w:tabs>
                <w:tab w:val="left" w:pos="3146"/>
              </w:tabs>
              <w:spacing w:before="240"/>
              <w:jc w:val="both"/>
              <w:rPr>
                <w:rFonts w:cs="Arial"/>
                <w:color w:val="000000"/>
              </w:rPr>
            </w:pPr>
            <w:r>
              <w:rPr>
                <w:rFonts w:cs="Arial"/>
                <w:color w:val="000000"/>
              </w:rPr>
              <w:t>Evitar la desmotivación del personal del Juzgado asociada a un tema de desigualdad en la asignación de labores.</w:t>
            </w:r>
          </w:p>
        </w:tc>
        <w:tc>
          <w:tcPr>
            <w:tcW w:w="604" w:type="pct"/>
            <w:shd w:val="clear" w:color="auto" w:fill="auto"/>
            <w:noWrap/>
          </w:tcPr>
          <w:p w:rsidR="001B4E38" w:rsidRPr="006C2D61" w:rsidRDefault="001B4E38" w:rsidP="00760974">
            <w:pPr>
              <w:tabs>
                <w:tab w:val="left" w:pos="3146"/>
              </w:tabs>
              <w:spacing w:before="240"/>
              <w:jc w:val="both"/>
              <w:rPr>
                <w:rFonts w:cs="Arial"/>
                <w:color w:val="000000"/>
              </w:rPr>
            </w:pPr>
          </w:p>
        </w:tc>
        <w:tc>
          <w:tcPr>
            <w:tcW w:w="648" w:type="pct"/>
            <w:shd w:val="clear" w:color="auto" w:fill="auto"/>
            <w:noWrap/>
          </w:tcPr>
          <w:p w:rsidR="001B4E38" w:rsidRPr="006C2D61"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6C2D61" w:rsidTr="00760974">
        <w:trPr>
          <w:trHeight w:val="672"/>
          <w:tblCellSpacing w:w="20" w:type="dxa"/>
        </w:trPr>
        <w:tc>
          <w:tcPr>
            <w:tcW w:w="694" w:type="pct"/>
          </w:tcPr>
          <w:p w:rsidR="001B4E38" w:rsidRDefault="001B4E38" w:rsidP="00760974">
            <w:pPr>
              <w:spacing w:before="240"/>
              <w:jc w:val="both"/>
              <w:rPr>
                <w:rFonts w:cs="Arial"/>
                <w:b/>
                <w:color w:val="000000"/>
              </w:rPr>
            </w:pPr>
            <w:r w:rsidRPr="00B44227">
              <w:rPr>
                <w:rFonts w:cs="Arial"/>
                <w:b/>
                <w:bCs/>
              </w:rPr>
              <w:t>Implementación de la Herramienta Tejedora para la distribución equitativa de las demandas nuevas y  la toma de demandas en todas las materias.</w:t>
            </w:r>
          </w:p>
        </w:tc>
        <w:tc>
          <w:tcPr>
            <w:tcW w:w="864" w:type="pct"/>
            <w:shd w:val="clear" w:color="auto" w:fill="auto"/>
          </w:tcPr>
          <w:p w:rsidR="001B4E38" w:rsidRDefault="001B4E38" w:rsidP="00760974">
            <w:pPr>
              <w:tabs>
                <w:tab w:val="left" w:pos="3146"/>
              </w:tabs>
              <w:spacing w:before="240"/>
              <w:jc w:val="both"/>
              <w:rPr>
                <w:rFonts w:cs="Arial"/>
              </w:rPr>
            </w:pPr>
            <w:r w:rsidRPr="00B44227">
              <w:rPr>
                <w:rFonts w:cs="Arial"/>
                <w:szCs w:val="22"/>
              </w:rPr>
              <w:t>Implementar un método de distribución que permita mantener la equidad a la hora de la asignación de labores y que a su vez tome en cuenta tanto la cantidad como la dificultad de los procesos.</w:t>
            </w:r>
          </w:p>
        </w:tc>
        <w:tc>
          <w:tcPr>
            <w:tcW w:w="1172" w:type="pct"/>
          </w:tcPr>
          <w:p w:rsidR="001B4E38" w:rsidRDefault="001B4E38" w:rsidP="00760974">
            <w:pPr>
              <w:spacing w:before="240"/>
              <w:jc w:val="both"/>
              <w:rPr>
                <w:rFonts w:cs="Arial"/>
              </w:rPr>
            </w:pPr>
            <w:r w:rsidRPr="00B44227">
              <w:rPr>
                <w:rFonts w:cs="Arial"/>
              </w:rPr>
              <w:t>Se le dota al Juzgado de un documento en formato electrónico (herramienta en Microsoft Excel ó Libre Office), llamada Herramienta Tejedora, con el fin de que el Despacho utilice ésta para realiz</w:t>
            </w:r>
            <w:r>
              <w:rPr>
                <w:rFonts w:cs="Arial"/>
              </w:rPr>
              <w:t>ar la</w:t>
            </w:r>
            <w:r w:rsidRPr="00B44227">
              <w:rPr>
                <w:rFonts w:cs="Arial"/>
              </w:rPr>
              <w:t xml:space="preserve"> distribución de los asuntos entrados en ambas  materias entre el personal técnico y juzgador. El objetivo es lograr una distribución equitativa de la carga de trabajo entre el personal, tomando en cuenta tanto cantidad como dificultad de los procesos. Importante indicar que la persona encargada del expediente será también la encargada de la toma </w:t>
            </w:r>
            <w:r w:rsidRPr="008C24BC">
              <w:rPr>
                <w:rFonts w:cs="Arial"/>
              </w:rPr>
              <w:t xml:space="preserve">de la </w:t>
            </w:r>
            <w:r w:rsidRPr="008C24BC">
              <w:rPr>
                <w:rFonts w:cs="Arial"/>
              </w:rPr>
              <w:lastRenderedPageBreak/>
              <w:t xml:space="preserve">demanda. </w:t>
            </w:r>
            <w:r>
              <w:rPr>
                <w:rFonts w:cs="Arial"/>
              </w:rPr>
              <w:t xml:space="preserve">Ver </w:t>
            </w:r>
            <w:r w:rsidRPr="008C24BC">
              <w:rPr>
                <w:rFonts w:cs="Arial"/>
                <w:b/>
              </w:rPr>
              <w:t>apéndice 7.</w:t>
            </w:r>
          </w:p>
        </w:tc>
        <w:tc>
          <w:tcPr>
            <w:tcW w:w="916" w:type="pct"/>
            <w:shd w:val="clear" w:color="auto" w:fill="auto"/>
          </w:tcPr>
          <w:p w:rsidR="001B4E38" w:rsidRDefault="001B4E38" w:rsidP="00760974">
            <w:pPr>
              <w:tabs>
                <w:tab w:val="left" w:pos="3146"/>
              </w:tabs>
              <w:spacing w:before="240"/>
              <w:jc w:val="both"/>
              <w:rPr>
                <w:rFonts w:cs="Arial"/>
              </w:rPr>
            </w:pPr>
            <w:r w:rsidRPr="00B44227">
              <w:rPr>
                <w:rFonts w:cs="Arial"/>
              </w:rPr>
              <w:lastRenderedPageBreak/>
              <w:t>Distribución equitativa de procesos entrados según cantidad y clase de proceso por cada persona técnica judicial tramitadora y persona juzgadora.</w:t>
            </w:r>
          </w:p>
          <w:p w:rsidR="001B4E38" w:rsidRDefault="001B4E38" w:rsidP="00760974">
            <w:pPr>
              <w:tabs>
                <w:tab w:val="left" w:pos="3146"/>
              </w:tabs>
              <w:spacing w:before="240"/>
              <w:jc w:val="both"/>
              <w:rPr>
                <w:rFonts w:cs="Arial"/>
              </w:rPr>
            </w:pPr>
            <w:r w:rsidRPr="00B44227">
              <w:rPr>
                <w:rFonts w:cs="Arial"/>
                <w:color w:val="000000"/>
              </w:rPr>
              <w:t>Evitar la desmotivación del personal del Juzgado asociada a un tema de desigualdad en la asignación de labores.</w:t>
            </w:r>
          </w:p>
        </w:tc>
        <w:tc>
          <w:tcPr>
            <w:tcW w:w="604" w:type="pct"/>
            <w:shd w:val="clear" w:color="auto" w:fill="auto"/>
            <w:noWrap/>
          </w:tcPr>
          <w:p w:rsidR="001B4E38" w:rsidRPr="00B44227" w:rsidRDefault="001B4E38" w:rsidP="00760974">
            <w:pPr>
              <w:tabs>
                <w:tab w:val="left" w:pos="3146"/>
              </w:tabs>
              <w:spacing w:before="240"/>
              <w:jc w:val="both"/>
              <w:rPr>
                <w:rFonts w:cs="Arial"/>
                <w:b/>
                <w:bCs/>
              </w:rPr>
            </w:pPr>
          </w:p>
        </w:tc>
        <w:tc>
          <w:tcPr>
            <w:tcW w:w="648" w:type="pct"/>
            <w:shd w:val="clear" w:color="auto" w:fill="auto"/>
            <w:noWrap/>
          </w:tcPr>
          <w:p w:rsidR="001B4E38" w:rsidRPr="00B44227" w:rsidRDefault="001B4E38" w:rsidP="00760974">
            <w:pPr>
              <w:tabs>
                <w:tab w:val="left" w:pos="3146"/>
              </w:tabs>
              <w:spacing w:before="240"/>
              <w:jc w:val="both"/>
              <w:rPr>
                <w:rFonts w:cs="Arial"/>
                <w:color w:val="000000"/>
              </w:rPr>
            </w:pPr>
            <w:r w:rsidRPr="00B44227">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spacing w:before="240"/>
              <w:jc w:val="both"/>
              <w:rPr>
                <w:rFonts w:cs="Arial"/>
                <w:b/>
                <w:bCs/>
                <w:color w:val="000000"/>
                <w:highlight w:val="red"/>
              </w:rPr>
            </w:pPr>
            <w:r w:rsidRPr="00A1420C">
              <w:rPr>
                <w:rFonts w:cs="Arial"/>
                <w:b/>
                <w:bCs/>
              </w:rPr>
              <w:t>Inclusión de los escritos físicos pendientes de resolver en el Escritorio Virtual. Así mismo establecer como criterio  de priorización a la hora de resolver los mismos el criterio primeros en entrar, primeros en salir.</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szCs w:val="22"/>
              </w:rPr>
              <w:t xml:space="preserve">Agregar de forma electrónica los 156 escritos físicos que aún no se han </w:t>
            </w:r>
            <w:r w:rsidRPr="00752F80">
              <w:rPr>
                <w:rFonts w:cs="Arial"/>
                <w:color w:val="000000"/>
                <w:szCs w:val="22"/>
              </w:rPr>
              <w:t>resuelto. Así mismo  priorizar su resolución bajo el criterio de fecha más antigua de entrada.</w:t>
            </w:r>
          </w:p>
          <w:p w:rsidR="001B4E38" w:rsidRDefault="001B4E38" w:rsidP="00760974">
            <w:pPr>
              <w:tabs>
                <w:tab w:val="left" w:pos="3146"/>
              </w:tabs>
              <w:spacing w:before="240"/>
              <w:jc w:val="both"/>
              <w:rPr>
                <w:rFonts w:cs="Arial"/>
                <w:color w:val="000000"/>
              </w:rPr>
            </w:pPr>
          </w:p>
          <w:p w:rsidR="001B4E38" w:rsidRDefault="001B4E38" w:rsidP="00760974">
            <w:pPr>
              <w:tabs>
                <w:tab w:val="left" w:pos="3146"/>
              </w:tabs>
              <w:spacing w:before="240"/>
              <w:jc w:val="both"/>
              <w:rPr>
                <w:rFonts w:cs="Arial"/>
                <w:color w:val="000000"/>
                <w:highlight w:val="red"/>
              </w:rPr>
            </w:pPr>
          </w:p>
        </w:tc>
        <w:tc>
          <w:tcPr>
            <w:tcW w:w="1172" w:type="pct"/>
          </w:tcPr>
          <w:p w:rsidR="001B4E38" w:rsidRDefault="001B4E38" w:rsidP="00760974">
            <w:pPr>
              <w:tabs>
                <w:tab w:val="left" w:pos="3146"/>
              </w:tabs>
              <w:spacing w:before="240"/>
              <w:jc w:val="both"/>
              <w:rPr>
                <w:rFonts w:cs="Arial"/>
                <w:color w:val="000000"/>
                <w:highlight w:val="red"/>
              </w:rPr>
            </w:pPr>
            <w:r>
              <w:rPr>
                <w:rFonts w:cs="Arial"/>
                <w:color w:val="000000"/>
                <w:szCs w:val="22"/>
              </w:rPr>
              <w:t>Se realizó un plan de trabajo entre el 9 y 13 de marzo, en el cual  el Auxiliar de Servicio Generales agregó en formato electrónico los escritos físicos por resolver. Adicional, el equipo de trabajo del Despacho debe  priorizar la resolución según su fecha de entrada a fin de disminuir  tiempos en el proceso y brindar un mejor servicio al usuario.</w:t>
            </w:r>
          </w:p>
        </w:tc>
        <w:tc>
          <w:tcPr>
            <w:tcW w:w="916" w:type="pct"/>
            <w:shd w:val="clear" w:color="auto" w:fill="auto"/>
          </w:tcPr>
          <w:p w:rsidR="001B4E38" w:rsidRDefault="001B4E38" w:rsidP="00760974">
            <w:pPr>
              <w:tabs>
                <w:tab w:val="left" w:pos="3146"/>
              </w:tabs>
              <w:spacing w:before="240"/>
              <w:jc w:val="both"/>
              <w:rPr>
                <w:rFonts w:cs="Arial"/>
              </w:rPr>
            </w:pPr>
            <w:r w:rsidRPr="00241B40">
              <w:rPr>
                <w:rFonts w:cs="Arial"/>
              </w:rPr>
              <w:t>Mejora del tiempo de respuesta al usuario</w:t>
            </w:r>
            <w:r w:rsidRPr="009505E3">
              <w:rPr>
                <w:rFonts w:cs="Arial"/>
              </w:rPr>
              <w:t>.</w:t>
            </w:r>
          </w:p>
          <w:p w:rsidR="001B4E38" w:rsidRDefault="001B4E38" w:rsidP="00760974">
            <w:pPr>
              <w:tabs>
                <w:tab w:val="left" w:pos="3146"/>
              </w:tabs>
              <w:spacing w:before="240"/>
              <w:jc w:val="both"/>
              <w:rPr>
                <w:rFonts w:cs="Arial"/>
              </w:rPr>
            </w:pPr>
            <w:r w:rsidRPr="00241B40">
              <w:rPr>
                <w:rFonts w:cs="Arial"/>
              </w:rPr>
              <w:t>Mayor confiabilidad en los sistemas de información.</w:t>
            </w:r>
          </w:p>
          <w:p w:rsidR="001B4E38" w:rsidRDefault="001B4E38" w:rsidP="00760974">
            <w:pPr>
              <w:tabs>
                <w:tab w:val="left" w:pos="3146"/>
              </w:tabs>
              <w:spacing w:before="240"/>
              <w:jc w:val="both"/>
              <w:rPr>
                <w:rFonts w:cs="Arial"/>
              </w:rPr>
            </w:pPr>
            <w:r w:rsidRPr="00241B40">
              <w:rPr>
                <w:rFonts w:cs="Arial"/>
              </w:rPr>
              <w:t>Mejora en el proceso de toma de decisiones.</w:t>
            </w:r>
          </w:p>
          <w:p w:rsidR="001B4E38" w:rsidRDefault="001B4E38" w:rsidP="00760974">
            <w:pPr>
              <w:tabs>
                <w:tab w:val="left" w:pos="3146"/>
              </w:tabs>
              <w:spacing w:before="240"/>
              <w:jc w:val="both"/>
              <w:rPr>
                <w:rFonts w:cs="Arial"/>
                <w:highlight w:val="red"/>
              </w:rPr>
            </w:pPr>
            <w:r w:rsidRPr="00241B40">
              <w:rPr>
                <w:rFonts w:cs="Arial"/>
              </w:rPr>
              <w:t>Concordancia entre la realidad y los sistemas de información.</w:t>
            </w:r>
          </w:p>
        </w:tc>
        <w:tc>
          <w:tcPr>
            <w:tcW w:w="604" w:type="pct"/>
            <w:shd w:val="clear" w:color="auto" w:fill="auto"/>
            <w:noWrap/>
          </w:tcPr>
          <w:p w:rsidR="001B4E38" w:rsidRPr="009505E3" w:rsidRDefault="001B4E38" w:rsidP="00760974">
            <w:pPr>
              <w:tabs>
                <w:tab w:val="left" w:pos="3146"/>
              </w:tabs>
              <w:spacing w:before="240"/>
              <w:jc w:val="both"/>
              <w:rPr>
                <w:rFonts w:cs="Arial"/>
              </w:rPr>
            </w:pPr>
          </w:p>
        </w:tc>
        <w:tc>
          <w:tcPr>
            <w:tcW w:w="648" w:type="pct"/>
            <w:shd w:val="clear" w:color="auto" w:fill="auto"/>
            <w:noWrap/>
          </w:tcPr>
          <w:p w:rsidR="001B4E38" w:rsidRPr="00B44227" w:rsidRDefault="001B4E38" w:rsidP="00760974">
            <w:pPr>
              <w:tabs>
                <w:tab w:val="left" w:pos="3146"/>
              </w:tabs>
              <w:spacing w:before="240"/>
              <w:jc w:val="both"/>
              <w:rPr>
                <w:rFonts w:cs="Arial"/>
                <w:color w:val="000000"/>
                <w:highlight w:val="red"/>
              </w:rPr>
            </w:pPr>
            <w:r w:rsidRPr="00B44227">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spacing w:before="240"/>
              <w:jc w:val="both"/>
              <w:rPr>
                <w:rFonts w:cs="Arial"/>
                <w:b/>
                <w:bCs/>
              </w:rPr>
            </w:pPr>
            <w:r>
              <w:rPr>
                <w:rFonts w:cs="Arial"/>
                <w:b/>
                <w:bCs/>
              </w:rPr>
              <w:t xml:space="preserve">Colaboración de un recurso supernumerario de técnico/técnica judicial a fin de disminuir la cantidad de escritos pendientes en el Juzgado. </w:t>
            </w:r>
          </w:p>
        </w:tc>
        <w:tc>
          <w:tcPr>
            <w:tcW w:w="864" w:type="pct"/>
            <w:shd w:val="clear" w:color="auto" w:fill="auto"/>
          </w:tcPr>
          <w:p w:rsidR="001B4E38" w:rsidRDefault="001B4E38" w:rsidP="00760974">
            <w:pPr>
              <w:tabs>
                <w:tab w:val="left" w:pos="3146"/>
              </w:tabs>
              <w:spacing w:before="240"/>
              <w:jc w:val="both"/>
              <w:rPr>
                <w:rFonts w:cs="Arial"/>
                <w:color w:val="000000"/>
              </w:rPr>
            </w:pPr>
            <w:r w:rsidRPr="00906868">
              <w:rPr>
                <w:rFonts w:cs="Arial"/>
                <w:color w:val="000000"/>
                <w:szCs w:val="22"/>
              </w:rPr>
              <w:t xml:space="preserve">Eliminar la condición de atraso existente con respecto a la resolución de escritos; ya que se encontraron un total de 416 pendientes de ser resueltos. </w:t>
            </w:r>
          </w:p>
        </w:tc>
        <w:tc>
          <w:tcPr>
            <w:tcW w:w="1172" w:type="pct"/>
          </w:tcPr>
          <w:p w:rsidR="001B4E38" w:rsidRDefault="001B4E38" w:rsidP="00760974">
            <w:pPr>
              <w:spacing w:before="240"/>
              <w:jc w:val="both"/>
              <w:rPr>
                <w:rFonts w:cs="Arial"/>
                <w:bCs/>
              </w:rPr>
            </w:pPr>
            <w:r>
              <w:rPr>
                <w:rFonts w:cs="Arial"/>
                <w:bCs/>
              </w:rPr>
              <w:t xml:space="preserve">Solicitar la colaboración a la Administración Regional de Liberia de un recurso de técnico/técnica supernumerario </w:t>
            </w:r>
            <w:r>
              <w:rPr>
                <w:lang w:val="es-ES_tradnl"/>
              </w:rPr>
              <w:t xml:space="preserve">que colabore en la resolución de 208 escritos pendientes por un período de 3 semanas bajo una cuota establecida de 15 resoluciones diarias. Se realizó tal solicitud a la Administración, más sin embargo actualmente no se tiene dicho recurso disponible. Por tanto quedará a responsabilidad del Despacho realizar dicha solicitud de forma periódica a fin de lograr contar con dicho recurso. </w:t>
            </w:r>
            <w:r w:rsidRPr="008E471A">
              <w:rPr>
                <w:lang w:val="es-ES_tradnl"/>
              </w:rPr>
              <w:t xml:space="preserve">Ver </w:t>
            </w:r>
            <w:r w:rsidRPr="008E471A">
              <w:rPr>
                <w:b/>
                <w:lang w:val="es-ES_tradnl"/>
              </w:rPr>
              <w:t>apéndice 8.</w:t>
            </w:r>
          </w:p>
        </w:tc>
        <w:tc>
          <w:tcPr>
            <w:tcW w:w="916" w:type="pct"/>
            <w:shd w:val="clear" w:color="auto" w:fill="auto"/>
          </w:tcPr>
          <w:p w:rsidR="001B4E38" w:rsidRDefault="001B4E38" w:rsidP="00760974">
            <w:pPr>
              <w:tabs>
                <w:tab w:val="left" w:pos="3146"/>
              </w:tabs>
              <w:spacing w:before="240"/>
              <w:jc w:val="both"/>
              <w:rPr>
                <w:rFonts w:cs="Arial"/>
              </w:rPr>
            </w:pPr>
            <w:r w:rsidRPr="00413193">
              <w:rPr>
                <w:rFonts w:cs="Arial"/>
              </w:rPr>
              <w:t>Salir de la condición de atraso que se encuentra el Juzgado en relación a los escritos pendientes.</w:t>
            </w:r>
          </w:p>
          <w:p w:rsidR="001B4E38" w:rsidRDefault="001B4E38" w:rsidP="00760974">
            <w:pPr>
              <w:tabs>
                <w:tab w:val="left" w:pos="3146"/>
              </w:tabs>
              <w:spacing w:before="240"/>
              <w:jc w:val="both"/>
              <w:rPr>
                <w:rFonts w:cs="Arial"/>
              </w:rPr>
            </w:pPr>
            <w:r w:rsidRPr="00413193">
              <w:rPr>
                <w:rFonts w:cs="Arial"/>
              </w:rPr>
              <w:t>Disminuir el tiempo de respuesta al usuario.</w:t>
            </w:r>
          </w:p>
          <w:p w:rsidR="001B4E38" w:rsidRDefault="001B4E38" w:rsidP="00760974">
            <w:pPr>
              <w:tabs>
                <w:tab w:val="left" w:pos="3146"/>
              </w:tabs>
              <w:spacing w:before="240"/>
              <w:jc w:val="both"/>
              <w:rPr>
                <w:rFonts w:cs="Arial"/>
              </w:rPr>
            </w:pPr>
            <w:r w:rsidRPr="00413193">
              <w:rPr>
                <w:rFonts w:cs="Arial"/>
              </w:rPr>
              <w:t>Mejorar el nivel de servicio al usuario.</w:t>
            </w:r>
          </w:p>
          <w:p w:rsidR="001B4E38" w:rsidRDefault="001B4E38" w:rsidP="00760974">
            <w:pPr>
              <w:tabs>
                <w:tab w:val="left" w:pos="3146"/>
              </w:tabs>
              <w:spacing w:before="240"/>
              <w:jc w:val="both"/>
              <w:rPr>
                <w:rFonts w:cs="Arial"/>
              </w:rPr>
            </w:pPr>
            <w:r w:rsidRPr="00413193">
              <w:rPr>
                <w:rFonts w:cs="Arial"/>
              </w:rPr>
              <w:t>Cumplir con el tiempo establecido para la resolución de escritos.</w:t>
            </w:r>
          </w:p>
          <w:p w:rsidR="001B4E38" w:rsidRPr="00A453AA" w:rsidRDefault="001B4E38" w:rsidP="00760974">
            <w:pPr>
              <w:spacing w:before="240"/>
              <w:jc w:val="both"/>
              <w:rPr>
                <w:rFonts w:cs="Arial"/>
                <w:b/>
                <w:bCs/>
              </w:rPr>
            </w:pPr>
          </w:p>
        </w:tc>
        <w:tc>
          <w:tcPr>
            <w:tcW w:w="604" w:type="pct"/>
            <w:shd w:val="clear" w:color="auto" w:fill="auto"/>
            <w:noWrap/>
          </w:tcPr>
          <w:p w:rsidR="001B4E38" w:rsidRPr="00A453AA" w:rsidRDefault="001B4E38" w:rsidP="00760974">
            <w:pPr>
              <w:spacing w:before="240"/>
              <w:jc w:val="both"/>
              <w:rPr>
                <w:rFonts w:cs="Arial"/>
                <w:b/>
                <w:bCs/>
              </w:rPr>
            </w:pPr>
          </w:p>
        </w:tc>
        <w:tc>
          <w:tcPr>
            <w:tcW w:w="648" w:type="pct"/>
            <w:shd w:val="clear" w:color="auto" w:fill="auto"/>
            <w:noWrap/>
          </w:tcPr>
          <w:p w:rsidR="001B4E38" w:rsidRDefault="001B4E38" w:rsidP="00760974">
            <w:pPr>
              <w:tabs>
                <w:tab w:val="left" w:pos="3146"/>
              </w:tabs>
              <w:spacing w:before="240"/>
              <w:jc w:val="both"/>
              <w:rPr>
                <w:rFonts w:cs="Arial"/>
                <w:b/>
                <w:bCs/>
              </w:rPr>
            </w:pPr>
            <w:r>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spacing w:before="240"/>
              <w:jc w:val="both"/>
              <w:rPr>
                <w:rFonts w:cs="Arial"/>
                <w:b/>
                <w:bCs/>
              </w:rPr>
            </w:pPr>
            <w:r w:rsidRPr="00383458">
              <w:rPr>
                <w:rFonts w:cs="Arial"/>
                <w:b/>
                <w:bCs/>
              </w:rPr>
              <w:lastRenderedPageBreak/>
              <w:t xml:space="preserve">Diseño e implementación del libro de sentencias. </w:t>
            </w:r>
          </w:p>
        </w:tc>
        <w:tc>
          <w:tcPr>
            <w:tcW w:w="864" w:type="pct"/>
            <w:shd w:val="clear" w:color="auto" w:fill="auto"/>
          </w:tcPr>
          <w:p w:rsidR="001B4E38" w:rsidRDefault="001B4E38" w:rsidP="00760974">
            <w:pPr>
              <w:spacing w:before="240"/>
              <w:jc w:val="both"/>
              <w:rPr>
                <w:rFonts w:cs="Arial"/>
                <w:bCs/>
              </w:rPr>
            </w:pPr>
            <w:r w:rsidRPr="001528D3">
              <w:rPr>
                <w:rFonts w:cs="Arial"/>
                <w:bCs/>
              </w:rPr>
              <w:t xml:space="preserve">El Despacho no cuenta actualmente con un control electrónico que les permita conocer con exactitud la cantidad de sentencias dictadas en un tiempo determinado.  </w:t>
            </w:r>
          </w:p>
        </w:tc>
        <w:tc>
          <w:tcPr>
            <w:tcW w:w="1172" w:type="pct"/>
          </w:tcPr>
          <w:p w:rsidR="001B4E38" w:rsidRDefault="001B4E38" w:rsidP="00760974">
            <w:pPr>
              <w:spacing w:before="240"/>
              <w:jc w:val="both"/>
              <w:rPr>
                <w:rFonts w:cs="Arial"/>
                <w:bCs/>
              </w:rPr>
            </w:pPr>
            <w:r>
              <w:rPr>
                <w:rFonts w:cs="Arial"/>
                <w:bCs/>
              </w:rPr>
              <w:t xml:space="preserve">Elaborar un documento en Microsoft Office Excel o bien en una Hoja de Cálculo de Open Office que le permita al Juzgado llevar un control exacto de las sentencias que se dictan día a día en el Despacho. Así mismo capacitar al Coordinador Judicial en el uso de dicha herramienta. </w:t>
            </w:r>
            <w:r w:rsidRPr="00F8290D">
              <w:rPr>
                <w:rFonts w:cs="Arial"/>
                <w:bCs/>
              </w:rPr>
              <w:t xml:space="preserve">Ver </w:t>
            </w:r>
            <w:r w:rsidRPr="00F8290D">
              <w:rPr>
                <w:rFonts w:cs="Arial"/>
                <w:b/>
                <w:bCs/>
              </w:rPr>
              <w:t>apéndice 9.</w:t>
            </w:r>
          </w:p>
        </w:tc>
        <w:tc>
          <w:tcPr>
            <w:tcW w:w="916" w:type="pct"/>
            <w:shd w:val="clear" w:color="auto" w:fill="auto"/>
          </w:tcPr>
          <w:p w:rsidR="001B4E38" w:rsidRDefault="001B4E38" w:rsidP="00760974">
            <w:pPr>
              <w:tabs>
                <w:tab w:val="left" w:pos="3146"/>
              </w:tabs>
              <w:spacing w:before="240"/>
              <w:jc w:val="both"/>
              <w:rPr>
                <w:rFonts w:cs="Arial"/>
              </w:rPr>
            </w:pPr>
            <w:r w:rsidRPr="00241B40">
              <w:rPr>
                <w:rFonts w:cs="Arial"/>
              </w:rPr>
              <w:t>Mejora en el proceso de toma de decisiones.</w:t>
            </w:r>
          </w:p>
          <w:p w:rsidR="001B4E38" w:rsidRDefault="001B4E38" w:rsidP="00760974">
            <w:pPr>
              <w:tabs>
                <w:tab w:val="left" w:pos="3146"/>
              </w:tabs>
              <w:spacing w:before="240"/>
              <w:jc w:val="both"/>
              <w:rPr>
                <w:rFonts w:cs="Arial"/>
              </w:rPr>
            </w:pPr>
            <w:r>
              <w:rPr>
                <w:rFonts w:cs="Arial"/>
              </w:rPr>
              <w:t>Conocer y evaluar el rendimiento global e individual del despacho a nivel de sentencias.</w:t>
            </w:r>
          </w:p>
          <w:p w:rsidR="001B4E38" w:rsidRDefault="001B4E38" w:rsidP="00760974">
            <w:pPr>
              <w:tabs>
                <w:tab w:val="left" w:pos="3146"/>
              </w:tabs>
              <w:spacing w:before="240"/>
              <w:jc w:val="both"/>
              <w:rPr>
                <w:rFonts w:cs="Arial"/>
                <w:bCs/>
              </w:rPr>
            </w:pPr>
            <w:r>
              <w:rPr>
                <w:rFonts w:cs="Arial"/>
              </w:rPr>
              <w:t>Determinar la contribución de los jueces supernumerarios o de apoyo en la cantidad de sentencias dictadas.</w:t>
            </w:r>
          </w:p>
        </w:tc>
        <w:tc>
          <w:tcPr>
            <w:tcW w:w="604" w:type="pct"/>
            <w:shd w:val="clear" w:color="auto" w:fill="auto"/>
            <w:noWrap/>
          </w:tcPr>
          <w:p w:rsidR="001B4E38" w:rsidRPr="00BC0C41" w:rsidRDefault="001B4E38" w:rsidP="00760974">
            <w:pPr>
              <w:spacing w:before="240"/>
              <w:jc w:val="both"/>
              <w:rPr>
                <w:rFonts w:cs="Arial"/>
                <w:b/>
                <w:bCs/>
              </w:rPr>
            </w:pPr>
          </w:p>
        </w:tc>
        <w:tc>
          <w:tcPr>
            <w:tcW w:w="648" w:type="pct"/>
            <w:shd w:val="clear" w:color="auto" w:fill="auto"/>
            <w:noWrap/>
          </w:tcPr>
          <w:p w:rsidR="001B4E38" w:rsidRPr="00BC0C41" w:rsidRDefault="001B4E38" w:rsidP="00760974">
            <w:pPr>
              <w:spacing w:before="240"/>
              <w:jc w:val="both"/>
              <w:rPr>
                <w:rFonts w:cs="Arial"/>
                <w:bCs/>
              </w:rPr>
            </w:pPr>
            <w:r>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Pr="0015781F" w:rsidRDefault="001B4E38" w:rsidP="00760974">
            <w:pPr>
              <w:tabs>
                <w:tab w:val="left" w:pos="3146"/>
              </w:tabs>
              <w:spacing w:before="240"/>
              <w:jc w:val="both"/>
              <w:rPr>
                <w:rFonts w:cs="Arial"/>
                <w:b/>
                <w:bCs/>
                <w:color w:val="000000"/>
              </w:rPr>
            </w:pPr>
            <w:r w:rsidRPr="0015781F">
              <w:rPr>
                <w:rFonts w:cs="Arial"/>
                <w:b/>
                <w:bCs/>
                <w:color w:val="000000"/>
              </w:rPr>
              <w:t>Implementación y actualización de la Agenda Cronos.</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Se encontró que el despacho estaba haciendo sus señalamientos en una agenda física a pesar de que contaba con la herramienta electrónica para ese fin.</w:t>
            </w:r>
          </w:p>
        </w:tc>
        <w:tc>
          <w:tcPr>
            <w:tcW w:w="1172" w:type="pct"/>
          </w:tcPr>
          <w:p w:rsidR="001B4E38" w:rsidRDefault="001B4E38" w:rsidP="00760974">
            <w:pPr>
              <w:tabs>
                <w:tab w:val="left" w:pos="3146"/>
              </w:tabs>
              <w:spacing w:before="240"/>
              <w:jc w:val="both"/>
              <w:rPr>
                <w:rFonts w:cs="Arial"/>
                <w:color w:val="000000"/>
              </w:rPr>
            </w:pPr>
            <w:r>
              <w:rPr>
                <w:rFonts w:cs="Arial"/>
                <w:color w:val="000000"/>
              </w:rPr>
              <w:t>Se elimina el uso de la agenda física para realizar los señalamientos y se implementa la Agenda Cronos.  A su vez se actualiza la agenda posterior a la implementación, con los señalamientos pendientes de  celebrar pero que ya se encuentran agendados. Se establece además que las técnicas serán las responsables de registrar el señalamiento en la Agenda y las personas juzgadoras se encargarán del registro del resultado posterior a la celebración de la audiencia.</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Mayor orden y control.</w:t>
            </w:r>
          </w:p>
          <w:p w:rsidR="001B4E38" w:rsidRDefault="001B4E38" w:rsidP="00760974">
            <w:pPr>
              <w:tabs>
                <w:tab w:val="left" w:pos="3146"/>
              </w:tabs>
              <w:spacing w:before="240"/>
              <w:jc w:val="both"/>
              <w:rPr>
                <w:rFonts w:cs="Arial"/>
              </w:rPr>
            </w:pPr>
            <w:r w:rsidRPr="00241B40">
              <w:rPr>
                <w:rFonts w:cs="Arial"/>
              </w:rPr>
              <w:t>Información a la mano y  de fácil acceso.</w:t>
            </w:r>
          </w:p>
          <w:p w:rsidR="001B4E38" w:rsidRDefault="001B4E38" w:rsidP="00760974">
            <w:pPr>
              <w:tabs>
                <w:tab w:val="left" w:pos="3146"/>
              </w:tabs>
              <w:spacing w:before="240"/>
              <w:jc w:val="both"/>
              <w:rPr>
                <w:rFonts w:cs="Arial"/>
              </w:rPr>
            </w:pPr>
            <w:r w:rsidRPr="00241B40">
              <w:rPr>
                <w:rFonts w:cs="Arial"/>
              </w:rPr>
              <w:t>Mejora en el proceso de toma de decisiones.</w:t>
            </w:r>
          </w:p>
          <w:p w:rsidR="001B4E38" w:rsidRDefault="001B4E38" w:rsidP="00760974">
            <w:pPr>
              <w:tabs>
                <w:tab w:val="left" w:pos="3146"/>
              </w:tabs>
              <w:spacing w:before="240"/>
              <w:jc w:val="both"/>
              <w:rPr>
                <w:rFonts w:cs="Arial"/>
              </w:rPr>
            </w:pPr>
            <w:r>
              <w:rPr>
                <w:rFonts w:cs="Arial"/>
              </w:rPr>
              <w:t>Mayor facilidad a la hora de obtener la información para completar la matriz de indicadores.</w:t>
            </w:r>
          </w:p>
          <w:p w:rsidR="001B4E38" w:rsidRDefault="001B4E38" w:rsidP="00760974">
            <w:pPr>
              <w:tabs>
                <w:tab w:val="left" w:pos="3146"/>
              </w:tabs>
              <w:spacing w:before="240"/>
              <w:jc w:val="both"/>
              <w:rPr>
                <w:rFonts w:cs="Arial"/>
                <w:color w:val="000000"/>
              </w:rPr>
            </w:pPr>
          </w:p>
        </w:tc>
        <w:tc>
          <w:tcPr>
            <w:tcW w:w="604" w:type="pct"/>
            <w:shd w:val="clear" w:color="auto" w:fill="auto"/>
            <w:noWrap/>
          </w:tcPr>
          <w:p w:rsidR="001B4E38" w:rsidRPr="00190BBA" w:rsidRDefault="001B4E38" w:rsidP="00760974">
            <w:pPr>
              <w:tabs>
                <w:tab w:val="left" w:pos="3146"/>
              </w:tabs>
              <w:spacing w:before="240"/>
              <w:jc w:val="both"/>
              <w:rPr>
                <w:rFonts w:cs="Arial"/>
                <w:color w:val="000000"/>
              </w:rPr>
            </w:pPr>
          </w:p>
        </w:tc>
        <w:tc>
          <w:tcPr>
            <w:tcW w:w="648" w:type="pct"/>
            <w:shd w:val="clear" w:color="auto" w:fill="auto"/>
            <w:noWrap/>
          </w:tcPr>
          <w:p w:rsidR="001B4E38" w:rsidRPr="00190BBA"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6C2D61" w:rsidTr="00760974">
        <w:trPr>
          <w:trHeight w:val="133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t>Implementación de la Matriz de Indicadores de Gestión.</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No se cuenta con un método de evaluación del desempeño que permita medir el rendimiento global e individual  del Juzgado.</w:t>
            </w:r>
          </w:p>
        </w:tc>
        <w:tc>
          <w:tcPr>
            <w:tcW w:w="1172" w:type="pct"/>
          </w:tcPr>
          <w:p w:rsidR="001B4E38" w:rsidRDefault="001B4E38" w:rsidP="00760974">
            <w:pPr>
              <w:tabs>
                <w:tab w:val="left" w:pos="3146"/>
              </w:tabs>
              <w:spacing w:before="240"/>
              <w:jc w:val="both"/>
              <w:rPr>
                <w:rFonts w:cs="Arial"/>
                <w:color w:val="000000"/>
              </w:rPr>
            </w:pPr>
            <w:r>
              <w:rPr>
                <w:rFonts w:cs="Arial"/>
                <w:color w:val="000000"/>
              </w:rPr>
              <w:t xml:space="preserve">Se implementa la Matriz de Indicadores de Gestión la cual evalúa el rendimiento del despacho en el plano estadístico, operacional y de cumplimiento de plazos establecidos. A su vez se capacita al personal del Juzgado en el uso de dicha </w:t>
            </w:r>
            <w:r>
              <w:rPr>
                <w:rFonts w:cs="Arial"/>
                <w:color w:val="000000"/>
              </w:rPr>
              <w:lastRenderedPageBreak/>
              <w:t>herramienta de evaluación del desempeño.</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lastRenderedPageBreak/>
              <w:t>Conocimiento del desempeño del Juzgado en las áreas evaluadas.</w:t>
            </w:r>
          </w:p>
          <w:p w:rsidR="001B4E38" w:rsidRDefault="001B4E38" w:rsidP="00760974">
            <w:pPr>
              <w:tabs>
                <w:tab w:val="left" w:pos="3146"/>
              </w:tabs>
              <w:spacing w:before="240"/>
              <w:jc w:val="both"/>
              <w:rPr>
                <w:rFonts w:cs="Arial"/>
                <w:color w:val="000000"/>
              </w:rPr>
            </w:pPr>
            <w:r>
              <w:rPr>
                <w:rFonts w:cs="Arial"/>
                <w:color w:val="000000"/>
              </w:rPr>
              <w:t>Mejora en el proceso de toma de decisiones.</w:t>
            </w:r>
          </w:p>
          <w:p w:rsidR="001B4E38" w:rsidRDefault="001B4E38" w:rsidP="00760974">
            <w:pPr>
              <w:tabs>
                <w:tab w:val="left" w:pos="3146"/>
              </w:tabs>
              <w:spacing w:before="240"/>
              <w:jc w:val="both"/>
              <w:rPr>
                <w:rFonts w:cs="Arial"/>
                <w:color w:val="000000"/>
              </w:rPr>
            </w:pPr>
            <w:r>
              <w:rPr>
                <w:rFonts w:cs="Arial"/>
                <w:color w:val="000000"/>
              </w:rPr>
              <w:lastRenderedPageBreak/>
              <w:t>Análisis de tendencias y falencias que permitan identificar las áreas con mayor oportunidad de mejora.</w:t>
            </w:r>
          </w:p>
          <w:p w:rsidR="001B4E38" w:rsidRDefault="001B4E38" w:rsidP="00760974">
            <w:pPr>
              <w:tabs>
                <w:tab w:val="left" w:pos="3146"/>
              </w:tabs>
              <w:spacing w:before="240"/>
              <w:jc w:val="both"/>
              <w:rPr>
                <w:rFonts w:cs="Arial"/>
                <w:color w:val="000000"/>
              </w:rPr>
            </w:pPr>
            <w:r w:rsidRPr="00241B40">
              <w:rPr>
                <w:rFonts w:cs="Arial"/>
              </w:rPr>
              <w:t>Información a la mano y  de fácil acceso.</w:t>
            </w:r>
          </w:p>
        </w:tc>
        <w:tc>
          <w:tcPr>
            <w:tcW w:w="604" w:type="pct"/>
            <w:shd w:val="clear" w:color="auto" w:fill="auto"/>
            <w:noWrap/>
          </w:tcPr>
          <w:p w:rsidR="001B4E38" w:rsidRPr="00190BBA" w:rsidRDefault="001B4E38" w:rsidP="00760974">
            <w:pPr>
              <w:tabs>
                <w:tab w:val="left" w:pos="3146"/>
              </w:tabs>
              <w:spacing w:before="240"/>
              <w:jc w:val="both"/>
              <w:rPr>
                <w:rFonts w:cs="Arial"/>
                <w:color w:val="000000"/>
              </w:rPr>
            </w:pPr>
          </w:p>
        </w:tc>
        <w:tc>
          <w:tcPr>
            <w:tcW w:w="648" w:type="pct"/>
            <w:shd w:val="clear" w:color="auto" w:fill="auto"/>
            <w:noWrap/>
          </w:tcPr>
          <w:p w:rsidR="001B4E38" w:rsidRDefault="001B4E38" w:rsidP="00760974">
            <w:pPr>
              <w:tabs>
                <w:tab w:val="left" w:pos="3146"/>
              </w:tabs>
              <w:spacing w:before="240"/>
              <w:jc w:val="both"/>
              <w:rPr>
                <w:rFonts w:cs="Arial"/>
                <w:color w:val="000000"/>
              </w:rPr>
            </w:pPr>
            <w:r>
              <w:rPr>
                <w:rFonts w:cs="Arial"/>
                <w:color w:val="000000"/>
              </w:rPr>
              <w:t>Miembros de la Sección de Modernización Institucional de la Dirección de Planificación.</w:t>
            </w:r>
          </w:p>
          <w:p w:rsidR="001B4E38" w:rsidRPr="00190BBA" w:rsidRDefault="001B4E38" w:rsidP="00760974">
            <w:pPr>
              <w:tabs>
                <w:tab w:val="left" w:pos="3146"/>
              </w:tabs>
              <w:spacing w:before="240"/>
              <w:jc w:val="both"/>
              <w:rPr>
                <w:rFonts w:cs="Arial"/>
                <w:color w:val="000000"/>
              </w:rPr>
            </w:pPr>
            <w:r>
              <w:rPr>
                <w:rFonts w:cs="Arial"/>
                <w:color w:val="000000"/>
              </w:rPr>
              <w:lastRenderedPageBreak/>
              <w:t>Personal del Juzgado Civil y Laboral de Cañas.</w:t>
            </w:r>
          </w:p>
        </w:tc>
      </w:tr>
      <w:tr w:rsidR="001B4E38" w:rsidRPr="006C2D61" w:rsidTr="00760974">
        <w:trPr>
          <w:trHeight w:val="133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lastRenderedPageBreak/>
              <w:t xml:space="preserve">Definición de cuotas de trabajo para el personal técnico judicial. </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 xml:space="preserve">Actualmente no se cuenta con cuotas estándar de trabajo que permitan evaluar el desempeño y eficiencia de la labor realizada por los personeros del Despacho. </w:t>
            </w:r>
          </w:p>
          <w:p w:rsidR="001B4E38" w:rsidRDefault="001B4E38" w:rsidP="00760974">
            <w:pPr>
              <w:tabs>
                <w:tab w:val="left" w:pos="3146"/>
              </w:tabs>
              <w:spacing w:before="240"/>
              <w:jc w:val="both"/>
              <w:rPr>
                <w:rFonts w:cs="Arial"/>
                <w:color w:val="000000"/>
              </w:rPr>
            </w:pPr>
          </w:p>
          <w:p w:rsidR="001B4E38" w:rsidRDefault="001B4E38" w:rsidP="00760974">
            <w:pPr>
              <w:tabs>
                <w:tab w:val="left" w:pos="3146"/>
              </w:tabs>
              <w:spacing w:before="240"/>
              <w:jc w:val="both"/>
              <w:rPr>
                <w:rFonts w:cs="Arial"/>
                <w:color w:val="000000"/>
              </w:rPr>
            </w:pPr>
          </w:p>
        </w:tc>
        <w:tc>
          <w:tcPr>
            <w:tcW w:w="1172" w:type="pct"/>
          </w:tcPr>
          <w:p w:rsidR="001B4E38" w:rsidRDefault="001B4E38" w:rsidP="00760974">
            <w:pPr>
              <w:tabs>
                <w:tab w:val="left" w:pos="3146"/>
              </w:tabs>
              <w:spacing w:before="240"/>
              <w:jc w:val="both"/>
              <w:rPr>
                <w:rFonts w:cs="Arial"/>
                <w:color w:val="000000"/>
              </w:rPr>
            </w:pPr>
            <w:r>
              <w:rPr>
                <w:rFonts w:cs="Arial"/>
                <w:color w:val="000000"/>
              </w:rPr>
              <w:t xml:space="preserve">Se define una cuota de trabajo que permitirá evaluar el desempeño y eficiencia del personal, en la labor realizada. Esa cuota es de 15 resoluciones diarias,  lo que corresponde a 8 asuntos en materia civil y 7 en materia laboral, destacando que para cada una de dichas materias debe tramitarse un asunto nuevo por día. En caso de no existir dicha cantidad de asuntos nuevos por materia deben sustituirse por expedientes en trámite. Si se traduce lo anterior a cifras mensuales se deberá dar trámite a  315 resoluciones por mes laborado. Así mismo, la estructura mensual de trámite a seguir por cada uno de los técnicos estaría conformada por un  total de 141 asuntos en materia laboral. Mientras que en materia civil deberá tramitarse un total de 174 expedientes. </w:t>
            </w:r>
          </w:p>
          <w:p w:rsidR="001B4E38" w:rsidRDefault="001B4E38" w:rsidP="00760974">
            <w:pPr>
              <w:tabs>
                <w:tab w:val="left" w:pos="3146"/>
              </w:tabs>
              <w:spacing w:before="240"/>
              <w:jc w:val="both"/>
              <w:rPr>
                <w:rFonts w:cs="Arial"/>
                <w:color w:val="000000"/>
              </w:rPr>
            </w:pP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 xml:space="preserve">Disminución del tiempo de respuesta al usuario al disminuir el plazo de los diversos procesos de trámite. </w:t>
            </w:r>
          </w:p>
          <w:p w:rsidR="001B4E38" w:rsidRDefault="001B4E38" w:rsidP="00760974">
            <w:pPr>
              <w:tabs>
                <w:tab w:val="left" w:pos="3146"/>
              </w:tabs>
              <w:spacing w:before="240"/>
              <w:jc w:val="both"/>
              <w:rPr>
                <w:rFonts w:cs="Arial"/>
                <w:color w:val="000000"/>
              </w:rPr>
            </w:pPr>
            <w:r>
              <w:rPr>
                <w:rFonts w:cs="Arial"/>
                <w:color w:val="000000"/>
              </w:rPr>
              <w:t xml:space="preserve">Mejora en la calidad del servicio. </w:t>
            </w:r>
          </w:p>
          <w:p w:rsidR="001B4E38" w:rsidRDefault="001B4E38" w:rsidP="00760974">
            <w:pPr>
              <w:tabs>
                <w:tab w:val="left" w:pos="3146"/>
              </w:tabs>
              <w:spacing w:before="240"/>
              <w:jc w:val="both"/>
              <w:rPr>
                <w:rFonts w:cs="Arial"/>
                <w:color w:val="000000"/>
              </w:rPr>
            </w:pPr>
            <w:r>
              <w:rPr>
                <w:rFonts w:cs="Arial"/>
                <w:color w:val="000000"/>
              </w:rPr>
              <w:t xml:space="preserve">Disminución de la cantidad de escritos pendientes de ser resueltos. </w:t>
            </w:r>
          </w:p>
          <w:p w:rsidR="001B4E38" w:rsidRDefault="001B4E38" w:rsidP="00760974">
            <w:pPr>
              <w:tabs>
                <w:tab w:val="left" w:pos="3146"/>
              </w:tabs>
              <w:spacing w:before="240"/>
              <w:jc w:val="both"/>
              <w:rPr>
                <w:rFonts w:cs="Arial"/>
                <w:color w:val="000000"/>
              </w:rPr>
            </w:pPr>
            <w:r>
              <w:rPr>
                <w:rFonts w:cs="Arial"/>
                <w:color w:val="000000"/>
              </w:rPr>
              <w:t xml:space="preserve">Establecer un estándar que permita evaluar la eficiencia y rendimiento del personal del despacho. </w:t>
            </w:r>
          </w:p>
          <w:p w:rsidR="001B4E38" w:rsidRDefault="001B4E38" w:rsidP="00760974">
            <w:pPr>
              <w:tabs>
                <w:tab w:val="left" w:pos="3146"/>
              </w:tabs>
              <w:spacing w:before="240"/>
              <w:jc w:val="both"/>
              <w:rPr>
                <w:rFonts w:cs="Arial"/>
                <w:color w:val="000000"/>
              </w:rPr>
            </w:pPr>
            <w:r>
              <w:rPr>
                <w:rFonts w:cs="Arial"/>
                <w:color w:val="000000"/>
              </w:rPr>
              <w:t xml:space="preserve">Mejora en el proceso de toma de decisiones. </w:t>
            </w:r>
          </w:p>
        </w:tc>
        <w:tc>
          <w:tcPr>
            <w:tcW w:w="604" w:type="pct"/>
            <w:shd w:val="clear" w:color="auto" w:fill="auto"/>
            <w:noWrap/>
          </w:tcPr>
          <w:p w:rsidR="001B4E38" w:rsidRPr="00190BBA" w:rsidRDefault="001B4E38" w:rsidP="00760974">
            <w:pPr>
              <w:tabs>
                <w:tab w:val="left" w:pos="3146"/>
              </w:tabs>
              <w:spacing w:before="240"/>
              <w:jc w:val="both"/>
              <w:rPr>
                <w:rFonts w:cs="Arial"/>
                <w:color w:val="000000"/>
              </w:rPr>
            </w:pPr>
            <w:r>
              <w:rPr>
                <w:rFonts w:cs="Arial"/>
                <w:color w:val="000000"/>
              </w:rPr>
              <w:t xml:space="preserve">En caso de no existir la cantidad suficiente de expedientes para dar trámite en materia civil, estos deberán ser sustituidos por expedientes laborales a fin de cumplir con la cuota establecida. </w:t>
            </w:r>
          </w:p>
        </w:tc>
        <w:tc>
          <w:tcPr>
            <w:tcW w:w="648" w:type="pct"/>
            <w:shd w:val="clear" w:color="auto" w:fill="auto"/>
            <w:noWrap/>
          </w:tcPr>
          <w:p w:rsidR="001B4E38" w:rsidRPr="00190BBA"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6C2D61" w:rsidTr="00760974">
        <w:trPr>
          <w:trHeight w:val="1125"/>
          <w:tblCellSpacing w:w="20" w:type="dxa"/>
        </w:trPr>
        <w:tc>
          <w:tcPr>
            <w:tcW w:w="694" w:type="pct"/>
          </w:tcPr>
          <w:p w:rsidR="001B4E38" w:rsidRDefault="001B4E38" w:rsidP="00760974">
            <w:pPr>
              <w:tabs>
                <w:tab w:val="left" w:pos="3146"/>
              </w:tabs>
              <w:spacing w:before="240"/>
              <w:jc w:val="both"/>
              <w:rPr>
                <w:rFonts w:cs="Arial"/>
                <w:b/>
                <w:bCs/>
                <w:color w:val="000000"/>
              </w:rPr>
            </w:pPr>
            <w:r>
              <w:rPr>
                <w:rFonts w:cs="Arial"/>
                <w:b/>
                <w:bCs/>
                <w:color w:val="000000"/>
              </w:rPr>
              <w:lastRenderedPageBreak/>
              <w:t xml:space="preserve">Definición de cuotas de trabajo para el personal de judicatura. </w:t>
            </w:r>
          </w:p>
        </w:tc>
        <w:tc>
          <w:tcPr>
            <w:tcW w:w="864"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Actualmente no se cuenta con cuotas estándar de trabajo que permitan evaluar el desempeño y eficiencia de la labor realizada por los personeros del Despacho.</w:t>
            </w:r>
          </w:p>
        </w:tc>
        <w:tc>
          <w:tcPr>
            <w:tcW w:w="1172" w:type="pct"/>
          </w:tcPr>
          <w:p w:rsidR="001B4E38" w:rsidRDefault="001B4E38" w:rsidP="00760974">
            <w:pPr>
              <w:tabs>
                <w:tab w:val="left" w:pos="3146"/>
              </w:tabs>
              <w:spacing w:before="240"/>
              <w:jc w:val="both"/>
              <w:rPr>
                <w:rFonts w:cs="Arial"/>
                <w:color w:val="000000"/>
              </w:rPr>
            </w:pPr>
            <w:r>
              <w:rPr>
                <w:rFonts w:cs="Arial"/>
                <w:color w:val="000000"/>
              </w:rPr>
              <w:t xml:space="preserve">Se define una cuota de trabajo que permitirá evaluar el desempeño y eficiencia del personal, en la labor realizada. Esa cuota será de 16 sentencias mensuales por persona juzgadora. La estructura mensual de la cuota de sentencias deberá ser de 11 en materia Laboral y cinco en materia Civil. </w:t>
            </w:r>
          </w:p>
        </w:tc>
        <w:tc>
          <w:tcPr>
            <w:tcW w:w="916" w:type="pct"/>
            <w:shd w:val="clear" w:color="auto" w:fill="auto"/>
          </w:tcPr>
          <w:p w:rsidR="001B4E38" w:rsidRDefault="001B4E38" w:rsidP="00760974">
            <w:pPr>
              <w:tabs>
                <w:tab w:val="left" w:pos="3146"/>
              </w:tabs>
              <w:spacing w:before="240"/>
              <w:jc w:val="both"/>
              <w:rPr>
                <w:rFonts w:cs="Arial"/>
                <w:color w:val="000000"/>
              </w:rPr>
            </w:pPr>
            <w:r>
              <w:rPr>
                <w:rFonts w:cs="Arial"/>
                <w:color w:val="000000"/>
              </w:rPr>
              <w:t xml:space="preserve">Disminución del tiempo de respuesta al usuario al disminuir el plazo de los diversos procesos de trámite. </w:t>
            </w:r>
          </w:p>
          <w:p w:rsidR="001B4E38" w:rsidRDefault="001B4E38" w:rsidP="00760974">
            <w:pPr>
              <w:tabs>
                <w:tab w:val="left" w:pos="3146"/>
              </w:tabs>
              <w:spacing w:before="240"/>
              <w:jc w:val="both"/>
              <w:rPr>
                <w:rFonts w:cs="Arial"/>
                <w:color w:val="000000"/>
              </w:rPr>
            </w:pPr>
            <w:r>
              <w:rPr>
                <w:rFonts w:cs="Arial"/>
                <w:color w:val="000000"/>
              </w:rPr>
              <w:t xml:space="preserve">Posible aumento de la cantidad expedientes terminados y por ende de la productividad del Juzgado. </w:t>
            </w:r>
          </w:p>
          <w:p w:rsidR="001B4E38" w:rsidRDefault="001B4E38" w:rsidP="00760974">
            <w:pPr>
              <w:tabs>
                <w:tab w:val="left" w:pos="3146"/>
              </w:tabs>
              <w:spacing w:before="240"/>
              <w:jc w:val="both"/>
              <w:rPr>
                <w:rFonts w:cs="Arial"/>
                <w:color w:val="000000"/>
              </w:rPr>
            </w:pPr>
            <w:r>
              <w:rPr>
                <w:rFonts w:cs="Arial"/>
                <w:color w:val="000000"/>
              </w:rPr>
              <w:t>Establecer un estándar que permita evaluar la eficiencia y rendimiento del personal del despacho. .</w:t>
            </w:r>
          </w:p>
        </w:tc>
        <w:tc>
          <w:tcPr>
            <w:tcW w:w="604" w:type="pct"/>
            <w:shd w:val="clear" w:color="auto" w:fill="auto"/>
            <w:noWrap/>
          </w:tcPr>
          <w:p w:rsidR="001B4E38" w:rsidRPr="00190BBA" w:rsidRDefault="001B4E38" w:rsidP="00760974">
            <w:pPr>
              <w:tabs>
                <w:tab w:val="left" w:pos="3146"/>
              </w:tabs>
              <w:spacing w:before="240"/>
              <w:jc w:val="both"/>
              <w:rPr>
                <w:rFonts w:cs="Arial"/>
                <w:color w:val="000000"/>
              </w:rPr>
            </w:pPr>
          </w:p>
        </w:tc>
        <w:tc>
          <w:tcPr>
            <w:tcW w:w="648" w:type="pct"/>
            <w:shd w:val="clear" w:color="auto" w:fill="auto"/>
            <w:noWrap/>
          </w:tcPr>
          <w:p w:rsidR="001B4E38" w:rsidRPr="00190BBA" w:rsidRDefault="001B4E38" w:rsidP="00760974">
            <w:pPr>
              <w:tabs>
                <w:tab w:val="left" w:pos="3146"/>
              </w:tabs>
              <w:spacing w:before="240"/>
              <w:jc w:val="both"/>
              <w:rPr>
                <w:rFonts w:cs="Arial"/>
                <w:color w:val="000000"/>
              </w:rPr>
            </w:pPr>
            <w:r>
              <w:rPr>
                <w:rFonts w:cs="Arial"/>
                <w:color w:val="000000"/>
              </w:rPr>
              <w:t>Personal del Juzgado Civil y Laboral de Cañas.</w:t>
            </w:r>
          </w:p>
        </w:tc>
      </w:tr>
      <w:tr w:rsidR="001B4E38" w:rsidRPr="005C27FF" w:rsidTr="00760974">
        <w:trPr>
          <w:trHeight w:val="650"/>
          <w:tblCellSpacing w:w="20" w:type="dxa"/>
        </w:trPr>
        <w:tc>
          <w:tcPr>
            <w:tcW w:w="694" w:type="pct"/>
          </w:tcPr>
          <w:p w:rsidR="001B4E38" w:rsidRPr="00FE0EF2" w:rsidRDefault="001B4E38" w:rsidP="00760974">
            <w:pPr>
              <w:tabs>
                <w:tab w:val="left" w:pos="3146"/>
              </w:tabs>
              <w:spacing w:before="240"/>
              <w:jc w:val="both"/>
              <w:rPr>
                <w:rFonts w:cs="Arial"/>
                <w:b/>
                <w:bCs/>
              </w:rPr>
            </w:pPr>
            <w:r w:rsidRPr="00FE0EF2">
              <w:rPr>
                <w:rFonts w:cs="Arial"/>
                <w:b/>
                <w:bCs/>
              </w:rPr>
              <w:t>Reestructuración de la agenda de señalamientos.</w:t>
            </w:r>
          </w:p>
        </w:tc>
        <w:tc>
          <w:tcPr>
            <w:tcW w:w="864" w:type="pct"/>
            <w:shd w:val="clear" w:color="auto" w:fill="auto"/>
          </w:tcPr>
          <w:p w:rsidR="001B4E38" w:rsidRDefault="001B4E38" w:rsidP="00760974">
            <w:pPr>
              <w:tabs>
                <w:tab w:val="left" w:pos="3146"/>
              </w:tabs>
              <w:spacing w:before="240"/>
              <w:jc w:val="both"/>
              <w:rPr>
                <w:rFonts w:cs="Arial"/>
              </w:rPr>
            </w:pPr>
            <w:r w:rsidRPr="00FE0EF2">
              <w:rPr>
                <w:rFonts w:cs="Arial"/>
              </w:rPr>
              <w:t>Aprovecha</w:t>
            </w:r>
            <w:r>
              <w:rPr>
                <w:rFonts w:cs="Arial"/>
              </w:rPr>
              <w:t>r</w:t>
            </w:r>
            <w:r w:rsidRPr="00FE0EF2">
              <w:rPr>
                <w:rFonts w:cs="Arial"/>
              </w:rPr>
              <w:t xml:space="preserve"> espacios libres en la agenda.</w:t>
            </w:r>
          </w:p>
          <w:p w:rsidR="001B4E38" w:rsidRDefault="001B4E38" w:rsidP="00760974">
            <w:pPr>
              <w:tabs>
                <w:tab w:val="left" w:pos="3146"/>
              </w:tabs>
              <w:spacing w:before="240"/>
              <w:jc w:val="both"/>
              <w:rPr>
                <w:rFonts w:cs="Arial"/>
              </w:rPr>
            </w:pPr>
            <w:r w:rsidRPr="00FE0EF2">
              <w:rPr>
                <w:rFonts w:cs="Arial"/>
              </w:rPr>
              <w:t>Evitar largos plazos de espera para la realización de las audiencias.</w:t>
            </w:r>
          </w:p>
          <w:p w:rsidR="001B4E38" w:rsidRDefault="001B4E38" w:rsidP="00760974">
            <w:pPr>
              <w:tabs>
                <w:tab w:val="left" w:pos="3146"/>
              </w:tabs>
              <w:spacing w:before="240"/>
              <w:jc w:val="both"/>
              <w:rPr>
                <w:rFonts w:cs="Arial"/>
              </w:rPr>
            </w:pPr>
            <w:r>
              <w:rPr>
                <w:rFonts w:cs="Arial"/>
              </w:rPr>
              <w:t>Eliminar la práctica actual en la cual se señala bajo una agenda común del Juzgado, y se alterna la celebración de audiencias entre personas juzgadoras.</w:t>
            </w:r>
          </w:p>
          <w:p w:rsidR="001B4E38" w:rsidRDefault="001B4E38" w:rsidP="00760974">
            <w:pPr>
              <w:tabs>
                <w:tab w:val="left" w:pos="3146"/>
              </w:tabs>
              <w:spacing w:before="240"/>
              <w:jc w:val="both"/>
              <w:rPr>
                <w:rFonts w:cs="Arial"/>
              </w:rPr>
            </w:pPr>
            <w:r>
              <w:rPr>
                <w:rFonts w:cs="Arial"/>
              </w:rPr>
              <w:t>L</w:t>
            </w:r>
            <w:r w:rsidRPr="00FE0EF2">
              <w:rPr>
                <w:rFonts w:cs="Arial"/>
              </w:rPr>
              <w:t>ograr un mayor aprovechamiento de los recursos</w:t>
            </w:r>
            <w:r>
              <w:rPr>
                <w:rFonts w:cs="Arial"/>
              </w:rPr>
              <w:t xml:space="preserve"> disponibles </w:t>
            </w:r>
            <w:r w:rsidRPr="00FE0EF2">
              <w:rPr>
                <w:rFonts w:cs="Arial"/>
              </w:rPr>
              <w:t>en el proceso</w:t>
            </w:r>
            <w:r>
              <w:rPr>
                <w:rFonts w:cs="Arial"/>
              </w:rPr>
              <w:t xml:space="preserve"> al implementar el uso y agendado de audiencias por persona juzgadora</w:t>
            </w:r>
          </w:p>
          <w:p w:rsidR="001B4E38" w:rsidRDefault="001B4E38" w:rsidP="00760974">
            <w:pPr>
              <w:tabs>
                <w:tab w:val="left" w:pos="3146"/>
              </w:tabs>
              <w:spacing w:before="240"/>
              <w:jc w:val="both"/>
              <w:rPr>
                <w:rFonts w:cs="Arial"/>
              </w:rPr>
            </w:pPr>
          </w:p>
        </w:tc>
        <w:tc>
          <w:tcPr>
            <w:tcW w:w="1172" w:type="pct"/>
          </w:tcPr>
          <w:p w:rsidR="001B4E38" w:rsidRDefault="001B4E38" w:rsidP="00760974">
            <w:pPr>
              <w:spacing w:before="240"/>
              <w:jc w:val="both"/>
              <w:rPr>
                <w:rFonts w:cs="Arial"/>
                <w:color w:val="000000"/>
              </w:rPr>
            </w:pPr>
            <w:r w:rsidRPr="00FE0EF2">
              <w:rPr>
                <w:rFonts w:cs="Arial"/>
                <w:color w:val="000000"/>
                <w:szCs w:val="22"/>
              </w:rPr>
              <w:lastRenderedPageBreak/>
              <w:t>Con el fin de general el insumo suficiente para cumplir con la cuota de trabajo establecida para la persona juzgadora, se deberá señalar como mínimo</w:t>
            </w:r>
            <w:r>
              <w:rPr>
                <w:rFonts w:cs="Arial"/>
                <w:color w:val="000000"/>
              </w:rPr>
              <w:t xml:space="preserve"> </w:t>
            </w:r>
            <w:r>
              <w:rPr>
                <w:rFonts w:cs="Arial"/>
                <w:color w:val="000000"/>
                <w:szCs w:val="22"/>
              </w:rPr>
              <w:t xml:space="preserve">cinco </w:t>
            </w:r>
            <w:r w:rsidRPr="00FE0EF2">
              <w:rPr>
                <w:rFonts w:cs="Arial"/>
                <w:color w:val="000000"/>
                <w:szCs w:val="22"/>
              </w:rPr>
              <w:t xml:space="preserve">audiencias semanales por juez o jueza  siguiendo una estructura de </w:t>
            </w:r>
            <w:r>
              <w:rPr>
                <w:rFonts w:cs="Arial"/>
                <w:color w:val="000000"/>
                <w:szCs w:val="22"/>
              </w:rPr>
              <w:t>tres</w:t>
            </w:r>
            <w:r w:rsidRPr="00FE0EF2">
              <w:rPr>
                <w:rFonts w:cs="Arial"/>
                <w:color w:val="000000"/>
                <w:szCs w:val="22"/>
              </w:rPr>
              <w:t xml:space="preserve"> señalamientos en materia </w:t>
            </w:r>
            <w:r>
              <w:rPr>
                <w:rFonts w:cs="Arial"/>
                <w:color w:val="000000"/>
                <w:szCs w:val="22"/>
              </w:rPr>
              <w:t>L</w:t>
            </w:r>
            <w:r w:rsidRPr="00FE0EF2">
              <w:rPr>
                <w:rFonts w:cs="Arial"/>
                <w:color w:val="000000"/>
                <w:szCs w:val="22"/>
              </w:rPr>
              <w:t xml:space="preserve">aboral y </w:t>
            </w:r>
            <w:r>
              <w:rPr>
                <w:rFonts w:cs="Arial"/>
                <w:color w:val="000000"/>
                <w:szCs w:val="22"/>
              </w:rPr>
              <w:t>dos</w:t>
            </w:r>
            <w:r w:rsidRPr="00FE0EF2">
              <w:rPr>
                <w:rFonts w:cs="Arial"/>
                <w:color w:val="000000"/>
                <w:szCs w:val="22"/>
              </w:rPr>
              <w:t xml:space="preserve"> en materia </w:t>
            </w:r>
            <w:r>
              <w:rPr>
                <w:rFonts w:cs="Arial"/>
                <w:color w:val="000000"/>
                <w:szCs w:val="22"/>
              </w:rPr>
              <w:t>C</w:t>
            </w:r>
            <w:r w:rsidRPr="00FE0EF2">
              <w:rPr>
                <w:rFonts w:cs="Arial"/>
                <w:color w:val="000000"/>
                <w:szCs w:val="22"/>
              </w:rPr>
              <w:t>ivil.</w:t>
            </w:r>
            <w:r>
              <w:rPr>
                <w:rFonts w:cs="Arial"/>
                <w:color w:val="000000"/>
              </w:rPr>
              <w:t xml:space="preserve"> </w:t>
            </w:r>
            <w:r w:rsidRPr="00FE0EF2">
              <w:rPr>
                <w:rFonts w:cs="Arial"/>
                <w:color w:val="000000"/>
                <w:szCs w:val="22"/>
              </w:rPr>
              <w:t>Lo anterior en el entendido que se cuente en el momento con los procesos indicados listos para señalar o en su defecto sustituir por otra materia el asunto faltante, con el fin de cumplir con la cuota mínima establecida.</w:t>
            </w:r>
          </w:p>
        </w:tc>
        <w:tc>
          <w:tcPr>
            <w:tcW w:w="916" w:type="pct"/>
            <w:shd w:val="clear" w:color="auto" w:fill="auto"/>
          </w:tcPr>
          <w:p w:rsidR="001B4E38" w:rsidRDefault="001B4E38" w:rsidP="00760974">
            <w:pPr>
              <w:tabs>
                <w:tab w:val="left" w:pos="0"/>
              </w:tabs>
              <w:spacing w:before="240"/>
              <w:jc w:val="both"/>
              <w:rPr>
                <w:rFonts w:cs="Arial"/>
              </w:rPr>
            </w:pPr>
            <w:r w:rsidRPr="00FE0EF2">
              <w:rPr>
                <w:rFonts w:cs="Arial"/>
              </w:rPr>
              <w:t>Fluidez de los procesos.</w:t>
            </w:r>
          </w:p>
          <w:p w:rsidR="001B4E38" w:rsidRDefault="001B4E38" w:rsidP="00760974">
            <w:pPr>
              <w:tabs>
                <w:tab w:val="left" w:pos="0"/>
              </w:tabs>
              <w:spacing w:before="240"/>
              <w:jc w:val="both"/>
              <w:rPr>
                <w:rFonts w:cs="Arial"/>
              </w:rPr>
            </w:pPr>
            <w:r w:rsidRPr="00FE0EF2">
              <w:rPr>
                <w:rFonts w:cs="Arial"/>
              </w:rPr>
              <w:t>Disminución de los tiempos de espera.</w:t>
            </w:r>
          </w:p>
          <w:p w:rsidR="001B4E38" w:rsidRDefault="001B4E38" w:rsidP="00760974">
            <w:pPr>
              <w:tabs>
                <w:tab w:val="left" w:pos="0"/>
              </w:tabs>
              <w:spacing w:before="240"/>
              <w:jc w:val="both"/>
              <w:rPr>
                <w:rFonts w:cs="Arial"/>
              </w:rPr>
            </w:pPr>
            <w:r w:rsidRPr="00FE0EF2">
              <w:rPr>
                <w:rFonts w:cs="Arial"/>
              </w:rPr>
              <w:t>Mejora en la calidad del servicio al usuario.</w:t>
            </w:r>
          </w:p>
          <w:p w:rsidR="001B4E38" w:rsidRDefault="001B4E38" w:rsidP="00760974">
            <w:pPr>
              <w:tabs>
                <w:tab w:val="left" w:pos="0"/>
              </w:tabs>
              <w:spacing w:before="240"/>
              <w:jc w:val="both"/>
              <w:rPr>
                <w:rFonts w:cs="Arial"/>
              </w:rPr>
            </w:pPr>
            <w:r w:rsidRPr="00FE0EF2">
              <w:rPr>
                <w:rFonts w:cs="Arial"/>
              </w:rPr>
              <w:t>Aumento de la eficiencia y utilización de los recursos</w:t>
            </w:r>
            <w:r>
              <w:rPr>
                <w:rFonts w:cs="Arial"/>
              </w:rPr>
              <w:t xml:space="preserve">; pasando de señalar de 8 a 10 audiencias por semana, para un aumento del 20% en el señalamiento. </w:t>
            </w:r>
          </w:p>
          <w:p w:rsidR="001B4E38" w:rsidRDefault="001B4E38" w:rsidP="00760974">
            <w:pPr>
              <w:tabs>
                <w:tab w:val="left" w:pos="0"/>
              </w:tabs>
              <w:spacing w:before="240"/>
              <w:jc w:val="both"/>
              <w:rPr>
                <w:rFonts w:cs="Arial"/>
              </w:rPr>
            </w:pPr>
          </w:p>
          <w:p w:rsidR="001B4E38" w:rsidRDefault="001B4E38" w:rsidP="00760974">
            <w:pPr>
              <w:tabs>
                <w:tab w:val="left" w:pos="0"/>
              </w:tabs>
              <w:spacing w:before="240"/>
              <w:jc w:val="both"/>
              <w:rPr>
                <w:rFonts w:cs="Arial"/>
              </w:rPr>
            </w:pPr>
          </w:p>
        </w:tc>
        <w:tc>
          <w:tcPr>
            <w:tcW w:w="604" w:type="pct"/>
            <w:shd w:val="clear" w:color="auto" w:fill="auto"/>
            <w:noWrap/>
          </w:tcPr>
          <w:p w:rsidR="001B4E38" w:rsidRPr="00FE0EF2" w:rsidRDefault="001B4E38" w:rsidP="00760974">
            <w:pPr>
              <w:tabs>
                <w:tab w:val="left" w:pos="3146"/>
              </w:tabs>
              <w:spacing w:before="240"/>
              <w:jc w:val="both"/>
              <w:rPr>
                <w:rFonts w:cs="Arial"/>
              </w:rPr>
            </w:pPr>
          </w:p>
        </w:tc>
        <w:tc>
          <w:tcPr>
            <w:tcW w:w="648" w:type="pct"/>
            <w:shd w:val="clear" w:color="auto" w:fill="auto"/>
            <w:noWrap/>
          </w:tcPr>
          <w:p w:rsidR="001B4E38" w:rsidRPr="00FE0EF2" w:rsidRDefault="001B4E38" w:rsidP="00760974">
            <w:pPr>
              <w:tabs>
                <w:tab w:val="left" w:pos="3146"/>
              </w:tabs>
              <w:spacing w:before="240"/>
              <w:jc w:val="both"/>
              <w:rPr>
                <w:rFonts w:cs="Arial"/>
                <w:color w:val="000000"/>
              </w:rPr>
            </w:pPr>
            <w:r w:rsidRPr="00FE0EF2">
              <w:rPr>
                <w:rFonts w:cs="Arial"/>
                <w:color w:val="000000"/>
              </w:rPr>
              <w:t>Miembros de la Sección de Modernización Institucional de la Dirección de Planificación.</w:t>
            </w:r>
          </w:p>
          <w:p w:rsidR="001B4E38" w:rsidRPr="00FE0EF2" w:rsidRDefault="001B4E38" w:rsidP="00760974">
            <w:pPr>
              <w:tabs>
                <w:tab w:val="left" w:pos="3146"/>
              </w:tabs>
              <w:spacing w:before="240"/>
              <w:jc w:val="both"/>
              <w:rPr>
                <w:rFonts w:cs="Arial"/>
              </w:rPr>
            </w:pPr>
            <w:r w:rsidRPr="00FE0EF2">
              <w:rPr>
                <w:rFonts w:cs="Arial"/>
                <w:color w:val="000000"/>
              </w:rPr>
              <w:t>Personal del Juzgado Civil y Laboral de Cañas..</w:t>
            </w:r>
          </w:p>
        </w:tc>
      </w:tr>
      <w:tr w:rsidR="001B4E38" w:rsidRPr="005C27FF" w:rsidTr="00760974">
        <w:trPr>
          <w:trHeight w:val="1335"/>
          <w:tblCellSpacing w:w="20" w:type="dxa"/>
        </w:trPr>
        <w:tc>
          <w:tcPr>
            <w:tcW w:w="694" w:type="pct"/>
          </w:tcPr>
          <w:p w:rsidR="001B4E38" w:rsidRDefault="001B4E38" w:rsidP="00760974">
            <w:pPr>
              <w:tabs>
                <w:tab w:val="left" w:pos="3146"/>
              </w:tabs>
              <w:spacing w:before="240"/>
              <w:jc w:val="both"/>
              <w:rPr>
                <w:rFonts w:cs="Arial"/>
                <w:b/>
                <w:bCs/>
              </w:rPr>
            </w:pPr>
            <w:r w:rsidRPr="006C2D61">
              <w:rPr>
                <w:rFonts w:cs="Arial"/>
                <w:b/>
                <w:bCs/>
              </w:rPr>
              <w:t>Implementación de</w:t>
            </w:r>
            <w:r>
              <w:rPr>
                <w:rFonts w:cs="Arial"/>
                <w:b/>
                <w:bCs/>
              </w:rPr>
              <w:t>l sistema de mensajería</w:t>
            </w:r>
            <w:r w:rsidRPr="006C2D61">
              <w:rPr>
                <w:rFonts w:cs="Arial"/>
                <w:b/>
                <w:bCs/>
              </w:rPr>
              <w:t xml:space="preserve"> móvil para </w:t>
            </w:r>
            <w:r>
              <w:rPr>
                <w:rFonts w:cs="Arial"/>
                <w:b/>
                <w:bCs/>
              </w:rPr>
              <w:t xml:space="preserve">emitir </w:t>
            </w:r>
            <w:r w:rsidRPr="006C2D61">
              <w:rPr>
                <w:rFonts w:cs="Arial"/>
                <w:b/>
                <w:bCs/>
              </w:rPr>
              <w:t>recordatorios a</w:t>
            </w:r>
            <w:r>
              <w:rPr>
                <w:rFonts w:cs="Arial"/>
                <w:b/>
                <w:bCs/>
              </w:rPr>
              <w:t xml:space="preserve"> las</w:t>
            </w:r>
            <w:r w:rsidRPr="006C2D61">
              <w:rPr>
                <w:rFonts w:cs="Arial"/>
                <w:b/>
                <w:bCs/>
              </w:rPr>
              <w:t xml:space="preserve"> personas usuarias que deban asistir a audiencias señaladas.</w:t>
            </w:r>
          </w:p>
        </w:tc>
        <w:tc>
          <w:tcPr>
            <w:tcW w:w="864" w:type="pct"/>
            <w:shd w:val="clear" w:color="auto" w:fill="auto"/>
          </w:tcPr>
          <w:p w:rsidR="001B4E38" w:rsidRDefault="001B4E38" w:rsidP="00760974">
            <w:pPr>
              <w:tabs>
                <w:tab w:val="left" w:pos="3146"/>
              </w:tabs>
              <w:spacing w:before="240"/>
              <w:jc w:val="both"/>
              <w:rPr>
                <w:rFonts w:cs="Arial"/>
              </w:rPr>
            </w:pPr>
            <w:r>
              <w:rPr>
                <w:rFonts w:cs="Arial"/>
              </w:rPr>
              <w:t>Actualmente no se cuenta con ese sistema el cual, podría aumentar la c</w:t>
            </w:r>
            <w:r w:rsidRPr="006C2D61">
              <w:rPr>
                <w:rFonts w:cs="Arial"/>
              </w:rPr>
              <w:t xml:space="preserve">alidad </w:t>
            </w:r>
            <w:r>
              <w:rPr>
                <w:rFonts w:cs="Arial"/>
              </w:rPr>
              <w:t>de servicio a personas usuarias y a su vez disminuir los tiempos de procesos dedicados a actividades de soporte.</w:t>
            </w:r>
          </w:p>
        </w:tc>
        <w:tc>
          <w:tcPr>
            <w:tcW w:w="1172" w:type="pct"/>
          </w:tcPr>
          <w:p w:rsidR="001B4E38" w:rsidRDefault="001B4E38" w:rsidP="00760974">
            <w:pPr>
              <w:tabs>
                <w:tab w:val="left" w:pos="3146"/>
              </w:tabs>
              <w:spacing w:before="240"/>
              <w:jc w:val="both"/>
              <w:rPr>
                <w:rFonts w:cs="Arial"/>
              </w:rPr>
            </w:pPr>
            <w:r w:rsidRPr="006C2D61">
              <w:rPr>
                <w:rFonts w:cs="Arial"/>
              </w:rPr>
              <w:t>Por medio de una aplicación electrónica, el Despacho envía un mensaje de texto al celular de las personas usuarias indicando la fecha y hora en la que deben presentarse al Despacho a una audiencia señalada.</w:t>
            </w:r>
          </w:p>
        </w:tc>
        <w:tc>
          <w:tcPr>
            <w:tcW w:w="916" w:type="pct"/>
            <w:shd w:val="clear" w:color="auto" w:fill="auto"/>
          </w:tcPr>
          <w:p w:rsidR="001B4E38" w:rsidRDefault="001B4E38" w:rsidP="00760974">
            <w:pPr>
              <w:tabs>
                <w:tab w:val="left" w:pos="3146"/>
              </w:tabs>
              <w:spacing w:before="240"/>
              <w:jc w:val="both"/>
              <w:rPr>
                <w:rFonts w:cs="Arial"/>
              </w:rPr>
            </w:pPr>
            <w:r>
              <w:rPr>
                <w:rFonts w:cs="Arial"/>
              </w:rPr>
              <w:t xml:space="preserve">Aumento en </w:t>
            </w:r>
            <w:r w:rsidRPr="006C2D61">
              <w:rPr>
                <w:rFonts w:cs="Arial"/>
              </w:rPr>
              <w:t>la efectividad de las audiencias señaladas.</w:t>
            </w:r>
            <w:r>
              <w:rPr>
                <w:rFonts w:cs="Arial"/>
              </w:rPr>
              <w:t xml:space="preserve"> </w:t>
            </w:r>
          </w:p>
          <w:p w:rsidR="001B4E38" w:rsidRDefault="001B4E38" w:rsidP="00760974">
            <w:pPr>
              <w:tabs>
                <w:tab w:val="left" w:pos="3146"/>
              </w:tabs>
              <w:spacing w:before="240"/>
              <w:jc w:val="both"/>
              <w:rPr>
                <w:rFonts w:cs="Arial"/>
              </w:rPr>
            </w:pPr>
            <w:r>
              <w:rPr>
                <w:rFonts w:cs="Arial"/>
              </w:rPr>
              <w:t>Mejora en la calidad del servicio al usuario.</w:t>
            </w:r>
          </w:p>
          <w:p w:rsidR="001B4E38" w:rsidRDefault="001B4E38" w:rsidP="00760974">
            <w:pPr>
              <w:tabs>
                <w:tab w:val="left" w:pos="3146"/>
              </w:tabs>
              <w:spacing w:before="240"/>
              <w:jc w:val="both"/>
              <w:rPr>
                <w:rFonts w:cs="Arial"/>
              </w:rPr>
            </w:pPr>
            <w:r>
              <w:rPr>
                <w:rFonts w:cs="Arial"/>
              </w:rPr>
              <w:t xml:space="preserve">Disminución del tiempo del proceso.  </w:t>
            </w:r>
          </w:p>
        </w:tc>
        <w:tc>
          <w:tcPr>
            <w:tcW w:w="604" w:type="pct"/>
            <w:shd w:val="clear" w:color="auto" w:fill="auto"/>
            <w:noWrap/>
          </w:tcPr>
          <w:p w:rsidR="001B4E38" w:rsidRPr="006C2D61" w:rsidRDefault="001B4E38" w:rsidP="00760974">
            <w:pPr>
              <w:tabs>
                <w:tab w:val="left" w:pos="3146"/>
              </w:tabs>
              <w:spacing w:before="240"/>
              <w:jc w:val="both"/>
              <w:rPr>
                <w:rFonts w:cs="Arial"/>
              </w:rPr>
            </w:pPr>
          </w:p>
        </w:tc>
        <w:tc>
          <w:tcPr>
            <w:tcW w:w="648" w:type="pct"/>
            <w:shd w:val="clear" w:color="auto" w:fill="auto"/>
            <w:noWrap/>
          </w:tcPr>
          <w:p w:rsidR="001B4E38" w:rsidRPr="006C2D61" w:rsidRDefault="001B4E38" w:rsidP="00760974">
            <w:pPr>
              <w:tabs>
                <w:tab w:val="left" w:pos="3146"/>
              </w:tabs>
              <w:spacing w:before="240"/>
              <w:jc w:val="both"/>
              <w:rPr>
                <w:rFonts w:cs="Arial"/>
                <w:color w:val="000000"/>
              </w:rPr>
            </w:pPr>
            <w:r w:rsidRPr="00FE0EF2">
              <w:rPr>
                <w:rFonts w:cs="Arial"/>
                <w:color w:val="000000"/>
              </w:rPr>
              <w:t>Personal del Juzgado Civil y Laboral de Cañas.</w:t>
            </w:r>
          </w:p>
        </w:tc>
      </w:tr>
      <w:tr w:rsidR="001B4E38" w:rsidRPr="005C27FF" w:rsidTr="00760974">
        <w:trPr>
          <w:trHeight w:val="1335"/>
          <w:tblCellSpacing w:w="20" w:type="dxa"/>
        </w:trPr>
        <w:tc>
          <w:tcPr>
            <w:tcW w:w="694" w:type="pct"/>
          </w:tcPr>
          <w:p w:rsidR="001B4E38" w:rsidRDefault="001B4E38" w:rsidP="00760974">
            <w:pPr>
              <w:tabs>
                <w:tab w:val="left" w:pos="3146"/>
              </w:tabs>
              <w:spacing w:before="240"/>
              <w:jc w:val="both"/>
              <w:rPr>
                <w:rFonts w:cs="Arial"/>
                <w:b/>
                <w:bCs/>
              </w:rPr>
            </w:pPr>
            <w:r>
              <w:rPr>
                <w:rFonts w:cs="Arial"/>
                <w:b/>
                <w:bCs/>
                <w:szCs w:val="22"/>
              </w:rPr>
              <w:t xml:space="preserve">Divulgación de la información a las personas usuarias acerca de los sistemas electrónicos implementados  para consultas y trámites en línea. </w:t>
            </w:r>
          </w:p>
        </w:tc>
        <w:tc>
          <w:tcPr>
            <w:tcW w:w="864" w:type="pct"/>
            <w:shd w:val="clear" w:color="auto" w:fill="auto"/>
          </w:tcPr>
          <w:p w:rsidR="001B4E38" w:rsidRDefault="001B4E38" w:rsidP="00760974">
            <w:pPr>
              <w:tabs>
                <w:tab w:val="left" w:pos="3146"/>
              </w:tabs>
              <w:spacing w:before="240"/>
              <w:jc w:val="both"/>
              <w:rPr>
                <w:rFonts w:cs="Arial"/>
              </w:rPr>
            </w:pPr>
            <w:r w:rsidRPr="0037136F">
              <w:rPr>
                <w:rFonts w:cs="Arial"/>
              </w:rPr>
              <w:t xml:space="preserve">Desconocimiento y  del usuario de los servicios que puede acceder y autogestionarse por medio de la plataforma de Gestión en Línea. </w:t>
            </w:r>
          </w:p>
          <w:p w:rsidR="001B4E38" w:rsidRDefault="001B4E38" w:rsidP="00760974">
            <w:pPr>
              <w:tabs>
                <w:tab w:val="left" w:pos="3146"/>
              </w:tabs>
              <w:spacing w:before="240"/>
              <w:jc w:val="both"/>
              <w:rPr>
                <w:rFonts w:cs="Arial"/>
              </w:rPr>
            </w:pPr>
            <w:r w:rsidRPr="0037136F">
              <w:rPr>
                <w:rFonts w:cs="Arial"/>
              </w:rPr>
              <w:t>Falta de divulgación de las facilidades  que ofrece la plataforma  al usuario.</w:t>
            </w:r>
          </w:p>
        </w:tc>
        <w:tc>
          <w:tcPr>
            <w:tcW w:w="1172" w:type="pct"/>
          </w:tcPr>
          <w:p w:rsidR="001B4E38" w:rsidRDefault="001B4E38" w:rsidP="00760974">
            <w:pPr>
              <w:tabs>
                <w:tab w:val="left" w:pos="3146"/>
              </w:tabs>
              <w:spacing w:before="240"/>
              <w:jc w:val="both"/>
              <w:rPr>
                <w:rFonts w:cs="Arial"/>
              </w:rPr>
            </w:pPr>
            <w:r>
              <w:rPr>
                <w:rFonts w:cs="Arial"/>
              </w:rPr>
              <w:t>La persona colaboradora del Despacho que se encuentre encargada del área de manifestación y en atención telefónica, deberá informarle a las personas usuarias sobre los beneficios de los nuevos sistemas electrónicos implementados en el Juzgado, además de ofrecer la clave de gestión en línea y la aplicación para teléfonos móviles del Poder Judicial para solicitud de hojas de delincuencia.</w:t>
            </w:r>
          </w:p>
        </w:tc>
        <w:tc>
          <w:tcPr>
            <w:tcW w:w="916" w:type="pct"/>
            <w:shd w:val="clear" w:color="auto" w:fill="auto"/>
          </w:tcPr>
          <w:p w:rsidR="001B4E38" w:rsidRDefault="001B4E38" w:rsidP="00760974">
            <w:pPr>
              <w:tabs>
                <w:tab w:val="left" w:pos="3146"/>
              </w:tabs>
              <w:spacing w:before="240"/>
              <w:jc w:val="both"/>
              <w:rPr>
                <w:rFonts w:cs="Arial"/>
              </w:rPr>
            </w:pPr>
            <w:r>
              <w:rPr>
                <w:rFonts w:cs="Arial"/>
              </w:rPr>
              <w:t>Aprovechamiento del recurso tecnológico.</w:t>
            </w:r>
          </w:p>
          <w:p w:rsidR="001B4E38" w:rsidRDefault="001B4E38" w:rsidP="00760974">
            <w:pPr>
              <w:tabs>
                <w:tab w:val="left" w:pos="3146"/>
              </w:tabs>
              <w:spacing w:before="240"/>
              <w:jc w:val="both"/>
              <w:rPr>
                <w:rFonts w:cs="Arial"/>
              </w:rPr>
            </w:pPr>
            <w:r>
              <w:rPr>
                <w:rFonts w:cs="Arial"/>
              </w:rPr>
              <w:t>Brindar facilidades a las personas usuarias para consultar y presentar gestiones en los procesos judiciales a nivel nacional de una forma sencilla y rápida.</w:t>
            </w:r>
          </w:p>
          <w:p w:rsidR="001B4E38" w:rsidRDefault="001B4E38" w:rsidP="00760974">
            <w:pPr>
              <w:tabs>
                <w:tab w:val="left" w:pos="3146"/>
              </w:tabs>
              <w:spacing w:before="240"/>
              <w:jc w:val="both"/>
              <w:rPr>
                <w:rFonts w:cs="Arial"/>
              </w:rPr>
            </w:pPr>
            <w:r>
              <w:rPr>
                <w:rFonts w:cs="Arial"/>
              </w:rPr>
              <w:t xml:space="preserve">Aumento en la calidad de servicio al usuario. </w:t>
            </w:r>
          </w:p>
          <w:p w:rsidR="001B4E38" w:rsidRDefault="001B4E38" w:rsidP="00760974">
            <w:pPr>
              <w:tabs>
                <w:tab w:val="left" w:pos="3146"/>
              </w:tabs>
              <w:spacing w:before="240"/>
              <w:jc w:val="both"/>
              <w:rPr>
                <w:rFonts w:cs="Arial"/>
              </w:rPr>
            </w:pPr>
            <w:r>
              <w:rPr>
                <w:rFonts w:cs="Arial"/>
              </w:rPr>
              <w:t xml:space="preserve">Disminución de los tiempos de atención al usuario. </w:t>
            </w:r>
          </w:p>
        </w:tc>
        <w:tc>
          <w:tcPr>
            <w:tcW w:w="604" w:type="pct"/>
            <w:shd w:val="clear" w:color="auto" w:fill="auto"/>
            <w:noWrap/>
          </w:tcPr>
          <w:p w:rsidR="001B4E38" w:rsidRPr="006C2D61" w:rsidRDefault="001B4E38" w:rsidP="00760974">
            <w:pPr>
              <w:tabs>
                <w:tab w:val="left" w:pos="3146"/>
              </w:tabs>
              <w:spacing w:before="240"/>
              <w:jc w:val="both"/>
              <w:rPr>
                <w:rFonts w:cs="Arial"/>
                <w:b/>
                <w:bCs/>
              </w:rPr>
            </w:pPr>
          </w:p>
        </w:tc>
        <w:tc>
          <w:tcPr>
            <w:tcW w:w="648" w:type="pct"/>
            <w:shd w:val="clear" w:color="auto" w:fill="auto"/>
            <w:noWrap/>
          </w:tcPr>
          <w:p w:rsidR="001B4E38" w:rsidRPr="005C27FF" w:rsidRDefault="001B4E38" w:rsidP="00760974">
            <w:pPr>
              <w:tabs>
                <w:tab w:val="left" w:pos="3146"/>
              </w:tabs>
              <w:spacing w:before="240"/>
              <w:jc w:val="both"/>
              <w:rPr>
                <w:rFonts w:ascii="Calibri" w:hAnsi="Calibri"/>
              </w:rPr>
            </w:pPr>
            <w:r w:rsidRPr="00FE0EF2">
              <w:rPr>
                <w:rFonts w:cs="Arial"/>
                <w:color w:val="000000"/>
              </w:rPr>
              <w:t>Personal del Juzgado Civil y Laboral de Cañas.</w:t>
            </w:r>
          </w:p>
        </w:tc>
      </w:tr>
    </w:tbl>
    <w:p w:rsidR="001B4E38" w:rsidRDefault="001B4E38" w:rsidP="001B4E38">
      <w:pPr>
        <w:jc w:val="both"/>
        <w:rPr>
          <w:rFonts w:ascii="Calibri" w:hAnsi="Calibri"/>
        </w:rPr>
        <w:sectPr w:rsidR="001B4E38" w:rsidSect="007C5B2B">
          <w:pgSz w:w="15842" w:h="12242" w:orient="landscape" w:code="1"/>
          <w:pgMar w:top="1134" w:right="1134" w:bottom="1134" w:left="1134" w:header="709" w:footer="709" w:gutter="0"/>
          <w:cols w:space="708"/>
          <w:docGrid w:linePitch="360"/>
        </w:sectPr>
      </w:pPr>
    </w:p>
    <w:p w:rsidR="001B4E38" w:rsidRPr="001817A1"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Plan de Descongestionamiento</w:t>
      </w:r>
    </w:p>
    <w:p w:rsidR="001B4E38" w:rsidRPr="008519E9" w:rsidRDefault="001B4E38" w:rsidP="001B4E38">
      <w:pPr>
        <w:pStyle w:val="Prrafodelista1"/>
        <w:shd w:val="clear" w:color="auto" w:fill="FFFFFF"/>
        <w:spacing w:before="240" w:after="240"/>
        <w:ind w:left="0"/>
        <w:jc w:val="both"/>
        <w:rPr>
          <w:rFonts w:ascii="Times New Roman" w:hAnsi="Times New Roman" w:cs="Times New Roman"/>
          <w:sz w:val="20"/>
          <w:szCs w:val="20"/>
          <w:lang w:eastAsia="es-ES"/>
        </w:rPr>
      </w:pPr>
      <w:r w:rsidRPr="008519E9">
        <w:rPr>
          <w:rFonts w:ascii="Times New Roman" w:hAnsi="Times New Roman" w:cs="Times New Roman"/>
          <w:sz w:val="20"/>
          <w:szCs w:val="20"/>
          <w:lang w:eastAsia="es-ES"/>
        </w:rPr>
        <w:t xml:space="preserve">A continuación se adjunta el acuerdo tomado por el Consejo Superior del Poder Judicial, en la sesión 25-17 celebrada el 16 de marzo del año en curso. En el mismo se aprueba el Plan de Reducción del Circulante propuesto por esta Dirección para el Juzgado Civil y Laboral de Cañas.  </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1B4E38" w:rsidRPr="004400D6" w:rsidTr="00760974">
        <w:trPr>
          <w:trHeight w:val="458"/>
          <w:tblCellSpacing w:w="20" w:type="dxa"/>
        </w:trPr>
        <w:tc>
          <w:tcPr>
            <w:tcW w:w="2897" w:type="dxa"/>
            <w:shd w:val="clear" w:color="auto" w:fill="365F91"/>
          </w:tcPr>
          <w:p w:rsidR="001B4E38" w:rsidRPr="004400D6" w:rsidRDefault="001B4E38" w:rsidP="00760974">
            <w:pPr>
              <w:spacing w:before="240"/>
              <w:jc w:val="both"/>
              <w:rPr>
                <w:rFonts w:ascii="Book Antiqua" w:hAnsi="Book Antiqua"/>
                <w:b/>
                <w:color w:val="FFFFFF"/>
                <w:sz w:val="28"/>
              </w:rPr>
            </w:pPr>
            <w:r>
              <w:rPr>
                <w:rFonts w:ascii="Book Antiqua" w:hAnsi="Book Antiqua"/>
                <w:b/>
                <w:color w:val="FFFFFF"/>
              </w:rPr>
              <w:t>Plan de reducción del circulante</w:t>
            </w:r>
            <w:r w:rsidRPr="004A22F6">
              <w:rPr>
                <w:rFonts w:ascii="Book Antiqua" w:hAnsi="Book Antiqua"/>
                <w:b/>
                <w:color w:val="FFFFFF"/>
              </w:rPr>
              <w:t xml:space="preserve"> </w:t>
            </w:r>
          </w:p>
        </w:tc>
      </w:tr>
      <w:tr w:rsidR="001B4E38" w:rsidRPr="004400D6" w:rsidTr="00760974">
        <w:trPr>
          <w:tblCellSpacing w:w="20" w:type="dxa"/>
        </w:trPr>
        <w:tc>
          <w:tcPr>
            <w:tcW w:w="2897" w:type="dxa"/>
            <w:shd w:val="clear" w:color="auto" w:fill="auto"/>
          </w:tcPr>
          <w:p w:rsidR="001B4E38" w:rsidRPr="004400D6" w:rsidRDefault="001B4E38" w:rsidP="00760974">
            <w:pPr>
              <w:spacing w:before="240"/>
              <w:jc w:val="both"/>
              <w:rPr>
                <w:rFonts w:ascii="Book Antiqua" w:hAnsi="Book Antiqua"/>
                <w:b/>
                <w:color w:val="FFFFFF"/>
                <w:sz w:val="28"/>
              </w:rPr>
            </w:pPr>
            <w:r w:rsidRPr="00636F1D">
              <w:rPr>
                <w:rFonts w:ascii="Book Antiqua" w:hAnsi="Book Antiqua"/>
                <w:b/>
                <w:color w:val="FFFFFF"/>
                <w:sz w:val="28"/>
              </w:rPr>
              <w:object w:dxaOrig="2069" w:dyaOrig="1320">
                <v:shape id="_x0000_i1026" type="#_x0000_t75" style="width:85.5pt;height:54pt" o:ole="">
                  <v:imagedata r:id="rId22" o:title=""/>
                </v:shape>
                <o:OLEObject Type="Embed" ProgID="AcroExch.Document.DC" ShapeID="_x0000_i1026" DrawAspect="Icon" ObjectID="_1581410156" r:id="rId23"/>
              </w:object>
            </w:r>
          </w:p>
        </w:tc>
      </w:tr>
    </w:tbl>
    <w:p w:rsidR="001B4E38" w:rsidRPr="008519E9" w:rsidRDefault="001B4E38" w:rsidP="001B4E38">
      <w:pPr>
        <w:pStyle w:val="Prrafodelista1"/>
        <w:shd w:val="clear" w:color="auto" w:fill="FFFFFF"/>
        <w:spacing w:before="240" w:after="240"/>
        <w:ind w:left="0"/>
        <w:jc w:val="both"/>
        <w:rPr>
          <w:rFonts w:ascii="Times New Roman" w:hAnsi="Times New Roman" w:cs="Times New Roman"/>
          <w:sz w:val="20"/>
          <w:szCs w:val="20"/>
          <w:lang w:eastAsia="es-ES"/>
        </w:rPr>
      </w:pPr>
      <w:r w:rsidRPr="008519E9">
        <w:rPr>
          <w:rFonts w:ascii="Times New Roman" w:hAnsi="Times New Roman" w:cs="Times New Roman"/>
          <w:sz w:val="20"/>
          <w:szCs w:val="20"/>
          <w:lang w:eastAsia="es-ES"/>
        </w:rPr>
        <w:t xml:space="preserve">Con la finalidad de mejorar la situación del Juzgado Civil y Trabajo de Cañas, Guanacaste, en función de la llegada de la Reforma del Código de Trabajo, se implementó un Plan de Reducción del Circulante, apoyando con una primera persona juzgadora que apoya a este Despacho desde el 20 de marzo hasta el 21 julio del 2017, mientras que la segunda persona juzgadora que se propuso, participaría el plan a partir mes de mayo posterior a valoración de esta Dirección sobre de los resultados obtenidos con la implementación del plan, la realidad del circulante y de las necesidades específicas del Despacho. </w:t>
      </w:r>
    </w:p>
    <w:p w:rsidR="001B4E38" w:rsidRPr="008519E9" w:rsidRDefault="001B4E38" w:rsidP="001B4E38">
      <w:pPr>
        <w:pStyle w:val="Prrafodelista1"/>
        <w:shd w:val="clear" w:color="auto" w:fill="FFFFFF"/>
        <w:spacing w:before="240" w:after="240"/>
        <w:ind w:left="0"/>
        <w:jc w:val="both"/>
        <w:rPr>
          <w:rFonts w:ascii="Times New Roman" w:hAnsi="Times New Roman" w:cs="Times New Roman"/>
          <w:sz w:val="20"/>
          <w:szCs w:val="20"/>
          <w:lang w:eastAsia="es-ES"/>
        </w:rPr>
      </w:pPr>
      <w:r w:rsidRPr="008519E9">
        <w:rPr>
          <w:rFonts w:ascii="Times New Roman" w:hAnsi="Times New Roman" w:cs="Times New Roman"/>
          <w:sz w:val="20"/>
          <w:szCs w:val="20"/>
          <w:lang w:eastAsia="es-ES"/>
        </w:rPr>
        <w:t>El análisis realizado por la Dirección de Planificación, identificó que el segundo recurso de persona juzgadora del plan de reducción del circulante no sería necesario en el despacho en estudio.</w:t>
      </w:r>
    </w:p>
    <w:p w:rsidR="001B4E38" w:rsidRPr="00C71104"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sz w:val="22"/>
        </w:rPr>
      </w:pPr>
      <w:r w:rsidRPr="00A9287C">
        <w:rPr>
          <w:sz w:val="22"/>
        </w:rPr>
        <w:t>Indicadores de Gestión</w:t>
      </w:r>
    </w:p>
    <w:p w:rsidR="001B4E38" w:rsidRPr="008519E9" w:rsidRDefault="001B4E38" w:rsidP="001B4E38">
      <w:pPr>
        <w:pStyle w:val="Prrafodelista1"/>
        <w:shd w:val="clear" w:color="auto" w:fill="FFFFFF"/>
        <w:spacing w:before="240" w:after="240"/>
        <w:ind w:left="0"/>
        <w:jc w:val="both"/>
        <w:rPr>
          <w:rFonts w:ascii="Times New Roman" w:hAnsi="Times New Roman" w:cs="Times New Roman"/>
          <w:sz w:val="20"/>
          <w:szCs w:val="20"/>
          <w:lang w:eastAsia="es-ES"/>
        </w:rPr>
      </w:pPr>
      <w:r w:rsidRPr="008519E9">
        <w:rPr>
          <w:rFonts w:ascii="Times New Roman" w:hAnsi="Times New Roman" w:cs="Times New Roman"/>
          <w:sz w:val="20"/>
          <w:szCs w:val="20"/>
          <w:lang w:eastAsia="es-ES"/>
        </w:rPr>
        <w:t>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A continuación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1B4E38" w:rsidTr="00760974">
        <w:trPr>
          <w:trHeight w:val="458"/>
          <w:tblCellSpacing w:w="20" w:type="dxa"/>
        </w:trPr>
        <w:tc>
          <w:tcPr>
            <w:tcW w:w="2897" w:type="dxa"/>
            <w:shd w:val="clear" w:color="auto" w:fill="365F91"/>
          </w:tcPr>
          <w:p w:rsidR="001B4E38" w:rsidRPr="004400D6" w:rsidRDefault="001B4E38" w:rsidP="00760974">
            <w:pPr>
              <w:spacing w:before="240"/>
              <w:jc w:val="both"/>
              <w:rPr>
                <w:rFonts w:ascii="Book Antiqua" w:hAnsi="Book Antiqua"/>
                <w:b/>
                <w:color w:val="FFFFFF"/>
                <w:sz w:val="28"/>
              </w:rPr>
            </w:pPr>
            <w:r w:rsidRPr="004A22F6">
              <w:rPr>
                <w:rFonts w:ascii="Book Antiqua" w:hAnsi="Book Antiqua"/>
                <w:b/>
                <w:color w:val="FFFFFF"/>
              </w:rPr>
              <w:t xml:space="preserve">Indicadores de Gestión </w:t>
            </w:r>
          </w:p>
        </w:tc>
      </w:tr>
      <w:tr w:rsidR="001B4E38" w:rsidTr="00760974">
        <w:trPr>
          <w:tblCellSpacing w:w="20" w:type="dxa"/>
        </w:trPr>
        <w:tc>
          <w:tcPr>
            <w:tcW w:w="2897" w:type="dxa"/>
            <w:shd w:val="clear" w:color="auto" w:fill="auto"/>
          </w:tcPr>
          <w:p w:rsidR="001B4E38" w:rsidRPr="004400D6" w:rsidRDefault="001B4E38" w:rsidP="00760974">
            <w:pPr>
              <w:spacing w:before="240"/>
              <w:jc w:val="both"/>
              <w:rPr>
                <w:rFonts w:ascii="Book Antiqua" w:hAnsi="Book Antiqua"/>
                <w:b/>
                <w:color w:val="FFFFFF"/>
                <w:sz w:val="28"/>
              </w:rPr>
            </w:pPr>
            <w:r w:rsidRPr="00464001">
              <w:rPr>
                <w:rFonts w:ascii="Book Antiqua" w:hAnsi="Book Antiqua"/>
                <w:b/>
                <w:color w:val="FFFFFF"/>
                <w:sz w:val="28"/>
              </w:rPr>
              <w:object w:dxaOrig="2069" w:dyaOrig="1320">
                <v:shape id="_x0000_i1027" type="#_x0000_t75" style="width:90pt;height:57.75pt" o:ole="">
                  <v:imagedata r:id="rId24" o:title=""/>
                </v:shape>
                <o:OLEObject Type="Embed" ProgID="Excel.Sheet.8" ShapeID="_x0000_i1027" DrawAspect="Icon" ObjectID="_1581410157" r:id="rId25"/>
              </w:object>
            </w:r>
          </w:p>
        </w:tc>
      </w:tr>
    </w:tbl>
    <w:p w:rsidR="001B4E38" w:rsidRDefault="001B4E38" w:rsidP="001B4E38">
      <w:pPr>
        <w:pStyle w:val="Descripcin"/>
        <w:keepNext/>
        <w:jc w:val="center"/>
      </w:pPr>
      <w:r w:rsidRPr="00204735">
        <w:lastRenderedPageBreak/>
        <w:t>Figura 2:</w:t>
      </w:r>
      <w:r>
        <w:t xml:space="preserve"> Indicadores de Gestión Juzgado Civil y Laboral de Cañas. (Parte I)</w:t>
      </w:r>
    </w:p>
    <w:p w:rsidR="001B4E38" w:rsidRDefault="001B4E38" w:rsidP="001B4E38">
      <w:pPr>
        <w:pStyle w:val="Prrafodelista20"/>
        <w:shd w:val="clear" w:color="auto" w:fill="FFFFFF"/>
        <w:spacing w:before="240" w:after="240" w:line="240" w:lineRule="auto"/>
        <w:ind w:left="0"/>
        <w:rPr>
          <w:rFonts w:eastAsia="Times New Roman" w:cs="Arial"/>
          <w:b/>
          <w:bCs/>
          <w:color w:val="000000"/>
          <w:sz w:val="22"/>
          <w:szCs w:val="24"/>
          <w:lang w:eastAsia="es-ES"/>
        </w:rPr>
      </w:pPr>
      <w:r>
        <w:rPr>
          <w:noProof/>
          <w:szCs w:val="24"/>
          <w:lang w:eastAsia="es-CR"/>
        </w:rPr>
        <w:drawing>
          <wp:inline distT="0" distB="0" distL="0" distR="0">
            <wp:extent cx="6075045" cy="6941185"/>
            <wp:effectExtent l="19050" t="0" r="1905" b="0"/>
            <wp:docPr id="1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6" cstate="print"/>
                    <a:srcRect b="43394"/>
                    <a:stretch>
                      <a:fillRect/>
                    </a:stretch>
                  </pic:blipFill>
                  <pic:spPr bwMode="auto">
                    <a:xfrm>
                      <a:off x="0" y="0"/>
                      <a:ext cx="6075045" cy="6941185"/>
                    </a:xfrm>
                    <a:prstGeom prst="rect">
                      <a:avLst/>
                    </a:prstGeom>
                    <a:noFill/>
                    <a:ln w="9525">
                      <a:noFill/>
                      <a:miter lim="800000"/>
                      <a:headEnd/>
                      <a:tailEnd/>
                    </a:ln>
                  </pic:spPr>
                </pic:pic>
              </a:graphicData>
            </a:graphic>
          </wp:inline>
        </w:drawing>
      </w:r>
    </w:p>
    <w:p w:rsidR="001B4E38" w:rsidRDefault="001B4E38" w:rsidP="001B4E38">
      <w:pPr>
        <w:jc w:val="both"/>
        <w:rPr>
          <w:b/>
          <w:i/>
          <w:sz w:val="18"/>
        </w:rPr>
      </w:pPr>
      <w:r w:rsidRPr="00C40FD1">
        <w:rPr>
          <w:b/>
          <w:i/>
          <w:sz w:val="18"/>
        </w:rPr>
        <w:t>Fuente: Dirección de Planificación</w:t>
      </w:r>
      <w:r>
        <w:rPr>
          <w:b/>
          <w:i/>
          <w:sz w:val="18"/>
        </w:rPr>
        <w:t xml:space="preserve"> </w:t>
      </w:r>
    </w:p>
    <w:p w:rsidR="001B4E38" w:rsidRDefault="001B4E38" w:rsidP="001B4E38">
      <w:pPr>
        <w:pStyle w:val="Descripcin"/>
        <w:keepNext/>
        <w:jc w:val="center"/>
      </w:pPr>
      <w:r w:rsidRPr="00204735">
        <w:lastRenderedPageBreak/>
        <w:t>Figura 3: I</w:t>
      </w:r>
      <w:r>
        <w:t>ndicadores de Gestión Juzgado Civil y Laboral de Cañas. (Parte II)</w:t>
      </w:r>
    </w:p>
    <w:p w:rsidR="001B4E38" w:rsidRDefault="001B4E38" w:rsidP="001B4E38">
      <w:pPr>
        <w:pStyle w:val="Trabajo2"/>
        <w:rPr>
          <w:sz w:val="22"/>
          <w:szCs w:val="22"/>
        </w:rPr>
      </w:pPr>
      <w:r>
        <w:rPr>
          <w:noProof/>
          <w:szCs w:val="22"/>
          <w:lang w:val="es-CR" w:eastAsia="es-CR"/>
        </w:rPr>
        <w:drawing>
          <wp:inline distT="0" distB="0" distL="0" distR="0">
            <wp:extent cx="6337300" cy="6122670"/>
            <wp:effectExtent l="19050" t="0" r="6350" b="0"/>
            <wp:docPr id="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7" cstate="print"/>
                    <a:srcRect/>
                    <a:stretch>
                      <a:fillRect/>
                    </a:stretch>
                  </pic:blipFill>
                  <pic:spPr bwMode="auto">
                    <a:xfrm>
                      <a:off x="0" y="0"/>
                      <a:ext cx="6337300" cy="6122670"/>
                    </a:xfrm>
                    <a:prstGeom prst="rect">
                      <a:avLst/>
                    </a:prstGeom>
                    <a:noFill/>
                    <a:ln w="9525">
                      <a:noFill/>
                      <a:miter lim="800000"/>
                      <a:headEnd/>
                      <a:tailEnd/>
                    </a:ln>
                  </pic:spPr>
                </pic:pic>
              </a:graphicData>
            </a:graphic>
          </wp:inline>
        </w:drawing>
      </w:r>
    </w:p>
    <w:p w:rsidR="001B4E38" w:rsidRDefault="001B4E38" w:rsidP="001B4E38">
      <w:pPr>
        <w:jc w:val="both"/>
        <w:rPr>
          <w:b/>
          <w:i/>
          <w:sz w:val="18"/>
        </w:rPr>
      </w:pPr>
      <w:r w:rsidRPr="00C40FD1">
        <w:rPr>
          <w:b/>
          <w:i/>
          <w:sz w:val="18"/>
        </w:rPr>
        <w:t>Fuente: Dirección de Planificación</w:t>
      </w:r>
      <w:r>
        <w:rPr>
          <w:b/>
          <w:i/>
          <w:sz w:val="18"/>
        </w:rPr>
        <w:t xml:space="preserve"> </w:t>
      </w:r>
    </w:p>
    <w:p w:rsidR="001B4E38" w:rsidRDefault="001B4E38" w:rsidP="001B4E38">
      <w:pPr>
        <w:pStyle w:val="Trabajo2"/>
        <w:rPr>
          <w:sz w:val="22"/>
          <w:szCs w:val="22"/>
        </w:rPr>
      </w:pPr>
    </w:p>
    <w:p w:rsidR="001B4E38" w:rsidRPr="008519E9"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Se llevó a cabo una reunión con los miembros del despacho en la que se revisó la estructura  de los indicadores de gestión y la forma de llenar la matriz. Además, se procedió a solicitar al despacho que completara al menos un mes de indicadores (sin parámetros) con la finalidad de resolver todas las inquietudes </w:t>
      </w:r>
      <w:r w:rsidRPr="008519E9">
        <w:rPr>
          <w:rFonts w:ascii="Times New Roman" w:hAnsi="Times New Roman" w:cs="Times New Roman"/>
          <w:lang w:val="es-CR" w:eastAsia="es-ES"/>
        </w:rPr>
        <w:lastRenderedPageBreak/>
        <w:t xml:space="preserve">durante el período que se realizó el estudio. Por último, se explicó al despacho la pizarra de indicadores de gestión que se utiliza como una de las herramientas para el seguimiento. </w:t>
      </w:r>
    </w:p>
    <w:p w:rsidR="001B4E38" w:rsidRPr="00C84F21" w:rsidRDefault="001B4E38" w:rsidP="001B4E38">
      <w:pPr>
        <w:pStyle w:val="Trabajo2"/>
        <w:rPr>
          <w:color w:val="FF0000"/>
          <w:sz w:val="22"/>
          <w:szCs w:val="22"/>
        </w:rPr>
      </w:pPr>
    </w:p>
    <w:p w:rsidR="001B4E38" w:rsidRPr="00C56998"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bookmarkStart w:id="1" w:name="_Toc444508036"/>
      <w:r>
        <w:t>S</w:t>
      </w:r>
      <w:r w:rsidRPr="00C56998">
        <w:t>eguimiento</w:t>
      </w:r>
      <w:r>
        <w:t xml:space="preserve"> y Sostenibilidad del</w:t>
      </w:r>
      <w:bookmarkEnd w:id="1"/>
      <w:r>
        <w:t xml:space="preserve"> Estudio</w:t>
      </w: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w:t>
      </w:r>
      <w:r w:rsidRPr="00A15B8C">
        <w:rPr>
          <w:rFonts w:ascii="Times New Roman" w:hAnsi="Times New Roman" w:cs="Times New Roman"/>
          <w:lang w:val="es-CR" w:eastAsia="es-ES"/>
        </w:rPr>
        <w:t xml:space="preserve">flujo en </w:t>
      </w:r>
      <w:r w:rsidRPr="002116CF">
        <w:rPr>
          <w:rFonts w:ascii="Times New Roman" w:hAnsi="Times New Roman" w:cs="Times New Roman"/>
          <w:lang w:val="es-CR" w:eastAsia="es-ES"/>
        </w:rPr>
        <w:t>la Figura 3.</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bookmarkStart w:id="2" w:name="_Toc463349341"/>
      <w:r w:rsidRPr="008519E9">
        <w:rPr>
          <w:rFonts w:ascii="Times New Roman" w:hAnsi="Times New Roman" w:cs="Times New Roman"/>
          <w:lang w:val="es-CR" w:eastAsia="es-ES"/>
        </w:rPr>
        <w:t>Descripción del Procedimiento de seguimiento</w:t>
      </w:r>
      <w:bookmarkEnd w:id="2"/>
      <w:r w:rsidRPr="008519E9">
        <w:rPr>
          <w:rFonts w:ascii="Times New Roman" w:hAnsi="Times New Roman" w:cs="Times New Roman"/>
          <w:lang w:val="es-CR" w:eastAsia="es-ES"/>
        </w:rPr>
        <w:t xml:space="preserve"> </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Del mismo modo, es responsabilidad del profesional responsable del rediseño dejar instaladas las pizarras de indicadores, en un lugar dentro del despacho visible para todo el personal de la oficina. </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Luego de la generación de los indicadores, se debe actualizar la pizarra de indicadores con los datos obtenidos durante el mes.</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Los equipos de mejora, se deben reunir y revisar los resultados obtenidos del mes, esto se debe realizar durante la tercera semana del mes. Es necesario, realizar la minuta correspondiente de la reunión, así como la </w:t>
      </w:r>
      <w:r w:rsidRPr="008519E9">
        <w:rPr>
          <w:rFonts w:ascii="Times New Roman" w:hAnsi="Times New Roman" w:cs="Times New Roman"/>
          <w:lang w:val="es-CR" w:eastAsia="es-ES"/>
        </w:rPr>
        <w:lastRenderedPageBreak/>
        <w:t>definición de los planes remediales y acciones a ejecutar, esto para los casos que se requiera la toma de decisiones para la mejora de los resultados obtenidos.</w:t>
      </w: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Es importante extender la invitación de la reunión de revisión de indicadores a la Administración Regional, de forma que asista el coordinador del área jurisdiccional a dicha reunión, esto en los casos sea posible y de acuerdo a la programación anual de visitas que maneje la administración.</w:t>
      </w: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La Administración Regional, mensualmente debe remitir la información recibida por las oficinas al Centro de Apoyo, Coordinación y Mejoramiento de la Función Jurisdiccional.</w:t>
      </w: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r w:rsidRPr="008519E9">
        <w:rPr>
          <w:rFonts w:ascii="Times New Roman" w:hAnsi="Times New Roman" w:cs="Times New Roman"/>
          <w:lang w:val="es-CR" w:eastAsia="es-ES"/>
        </w:rPr>
        <w:t xml:space="preserve">El Centro de Apoyo, Coordinación y Mejoramiento de la Función Jurisdiccional debe brindar apoyo y seguimiento a los despachos judiciales, del mismo modo debe recomendar la actualización de los rangos definidos en los indicadores de gestión al órgano técnico. </w:t>
      </w: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Pr="008519E9" w:rsidRDefault="001B4E38" w:rsidP="001B4E38">
      <w:pPr>
        <w:pStyle w:val="Trabajo2"/>
        <w:rPr>
          <w:rFonts w:ascii="Times New Roman" w:hAnsi="Times New Roman" w:cs="Times New Roman"/>
          <w:lang w:val="es-CR" w:eastAsia="es-ES"/>
        </w:rPr>
      </w:pPr>
    </w:p>
    <w:p w:rsidR="001B4E38" w:rsidRDefault="001B4E38" w:rsidP="001B4E38">
      <w:pPr>
        <w:pStyle w:val="Epgrafe1"/>
      </w:pPr>
      <w:r w:rsidRPr="00204735">
        <w:lastRenderedPageBreak/>
        <w:t>Figura 4:</w:t>
      </w:r>
      <w:r w:rsidRPr="00611898">
        <w:t xml:space="preserve"> Diagrama de Flujo Procedimiento de Seguimiento de Indicadores</w:t>
      </w:r>
    </w:p>
    <w:p w:rsidR="001B4E38" w:rsidRPr="001D0B9D" w:rsidRDefault="001B4E38" w:rsidP="001B4E38">
      <w:pPr>
        <w:jc w:val="both"/>
      </w:pPr>
      <w:r>
        <w:object w:dxaOrig="18920" w:dyaOrig="25203">
          <v:shape id="_x0000_i1028" type="#_x0000_t75" style="width:479.25pt;height:563.25pt" o:ole="">
            <v:imagedata r:id="rId28" o:title=""/>
          </v:shape>
          <o:OLEObject Type="Embed" ProgID="Visio.Drawing.11" ShapeID="_x0000_i1028" DrawAspect="Content" ObjectID="_1581410158" r:id="rId29"/>
        </w:object>
      </w:r>
    </w:p>
    <w:p w:rsidR="001B4E38" w:rsidRDefault="001B4E38" w:rsidP="001B4E38">
      <w:pPr>
        <w:jc w:val="both"/>
        <w:rPr>
          <w:b/>
          <w:i/>
          <w:sz w:val="18"/>
        </w:rPr>
      </w:pPr>
      <w:r w:rsidRPr="001D0B9D">
        <w:rPr>
          <w:b/>
          <w:i/>
          <w:sz w:val="18"/>
        </w:rPr>
        <w:t>Fuente: Dirección de Planificación</w:t>
      </w:r>
      <w:r>
        <w:rPr>
          <w:b/>
          <w:i/>
          <w:sz w:val="18"/>
        </w:rPr>
        <w:t xml:space="preserve"> </w:t>
      </w:r>
    </w:p>
    <w:p w:rsidR="001B4E38" w:rsidRPr="00A51F1D"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rsidRPr="00A51F1D">
        <w:lastRenderedPageBreak/>
        <w:t>Recomendaciones</w:t>
      </w:r>
    </w:p>
    <w:p w:rsidR="001B4E38" w:rsidRDefault="001B4E38" w:rsidP="001B4E38">
      <w:pPr>
        <w:jc w:val="both"/>
        <w:rPr>
          <w:lang w:val="es-ES_tradnl" w:eastAsia="en-US"/>
        </w:rPr>
      </w:pPr>
      <w:r w:rsidRPr="00E61B61">
        <w:rPr>
          <w:lang w:val="es-ES_tradnl" w:eastAsia="en-US"/>
        </w:rPr>
        <w:t>A continuación se detallan las siguientes recomendaciones</w:t>
      </w:r>
      <w:r>
        <w:rPr>
          <w:lang w:val="es-ES_tradnl" w:eastAsia="en-US"/>
        </w:rPr>
        <w:t>, producto del estudio realizado en el despacho</w:t>
      </w:r>
      <w:r w:rsidRPr="00E61B61">
        <w:rPr>
          <w:lang w:val="es-ES_tradnl" w:eastAsia="en-US"/>
        </w:rPr>
        <w:t>:</w:t>
      </w:r>
    </w:p>
    <w:p w:rsidR="001B4E38" w:rsidRPr="00E61B61" w:rsidRDefault="001B4E38" w:rsidP="001B4E38">
      <w:pPr>
        <w:jc w:val="both"/>
        <w:rPr>
          <w:lang w:val="es-ES_tradnl" w:eastAsia="en-US"/>
        </w:rPr>
      </w:pPr>
    </w:p>
    <w:p w:rsidR="001B4E38" w:rsidRPr="00745F9F" w:rsidRDefault="001B4E38" w:rsidP="001B4E38">
      <w:pPr>
        <w:numPr>
          <w:ilvl w:val="0"/>
          <w:numId w:val="2"/>
        </w:numPr>
        <w:spacing w:after="120" w:line="360" w:lineRule="auto"/>
        <w:jc w:val="both"/>
        <w:rPr>
          <w:lang w:val="es-ES_tradnl" w:eastAsia="en-US"/>
        </w:rPr>
      </w:pPr>
      <w:r>
        <w:rPr>
          <w:lang w:val="es-ES_tradnl" w:eastAsia="en-US"/>
        </w:rPr>
        <w:t>Solicitar al</w:t>
      </w:r>
      <w:r w:rsidRPr="00BF0DB4">
        <w:rPr>
          <w:lang w:val="es-ES_tradnl" w:eastAsia="en-US"/>
        </w:rPr>
        <w:t xml:space="preserve"> Consejo Superior </w:t>
      </w:r>
      <w:r>
        <w:rPr>
          <w:lang w:val="es-ES_tradnl" w:eastAsia="en-US"/>
        </w:rPr>
        <w:t>la</w:t>
      </w:r>
      <w:r w:rsidRPr="00BF0DB4">
        <w:rPr>
          <w:lang w:val="es-ES_tradnl" w:eastAsia="en-US"/>
        </w:rPr>
        <w:t xml:space="preserve"> aproba</w:t>
      </w:r>
      <w:r>
        <w:rPr>
          <w:lang w:val="es-ES_tradnl" w:eastAsia="en-US"/>
        </w:rPr>
        <w:t xml:space="preserve">ción </w:t>
      </w:r>
      <w:r w:rsidRPr="00BF0DB4">
        <w:rPr>
          <w:lang w:val="es-ES_tradnl" w:eastAsia="en-US"/>
        </w:rPr>
        <w:t xml:space="preserve">del </w:t>
      </w:r>
      <w:r>
        <w:rPr>
          <w:lang w:val="es-ES_tradnl" w:eastAsia="en-US"/>
        </w:rPr>
        <w:t>presente</w:t>
      </w:r>
      <w:r w:rsidRPr="00BF0DB4">
        <w:rPr>
          <w:lang w:val="es-ES_tradnl" w:eastAsia="en-US"/>
        </w:rPr>
        <w:t xml:space="preserve"> estudio</w:t>
      </w:r>
      <w:r>
        <w:rPr>
          <w:lang w:val="es-ES_tradnl" w:eastAsia="en-US"/>
        </w:rPr>
        <w:t xml:space="preserve">, </w:t>
      </w:r>
      <w:r w:rsidRPr="009A3741">
        <w:rPr>
          <w:lang w:val="es-ES_tradnl" w:eastAsia="en-US"/>
        </w:rPr>
        <w:t xml:space="preserve">el plan de trabajo para el despacho, </w:t>
      </w:r>
      <w:r w:rsidRPr="00BF0DB4">
        <w:rPr>
          <w:lang w:val="es-ES_tradnl" w:eastAsia="en-US"/>
        </w:rPr>
        <w:t xml:space="preserve">y </w:t>
      </w:r>
      <w:r>
        <w:rPr>
          <w:lang w:val="es-ES_tradnl" w:eastAsia="en-US"/>
        </w:rPr>
        <w:t xml:space="preserve">sus </w:t>
      </w:r>
      <w:r w:rsidRPr="00BF0DB4">
        <w:rPr>
          <w:lang w:val="es-ES_tradnl" w:eastAsia="en-US"/>
        </w:rPr>
        <w:t>recomendaciones</w:t>
      </w:r>
      <w:r>
        <w:rPr>
          <w:lang w:val="es-ES_tradnl" w:eastAsia="en-US"/>
        </w:rPr>
        <w:t xml:space="preserve">, con la finalidad del que el Despacho analizado inicie con la implementación de las mejoras descritas en el documento. </w:t>
      </w:r>
    </w:p>
    <w:p w:rsidR="001B4E38" w:rsidRPr="003F23B5" w:rsidRDefault="001B4E38" w:rsidP="001B4E38">
      <w:pPr>
        <w:numPr>
          <w:ilvl w:val="0"/>
          <w:numId w:val="2"/>
        </w:numPr>
        <w:spacing w:after="120" w:line="360" w:lineRule="auto"/>
        <w:jc w:val="both"/>
        <w:rPr>
          <w:lang w:val="es-ES_tradnl" w:eastAsia="en-US"/>
        </w:rPr>
      </w:pPr>
      <w:r w:rsidRPr="003F23B5">
        <w:rPr>
          <w:lang w:val="es-ES_tradnl" w:eastAsia="en-US"/>
        </w:rPr>
        <w:t xml:space="preserve">Que las Subcontralorías de Servicios Regionales  realicen  un acercamiento con las comisiones de usuarios y las personas usuarias relacionadas con el Juzgado </w:t>
      </w:r>
      <w:r>
        <w:rPr>
          <w:lang w:val="es-ES_tradnl" w:eastAsia="en-US"/>
        </w:rPr>
        <w:t>Civil y Laboral de Cañas</w:t>
      </w:r>
      <w:r w:rsidRPr="003F23B5">
        <w:rPr>
          <w:lang w:val="es-ES_tradnl" w:eastAsia="en-US"/>
        </w:rPr>
        <w:t>, con el objetivo de determinar  si requieren apoyo en cuanto a presentar y explicar el nuevo método de trabajo mediante el expediente electrónico, indicando las ventajas  y el procedimiento, así como de las herramientas web que tiene la institución, las cuales facilitan la experiencia de obtener un servicio en la Institución.</w:t>
      </w:r>
    </w:p>
    <w:p w:rsidR="001B4E38" w:rsidRPr="003F23B5" w:rsidRDefault="001B4E38" w:rsidP="001B4E38">
      <w:pPr>
        <w:numPr>
          <w:ilvl w:val="0"/>
          <w:numId w:val="2"/>
        </w:numPr>
        <w:spacing w:after="120" w:line="360" w:lineRule="auto"/>
        <w:jc w:val="both"/>
        <w:rPr>
          <w:lang w:val="es-ES_tradnl" w:eastAsia="en-US"/>
        </w:rPr>
      </w:pPr>
      <w:r w:rsidRPr="003F23B5">
        <w:rPr>
          <w:lang w:val="es-ES_tradnl" w:eastAsia="en-US"/>
        </w:rPr>
        <w:t xml:space="preserve">El equipo de mejora del Juzgado </w:t>
      </w:r>
      <w:r>
        <w:rPr>
          <w:lang w:val="es-ES_tradnl" w:eastAsia="en-US"/>
        </w:rPr>
        <w:t xml:space="preserve">Civil y Laboral de Cañas </w:t>
      </w:r>
      <w:r w:rsidRPr="003F23B5">
        <w:rPr>
          <w:lang w:val="es-ES_tradnl" w:eastAsia="en-US"/>
        </w:rPr>
        <w:t>debe implementar y dar seguimiento al plan de trabajo y las recomendaciones establecidas en este informe, analizar y verificar el correcto desempeño del Juzgado, utilizando los  indicadores de gestión establecidos.</w:t>
      </w:r>
    </w:p>
    <w:p w:rsidR="001B4E38" w:rsidRPr="002E2E55" w:rsidRDefault="001B4E38" w:rsidP="001B4E38">
      <w:pPr>
        <w:numPr>
          <w:ilvl w:val="0"/>
          <w:numId w:val="2"/>
        </w:numPr>
        <w:spacing w:after="120" w:line="360" w:lineRule="auto"/>
        <w:jc w:val="both"/>
        <w:rPr>
          <w:lang w:val="es-ES_tradnl" w:eastAsia="en-US"/>
        </w:rPr>
      </w:pPr>
      <w:r w:rsidRPr="003F23B5">
        <w:rPr>
          <w:lang w:val="es-ES_tradnl" w:eastAsia="en-US"/>
        </w:rPr>
        <w:t xml:space="preserve">Que el Consejo de Administración del Circuito </w:t>
      </w:r>
      <w:r w:rsidRPr="00532693">
        <w:rPr>
          <w:lang w:val="es-ES_tradnl" w:eastAsia="en-US"/>
        </w:rPr>
        <w:t>conozca los resultados del seguimiento y tome las medidas de apoyo</w:t>
      </w:r>
      <w:r w:rsidRPr="002E2E55">
        <w:rPr>
          <w:lang w:val="es-ES_tradnl" w:eastAsia="en-US"/>
        </w:rPr>
        <w:t xml:space="preserve"> requeridas para darle sostenibilidad al proceso, según sus competencias. </w:t>
      </w:r>
    </w:p>
    <w:p w:rsidR="001B4E38" w:rsidRPr="00532693" w:rsidRDefault="001B4E38" w:rsidP="001B4E38">
      <w:pPr>
        <w:numPr>
          <w:ilvl w:val="0"/>
          <w:numId w:val="2"/>
        </w:numPr>
        <w:spacing w:after="120" w:line="360" w:lineRule="auto"/>
        <w:jc w:val="both"/>
        <w:rPr>
          <w:lang w:val="es-ES_tradnl" w:eastAsia="en-US"/>
        </w:rPr>
      </w:pPr>
      <w:r w:rsidRPr="00495285">
        <w:rPr>
          <w:lang w:val="es-ES_tradnl" w:eastAsia="en-US"/>
        </w:rPr>
        <w:t xml:space="preserve">Se recomienda a la Administración Regional de Liberia tener presente la solicitud realizada por la Dirección de Planificación acerca de la colaboración de un técnico supernumerario en el trámite de </w:t>
      </w:r>
      <w:r w:rsidRPr="00532693">
        <w:rPr>
          <w:lang w:val="es-ES_tradnl"/>
        </w:rPr>
        <w:t xml:space="preserve">208 escritos pendientes por un período de </w:t>
      </w:r>
      <w:r w:rsidRPr="002E2E55">
        <w:rPr>
          <w:lang w:val="es-ES_tradnl"/>
        </w:rPr>
        <w:t>tres semanas bajo una cuota establecida de 15 resoluciones diarias</w:t>
      </w:r>
      <w:r w:rsidRPr="00495285">
        <w:rPr>
          <w:lang w:val="es-ES_tradnl" w:eastAsia="en-US"/>
        </w:rPr>
        <w:t xml:space="preserve"> en el Juzgado Civil y Laboral de Cañas. Esto a fin de que al momento que cuenten con un recurso disponible para esta labor lo faciliten al Juzgado en cuestión. </w:t>
      </w:r>
    </w:p>
    <w:p w:rsidR="001B4E38" w:rsidRPr="00532693" w:rsidRDefault="001B4E38" w:rsidP="001B4E38">
      <w:pPr>
        <w:numPr>
          <w:ilvl w:val="0"/>
          <w:numId w:val="2"/>
        </w:numPr>
        <w:spacing w:after="120" w:line="360" w:lineRule="auto"/>
        <w:jc w:val="both"/>
        <w:rPr>
          <w:lang w:val="es-ES_tradnl" w:eastAsia="en-US"/>
        </w:rPr>
      </w:pPr>
      <w:r w:rsidRPr="00495285">
        <w:rPr>
          <w:lang w:val="es-ES_tradnl" w:eastAsia="en-US"/>
        </w:rPr>
        <w:t xml:space="preserve">Que la Dirección de Gestión Humana valore la posibilidad de abrir el concurso correspondiente a la plaza vacante de persona juzgadora en el Juzgado Civil y Laboral de Cañas. Lo anterior a fin de disminuir la rotación en dicha plaza y su vez lograr un mayor compromiso y rendimiento de parte de la persona que ocupe dicha posición.   </w:t>
      </w:r>
    </w:p>
    <w:p w:rsidR="001B4E38" w:rsidRPr="008519E9" w:rsidRDefault="001B4E38" w:rsidP="001B4E38">
      <w:pPr>
        <w:numPr>
          <w:ilvl w:val="0"/>
          <w:numId w:val="2"/>
        </w:numPr>
        <w:spacing w:after="120" w:line="360" w:lineRule="auto"/>
        <w:jc w:val="both"/>
        <w:rPr>
          <w:rFonts w:ascii="Calibri" w:hAnsi="Calibri"/>
        </w:rPr>
      </w:pPr>
      <w:r w:rsidRPr="008519E9">
        <w:rPr>
          <w:lang w:val="es-ES_tradnl"/>
        </w:rPr>
        <w:t>Según lo establecido en el acuerdo del Consejo Superior del Poder Judicial, sesión N</w:t>
      </w:r>
      <w:r w:rsidRPr="008519E9">
        <w:rPr>
          <w:vertAlign w:val="superscript"/>
          <w:lang w:val="es-ES_tradnl"/>
        </w:rPr>
        <w:t>o</w:t>
      </w:r>
      <w:r w:rsidRPr="008519E9">
        <w:rPr>
          <w:lang w:val="es-ES_tradnl" w:eastAsia="en-US"/>
        </w:rPr>
        <w:t xml:space="preserve"> 19-17 del 2 de marzo del 2017 referente a los proceso de conciliación masiva en seguridad social para la materia Laboral; y </w:t>
      </w:r>
      <w:r w:rsidRPr="00495285">
        <w:t xml:space="preserve">con la finalidad de disminuir el circulante del Juzgado; se recomienda a la Jueza Coordinadora, implementar en la materia Laboral, el llevar a cabo audiencias de </w:t>
      </w:r>
      <w:r w:rsidRPr="00495285">
        <w:rPr>
          <w:rStyle w:val="il"/>
        </w:rPr>
        <w:t>conciliación</w:t>
      </w:r>
      <w:r w:rsidRPr="00495285">
        <w:t xml:space="preserve"> masiva en los procesos de seguridad social que se ajusten a los criterios de confiabilidad y los procedimientos aprobados por el Instituto Nacional de Seguros y la Caja Costarricense de Seguro Social.  Ver</w:t>
      </w:r>
      <w:r w:rsidRPr="008519E9">
        <w:rPr>
          <w:b/>
        </w:rPr>
        <w:t xml:space="preserve"> apéndice 10. </w:t>
      </w:r>
      <w:r w:rsidRPr="00495285">
        <w:t xml:space="preserve"> </w:t>
      </w:r>
    </w:p>
    <w:p w:rsidR="001B4E38" w:rsidRPr="009972D3"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lastRenderedPageBreak/>
        <w:t>Minutas y Presentaciones</w:t>
      </w:r>
    </w:p>
    <w:tbl>
      <w:tblPr>
        <w:tblW w:w="5000"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82"/>
        <w:gridCol w:w="3877"/>
        <w:gridCol w:w="3707"/>
      </w:tblGrid>
      <w:tr w:rsidR="001B4E38" w:rsidRPr="00AD6CFB" w:rsidTr="00760974">
        <w:trPr>
          <w:tblCellSpacing w:w="20" w:type="dxa"/>
        </w:trPr>
        <w:tc>
          <w:tcPr>
            <w:tcW w:w="830"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Apéndice</w:t>
            </w:r>
          </w:p>
        </w:tc>
        <w:tc>
          <w:tcPr>
            <w:tcW w:w="2093"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Nombre</w:t>
            </w:r>
          </w:p>
        </w:tc>
        <w:tc>
          <w:tcPr>
            <w:tcW w:w="1990"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Documento</w:t>
            </w:r>
          </w:p>
        </w:tc>
      </w:tr>
      <w:tr w:rsidR="001B4E38" w:rsidRPr="00AD6CFB" w:rsidTr="00760974">
        <w:trPr>
          <w:tblCellSpacing w:w="20" w:type="dxa"/>
        </w:trPr>
        <w:tc>
          <w:tcPr>
            <w:tcW w:w="830" w:type="pct"/>
            <w:shd w:val="clear" w:color="auto" w:fill="auto"/>
            <w:vAlign w:val="center"/>
          </w:tcPr>
          <w:p w:rsidR="001B4E38" w:rsidRPr="00127EE4" w:rsidRDefault="001B4E38" w:rsidP="00760974">
            <w:pPr>
              <w:jc w:val="both"/>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1</w:t>
            </w:r>
          </w:p>
        </w:tc>
        <w:tc>
          <w:tcPr>
            <w:tcW w:w="2093" w:type="pct"/>
            <w:shd w:val="clear" w:color="auto" w:fill="auto"/>
            <w:vAlign w:val="center"/>
          </w:tcPr>
          <w:p w:rsidR="001B4E38" w:rsidRPr="00B207A5" w:rsidRDefault="001B4E38" w:rsidP="00760974">
            <w:pPr>
              <w:jc w:val="both"/>
              <w:rPr>
                <w:rFonts w:ascii="Book Antiqua" w:hAnsi="Book Antiqua" w:cs="Arial"/>
                <w:szCs w:val="22"/>
              </w:rPr>
            </w:pPr>
            <w:r w:rsidRPr="00B207A5">
              <w:rPr>
                <w:rFonts w:ascii="Book Antiqua" w:hAnsi="Book Antiqua" w:cs="Arial"/>
                <w:szCs w:val="22"/>
              </w:rPr>
              <w:t>Minuta de Presentación de Metodología de Trabajo</w:t>
            </w:r>
          </w:p>
        </w:tc>
        <w:tc>
          <w:tcPr>
            <w:tcW w:w="1990" w:type="pct"/>
            <w:shd w:val="clear" w:color="auto" w:fill="auto"/>
            <w:vAlign w:val="center"/>
          </w:tcPr>
          <w:p w:rsidR="001B4E38" w:rsidRPr="00AD6CFB" w:rsidRDefault="001B4E38" w:rsidP="00760974">
            <w:pPr>
              <w:jc w:val="both"/>
              <w:rPr>
                <w:rFonts w:ascii="Book Antiqua" w:hAnsi="Book Antiqua" w:cs="Arial"/>
              </w:rPr>
            </w:pPr>
            <w:r w:rsidRPr="00464001">
              <w:rPr>
                <w:rFonts w:ascii="Book Antiqua" w:hAnsi="Book Antiqua" w:cs="Arial"/>
              </w:rPr>
              <w:object w:dxaOrig="2069" w:dyaOrig="1320">
                <v:shape id="_x0000_i1029" type="#_x0000_t75" style="width:90pt;height:57.75pt" o:ole="">
                  <v:imagedata r:id="rId30" o:title=""/>
                </v:shape>
                <o:OLEObject Type="Embed" ProgID="AcroExch.Document.DC" ShapeID="_x0000_i1029" DrawAspect="Icon" ObjectID="_1581410159" r:id="rId31"/>
              </w:object>
            </w:r>
            <w:r w:rsidRPr="00C44724">
              <w:rPr>
                <w:rFonts w:ascii="Book Antiqua" w:hAnsi="Book Antiqua" w:cs="Arial"/>
              </w:rPr>
              <w:object w:dxaOrig="2069" w:dyaOrig="1320">
                <v:shape id="_x0000_i1030" type="#_x0000_t75" style="width:81pt;height:51pt" o:ole="">
                  <v:imagedata r:id="rId32" o:title=""/>
                </v:shape>
                <o:OLEObject Type="Embed" ProgID="AcroExch.Document.DC" ShapeID="_x0000_i1030" DrawAspect="Icon" ObjectID="_1581410160" r:id="rId33"/>
              </w:object>
            </w:r>
          </w:p>
        </w:tc>
      </w:tr>
      <w:tr w:rsidR="001B4E38" w:rsidRPr="00AD6CFB" w:rsidTr="00760974">
        <w:trPr>
          <w:trHeight w:val="605"/>
          <w:tblCellSpacing w:w="20" w:type="dxa"/>
        </w:trPr>
        <w:tc>
          <w:tcPr>
            <w:tcW w:w="830" w:type="pct"/>
            <w:shd w:val="clear" w:color="auto" w:fill="auto"/>
            <w:vAlign w:val="center"/>
          </w:tcPr>
          <w:p w:rsidR="001B4E38" w:rsidRDefault="001B4E38" w:rsidP="00760974">
            <w:pPr>
              <w:jc w:val="both"/>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w:t>
            </w:r>
            <w:r>
              <w:rPr>
                <w:rFonts w:ascii="Book Antiqua" w:hAnsi="Book Antiqua" w:cs="Arial"/>
                <w:b/>
                <w:i/>
                <w:color w:val="000000"/>
                <w:szCs w:val="22"/>
              </w:rPr>
              <w:t>2</w:t>
            </w:r>
          </w:p>
        </w:tc>
        <w:tc>
          <w:tcPr>
            <w:tcW w:w="2093"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Minuta de Revisión de Tareas del Sistema de Escritorio Virtual</w:t>
            </w:r>
          </w:p>
        </w:tc>
        <w:tc>
          <w:tcPr>
            <w:tcW w:w="1990" w:type="pct"/>
            <w:shd w:val="clear" w:color="auto" w:fill="auto"/>
            <w:vAlign w:val="center"/>
          </w:tcPr>
          <w:p w:rsidR="001B4E38" w:rsidRPr="00AD6CFB" w:rsidRDefault="001B4E38" w:rsidP="00760974">
            <w:pPr>
              <w:jc w:val="both"/>
              <w:rPr>
                <w:rFonts w:ascii="Book Antiqua" w:hAnsi="Book Antiqua" w:cs="Arial"/>
              </w:rPr>
            </w:pPr>
            <w:r w:rsidRPr="00C23BE8">
              <w:rPr>
                <w:rFonts w:ascii="Book Antiqua" w:hAnsi="Book Antiqua" w:cs="Arial"/>
              </w:rPr>
              <w:object w:dxaOrig="2069" w:dyaOrig="1320">
                <v:shape id="_x0000_i1031" type="#_x0000_t75" style="width:82.5pt;height:52.5pt" o:ole="">
                  <v:imagedata r:id="rId34" o:title=""/>
                </v:shape>
                <o:OLEObject Type="Embed" ProgID="AcroExch.Document.DC" ShapeID="_x0000_i1031" DrawAspect="Icon" ObjectID="_1581410161" r:id="rId35"/>
              </w:object>
            </w:r>
            <w:r w:rsidRPr="00C44724">
              <w:rPr>
                <w:rFonts w:ascii="Book Antiqua" w:hAnsi="Book Antiqua" w:cs="Arial"/>
              </w:rPr>
              <w:object w:dxaOrig="2069" w:dyaOrig="1320">
                <v:shape id="_x0000_i1032" type="#_x0000_t75" style="width:76.5pt;height:49.5pt" o:ole="">
                  <v:imagedata r:id="rId36" o:title=""/>
                </v:shape>
                <o:OLEObject Type="Embed" ProgID="AcroExch.Document.DC" ShapeID="_x0000_i1032" DrawAspect="Icon" ObjectID="_1581410162" r:id="rId37"/>
              </w:object>
            </w:r>
          </w:p>
        </w:tc>
      </w:tr>
      <w:tr w:rsidR="001B4E38" w:rsidRPr="00AD6CFB" w:rsidTr="00760974">
        <w:trPr>
          <w:trHeight w:val="605"/>
          <w:tblCellSpacing w:w="20" w:type="dxa"/>
        </w:trPr>
        <w:tc>
          <w:tcPr>
            <w:tcW w:w="830" w:type="pct"/>
            <w:shd w:val="clear" w:color="auto" w:fill="auto"/>
            <w:vAlign w:val="center"/>
          </w:tcPr>
          <w:p w:rsidR="001B4E38" w:rsidRDefault="001B4E38" w:rsidP="00760974">
            <w:pPr>
              <w:jc w:val="both"/>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w:t>
            </w:r>
            <w:r>
              <w:rPr>
                <w:rFonts w:ascii="Book Antiqua" w:hAnsi="Book Antiqua" w:cs="Arial"/>
                <w:b/>
                <w:i/>
                <w:color w:val="000000"/>
                <w:szCs w:val="22"/>
              </w:rPr>
              <w:t>3</w:t>
            </w:r>
          </w:p>
        </w:tc>
        <w:tc>
          <w:tcPr>
            <w:tcW w:w="2093"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Minuta de Presentación de Indicadores y  Modelo de Sostenibilidad</w:t>
            </w:r>
          </w:p>
        </w:tc>
        <w:tc>
          <w:tcPr>
            <w:tcW w:w="1990" w:type="pct"/>
            <w:shd w:val="clear" w:color="auto" w:fill="auto"/>
            <w:vAlign w:val="center"/>
          </w:tcPr>
          <w:p w:rsidR="001B4E38" w:rsidRPr="00AD6CFB" w:rsidRDefault="001B4E38" w:rsidP="00760974">
            <w:pPr>
              <w:jc w:val="both"/>
              <w:rPr>
                <w:rFonts w:ascii="Book Antiqua" w:hAnsi="Book Antiqua" w:cs="Arial"/>
              </w:rPr>
            </w:pPr>
            <w:r w:rsidRPr="00972A0F">
              <w:rPr>
                <w:rFonts w:ascii="Book Antiqua" w:hAnsi="Book Antiqua" w:cs="Arial"/>
              </w:rPr>
              <w:object w:dxaOrig="2069" w:dyaOrig="1320">
                <v:shape id="_x0000_i1033" type="#_x0000_t75" style="width:82.5pt;height:52.5pt" o:ole="">
                  <v:imagedata r:id="rId38" o:title=""/>
                </v:shape>
                <o:OLEObject Type="Embed" ProgID="AcroExch.Document.DC" ShapeID="_x0000_i1033" DrawAspect="Icon" ObjectID="_1581410163" r:id="rId39"/>
              </w:object>
            </w:r>
            <w:r w:rsidRPr="00972A0F">
              <w:rPr>
                <w:rFonts w:ascii="Book Antiqua" w:hAnsi="Book Antiqua" w:cs="Arial"/>
              </w:rPr>
              <w:object w:dxaOrig="2069" w:dyaOrig="1320">
                <v:shape id="_x0000_i1034" type="#_x0000_t75" style="width:72.75pt;height:47.25pt" o:ole="">
                  <v:imagedata r:id="rId40" o:title=""/>
                </v:shape>
                <o:OLEObject Type="Embed" ProgID="AcroExch.Document.DC" ShapeID="_x0000_i1034" DrawAspect="Icon" ObjectID="_1581410164" r:id="rId41"/>
              </w:object>
            </w:r>
          </w:p>
        </w:tc>
      </w:tr>
      <w:tr w:rsidR="001B4E38" w:rsidRPr="00AD6CFB" w:rsidTr="00760974">
        <w:trPr>
          <w:trHeight w:val="605"/>
          <w:tblCellSpacing w:w="20" w:type="dxa"/>
        </w:trPr>
        <w:tc>
          <w:tcPr>
            <w:tcW w:w="830" w:type="pct"/>
            <w:shd w:val="clear" w:color="auto" w:fill="auto"/>
            <w:vAlign w:val="center"/>
          </w:tcPr>
          <w:p w:rsidR="001B4E38" w:rsidRDefault="001B4E38" w:rsidP="00760974">
            <w:pPr>
              <w:jc w:val="both"/>
              <w:rPr>
                <w:rFonts w:ascii="Book Antiqua" w:hAnsi="Book Antiqua" w:cs="Arial"/>
                <w:b/>
                <w:i/>
                <w:color w:val="000000"/>
                <w:szCs w:val="22"/>
              </w:rPr>
            </w:pPr>
            <w:r>
              <w:rPr>
                <w:rFonts w:ascii="Book Antiqua" w:hAnsi="Book Antiqua" w:cs="Arial"/>
                <w:b/>
                <w:i/>
                <w:color w:val="000000"/>
                <w:szCs w:val="22"/>
              </w:rPr>
              <w:t>Minuta</w:t>
            </w:r>
            <w:r w:rsidRPr="00127EE4">
              <w:rPr>
                <w:rFonts w:ascii="Book Antiqua" w:hAnsi="Book Antiqua" w:cs="Arial"/>
                <w:b/>
                <w:i/>
                <w:color w:val="000000"/>
                <w:szCs w:val="22"/>
              </w:rPr>
              <w:t xml:space="preserve"> </w:t>
            </w:r>
            <w:r>
              <w:rPr>
                <w:rFonts w:ascii="Book Antiqua" w:hAnsi="Book Antiqua" w:cs="Arial"/>
                <w:b/>
                <w:i/>
                <w:color w:val="000000"/>
                <w:szCs w:val="22"/>
              </w:rPr>
              <w:t>4</w:t>
            </w:r>
          </w:p>
        </w:tc>
        <w:tc>
          <w:tcPr>
            <w:tcW w:w="2093"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Minuta Práctica de Indicadores de Gestión</w:t>
            </w:r>
          </w:p>
        </w:tc>
        <w:tc>
          <w:tcPr>
            <w:tcW w:w="1990" w:type="pct"/>
            <w:shd w:val="clear" w:color="auto" w:fill="auto"/>
            <w:vAlign w:val="center"/>
          </w:tcPr>
          <w:p w:rsidR="001B4E38" w:rsidRPr="00AD6CFB" w:rsidRDefault="001B4E38" w:rsidP="00760974">
            <w:pPr>
              <w:jc w:val="both"/>
              <w:rPr>
                <w:rFonts w:ascii="Book Antiqua" w:hAnsi="Book Antiqua" w:cs="Arial"/>
              </w:rPr>
            </w:pPr>
            <w:r w:rsidRPr="00C44724">
              <w:rPr>
                <w:rFonts w:ascii="Book Antiqua" w:hAnsi="Book Antiqua" w:cs="Arial"/>
              </w:rPr>
              <w:object w:dxaOrig="2069" w:dyaOrig="1320">
                <v:shape id="_x0000_i1035" type="#_x0000_t75" style="width:82.5pt;height:52.5pt" o:ole="">
                  <v:imagedata r:id="rId42" o:title=""/>
                </v:shape>
                <o:OLEObject Type="Embed" ProgID="AcroExch.Document.DC" ShapeID="_x0000_i1035" DrawAspect="Icon" ObjectID="_1581410165" r:id="rId43"/>
              </w:object>
            </w:r>
          </w:p>
        </w:tc>
      </w:tr>
      <w:tr w:rsidR="001B4E38" w:rsidRPr="00AD6CFB" w:rsidTr="00760974">
        <w:trPr>
          <w:trHeight w:val="605"/>
          <w:tblCellSpacing w:w="20" w:type="dxa"/>
        </w:trPr>
        <w:tc>
          <w:tcPr>
            <w:tcW w:w="830" w:type="pct"/>
            <w:shd w:val="clear" w:color="auto" w:fill="auto"/>
            <w:vAlign w:val="center"/>
          </w:tcPr>
          <w:p w:rsidR="001B4E38" w:rsidRPr="00127EE4" w:rsidRDefault="001B4E38" w:rsidP="00760974">
            <w:pPr>
              <w:ind w:right="-143"/>
              <w:jc w:val="both"/>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w:t>
            </w:r>
            <w:r>
              <w:rPr>
                <w:rFonts w:ascii="Book Antiqua" w:hAnsi="Book Antiqua" w:cs="Arial"/>
                <w:b/>
                <w:i/>
                <w:color w:val="000000"/>
                <w:szCs w:val="22"/>
              </w:rPr>
              <w:t>1</w:t>
            </w:r>
          </w:p>
        </w:tc>
        <w:tc>
          <w:tcPr>
            <w:tcW w:w="2093" w:type="pct"/>
            <w:shd w:val="clear" w:color="auto" w:fill="auto"/>
            <w:vAlign w:val="center"/>
          </w:tcPr>
          <w:p w:rsidR="001B4E38" w:rsidRPr="00127EE4" w:rsidRDefault="001B4E38" w:rsidP="00760974">
            <w:pPr>
              <w:jc w:val="both"/>
              <w:rPr>
                <w:rFonts w:ascii="Book Antiqua" w:hAnsi="Book Antiqua" w:cs="Arial"/>
                <w:szCs w:val="22"/>
              </w:rPr>
            </w:pPr>
            <w:r>
              <w:rPr>
                <w:rFonts w:ascii="Book Antiqua" w:hAnsi="Book Antiqua" w:cs="Arial"/>
                <w:szCs w:val="22"/>
              </w:rPr>
              <w:t>Presentación Final</w:t>
            </w:r>
          </w:p>
        </w:tc>
        <w:tc>
          <w:tcPr>
            <w:tcW w:w="1990" w:type="pct"/>
            <w:shd w:val="clear" w:color="auto" w:fill="auto"/>
            <w:vAlign w:val="center"/>
          </w:tcPr>
          <w:p w:rsidR="001B4E38" w:rsidRPr="00EB0247" w:rsidRDefault="001B4E38" w:rsidP="00760974">
            <w:pPr>
              <w:jc w:val="both"/>
              <w:rPr>
                <w:rFonts w:ascii="Book Antiqua" w:hAnsi="Book Antiqua" w:cs="Arial"/>
              </w:rPr>
            </w:pPr>
            <w:r w:rsidRPr="00EB0247">
              <w:rPr>
                <w:rFonts w:ascii="Book Antiqua" w:hAnsi="Book Antiqua" w:cs="Arial"/>
              </w:rPr>
              <w:object w:dxaOrig="2069" w:dyaOrig="1320">
                <v:shape id="_x0000_i1036" type="#_x0000_t75" style="width:83.25pt;height:53.25pt" o:ole="">
                  <v:imagedata r:id="rId44" o:title=""/>
                </v:shape>
                <o:OLEObject Type="Embed" ProgID="AcroExch.Document.DC" ShapeID="_x0000_i1036" DrawAspect="Icon" ObjectID="_1581410166" r:id="rId45"/>
              </w:object>
            </w:r>
            <w:r w:rsidRPr="00464001">
              <w:rPr>
                <w:rFonts w:ascii="Book Antiqua" w:hAnsi="Book Antiqua" w:cs="Arial"/>
              </w:rPr>
              <w:object w:dxaOrig="2069" w:dyaOrig="1320">
                <v:shape id="_x0000_i1037" type="#_x0000_t75" style="width:75pt;height:48.75pt" o:ole="">
                  <v:imagedata r:id="rId46" o:title=""/>
                </v:shape>
                <o:OLEObject Type="Embed" ProgID="AcroExch.Document.DC" ShapeID="_x0000_i1037" DrawAspect="Icon" ObjectID="_1581410167" r:id="rId47"/>
              </w:object>
            </w:r>
          </w:p>
        </w:tc>
      </w:tr>
      <w:tr w:rsidR="001B4E38" w:rsidRPr="00AD6CFB" w:rsidTr="00760974">
        <w:trPr>
          <w:trHeight w:val="605"/>
          <w:tblCellSpacing w:w="20" w:type="dxa"/>
        </w:trPr>
        <w:tc>
          <w:tcPr>
            <w:tcW w:w="830" w:type="pct"/>
            <w:shd w:val="clear" w:color="auto" w:fill="auto"/>
            <w:vAlign w:val="center"/>
          </w:tcPr>
          <w:p w:rsidR="001B4E38" w:rsidRDefault="001B4E38" w:rsidP="00760974">
            <w:pPr>
              <w:ind w:right="-143"/>
              <w:jc w:val="both"/>
              <w:rPr>
                <w:rFonts w:ascii="Book Antiqua" w:hAnsi="Book Antiqua" w:cs="Arial"/>
                <w:b/>
                <w:i/>
                <w:color w:val="000000"/>
                <w:szCs w:val="22"/>
              </w:rPr>
            </w:pPr>
            <w:r>
              <w:rPr>
                <w:rFonts w:ascii="Book Antiqua" w:hAnsi="Book Antiqua" w:cs="Arial"/>
                <w:b/>
                <w:i/>
                <w:color w:val="000000"/>
                <w:szCs w:val="22"/>
              </w:rPr>
              <w:t>Presentación</w:t>
            </w:r>
            <w:r w:rsidRPr="00127EE4">
              <w:rPr>
                <w:rFonts w:ascii="Book Antiqua" w:hAnsi="Book Antiqua" w:cs="Arial"/>
                <w:b/>
                <w:i/>
                <w:color w:val="000000"/>
                <w:szCs w:val="22"/>
              </w:rPr>
              <w:t xml:space="preserve"> </w:t>
            </w:r>
            <w:r>
              <w:rPr>
                <w:rFonts w:ascii="Book Antiqua" w:hAnsi="Book Antiqua" w:cs="Arial"/>
                <w:b/>
                <w:i/>
                <w:color w:val="000000"/>
                <w:szCs w:val="22"/>
              </w:rPr>
              <w:t>2</w:t>
            </w:r>
          </w:p>
        </w:tc>
        <w:tc>
          <w:tcPr>
            <w:tcW w:w="2093"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Presentación Modelo de Seguimiento y Sostenibilidad del Proyecto</w:t>
            </w:r>
          </w:p>
        </w:tc>
        <w:tc>
          <w:tcPr>
            <w:tcW w:w="1990" w:type="pct"/>
            <w:shd w:val="clear" w:color="auto" w:fill="auto"/>
            <w:vAlign w:val="center"/>
          </w:tcPr>
          <w:p w:rsidR="001B4E38" w:rsidRPr="00EB0247" w:rsidRDefault="001B4E38" w:rsidP="00760974">
            <w:pPr>
              <w:jc w:val="both"/>
              <w:rPr>
                <w:rFonts w:ascii="Book Antiqua" w:hAnsi="Book Antiqua" w:cs="Arial"/>
              </w:rPr>
            </w:pPr>
            <w:r w:rsidRPr="00EB0247">
              <w:rPr>
                <w:rFonts w:ascii="Book Antiqua" w:hAnsi="Book Antiqua" w:cs="Arial"/>
              </w:rPr>
              <w:object w:dxaOrig="2069" w:dyaOrig="1320">
                <v:shape id="_x0000_i1038" type="#_x0000_t75" style="width:81pt;height:51.75pt" o:ole="">
                  <v:imagedata r:id="rId48" o:title=""/>
                </v:shape>
                <o:OLEObject Type="Embed" ProgID="AcroExch.Document.DC" ShapeID="_x0000_i1038" DrawAspect="Icon" ObjectID="_1581410168" r:id="rId49"/>
              </w:object>
            </w:r>
          </w:p>
        </w:tc>
      </w:tr>
    </w:tbl>
    <w:p w:rsidR="001B4E38" w:rsidRDefault="001B4E38" w:rsidP="001B4E38">
      <w:pPr>
        <w:jc w:val="both"/>
        <w:rPr>
          <w:rFonts w:ascii="Calibri" w:hAnsi="Calibri"/>
        </w:rPr>
      </w:pPr>
    </w:p>
    <w:p w:rsidR="001B4E38" w:rsidRDefault="001B4E38" w:rsidP="001B4E38">
      <w:pPr>
        <w:jc w:val="both"/>
        <w:rPr>
          <w:rFonts w:ascii="Calibri" w:hAnsi="Calibri"/>
        </w:rPr>
      </w:pPr>
    </w:p>
    <w:p w:rsidR="001B4E38" w:rsidRDefault="001B4E38" w:rsidP="001B4E38">
      <w:pPr>
        <w:jc w:val="both"/>
        <w:rPr>
          <w:rFonts w:ascii="Calibri" w:hAnsi="Calibri"/>
        </w:rPr>
      </w:pPr>
    </w:p>
    <w:p w:rsidR="001B4E38" w:rsidRPr="009972D3" w:rsidRDefault="001B4E38" w:rsidP="001B4E38">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pPr>
      <w:r>
        <w:t>Apéndices</w:t>
      </w:r>
    </w:p>
    <w:tbl>
      <w:tblPr>
        <w:tblW w:w="5000" w:type="pct"/>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30"/>
        <w:gridCol w:w="4156"/>
        <w:gridCol w:w="3380"/>
      </w:tblGrid>
      <w:tr w:rsidR="001B4E38" w:rsidRPr="00AD6CFB" w:rsidTr="00760974">
        <w:trPr>
          <w:tblCellSpacing w:w="20" w:type="dxa"/>
        </w:trPr>
        <w:tc>
          <w:tcPr>
            <w:tcW w:w="858"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Apéndice</w:t>
            </w:r>
          </w:p>
        </w:tc>
        <w:tc>
          <w:tcPr>
            <w:tcW w:w="2250"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Nombre</w:t>
            </w:r>
          </w:p>
        </w:tc>
        <w:tc>
          <w:tcPr>
            <w:tcW w:w="1815" w:type="pct"/>
            <w:shd w:val="clear" w:color="auto" w:fill="365F91"/>
            <w:vAlign w:val="center"/>
          </w:tcPr>
          <w:p w:rsidR="001B4E38" w:rsidRPr="00AD6CFB" w:rsidRDefault="001B4E38" w:rsidP="00760974">
            <w:pPr>
              <w:jc w:val="both"/>
              <w:rPr>
                <w:rFonts w:ascii="Book Antiqua" w:hAnsi="Book Antiqua" w:cs="Arial"/>
                <w:b/>
                <w:color w:val="FFFFFF"/>
              </w:rPr>
            </w:pPr>
            <w:r w:rsidRPr="00AD6CFB">
              <w:rPr>
                <w:rFonts w:ascii="Book Antiqua" w:hAnsi="Book Antiqua" w:cs="Arial"/>
                <w:b/>
                <w:color w:val="FFFFFF"/>
              </w:rPr>
              <w:t>Documento</w:t>
            </w:r>
          </w:p>
        </w:tc>
      </w:tr>
      <w:tr w:rsidR="001B4E38" w:rsidRPr="00AD6CFB" w:rsidTr="00760974">
        <w:trPr>
          <w:tblCellSpacing w:w="20" w:type="dxa"/>
        </w:trPr>
        <w:tc>
          <w:tcPr>
            <w:tcW w:w="858" w:type="pct"/>
            <w:shd w:val="clear" w:color="auto" w:fill="auto"/>
            <w:vAlign w:val="center"/>
          </w:tcPr>
          <w:p w:rsidR="001B4E38" w:rsidRPr="00127EE4" w:rsidRDefault="001B4E38" w:rsidP="00760974">
            <w:pPr>
              <w:jc w:val="both"/>
              <w:rPr>
                <w:rFonts w:ascii="Book Antiqua" w:hAnsi="Book Antiqua" w:cs="Arial"/>
                <w:b/>
                <w:i/>
                <w:color w:val="000000"/>
                <w:szCs w:val="22"/>
              </w:rPr>
            </w:pPr>
            <w:r w:rsidRPr="00127EE4">
              <w:rPr>
                <w:rFonts w:ascii="Book Antiqua" w:hAnsi="Book Antiqua" w:cs="Arial"/>
                <w:b/>
                <w:i/>
                <w:color w:val="000000"/>
                <w:szCs w:val="22"/>
              </w:rPr>
              <w:t xml:space="preserve">Apéndice </w:t>
            </w:r>
            <w:r>
              <w:rPr>
                <w:rFonts w:ascii="Book Antiqua" w:hAnsi="Book Antiqua" w:cs="Arial"/>
                <w:b/>
                <w:i/>
                <w:color w:val="000000"/>
                <w:szCs w:val="22"/>
              </w:rPr>
              <w:t>1</w:t>
            </w:r>
          </w:p>
        </w:tc>
        <w:tc>
          <w:tcPr>
            <w:tcW w:w="2250" w:type="pct"/>
            <w:shd w:val="clear" w:color="auto" w:fill="auto"/>
            <w:vAlign w:val="center"/>
          </w:tcPr>
          <w:p w:rsidR="001B4E38" w:rsidRPr="00127EE4" w:rsidRDefault="001B4E38" w:rsidP="00760974">
            <w:pPr>
              <w:jc w:val="both"/>
              <w:rPr>
                <w:rFonts w:ascii="Book Antiqua" w:hAnsi="Book Antiqua" w:cs="Arial"/>
                <w:szCs w:val="22"/>
              </w:rPr>
            </w:pPr>
            <w:r>
              <w:rPr>
                <w:rFonts w:ascii="Book Antiqua" w:hAnsi="Book Antiqua" w:cs="Arial"/>
                <w:szCs w:val="22"/>
              </w:rPr>
              <w:t>Equipo de Mejora de Procesos</w:t>
            </w:r>
          </w:p>
        </w:tc>
        <w:tc>
          <w:tcPr>
            <w:tcW w:w="1815" w:type="pct"/>
            <w:shd w:val="clear" w:color="auto" w:fill="auto"/>
            <w:vAlign w:val="center"/>
          </w:tcPr>
          <w:p w:rsidR="001B4E38" w:rsidRPr="00AD6CFB" w:rsidRDefault="001B4E38" w:rsidP="00760974">
            <w:pPr>
              <w:jc w:val="both"/>
              <w:rPr>
                <w:rFonts w:ascii="Book Antiqua" w:hAnsi="Book Antiqua" w:cs="Arial"/>
              </w:rPr>
            </w:pPr>
            <w:r w:rsidRPr="00C44724">
              <w:rPr>
                <w:rFonts w:ascii="Book Antiqua" w:hAnsi="Book Antiqua" w:cs="Arial"/>
              </w:rPr>
              <w:object w:dxaOrig="2069" w:dyaOrig="1320">
                <v:shape id="_x0000_i1039" type="#_x0000_t75" style="width:83.25pt;height:53.25pt" o:ole="">
                  <v:imagedata r:id="rId50" o:title=""/>
                </v:shape>
                <o:OLEObject Type="Embed" ProgID="AcroExch.Document.DC" ShapeID="_x0000_i1039" DrawAspect="Icon" ObjectID="_1581410169" r:id="rId51"/>
              </w:object>
            </w:r>
          </w:p>
        </w:tc>
      </w:tr>
      <w:tr w:rsidR="001B4E38" w:rsidRPr="00AD6CFB" w:rsidTr="00760974">
        <w:trPr>
          <w:tblCellSpacing w:w="20" w:type="dxa"/>
        </w:trPr>
        <w:tc>
          <w:tcPr>
            <w:tcW w:w="858" w:type="pct"/>
            <w:shd w:val="clear" w:color="auto" w:fill="auto"/>
            <w:vAlign w:val="center"/>
          </w:tcPr>
          <w:p w:rsidR="001B4E38" w:rsidRPr="00127EE4" w:rsidRDefault="001B4E38" w:rsidP="00760974">
            <w:pPr>
              <w:jc w:val="both"/>
              <w:rPr>
                <w:rFonts w:ascii="Book Antiqua" w:hAnsi="Book Antiqua" w:cs="Arial"/>
                <w:b/>
                <w:i/>
                <w:color w:val="000000"/>
                <w:szCs w:val="22"/>
              </w:rPr>
            </w:pPr>
            <w:r w:rsidRPr="00127EE4">
              <w:rPr>
                <w:rFonts w:ascii="Book Antiqua" w:hAnsi="Book Antiqua" w:cs="Arial"/>
                <w:b/>
                <w:i/>
                <w:color w:val="000000"/>
                <w:szCs w:val="22"/>
              </w:rPr>
              <w:lastRenderedPageBreak/>
              <w:t xml:space="preserve">Apéndice </w:t>
            </w:r>
            <w:r>
              <w:rPr>
                <w:rFonts w:ascii="Book Antiqua" w:hAnsi="Book Antiqua" w:cs="Arial"/>
                <w:b/>
                <w:i/>
                <w:color w:val="000000"/>
                <w:szCs w:val="22"/>
              </w:rPr>
              <w:t>2</w:t>
            </w:r>
          </w:p>
        </w:tc>
        <w:tc>
          <w:tcPr>
            <w:tcW w:w="2250" w:type="pct"/>
            <w:shd w:val="clear" w:color="auto" w:fill="auto"/>
            <w:vAlign w:val="center"/>
          </w:tcPr>
          <w:p w:rsidR="001B4E38" w:rsidRPr="00127EE4" w:rsidRDefault="001B4E38" w:rsidP="00760974">
            <w:pPr>
              <w:jc w:val="both"/>
              <w:rPr>
                <w:rFonts w:ascii="Book Antiqua" w:hAnsi="Book Antiqua" w:cs="Arial"/>
                <w:szCs w:val="22"/>
              </w:rPr>
            </w:pPr>
            <w:r>
              <w:rPr>
                <w:rFonts w:ascii="Book Antiqua" w:hAnsi="Book Antiqua" w:cs="Arial"/>
                <w:szCs w:val="22"/>
              </w:rPr>
              <w:t>Diagramas de proceso</w:t>
            </w:r>
          </w:p>
        </w:tc>
        <w:tc>
          <w:tcPr>
            <w:tcW w:w="1815" w:type="pct"/>
            <w:shd w:val="clear" w:color="auto" w:fill="auto"/>
            <w:vAlign w:val="center"/>
          </w:tcPr>
          <w:p w:rsidR="001B4E38" w:rsidRPr="00AD6CFB" w:rsidRDefault="001B4E38" w:rsidP="00760974">
            <w:pPr>
              <w:jc w:val="both"/>
              <w:rPr>
                <w:rFonts w:ascii="Book Antiqua" w:hAnsi="Book Antiqua" w:cs="Arial"/>
              </w:rPr>
            </w:pPr>
            <w:r w:rsidRPr="00C44724">
              <w:rPr>
                <w:rFonts w:ascii="Book Antiqua" w:hAnsi="Book Antiqua" w:cs="Arial"/>
              </w:rPr>
              <w:object w:dxaOrig="2069" w:dyaOrig="1320">
                <v:shape id="_x0000_i1040" type="#_x0000_t75" style="width:79.5pt;height:50.25pt" o:ole="">
                  <v:imagedata r:id="rId52" o:title=""/>
                </v:shape>
                <o:OLEObject Type="Embed" ProgID="AcroExch.Document.DC" ShapeID="_x0000_i1040" DrawAspect="Icon" ObjectID="_1581410170" r:id="rId53"/>
              </w:object>
            </w:r>
          </w:p>
        </w:tc>
      </w:tr>
      <w:tr w:rsidR="001B4E38" w:rsidRPr="00AD6CFB" w:rsidTr="00760974">
        <w:trPr>
          <w:tblCellSpacing w:w="20" w:type="dxa"/>
        </w:trPr>
        <w:tc>
          <w:tcPr>
            <w:tcW w:w="858" w:type="pct"/>
            <w:shd w:val="clear" w:color="auto" w:fill="auto"/>
            <w:vAlign w:val="center"/>
          </w:tcPr>
          <w:p w:rsidR="001B4E38" w:rsidRPr="00127EE4"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3</w:t>
            </w:r>
          </w:p>
        </w:tc>
        <w:tc>
          <w:tcPr>
            <w:tcW w:w="2250"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Pizarra de implementación</w:t>
            </w:r>
          </w:p>
        </w:tc>
        <w:tc>
          <w:tcPr>
            <w:tcW w:w="1815" w:type="pct"/>
            <w:shd w:val="clear" w:color="auto" w:fill="auto"/>
            <w:vAlign w:val="center"/>
          </w:tcPr>
          <w:p w:rsidR="001B4E38" w:rsidRPr="00AD6CFB" w:rsidRDefault="001B4E38" w:rsidP="00760974">
            <w:pPr>
              <w:jc w:val="both"/>
              <w:rPr>
                <w:rFonts w:ascii="Book Antiqua" w:hAnsi="Book Antiqua" w:cs="Arial"/>
              </w:rPr>
            </w:pPr>
            <w:r w:rsidRPr="00C44724">
              <w:rPr>
                <w:rFonts w:ascii="Book Antiqua" w:hAnsi="Book Antiqua" w:cs="Arial"/>
              </w:rPr>
              <w:object w:dxaOrig="1550" w:dyaOrig="991">
                <v:shape id="_x0000_i1041" type="#_x0000_t75" style="width:68.25pt;height:43.5pt" o:ole="">
                  <v:imagedata r:id="rId54" o:title=""/>
                </v:shape>
                <o:OLEObject Type="Embed" ProgID="Package" ShapeID="_x0000_i1041" DrawAspect="Icon" ObjectID="_1581410171" r:id="rId55"/>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4</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Redistribución de Funciones</w:t>
            </w:r>
          </w:p>
        </w:tc>
        <w:tc>
          <w:tcPr>
            <w:tcW w:w="1815" w:type="pct"/>
            <w:shd w:val="clear" w:color="auto" w:fill="auto"/>
            <w:vAlign w:val="center"/>
          </w:tcPr>
          <w:p w:rsidR="001B4E38" w:rsidRPr="006806E9" w:rsidRDefault="001B4E38" w:rsidP="00760974">
            <w:pPr>
              <w:jc w:val="both"/>
              <w:rPr>
                <w:rFonts w:ascii="Book Antiqua" w:hAnsi="Book Antiqua" w:cs="Arial"/>
              </w:rPr>
            </w:pPr>
            <w:r w:rsidRPr="004A716D">
              <w:rPr>
                <w:rFonts w:ascii="Book Antiqua" w:hAnsi="Book Antiqua" w:cs="Arial"/>
              </w:rPr>
              <w:object w:dxaOrig="2069" w:dyaOrig="1320">
                <v:shape id="_x0000_i1042" type="#_x0000_t75" style="width:76.5pt;height:49.5pt" o:ole="">
                  <v:imagedata r:id="rId56" o:title=""/>
                </v:shape>
                <o:OLEObject Type="Embed" ProgID="AcroExch.Document.DC" ShapeID="_x0000_i1042" DrawAspect="Icon" ObjectID="_1581410172" r:id="rId57"/>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5</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Nuevo Rol de Atención al Usuario</w:t>
            </w:r>
          </w:p>
        </w:tc>
        <w:tc>
          <w:tcPr>
            <w:tcW w:w="1815" w:type="pct"/>
            <w:shd w:val="clear" w:color="auto" w:fill="auto"/>
            <w:vAlign w:val="center"/>
          </w:tcPr>
          <w:p w:rsidR="001B4E38" w:rsidRPr="006806E9" w:rsidRDefault="001B4E38" w:rsidP="00760974">
            <w:pPr>
              <w:jc w:val="both"/>
              <w:rPr>
                <w:rFonts w:ascii="Book Antiqua" w:hAnsi="Book Antiqua" w:cs="Arial"/>
              </w:rPr>
            </w:pPr>
            <w:r w:rsidRPr="004A716D">
              <w:rPr>
                <w:rFonts w:ascii="Book Antiqua" w:hAnsi="Book Antiqua" w:cs="Arial"/>
              </w:rPr>
              <w:object w:dxaOrig="2069" w:dyaOrig="1320">
                <v:shape id="_x0000_i1043" type="#_x0000_t75" style="width:83.25pt;height:53.25pt" o:ole="">
                  <v:imagedata r:id="rId58" o:title=""/>
                </v:shape>
                <o:OLEObject Type="Embed" ProgID="AcroExch.Document.DC" ShapeID="_x0000_i1043" DrawAspect="Icon" ObjectID="_1581410173" r:id="rId59"/>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6</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Redistribución del Circulante</w:t>
            </w:r>
          </w:p>
        </w:tc>
        <w:tc>
          <w:tcPr>
            <w:tcW w:w="1815" w:type="pct"/>
            <w:shd w:val="clear" w:color="auto" w:fill="auto"/>
            <w:vAlign w:val="center"/>
          </w:tcPr>
          <w:p w:rsidR="001B4E38" w:rsidRPr="006806E9" w:rsidRDefault="001B4E38" w:rsidP="00760974">
            <w:pPr>
              <w:jc w:val="both"/>
              <w:rPr>
                <w:rFonts w:ascii="Book Antiqua" w:hAnsi="Book Antiqua" w:cs="Arial"/>
              </w:rPr>
            </w:pPr>
            <w:r w:rsidRPr="00923BC3">
              <w:rPr>
                <w:rFonts w:ascii="Book Antiqua" w:hAnsi="Book Antiqua" w:cs="Arial"/>
              </w:rPr>
              <w:object w:dxaOrig="2069" w:dyaOrig="1320">
                <v:shape id="_x0000_i1044" type="#_x0000_t75" style="width:79.5pt;height:51pt" o:ole="">
                  <v:imagedata r:id="rId60" o:title=""/>
                </v:shape>
                <o:OLEObject Type="Embed" ProgID="AcroExch.Document.DC" ShapeID="_x0000_i1044" DrawAspect="Icon" ObjectID="_1581410174" r:id="rId61"/>
              </w:object>
            </w:r>
            <w:bookmarkStart w:id="3" w:name="_MON_1561357995"/>
            <w:bookmarkEnd w:id="3"/>
            <w:r w:rsidRPr="00923BC3">
              <w:rPr>
                <w:rFonts w:ascii="Book Antiqua" w:hAnsi="Book Antiqua" w:cs="Arial"/>
              </w:rPr>
              <w:object w:dxaOrig="2069" w:dyaOrig="1320">
                <v:shape id="_x0000_i1045" type="#_x0000_t75" style="width:79.5pt;height:51pt" o:ole="">
                  <v:imagedata r:id="rId62" o:title=""/>
                </v:shape>
                <o:OLEObject Type="Embed" ProgID="Excel.Sheet.8" ShapeID="_x0000_i1045" DrawAspect="Icon" ObjectID="_1581410175" r:id="rId63"/>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7</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Herramienta Tejedora</w:t>
            </w:r>
          </w:p>
        </w:tc>
        <w:bookmarkStart w:id="4" w:name="_MON_1561358012"/>
        <w:bookmarkEnd w:id="4"/>
        <w:tc>
          <w:tcPr>
            <w:tcW w:w="1815" w:type="pct"/>
            <w:shd w:val="clear" w:color="auto" w:fill="auto"/>
            <w:vAlign w:val="center"/>
          </w:tcPr>
          <w:p w:rsidR="001B4E38" w:rsidRPr="000B0466" w:rsidRDefault="001B4E38" w:rsidP="00760974">
            <w:pPr>
              <w:jc w:val="both"/>
              <w:rPr>
                <w:rFonts w:ascii="Book Antiqua" w:hAnsi="Book Antiqua" w:cs="Arial"/>
                <w:highlight w:val="yellow"/>
              </w:rPr>
            </w:pPr>
            <w:r w:rsidRPr="00A6406F">
              <w:rPr>
                <w:rFonts w:ascii="Book Antiqua" w:hAnsi="Book Antiqua" w:cs="Arial"/>
              </w:rPr>
              <w:object w:dxaOrig="2069" w:dyaOrig="1320">
                <v:shape id="_x0000_i1046" type="#_x0000_t75" style="width:76.5pt;height:49.5pt" o:ole="">
                  <v:imagedata r:id="rId64" o:title=""/>
                </v:shape>
                <o:OLEObject Type="Embed" ProgID="Excel.Sheet.8" ShapeID="_x0000_i1046" DrawAspect="Icon" ObjectID="_1581410176" r:id="rId65"/>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8</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Solicitud de técnico/técnica supernumerario</w:t>
            </w:r>
          </w:p>
        </w:tc>
        <w:tc>
          <w:tcPr>
            <w:tcW w:w="1815" w:type="pct"/>
            <w:shd w:val="clear" w:color="auto" w:fill="auto"/>
            <w:vAlign w:val="center"/>
          </w:tcPr>
          <w:p w:rsidR="001B4E38" w:rsidRPr="000B0466" w:rsidRDefault="001B4E38" w:rsidP="00760974">
            <w:pPr>
              <w:jc w:val="both"/>
              <w:rPr>
                <w:rFonts w:ascii="Book Antiqua" w:hAnsi="Book Antiqua" w:cs="Arial"/>
                <w:highlight w:val="yellow"/>
              </w:rPr>
            </w:pPr>
            <w:r w:rsidRPr="00CE7B35">
              <w:rPr>
                <w:rFonts w:ascii="Book Antiqua" w:hAnsi="Book Antiqua" w:cs="Arial"/>
              </w:rPr>
              <w:object w:dxaOrig="2069" w:dyaOrig="1320">
                <v:shape id="_x0000_i1047" type="#_x0000_t75" style="width:64.5pt;height:41.25pt" o:ole="">
                  <v:imagedata r:id="rId66" o:title=""/>
                </v:shape>
                <o:OLEObject Type="Embed" ProgID="AcroExch.Document.DC" ShapeID="_x0000_i1047" DrawAspect="Icon" ObjectID="_1581410177" r:id="rId67"/>
              </w:object>
            </w:r>
          </w:p>
        </w:tc>
      </w:tr>
      <w:tr w:rsidR="001B4E38" w:rsidRPr="00AD6CFB" w:rsidTr="00760974">
        <w:trPr>
          <w:tblCellSpacing w:w="20" w:type="dxa"/>
        </w:trPr>
        <w:tc>
          <w:tcPr>
            <w:tcW w:w="858" w:type="pct"/>
            <w:shd w:val="clear" w:color="auto" w:fill="auto"/>
            <w:vAlign w:val="center"/>
          </w:tcPr>
          <w:p w:rsidR="001B4E38" w:rsidRPr="006806E9" w:rsidRDefault="001B4E38" w:rsidP="00760974">
            <w:pPr>
              <w:jc w:val="both"/>
              <w:rPr>
                <w:rFonts w:ascii="Book Antiqua" w:hAnsi="Book Antiqua" w:cs="Arial"/>
                <w:b/>
                <w:i/>
                <w:color w:val="000000"/>
                <w:szCs w:val="22"/>
              </w:rPr>
            </w:pPr>
            <w:r>
              <w:rPr>
                <w:rFonts w:ascii="Book Antiqua" w:hAnsi="Book Antiqua" w:cs="Arial"/>
                <w:b/>
                <w:i/>
                <w:color w:val="000000"/>
                <w:szCs w:val="22"/>
              </w:rPr>
              <w:t>Apéndice 9</w:t>
            </w:r>
          </w:p>
        </w:tc>
        <w:tc>
          <w:tcPr>
            <w:tcW w:w="2250" w:type="pct"/>
            <w:shd w:val="clear" w:color="auto" w:fill="auto"/>
            <w:vAlign w:val="center"/>
          </w:tcPr>
          <w:p w:rsidR="001B4E38" w:rsidRPr="006806E9" w:rsidRDefault="001B4E38" w:rsidP="00760974">
            <w:pPr>
              <w:jc w:val="both"/>
              <w:rPr>
                <w:rFonts w:ascii="Book Antiqua" w:hAnsi="Book Antiqua" w:cs="Arial"/>
                <w:szCs w:val="22"/>
              </w:rPr>
            </w:pPr>
            <w:r>
              <w:rPr>
                <w:rFonts w:ascii="Book Antiqua" w:hAnsi="Book Antiqua" w:cs="Arial"/>
                <w:szCs w:val="22"/>
              </w:rPr>
              <w:t>Libro de Sentencias</w:t>
            </w:r>
          </w:p>
        </w:tc>
        <w:bookmarkStart w:id="5" w:name="_MON_1561358037"/>
        <w:bookmarkEnd w:id="5"/>
        <w:tc>
          <w:tcPr>
            <w:tcW w:w="1815" w:type="pct"/>
            <w:shd w:val="clear" w:color="auto" w:fill="auto"/>
            <w:vAlign w:val="center"/>
          </w:tcPr>
          <w:p w:rsidR="001B4E38" w:rsidRPr="000B0466" w:rsidRDefault="001B4E38" w:rsidP="00760974">
            <w:pPr>
              <w:jc w:val="both"/>
              <w:rPr>
                <w:rFonts w:ascii="Book Antiqua" w:hAnsi="Book Antiqua" w:cs="Arial"/>
                <w:highlight w:val="yellow"/>
              </w:rPr>
            </w:pPr>
            <w:r w:rsidRPr="00CE7B35">
              <w:rPr>
                <w:rFonts w:ascii="Book Antiqua" w:hAnsi="Book Antiqua" w:cs="Arial"/>
              </w:rPr>
              <w:object w:dxaOrig="2069" w:dyaOrig="1320">
                <v:shape id="_x0000_i1048" type="#_x0000_t75" style="width:62.25pt;height:39.75pt" o:ole="">
                  <v:imagedata r:id="rId68" o:title=""/>
                </v:shape>
                <o:OLEObject Type="Embed" ProgID="Excel.Sheet.8" ShapeID="_x0000_i1048" DrawAspect="Icon" ObjectID="_1581410178" r:id="rId69"/>
              </w:object>
            </w:r>
          </w:p>
        </w:tc>
      </w:tr>
      <w:tr w:rsidR="001B4E38" w:rsidRPr="00AD6CFB" w:rsidTr="00760974">
        <w:trPr>
          <w:tblCellSpacing w:w="20" w:type="dxa"/>
        </w:trPr>
        <w:tc>
          <w:tcPr>
            <w:tcW w:w="858" w:type="pct"/>
            <w:shd w:val="clear" w:color="auto" w:fill="auto"/>
            <w:vAlign w:val="center"/>
          </w:tcPr>
          <w:p w:rsidR="001B4E38" w:rsidRDefault="001B4E38" w:rsidP="00760974">
            <w:pPr>
              <w:jc w:val="both"/>
              <w:rPr>
                <w:rFonts w:ascii="Book Antiqua" w:hAnsi="Book Antiqua" w:cs="Arial"/>
                <w:b/>
                <w:i/>
                <w:color w:val="000000"/>
                <w:szCs w:val="22"/>
              </w:rPr>
            </w:pPr>
            <w:r>
              <w:rPr>
                <w:rFonts w:ascii="Book Antiqua" w:hAnsi="Book Antiqua" w:cs="Arial"/>
                <w:b/>
                <w:i/>
                <w:color w:val="000000"/>
                <w:szCs w:val="22"/>
              </w:rPr>
              <w:t xml:space="preserve">Apéndice 10 </w:t>
            </w:r>
          </w:p>
        </w:tc>
        <w:tc>
          <w:tcPr>
            <w:tcW w:w="2250" w:type="pct"/>
            <w:shd w:val="clear" w:color="auto" w:fill="auto"/>
            <w:vAlign w:val="center"/>
          </w:tcPr>
          <w:p w:rsidR="001B4E38" w:rsidRDefault="001B4E38" w:rsidP="00760974">
            <w:pPr>
              <w:jc w:val="both"/>
              <w:rPr>
                <w:rFonts w:ascii="Book Antiqua" w:hAnsi="Book Antiqua" w:cs="Arial"/>
                <w:szCs w:val="22"/>
              </w:rPr>
            </w:pPr>
            <w:r>
              <w:rPr>
                <w:rFonts w:ascii="Book Antiqua" w:hAnsi="Book Antiqua" w:cs="Arial"/>
                <w:szCs w:val="22"/>
              </w:rPr>
              <w:t>Aprobación y requisitos de los procesos de conciliación masiva</w:t>
            </w:r>
          </w:p>
        </w:tc>
        <w:tc>
          <w:tcPr>
            <w:tcW w:w="1815" w:type="pct"/>
            <w:shd w:val="clear" w:color="auto" w:fill="auto"/>
            <w:vAlign w:val="center"/>
          </w:tcPr>
          <w:p w:rsidR="001B4E38" w:rsidRPr="00CE7B35" w:rsidRDefault="001B4E38" w:rsidP="00760974">
            <w:pPr>
              <w:jc w:val="both"/>
              <w:rPr>
                <w:rFonts w:ascii="Book Antiqua" w:hAnsi="Book Antiqua" w:cs="Arial"/>
              </w:rPr>
            </w:pPr>
            <w:r w:rsidRPr="007E7258">
              <w:rPr>
                <w:rFonts w:ascii="Book Antiqua" w:hAnsi="Book Antiqua" w:cs="Arial"/>
              </w:rPr>
              <w:object w:dxaOrig="2069" w:dyaOrig="1320">
                <v:shape id="_x0000_i1049" type="#_x0000_t75" style="width:76.5pt;height:48.75pt" o:ole="">
                  <v:imagedata r:id="rId70" o:title=""/>
                </v:shape>
                <o:OLEObject Type="Embed" ProgID="AcroExch.Document.DC" ShapeID="_x0000_i1049" DrawAspect="Icon" ObjectID="_1581410179" r:id="rId71"/>
              </w:object>
            </w:r>
          </w:p>
        </w:tc>
      </w:tr>
    </w:tbl>
    <w:p w:rsidR="001B4E38" w:rsidRDefault="001B4E38" w:rsidP="001B4E38">
      <w:pPr>
        <w:tabs>
          <w:tab w:val="left" w:pos="7744"/>
        </w:tabs>
        <w:jc w:val="both"/>
        <w:rPr>
          <w:rFonts w:ascii="Calibri" w:hAnsi="Calibri"/>
        </w:rPr>
      </w:pPr>
      <w:r>
        <w:rPr>
          <w:rFonts w:ascii="Calibri" w:hAnsi="Calibri"/>
        </w:rPr>
        <w:tab/>
      </w:r>
    </w:p>
    <w:p w:rsidR="001B4E38" w:rsidRPr="008D3966" w:rsidRDefault="001B4E38" w:rsidP="001B4E38">
      <w:pPr>
        <w:tabs>
          <w:tab w:val="left" w:pos="1740"/>
        </w:tabs>
        <w:jc w:val="both"/>
        <w:rPr>
          <w:rFonts w:ascii="Bookman Old Style" w:hAnsi="Bookman Old Style" w:cs="Bookman Old Style"/>
          <w:color w:val="008000"/>
        </w:rPr>
      </w:pPr>
    </w:p>
    <w:p w:rsidR="000A10A2" w:rsidRDefault="000A10A2"/>
    <w:sectPr w:rsidR="000A10A2" w:rsidSect="00AF7B68">
      <w:headerReference w:type="default" r:id="rId72"/>
      <w:footerReference w:type="even" r:id="rId73"/>
      <w:footerReference w:type="default" r:id="rId74"/>
      <w:pgSz w:w="12242" w:h="15842" w:code="1"/>
      <w:pgMar w:top="2268" w:right="1701" w:bottom="1134" w:left="1701" w:header="709" w:footer="709" w:gutter="0"/>
      <w:pgNumType w:start="2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D0BF4" w:rsidRDefault="002D0BF4" w:rsidP="001B4E38">
      <w:r>
        <w:separator/>
      </w:r>
    </w:p>
  </w:endnote>
  <w:endnote w:type="continuationSeparator" w:id="0">
    <w:p w:rsidR="002D0BF4" w:rsidRDefault="002D0BF4" w:rsidP="001B4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E38" w:rsidRDefault="00016E5C" w:rsidP="00AF7B68">
    <w:pPr>
      <w:pStyle w:val="Piedepgina"/>
      <w:framePr w:wrap="auto" w:vAnchor="text" w:hAnchor="page" w:x="11302" w:y="15"/>
      <w:rPr>
        <w:rStyle w:val="Nmerodepgina"/>
      </w:rPr>
    </w:pPr>
    <w:r>
      <w:rPr>
        <w:rStyle w:val="Nmerodepgina"/>
      </w:rPr>
      <w:fldChar w:fldCharType="begin"/>
    </w:r>
    <w:r w:rsidR="001B4E38">
      <w:rPr>
        <w:rStyle w:val="Nmerodepgina"/>
      </w:rPr>
      <w:instrText xml:space="preserve">PAGE  </w:instrText>
    </w:r>
    <w:r>
      <w:rPr>
        <w:rStyle w:val="Nmerodepgina"/>
      </w:rPr>
      <w:fldChar w:fldCharType="separate"/>
    </w:r>
    <w:r w:rsidR="001871D1">
      <w:rPr>
        <w:rStyle w:val="Nmerodepgina"/>
        <w:noProof/>
      </w:rPr>
      <w:t>1</w:t>
    </w:r>
    <w:r>
      <w:rPr>
        <w:rStyle w:val="Nmerodepgina"/>
      </w:rPr>
      <w:fldChar w:fldCharType="end"/>
    </w:r>
  </w:p>
  <w:p w:rsidR="001B4E38" w:rsidRDefault="001B4E38"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rsidR="001B4E38" w:rsidRPr="0036463A" w:rsidRDefault="001B4E38"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5B2B" w:rsidRDefault="00016E5C" w:rsidP="00E649D5">
    <w:pPr>
      <w:pStyle w:val="Piedepgina"/>
      <w:framePr w:wrap="around" w:vAnchor="text" w:hAnchor="margin" w:xAlign="right" w:y="1"/>
      <w:rPr>
        <w:rStyle w:val="Nmerodepgina"/>
      </w:rPr>
    </w:pPr>
    <w:r>
      <w:rPr>
        <w:rStyle w:val="Nmerodepgina"/>
      </w:rPr>
      <w:fldChar w:fldCharType="begin"/>
    </w:r>
    <w:r w:rsidR="00270E9A">
      <w:rPr>
        <w:rStyle w:val="Nmerodepgina"/>
      </w:rPr>
      <w:instrText xml:space="preserve">PAGE  </w:instrText>
    </w:r>
    <w:r>
      <w:rPr>
        <w:rStyle w:val="Nmerodepgina"/>
      </w:rPr>
      <w:fldChar w:fldCharType="end"/>
    </w:r>
  </w:p>
  <w:p w:rsidR="007C5B2B" w:rsidRDefault="001871D1" w:rsidP="00E649D5">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5B2B" w:rsidRDefault="00016E5C" w:rsidP="00E649D5">
    <w:pPr>
      <w:pStyle w:val="Piedepgina"/>
      <w:framePr w:wrap="around" w:vAnchor="text" w:hAnchor="margin" w:xAlign="right" w:y="1"/>
      <w:rPr>
        <w:rStyle w:val="Nmerodepgina"/>
      </w:rPr>
    </w:pPr>
    <w:r>
      <w:rPr>
        <w:rStyle w:val="Nmerodepgina"/>
      </w:rPr>
      <w:fldChar w:fldCharType="begin"/>
    </w:r>
    <w:r w:rsidR="00270E9A">
      <w:rPr>
        <w:rStyle w:val="Nmerodepgina"/>
      </w:rPr>
      <w:instrText xml:space="preserve">PAGE  </w:instrText>
    </w:r>
    <w:r>
      <w:rPr>
        <w:rStyle w:val="Nmerodepgina"/>
      </w:rPr>
      <w:fldChar w:fldCharType="separate"/>
    </w:r>
    <w:r w:rsidR="001871D1">
      <w:rPr>
        <w:rStyle w:val="Nmerodepgina"/>
        <w:noProof/>
      </w:rPr>
      <w:t>37</w:t>
    </w:r>
    <w:r>
      <w:rPr>
        <w:rStyle w:val="Nmerodepgina"/>
      </w:rPr>
      <w:fldChar w:fldCharType="end"/>
    </w:r>
  </w:p>
  <w:p w:rsidR="007C5B2B" w:rsidRPr="0036463A" w:rsidRDefault="00270E9A" w:rsidP="00E649D5">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rsidR="007C5B2B" w:rsidRDefault="001871D1"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D0BF4" w:rsidRDefault="002D0BF4" w:rsidP="001B4E38">
      <w:r>
        <w:separator/>
      </w:r>
    </w:p>
  </w:footnote>
  <w:footnote w:type="continuationSeparator" w:id="0">
    <w:p w:rsidR="002D0BF4" w:rsidRDefault="002D0BF4" w:rsidP="001B4E38">
      <w:r>
        <w:continuationSeparator/>
      </w:r>
    </w:p>
  </w:footnote>
  <w:footnote w:id="1">
    <w:p w:rsidR="001B4E38" w:rsidRPr="0087195A" w:rsidRDefault="001B4E38" w:rsidP="001B4E38">
      <w:pPr>
        <w:pStyle w:val="Textonotapie"/>
        <w:jc w:val="both"/>
        <w:rPr>
          <w:sz w:val="18"/>
          <w:szCs w:val="18"/>
          <w:lang w:val="es-CR"/>
        </w:rPr>
      </w:pPr>
      <w:r w:rsidRPr="00495285">
        <w:rPr>
          <w:rStyle w:val="Refdenotaalpie"/>
          <w:sz w:val="18"/>
          <w:szCs w:val="18"/>
        </w:rPr>
        <w:footnoteRef/>
      </w:r>
      <w:r w:rsidRPr="00495285">
        <w:rPr>
          <w:sz w:val="18"/>
          <w:szCs w:val="18"/>
        </w:rPr>
        <w:t xml:space="preserve"> </w:t>
      </w:r>
      <w:r w:rsidRPr="0087195A">
        <w:rPr>
          <w:sz w:val="18"/>
          <w:szCs w:val="18"/>
          <w:lang w:val="es-CR"/>
        </w:rPr>
        <w:t xml:space="preserve">En el caso de la manifestación y demandas nuevas no se utilizó el redondeo a un número entero a fin de evidenciar que éstos poseen una baja frecuencia de ingreso al despacho. Pero para efectos de cálculo de tiempo diario se tomará el máximo posible cómo si ingresara una manifestación y una demanda nueva por día.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E38" w:rsidRDefault="001B4E38" w:rsidP="008729A2">
    <w:pPr>
      <w:framePr w:w="640" w:hSpace="141" w:wrap="auto" w:vAnchor="text" w:hAnchor="margin" w:x="8456" w:y="-91"/>
    </w:pPr>
  </w:p>
  <w:p w:rsidR="001B4E38" w:rsidRDefault="001B4E38" w:rsidP="00261B26">
    <w:pPr>
      <w:pStyle w:val="Encabezado"/>
    </w:pPr>
  </w:p>
  <w:p w:rsidR="001B4E38" w:rsidRDefault="001B4E38"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1.5pt" o:ole="">
          <v:imagedata r:id="rId1" o:title=""/>
        </v:shape>
        <o:OLEObject Type="Embed" ProgID="PBrush" ShapeID="_x0000_i1025" DrawAspect="Content" ObjectID="_1581410180" r:id="rId2"/>
      </w:object>
    </w:r>
  </w:p>
  <w:p w:rsidR="001B4E38" w:rsidRDefault="001B4E38"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1B4E38" w:rsidRPr="005B3B0C" w:rsidRDefault="001B4E38" w:rsidP="0083174F">
    <w:pPr>
      <w:pStyle w:val="Encabezado"/>
      <w:jc w:val="center"/>
      <w:rPr>
        <w:lang w:val="en-US"/>
      </w:rPr>
    </w:pPr>
    <w:r w:rsidRPr="00190583">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2295-3600 / 3599  Fax. 2257-</w:t>
    </w:r>
    <w:r>
      <w:rPr>
        <w:rFonts w:ascii="Book Antiqua" w:hAnsi="Book Antiqua" w:cs="Book Antiqua"/>
        <w:i/>
        <w:iCs/>
        <w:sz w:val="18"/>
        <w:szCs w:val="18"/>
        <w:lang w:val="en-US"/>
      </w:rPr>
      <w:t xml:space="preserve">5633   / Apdo.  95-1003  / </w:t>
    </w:r>
    <w:r w:rsidRPr="005B3B0C">
      <w:rPr>
        <w:rFonts w:ascii="Book Antiqua" w:hAnsi="Book Antiqua" w:cs="Book Antiqua"/>
        <w:i/>
        <w:iCs/>
        <w:sz w:val="18"/>
        <w:szCs w:val="18"/>
        <w:lang w:val="en-US"/>
      </w:rPr>
      <w:t>planificacion@poder-judicial.go.cr</w:t>
    </w:r>
  </w:p>
  <w:p w:rsidR="001B4E38" w:rsidRPr="005B3B0C" w:rsidRDefault="001B4E38" w:rsidP="0083174F">
    <w:pPr>
      <w:pBdr>
        <w:bottom w:val="single" w:sz="6" w:space="0" w:color="auto"/>
      </w:pBdr>
      <w:spacing w:after="20"/>
      <w:jc w:val="center"/>
      <w:rPr>
        <w:lang w:val="en-US"/>
      </w:rPr>
    </w:pPr>
  </w:p>
  <w:p w:rsidR="001B4E38" w:rsidRPr="00190583" w:rsidRDefault="001B4E38" w:rsidP="0083174F">
    <w:pPr>
      <w:pStyle w:val="Encabezado"/>
      <w:jc w:val="center"/>
      <w:rPr>
        <w:sz w:val="18"/>
        <w:szCs w:val="18"/>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E38" w:rsidRDefault="001871D1">
    <w:pPr>
      <w:pStyle w:val="Encabezado"/>
    </w:pPr>
    <w:r>
      <w:rPr>
        <w:noProof/>
        <w:lang w:eastAsia="es-CR"/>
      </w:rPr>
      <mc:AlternateContent>
        <mc:Choice Requires="wps">
          <w:drawing>
            <wp:anchor distT="0" distB="0" distL="114300" distR="114300" simplePos="0" relativeHeight="251660288" behindDoc="0" locked="0" layoutInCell="1" allowOverlap="1">
              <wp:simplePos x="0" y="0"/>
              <wp:positionH relativeFrom="column">
                <wp:posOffset>3421380</wp:posOffset>
              </wp:positionH>
              <wp:positionV relativeFrom="paragraph">
                <wp:posOffset>-191135</wp:posOffset>
              </wp:positionV>
              <wp:extent cx="3034665" cy="571500"/>
              <wp:effectExtent l="0" t="0" r="0"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4E38" w:rsidRPr="00BC690B" w:rsidRDefault="001B4E38" w:rsidP="007C5B2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1B4E38" w:rsidRPr="00BC690B" w:rsidRDefault="001B4E38" w:rsidP="007C5B2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1B4E38" w:rsidRPr="00BC690B" w:rsidRDefault="001B4E38" w:rsidP="007C5B2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1B4E38" w:rsidRPr="00BC690B" w:rsidRDefault="001B4E38" w:rsidP="007C5B2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69.4pt;margin-top:-15.05pt;width:238.95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" stroked="f">
              <v:textbox inset="6.75pt,3.75pt,6.75pt,3.75pt">
                <w:txbxContent>
                  <w:p w:rsidR="001B4E38" w:rsidRPr="00BC690B" w:rsidRDefault="001B4E38" w:rsidP="007C5B2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1B4E38" w:rsidRPr="00BC690B" w:rsidRDefault="001B4E38" w:rsidP="007C5B2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1B4E38" w:rsidRPr="00BC690B" w:rsidRDefault="001B4E38" w:rsidP="007C5B2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1B4E38" w:rsidRPr="00BC690B" w:rsidRDefault="001B4E38" w:rsidP="007C5B2B"/>
                </w:txbxContent>
              </v:textbox>
            </v:shape>
          </w:pict>
        </mc:Fallback>
      </mc:AlternateContent>
    </w:r>
    <w:r>
      <w:rPr>
        <w:noProof/>
      </w:rPr>
      <w:drawing>
        <wp:anchor distT="0" distB="0" distL="114300" distR="114300" simplePos="0" relativeHeight="251661312" behindDoc="0" locked="0" layoutInCell="1" allowOverlap="1">
          <wp:simplePos x="0" y="0"/>
          <wp:positionH relativeFrom="column">
            <wp:posOffset>1985010</wp:posOffset>
          </wp:positionH>
          <wp:positionV relativeFrom="paragraph">
            <wp:posOffset>-335915</wp:posOffset>
          </wp:positionV>
          <wp:extent cx="1552575" cy="708660"/>
          <wp:effectExtent l="0" t="0" r="0" b="0"/>
          <wp:wrapNone/>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7086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simplePos x="0" y="0"/>
          <wp:positionH relativeFrom="column">
            <wp:posOffset>49530</wp:posOffset>
          </wp:positionH>
          <wp:positionV relativeFrom="paragraph">
            <wp:posOffset>-335915</wp:posOffset>
          </wp:positionV>
          <wp:extent cx="1527810" cy="670560"/>
          <wp:effectExtent l="0" t="0" r="0" b="0"/>
          <wp:wrapNone/>
          <wp:docPr id="9" name="Imagen 3"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oder-judicial-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7810" cy="670560"/>
                  </a:xfrm>
                  <a:prstGeom prst="rect">
                    <a:avLst/>
                  </a:prstGeom>
                  <a:noFill/>
                </pic:spPr>
              </pic:pic>
            </a:graphicData>
          </a:graphic>
          <wp14:sizeRelH relativeFrom="page">
            <wp14:pctWidth>0</wp14:pctWidth>
          </wp14:sizeRelH>
          <wp14:sizeRelV relativeFrom="page">
            <wp14:pctHeight>0</wp14:pctHeight>
          </wp14:sizeRelV>
        </wp:anchor>
      </w:drawing>
    </w:r>
  </w:p>
  <w:p w:rsidR="001B4E38" w:rsidRDefault="001B4E38">
    <w:pPr>
      <w:pStyle w:val="Encabezado"/>
    </w:pPr>
  </w:p>
  <w:p w:rsidR="001B4E38" w:rsidRDefault="001B4E38">
    <w:pPr>
      <w:pStyle w:val="Encabezado"/>
      <w:pBdr>
        <w:bottom w:val="single" w:sz="12"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5B2B" w:rsidRDefault="001871D1" w:rsidP="00BF0EE8">
    <w:pPr>
      <w:framePr w:w="640" w:hSpace="141" w:wrap="auto" w:vAnchor="text" w:hAnchor="margin" w:x="8456" w:y="-91"/>
    </w:pPr>
  </w:p>
  <w:p w:rsidR="007C5B2B" w:rsidRDefault="00270E9A"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016E5C">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25.5pt;height:31.5pt" o:ole="">
          <v:imagedata r:id="rId1" o:title=""/>
        </v:shape>
        <o:OLEObject Type="Embed" ProgID="PBrush" ShapeID="_x0000_i1050" DrawAspect="Content" ObjectID="_1581410181" r:id="rId2"/>
      </w:object>
    </w:r>
  </w:p>
  <w:p w:rsidR="007C5B2B" w:rsidRDefault="00270E9A"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7C5B2B" w:rsidRPr="005B3B0C" w:rsidRDefault="00270E9A"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rsidR="007C5B2B" w:rsidRPr="005B3B0C" w:rsidRDefault="001871D1"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6A5BA0"/>
    <w:multiLevelType w:val="hybridMultilevel"/>
    <w:tmpl w:val="4B0C8C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46A2667F"/>
    <w:multiLevelType w:val="hybridMultilevel"/>
    <w:tmpl w:val="C8366BDC"/>
    <w:lvl w:ilvl="0" w:tplc="0C0A000B">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58504796"/>
    <w:multiLevelType w:val="hybridMultilevel"/>
    <w:tmpl w:val="9180822C"/>
    <w:lvl w:ilvl="0" w:tplc="0C0A0001">
      <w:start w:val="1"/>
      <w:numFmt w:val="bullet"/>
      <w:lvlText w:val=""/>
      <w:lvlJc w:val="left"/>
      <w:pPr>
        <w:ind w:left="720" w:hanging="360"/>
      </w:pPr>
      <w:rPr>
        <w:rFonts w:ascii="Symbol" w:hAnsi="Symbol" w:hint="default"/>
      </w:rPr>
    </w:lvl>
    <w:lvl w:ilvl="1" w:tplc="0C0A0019">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 w15:restartNumberingAfterBreak="0">
    <w:nsid w:val="72976609"/>
    <w:multiLevelType w:val="hybridMultilevel"/>
    <w:tmpl w:val="69706B2C"/>
    <w:lvl w:ilvl="0" w:tplc="0C0A0001">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79D23D5F"/>
    <w:multiLevelType w:val="hybridMultilevel"/>
    <w:tmpl w:val="4C445426"/>
    <w:lvl w:ilvl="0" w:tplc="AEEAEEE6">
      <w:start w:val="1"/>
      <w:numFmt w:val="bullet"/>
      <w:lvlText w:val=""/>
      <w:lvlJc w:val="left"/>
      <w:pPr>
        <w:ind w:left="720" w:hanging="360"/>
      </w:pPr>
      <w:rPr>
        <w:rFonts w:ascii="Wingdings" w:hAnsi="Wingdings" w:hint="default"/>
      </w:rPr>
    </w:lvl>
    <w:lvl w:ilvl="1" w:tplc="61C2D50E"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4E38"/>
    <w:rsid w:val="00016E5C"/>
    <w:rsid w:val="000A10A2"/>
    <w:rsid w:val="001871D1"/>
    <w:rsid w:val="001B4E38"/>
    <w:rsid w:val="002116CF"/>
    <w:rsid w:val="00270E9A"/>
    <w:rsid w:val="002D0BF4"/>
    <w:rsid w:val="006373D8"/>
    <w:rsid w:val="00BA10A9"/>
    <w:rsid w:val="00F86FF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5"/>
    <o:shapelayout v:ext="edit">
      <o:idmap v:ext="edit" data="1"/>
    </o:shapelayout>
  </w:shapeDefaults>
  <w:decimalSymbol w:val=","/>
  <w:listSeparator w:val=","/>
  <w15:docId w15:val="{C7A94C3E-BF70-4302-9C54-0AF526880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4E38"/>
    <w:rPr>
      <w:rFonts w:ascii="Times New Roman" w:eastAsia="Times New Roman" w:hAnsi="Times New Roman" w:cs="Times New Roman"/>
      <w:sz w:val="20"/>
      <w:szCs w:val="20"/>
      <w:lang w:eastAsia="es-ES"/>
    </w:rPr>
  </w:style>
  <w:style w:type="paragraph" w:styleId="Ttulo1">
    <w:name w:val="heading 1"/>
    <w:aliases w:val="Título Principal"/>
    <w:basedOn w:val="Normal"/>
    <w:next w:val="Normal"/>
    <w:link w:val="Ttulo1Car"/>
    <w:qFormat/>
    <w:rsid w:val="001B4E38"/>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1B4E38"/>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1B4E38"/>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1B4E38"/>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qFormat/>
    <w:rsid w:val="001B4E38"/>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1B4E38"/>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1B4E38"/>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1B4E38"/>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1B4E38"/>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1B4E38"/>
    <w:rPr>
      <w:rFonts w:ascii="Arial" w:eastAsia="Times New Roman" w:hAnsi="Arial" w:cs="Times New Roman"/>
      <w:b/>
      <w:bCs/>
      <w:i/>
      <w:iCs/>
      <w:color w:val="000000"/>
      <w:spacing w:val="-3"/>
      <w:sz w:val="24"/>
      <w:szCs w:val="24"/>
      <w:u w:color="000000"/>
      <w:lang w:val="es-ES" w:eastAsia="es-ES"/>
    </w:rPr>
  </w:style>
  <w:style w:type="character" w:customStyle="1" w:styleId="Ttulo2Car">
    <w:name w:val="Título 2 Car"/>
    <w:basedOn w:val="Fuentedeprrafopredeter"/>
    <w:link w:val="Ttulo2"/>
    <w:rsid w:val="001B4E38"/>
    <w:rPr>
      <w:rFonts w:ascii="Arial" w:eastAsia="Times New Roman" w:hAnsi="Arial" w:cs="Times New Roman"/>
      <w:b/>
      <w:bCs/>
      <w:i/>
      <w:iCs/>
      <w:sz w:val="28"/>
      <w:szCs w:val="28"/>
      <w:lang w:val="es-ES" w:eastAsia="es-ES"/>
    </w:rPr>
  </w:style>
  <w:style w:type="character" w:customStyle="1" w:styleId="Ttulo3Car">
    <w:name w:val="Título 3 Car"/>
    <w:basedOn w:val="Fuentedeprrafopredeter"/>
    <w:link w:val="Ttulo3"/>
    <w:rsid w:val="001B4E38"/>
    <w:rPr>
      <w:rFonts w:ascii="Arial" w:eastAsia="Times New Roman" w:hAnsi="Arial" w:cs="Arial"/>
      <w:b/>
      <w:bCs/>
      <w:sz w:val="26"/>
      <w:szCs w:val="26"/>
      <w:lang w:val="es-ES" w:eastAsia="es-ES"/>
    </w:rPr>
  </w:style>
  <w:style w:type="character" w:customStyle="1" w:styleId="Ttulo4Car">
    <w:name w:val="Título 4 Car"/>
    <w:basedOn w:val="Fuentedeprrafopredeter"/>
    <w:link w:val="Ttulo4"/>
    <w:rsid w:val="001B4E38"/>
    <w:rPr>
      <w:rFonts w:ascii="Book Antiqua" w:eastAsia="Times New Roman" w:hAnsi="Book Antiqua" w:cs="Book Antiqua"/>
      <w:b/>
      <w:bCs/>
      <w:sz w:val="24"/>
      <w:szCs w:val="24"/>
      <w:u w:color="000000"/>
      <w:lang w:val="es-ES" w:eastAsia="es-ES"/>
    </w:rPr>
  </w:style>
  <w:style w:type="character" w:customStyle="1" w:styleId="Ttulo5Car">
    <w:name w:val="Título 5 Car"/>
    <w:basedOn w:val="Fuentedeprrafopredeter"/>
    <w:link w:val="Ttulo5"/>
    <w:rsid w:val="001B4E38"/>
    <w:rPr>
      <w:rFonts w:ascii="Arial" w:eastAsia="Times New Roman" w:hAnsi="Arial" w:cs="Arial"/>
      <w:b/>
      <w:bCs/>
      <w:i/>
      <w:iCs/>
      <w:color w:val="000000"/>
      <w:sz w:val="24"/>
      <w:szCs w:val="24"/>
      <w:u w:color="000000"/>
      <w:lang w:val="es-ES" w:eastAsia="es-ES"/>
    </w:rPr>
  </w:style>
  <w:style w:type="character" w:customStyle="1" w:styleId="Ttulo6Car">
    <w:name w:val="Título 6 Car"/>
    <w:basedOn w:val="Fuentedeprrafopredeter"/>
    <w:link w:val="Ttulo6"/>
    <w:rsid w:val="001B4E38"/>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1B4E38"/>
    <w:rPr>
      <w:rFonts w:ascii="Arial" w:eastAsia="Times New Roman" w:hAnsi="Arial" w:cs="Arial"/>
      <w:b/>
      <w:bCs/>
      <w:sz w:val="24"/>
      <w:szCs w:val="24"/>
      <w:u w:val="single"/>
      <w:shd w:val="clear" w:color="auto" w:fill="FFFFFF"/>
      <w:lang w:val="es-ES" w:eastAsia="es-ES"/>
    </w:rPr>
  </w:style>
  <w:style w:type="character" w:customStyle="1" w:styleId="Ttulo8Car">
    <w:name w:val="Título 8 Car"/>
    <w:basedOn w:val="Fuentedeprrafopredeter"/>
    <w:link w:val="Ttulo8"/>
    <w:rsid w:val="001B4E38"/>
    <w:rPr>
      <w:rFonts w:ascii="Book Antiqua" w:eastAsia="Times New Roman" w:hAnsi="Book Antiqua" w:cs="Book Antiqua"/>
      <w:sz w:val="24"/>
      <w:szCs w:val="24"/>
      <w:lang w:val="es-ES" w:eastAsia="es-ES"/>
    </w:rPr>
  </w:style>
  <w:style w:type="character" w:customStyle="1" w:styleId="Ttulo9Car">
    <w:name w:val="Título 9 Car"/>
    <w:basedOn w:val="Fuentedeprrafopredeter"/>
    <w:link w:val="Ttulo9"/>
    <w:rsid w:val="001B4E38"/>
    <w:rPr>
      <w:rFonts w:ascii="Arial" w:eastAsia="Times New Roman" w:hAnsi="Arial" w:cs="Arial"/>
      <w:b/>
      <w:bCs/>
      <w:sz w:val="18"/>
      <w:szCs w:val="18"/>
      <w:lang w:val="es-ES_tradnl" w:eastAsia="es-ES"/>
    </w:rPr>
  </w:style>
  <w:style w:type="paragraph" w:styleId="Textodeglobo">
    <w:name w:val="Balloon Text"/>
    <w:basedOn w:val="Normal"/>
    <w:link w:val="TextodegloboCar"/>
    <w:rsid w:val="001B4E38"/>
    <w:rPr>
      <w:rFonts w:ascii="Tahoma" w:hAnsi="Tahoma"/>
      <w:sz w:val="16"/>
      <w:szCs w:val="16"/>
      <w:lang w:val="es-ES"/>
    </w:rPr>
  </w:style>
  <w:style w:type="character" w:customStyle="1" w:styleId="TextodegloboCar">
    <w:name w:val="Texto de globo Car"/>
    <w:basedOn w:val="Fuentedeprrafopredeter"/>
    <w:link w:val="Textodeglobo"/>
    <w:rsid w:val="001B4E38"/>
    <w:rPr>
      <w:rFonts w:ascii="Tahoma" w:eastAsia="Times New Roman" w:hAnsi="Tahoma" w:cs="Times New Roman"/>
      <w:sz w:val="16"/>
      <w:szCs w:val="16"/>
      <w:lang w:val="es-ES" w:eastAsia="es-ES"/>
    </w:rPr>
  </w:style>
  <w:style w:type="paragraph" w:styleId="Textoindependiente2">
    <w:name w:val="Body Text 2"/>
    <w:basedOn w:val="Normal"/>
    <w:link w:val="Textoindependiente2Car"/>
    <w:rsid w:val="001B4E38"/>
    <w:pPr>
      <w:jc w:val="both"/>
    </w:pPr>
    <w:rPr>
      <w:rFonts w:ascii="Bookman Old Style" w:hAnsi="Bookman Old Style"/>
      <w:sz w:val="24"/>
      <w:szCs w:val="24"/>
      <w:lang w:val="es-ES_tradnl"/>
    </w:rPr>
  </w:style>
  <w:style w:type="character" w:customStyle="1" w:styleId="Textoindependiente2Car">
    <w:name w:val="Texto independiente 2 Car"/>
    <w:basedOn w:val="Fuentedeprrafopredeter"/>
    <w:link w:val="Textoindependiente2"/>
    <w:rsid w:val="001B4E38"/>
    <w:rPr>
      <w:rFonts w:ascii="Bookman Old Style" w:eastAsia="Times New Roman" w:hAnsi="Bookman Old Style" w:cs="Times New Roman"/>
      <w:sz w:val="24"/>
      <w:szCs w:val="24"/>
      <w:lang w:val="es-ES_tradnl" w:eastAsia="es-ES"/>
    </w:rPr>
  </w:style>
  <w:style w:type="character" w:styleId="Hipervnculo">
    <w:name w:val="Hyperlink"/>
    <w:rsid w:val="001B4E38"/>
    <w:rPr>
      <w:rFonts w:cs="Times New Roman"/>
      <w:color w:val="0000FF"/>
      <w:u w:val="single"/>
    </w:rPr>
  </w:style>
  <w:style w:type="paragraph" w:customStyle="1" w:styleId="Car">
    <w:name w:val="Car"/>
    <w:basedOn w:val="Normal"/>
    <w:semiHidden/>
    <w:rsid w:val="001B4E3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1B4E38"/>
    <w:pPr>
      <w:tabs>
        <w:tab w:val="center" w:pos="4252"/>
        <w:tab w:val="right" w:pos="8504"/>
      </w:tabs>
    </w:pPr>
  </w:style>
  <w:style w:type="character" w:customStyle="1" w:styleId="EncabezadoCar">
    <w:name w:val="Encabezado Car"/>
    <w:aliases w:val="encabezado Car"/>
    <w:basedOn w:val="Fuentedeprrafopredeter"/>
    <w:link w:val="Encabezado"/>
    <w:rsid w:val="001B4E38"/>
    <w:rPr>
      <w:rFonts w:ascii="Times New Roman" w:eastAsia="Times New Roman" w:hAnsi="Times New Roman" w:cs="Times New Roman"/>
      <w:sz w:val="20"/>
      <w:szCs w:val="20"/>
      <w:lang w:eastAsia="es-ES"/>
    </w:rPr>
  </w:style>
  <w:style w:type="paragraph" w:styleId="Piedepgina">
    <w:name w:val="footer"/>
    <w:basedOn w:val="Normal"/>
    <w:link w:val="PiedepginaCar"/>
    <w:rsid w:val="001B4E38"/>
    <w:pPr>
      <w:tabs>
        <w:tab w:val="center" w:pos="4252"/>
        <w:tab w:val="right" w:pos="8504"/>
      </w:tabs>
    </w:pPr>
  </w:style>
  <w:style w:type="character" w:customStyle="1" w:styleId="PiedepginaCar">
    <w:name w:val="Pie de página Car"/>
    <w:basedOn w:val="Fuentedeprrafopredeter"/>
    <w:link w:val="Piedepgina"/>
    <w:rsid w:val="001B4E38"/>
    <w:rPr>
      <w:rFonts w:ascii="Times New Roman" w:eastAsia="Times New Roman" w:hAnsi="Times New Roman" w:cs="Times New Roman"/>
      <w:sz w:val="20"/>
      <w:szCs w:val="20"/>
      <w:lang w:eastAsia="es-ES"/>
    </w:rPr>
  </w:style>
  <w:style w:type="character" w:styleId="Nmerodepgina">
    <w:name w:val="page number"/>
    <w:rsid w:val="001B4E38"/>
    <w:rPr>
      <w:rFonts w:cs="Times New Roman"/>
    </w:rPr>
  </w:style>
  <w:style w:type="paragraph" w:styleId="NormalWeb">
    <w:name w:val="Normal (Web)"/>
    <w:basedOn w:val="Normal"/>
    <w:rsid w:val="001B4E38"/>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1B4E38"/>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1B4E38"/>
    <w:pPr>
      <w:spacing w:after="120"/>
    </w:pPr>
  </w:style>
  <w:style w:type="character" w:customStyle="1" w:styleId="TextoindependienteCar">
    <w:name w:val="Texto independiente Car"/>
    <w:basedOn w:val="Fuentedeprrafopredeter"/>
    <w:link w:val="Textoindependiente"/>
    <w:rsid w:val="001B4E38"/>
    <w:rPr>
      <w:rFonts w:ascii="Times New Roman" w:eastAsia="Times New Roman" w:hAnsi="Times New Roman" w:cs="Times New Roman"/>
      <w:sz w:val="20"/>
      <w:szCs w:val="20"/>
      <w:lang w:eastAsia="es-ES"/>
    </w:rPr>
  </w:style>
  <w:style w:type="paragraph" w:styleId="Textonotapie">
    <w:name w:val="footnote text"/>
    <w:basedOn w:val="Normal"/>
    <w:link w:val="TextonotapieCar"/>
    <w:rsid w:val="001B4E38"/>
    <w:rPr>
      <w:lang w:val="es-ES"/>
    </w:rPr>
  </w:style>
  <w:style w:type="character" w:customStyle="1" w:styleId="TextonotapieCar">
    <w:name w:val="Texto nota pie Car"/>
    <w:basedOn w:val="Fuentedeprrafopredeter"/>
    <w:link w:val="Textonotapie"/>
    <w:rsid w:val="001B4E38"/>
    <w:rPr>
      <w:rFonts w:ascii="Times New Roman" w:eastAsia="Times New Roman" w:hAnsi="Times New Roman" w:cs="Times New Roman"/>
      <w:sz w:val="20"/>
      <w:szCs w:val="20"/>
      <w:lang w:val="es-ES" w:eastAsia="es-ES"/>
    </w:rPr>
  </w:style>
  <w:style w:type="character" w:styleId="Refdenotaalpie">
    <w:name w:val="footnote reference"/>
    <w:rsid w:val="001B4E38"/>
    <w:rPr>
      <w:rFonts w:cs="Times New Roman"/>
      <w:vertAlign w:val="superscript"/>
    </w:rPr>
  </w:style>
  <w:style w:type="character" w:styleId="Textoennegrita">
    <w:name w:val="Strong"/>
    <w:qFormat/>
    <w:rsid w:val="001B4E38"/>
    <w:rPr>
      <w:rFonts w:cs="Times New Roman"/>
      <w:b/>
      <w:bCs/>
    </w:rPr>
  </w:style>
  <w:style w:type="paragraph" w:customStyle="1" w:styleId="CharChar">
    <w:name w:val="Char Char"/>
    <w:basedOn w:val="Normal"/>
    <w:semiHidden/>
    <w:rsid w:val="001B4E38"/>
    <w:pPr>
      <w:spacing w:after="160" w:line="240" w:lineRule="exact"/>
    </w:pPr>
    <w:rPr>
      <w:rFonts w:ascii="Verdana" w:hAnsi="Verdana" w:cs="Verdana"/>
      <w:lang w:val="en-AU" w:eastAsia="en-US"/>
    </w:rPr>
  </w:style>
  <w:style w:type="paragraph" w:customStyle="1" w:styleId="Estilo">
    <w:name w:val="Estilo"/>
    <w:next w:val="Normal"/>
    <w:rsid w:val="001B4E38"/>
    <w:pPr>
      <w:widowControl w:val="0"/>
      <w:autoSpaceDE w:val="0"/>
      <w:autoSpaceDN w:val="0"/>
      <w:adjustRightInd w:val="0"/>
    </w:pPr>
    <w:rPr>
      <w:rFonts w:ascii="Arial" w:eastAsia="Times New Roman" w:hAnsi="Arial" w:cs="Arial"/>
      <w:sz w:val="24"/>
      <w:szCs w:val="24"/>
      <w:lang w:val="es-ES" w:eastAsia="es-ES"/>
    </w:rPr>
  </w:style>
  <w:style w:type="paragraph" w:customStyle="1" w:styleId="Estilo1">
    <w:name w:val="Estilo1"/>
    <w:next w:val="Normal"/>
    <w:rsid w:val="001B4E38"/>
    <w:pPr>
      <w:widowControl w:val="0"/>
      <w:autoSpaceDE w:val="0"/>
      <w:autoSpaceDN w:val="0"/>
      <w:adjustRightInd w:val="0"/>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1B4E38"/>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1B4E38"/>
    <w:rPr>
      <w:rFonts w:ascii="Book Antiqua" w:eastAsia="Times New Roman" w:hAnsi="Book Antiqua" w:cs="Book Antiqua"/>
      <w:sz w:val="24"/>
      <w:szCs w:val="24"/>
      <w:lang w:val="es-ES" w:eastAsia="es-ES"/>
    </w:rPr>
  </w:style>
  <w:style w:type="character" w:styleId="Hipervnculovisitado">
    <w:name w:val="FollowedHyperlink"/>
    <w:rsid w:val="001B4E38"/>
    <w:rPr>
      <w:rFonts w:cs="Times New Roman"/>
      <w:color w:val="800080"/>
      <w:u w:val="single"/>
    </w:rPr>
  </w:style>
  <w:style w:type="paragraph" w:customStyle="1" w:styleId="Ttulo30">
    <w:name w:val="TÍtulo 3"/>
    <w:next w:val="Normal"/>
    <w:rsid w:val="001B4E38"/>
    <w:pPr>
      <w:keepNext/>
      <w:widowControl w:val="0"/>
      <w:autoSpaceDE w:val="0"/>
      <w:autoSpaceDN w:val="0"/>
      <w:adjustRightInd w:val="0"/>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1B4E38"/>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1B4E38"/>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1B4E38"/>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1B4E38"/>
    <w:rPr>
      <w:rFonts w:ascii="Tahoma" w:eastAsia="Times New Roman" w:hAnsi="Tahoma" w:cs="Tahoma"/>
      <w:color w:val="000000"/>
      <w:sz w:val="20"/>
      <w:szCs w:val="20"/>
      <w:u w:color="000000"/>
      <w:shd w:val="clear" w:color="auto" w:fill="000080"/>
      <w:lang w:val="es-ES" w:eastAsia="es-ES"/>
    </w:rPr>
  </w:style>
  <w:style w:type="paragraph" w:customStyle="1" w:styleId="H5">
    <w:name w:val="H5"/>
    <w:next w:val="Normal"/>
    <w:rsid w:val="001B4E38"/>
    <w:pPr>
      <w:keepNext/>
      <w:widowControl w:val="0"/>
      <w:autoSpaceDE w:val="0"/>
      <w:autoSpaceDN w:val="0"/>
      <w:adjustRightInd w:val="0"/>
      <w:spacing w:before="100" w:after="100"/>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1B4E38"/>
    <w:pPr>
      <w:spacing w:before="100" w:beforeAutospacing="1" w:after="100" w:afterAutospacing="1"/>
    </w:pPr>
    <w:rPr>
      <w:rFonts w:ascii="Verdana" w:hAnsi="Verdana" w:cs="Verdana"/>
      <w:sz w:val="24"/>
      <w:szCs w:val="24"/>
      <w:lang w:val="es-ES"/>
    </w:rPr>
  </w:style>
  <w:style w:type="character" w:customStyle="1" w:styleId="estilo51">
    <w:name w:val="estilo51"/>
    <w:rsid w:val="001B4E38"/>
    <w:rPr>
      <w:rFonts w:cs="Times New Roman"/>
      <w:b/>
      <w:bCs/>
    </w:rPr>
  </w:style>
  <w:style w:type="character" w:customStyle="1" w:styleId="estilo41">
    <w:name w:val="estilo41"/>
    <w:rsid w:val="001B4E38"/>
    <w:rPr>
      <w:rFonts w:cs="Times New Roman"/>
    </w:rPr>
  </w:style>
  <w:style w:type="paragraph" w:styleId="Prrafodelista">
    <w:name w:val="List Paragraph"/>
    <w:basedOn w:val="Normal"/>
    <w:uiPriority w:val="34"/>
    <w:qFormat/>
    <w:rsid w:val="001B4E38"/>
    <w:pPr>
      <w:ind w:left="708"/>
    </w:pPr>
    <w:rPr>
      <w:rFonts w:ascii="Arial" w:hAnsi="Arial" w:cs="Arial"/>
      <w:sz w:val="24"/>
      <w:szCs w:val="24"/>
      <w:lang w:val="es-ES"/>
    </w:rPr>
  </w:style>
  <w:style w:type="character" w:styleId="nfasis">
    <w:name w:val="Emphasis"/>
    <w:qFormat/>
    <w:rsid w:val="001B4E38"/>
    <w:rPr>
      <w:rFonts w:cs="Times New Roman"/>
      <w:i/>
      <w:iCs/>
    </w:rPr>
  </w:style>
  <w:style w:type="paragraph" w:customStyle="1" w:styleId="Prrafodelista1">
    <w:name w:val="Párrafo de lista1"/>
    <w:basedOn w:val="Normal"/>
    <w:uiPriority w:val="34"/>
    <w:qFormat/>
    <w:rsid w:val="001B4E38"/>
    <w:pPr>
      <w:spacing w:after="200" w:line="276" w:lineRule="auto"/>
      <w:ind w:left="720"/>
    </w:pPr>
    <w:rPr>
      <w:rFonts w:ascii="Calibri" w:hAnsi="Calibri" w:cs="Calibri"/>
      <w:sz w:val="22"/>
      <w:szCs w:val="22"/>
      <w:lang w:eastAsia="en-US"/>
    </w:rPr>
  </w:style>
  <w:style w:type="character" w:customStyle="1" w:styleId="CarCar1">
    <w:name w:val="Car Car1"/>
    <w:semiHidden/>
    <w:locked/>
    <w:rsid w:val="001B4E38"/>
    <w:rPr>
      <w:rFonts w:ascii="Calibri" w:hAnsi="Calibri" w:cs="Calibri"/>
      <w:lang w:val="es-CR" w:eastAsia="en-US"/>
    </w:rPr>
  </w:style>
  <w:style w:type="paragraph" w:styleId="Sangradetextonormal">
    <w:name w:val="Body Text Indent"/>
    <w:basedOn w:val="Normal"/>
    <w:link w:val="SangradetextonormalCar"/>
    <w:rsid w:val="001B4E38"/>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1B4E38"/>
    <w:rPr>
      <w:rFonts w:ascii="Arial" w:eastAsia="Times New Roman" w:hAnsi="Arial" w:cs="Arial"/>
      <w:sz w:val="24"/>
      <w:szCs w:val="24"/>
      <w:lang w:val="es-ES" w:eastAsia="es-ES"/>
    </w:rPr>
  </w:style>
  <w:style w:type="character" w:customStyle="1" w:styleId="CarCar2">
    <w:name w:val="Car Car2"/>
    <w:semiHidden/>
    <w:rsid w:val="001B4E38"/>
    <w:rPr>
      <w:rFonts w:cs="Times New Roman"/>
      <w:lang w:val="es-ES" w:eastAsia="es-ES"/>
    </w:rPr>
  </w:style>
  <w:style w:type="paragraph" w:customStyle="1" w:styleId="BodyText22">
    <w:name w:val="Body Text 22"/>
    <w:rsid w:val="001B4E38"/>
    <w:pPr>
      <w:widowControl w:val="0"/>
      <w:autoSpaceDE w:val="0"/>
      <w:autoSpaceDN w:val="0"/>
      <w:adjustRightInd w:val="0"/>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1B4E38"/>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1B4E38"/>
    <w:pPr>
      <w:spacing w:after="160" w:line="240" w:lineRule="exact"/>
    </w:pPr>
    <w:rPr>
      <w:rFonts w:ascii="Verdana" w:hAnsi="Verdana" w:cs="Verdana"/>
      <w:lang w:val="en-AU" w:eastAsia="en-US"/>
    </w:rPr>
  </w:style>
  <w:style w:type="paragraph" w:styleId="Ttulo">
    <w:name w:val="Title"/>
    <w:basedOn w:val="Normal"/>
    <w:link w:val="TtuloCar"/>
    <w:qFormat/>
    <w:rsid w:val="001B4E38"/>
    <w:pPr>
      <w:jc w:val="center"/>
    </w:pPr>
    <w:rPr>
      <w:rFonts w:ascii="Arial" w:hAnsi="Arial"/>
      <w:b/>
      <w:bCs/>
      <w:sz w:val="36"/>
      <w:szCs w:val="36"/>
    </w:rPr>
  </w:style>
  <w:style w:type="character" w:customStyle="1" w:styleId="TtuloCar">
    <w:name w:val="Título Car"/>
    <w:basedOn w:val="Fuentedeprrafopredeter"/>
    <w:link w:val="Ttulo"/>
    <w:rsid w:val="001B4E38"/>
    <w:rPr>
      <w:rFonts w:ascii="Arial" w:eastAsia="Times New Roman" w:hAnsi="Arial" w:cs="Times New Roman"/>
      <w:b/>
      <w:bCs/>
      <w:sz w:val="36"/>
      <w:szCs w:val="36"/>
      <w:lang w:eastAsia="es-ES"/>
    </w:rPr>
  </w:style>
  <w:style w:type="paragraph" w:customStyle="1" w:styleId="Prrafodelista2">
    <w:name w:val="Párrafo de lista2"/>
    <w:basedOn w:val="Normal"/>
    <w:qFormat/>
    <w:rsid w:val="001B4E38"/>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1B4E38"/>
    <w:pPr>
      <w:ind w:left="720"/>
    </w:pPr>
    <w:rPr>
      <w:sz w:val="24"/>
      <w:szCs w:val="24"/>
      <w:lang w:val="es-ES"/>
    </w:rPr>
  </w:style>
  <w:style w:type="paragraph" w:styleId="Sangra3detindependiente">
    <w:name w:val="Body Text Indent 3"/>
    <w:basedOn w:val="Normal"/>
    <w:link w:val="Sangra3detindependienteCar"/>
    <w:rsid w:val="001B4E38"/>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1B4E38"/>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1B4E38"/>
    <w:pPr>
      <w:jc w:val="center"/>
    </w:pPr>
    <w:rPr>
      <w:b/>
      <w:bCs/>
      <w:sz w:val="32"/>
      <w:szCs w:val="32"/>
      <w:lang w:val="es-ES"/>
    </w:rPr>
  </w:style>
  <w:style w:type="character" w:customStyle="1" w:styleId="SubttuloCar">
    <w:name w:val="Subtítulo Car"/>
    <w:basedOn w:val="Fuentedeprrafopredeter"/>
    <w:link w:val="Subttulo"/>
    <w:rsid w:val="001B4E38"/>
    <w:rPr>
      <w:rFonts w:ascii="Times New Roman" w:eastAsia="Times New Roman" w:hAnsi="Times New Roman" w:cs="Times New Roman"/>
      <w:b/>
      <w:bCs/>
      <w:sz w:val="32"/>
      <w:szCs w:val="32"/>
      <w:lang w:val="es-ES" w:eastAsia="es-ES"/>
    </w:rPr>
  </w:style>
  <w:style w:type="paragraph" w:styleId="Lista">
    <w:name w:val="List"/>
    <w:basedOn w:val="Normal"/>
    <w:rsid w:val="001B4E38"/>
    <w:pPr>
      <w:ind w:left="283" w:hanging="283"/>
    </w:pPr>
    <w:rPr>
      <w:sz w:val="28"/>
      <w:szCs w:val="28"/>
      <w:lang w:val="es-ES"/>
    </w:rPr>
  </w:style>
  <w:style w:type="paragraph" w:customStyle="1" w:styleId="Ttulo60">
    <w:name w:val="TÍtulo 6"/>
    <w:basedOn w:val="Normal"/>
    <w:next w:val="Normal"/>
    <w:rsid w:val="001B4E38"/>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1B4E38"/>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1B4E38"/>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1B4E38"/>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1B4E38"/>
    <w:pPr>
      <w:widowControl w:val="0"/>
      <w:autoSpaceDE w:val="0"/>
      <w:autoSpaceDN w:val="0"/>
      <w:adjustRightInd w:val="0"/>
    </w:pPr>
    <w:rPr>
      <w:rFonts w:ascii="Arial" w:hAnsi="Arial" w:cs="Arial"/>
      <w:b/>
      <w:bCs/>
      <w:lang w:val="es-ES"/>
    </w:rPr>
  </w:style>
  <w:style w:type="paragraph" w:customStyle="1" w:styleId="Trabajo2">
    <w:name w:val="Trabajo2"/>
    <w:rsid w:val="001B4E38"/>
    <w:pPr>
      <w:suppressAutoHyphens/>
      <w:spacing w:line="360" w:lineRule="auto"/>
      <w:jc w:val="both"/>
    </w:pPr>
    <w:rPr>
      <w:rFonts w:ascii="Arial" w:eastAsia="Times New Roman" w:hAnsi="Arial" w:cs="Arial"/>
      <w:sz w:val="20"/>
      <w:szCs w:val="20"/>
      <w:lang w:val="es-ES" w:eastAsia="ar-SA"/>
    </w:rPr>
  </w:style>
  <w:style w:type="character" w:styleId="Refdecomentario">
    <w:name w:val="annotation reference"/>
    <w:rsid w:val="001B4E38"/>
    <w:rPr>
      <w:sz w:val="16"/>
      <w:szCs w:val="16"/>
    </w:rPr>
  </w:style>
  <w:style w:type="paragraph" w:styleId="Textocomentario">
    <w:name w:val="annotation text"/>
    <w:basedOn w:val="Normal"/>
    <w:link w:val="TextocomentarioCar"/>
    <w:rsid w:val="001B4E38"/>
    <w:pPr>
      <w:spacing w:after="120" w:line="360" w:lineRule="auto"/>
      <w:jc w:val="both"/>
    </w:pPr>
    <w:rPr>
      <w:rFonts w:ascii="Arial" w:hAnsi="Arial"/>
      <w:lang w:val="es-ES"/>
    </w:rPr>
  </w:style>
  <w:style w:type="character" w:customStyle="1" w:styleId="TextocomentarioCar">
    <w:name w:val="Texto comentario Car"/>
    <w:basedOn w:val="Fuentedeprrafopredeter"/>
    <w:link w:val="Textocomentario"/>
    <w:rsid w:val="001B4E38"/>
    <w:rPr>
      <w:rFonts w:ascii="Arial" w:eastAsia="Times New Roman" w:hAnsi="Arial" w:cs="Times New Roman"/>
      <w:sz w:val="20"/>
      <w:szCs w:val="20"/>
      <w:lang w:val="es-ES" w:eastAsia="es-ES"/>
    </w:rPr>
  </w:style>
  <w:style w:type="paragraph" w:styleId="Asuntodelcomentario">
    <w:name w:val="annotation subject"/>
    <w:basedOn w:val="Textocomentario"/>
    <w:next w:val="Textocomentario"/>
    <w:link w:val="AsuntodelcomentarioCar"/>
    <w:rsid w:val="001B4E38"/>
    <w:rPr>
      <w:b/>
      <w:bCs/>
    </w:rPr>
  </w:style>
  <w:style w:type="character" w:customStyle="1" w:styleId="AsuntodelcomentarioCar">
    <w:name w:val="Asunto del comentario Car"/>
    <w:basedOn w:val="TextocomentarioCar"/>
    <w:link w:val="Asuntodelcomentario"/>
    <w:rsid w:val="001B4E38"/>
    <w:rPr>
      <w:rFonts w:ascii="Arial" w:eastAsia="Times New Roman" w:hAnsi="Arial" w:cs="Times New Roman"/>
      <w:b/>
      <w:bCs/>
      <w:sz w:val="20"/>
      <w:szCs w:val="20"/>
      <w:lang w:val="es-ES" w:eastAsia="es-ES"/>
    </w:rPr>
  </w:style>
  <w:style w:type="paragraph" w:styleId="Revisin">
    <w:name w:val="Revision"/>
    <w:hidden/>
    <w:uiPriority w:val="99"/>
    <w:semiHidden/>
    <w:rsid w:val="001B4E38"/>
    <w:rPr>
      <w:rFonts w:ascii="Arial" w:eastAsia="Times New Roman" w:hAnsi="Arial" w:cs="Times New Roman"/>
      <w:szCs w:val="24"/>
      <w:lang w:val="es-ES" w:eastAsia="es-ES"/>
    </w:rPr>
  </w:style>
  <w:style w:type="paragraph" w:customStyle="1" w:styleId="Epgrafe1">
    <w:name w:val="Epígrafe1"/>
    <w:basedOn w:val="Normal"/>
    <w:next w:val="Normal"/>
    <w:uiPriority w:val="35"/>
    <w:qFormat/>
    <w:rsid w:val="001B4E38"/>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1B4E38"/>
    <w:pPr>
      <w:jc w:val="both"/>
    </w:pPr>
    <w:rPr>
      <w:rFonts w:ascii="Arial" w:eastAsia="Times New Roman" w:hAnsi="Arial" w:cs="Times New Roman"/>
      <w:szCs w:val="24"/>
      <w:lang w:val="es-ES" w:eastAsia="es-ES"/>
    </w:rPr>
  </w:style>
  <w:style w:type="paragraph" w:customStyle="1" w:styleId="Prrafodelista20">
    <w:name w:val="Párrafo de lista2"/>
    <w:basedOn w:val="Normal"/>
    <w:uiPriority w:val="34"/>
    <w:qFormat/>
    <w:rsid w:val="001B4E38"/>
    <w:pPr>
      <w:spacing w:after="200" w:line="360" w:lineRule="auto"/>
      <w:ind w:left="720"/>
      <w:contextualSpacing/>
      <w:jc w:val="both"/>
    </w:pPr>
    <w:rPr>
      <w:rFonts w:ascii="Arial" w:eastAsia="Calibri" w:hAnsi="Arial"/>
      <w:sz w:val="24"/>
      <w:szCs w:val="22"/>
      <w:lang w:eastAsia="en-US"/>
    </w:rPr>
  </w:style>
  <w:style w:type="character" w:customStyle="1" w:styleId="il">
    <w:name w:val="il"/>
    <w:basedOn w:val="Fuentedeprrafopredeter"/>
    <w:rsid w:val="001B4E38"/>
  </w:style>
  <w:style w:type="paragraph" w:customStyle="1" w:styleId="Default">
    <w:name w:val="Default"/>
    <w:rsid w:val="001B4E38"/>
    <w:pPr>
      <w:autoSpaceDE w:val="0"/>
      <w:autoSpaceDN w:val="0"/>
      <w:adjustRightInd w:val="0"/>
    </w:pPr>
    <w:rPr>
      <w:rFonts w:ascii="Times New Roman" w:eastAsia="Times New Roman" w:hAnsi="Times New Roman" w:cs="Times New Roman"/>
      <w:color w:val="000000"/>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emf"/><Relationship Id="rId39" Type="http://schemas.openxmlformats.org/officeDocument/2006/relationships/oleObject" Target="embeddings/oleObject8.bin"/><Relationship Id="rId21" Type="http://schemas.openxmlformats.org/officeDocument/2006/relationships/header" Target="header2.xml"/><Relationship Id="rId34" Type="http://schemas.openxmlformats.org/officeDocument/2006/relationships/image" Target="media/image20.emf"/><Relationship Id="rId42" Type="http://schemas.openxmlformats.org/officeDocument/2006/relationships/image" Target="media/image24.emf"/><Relationship Id="rId47" Type="http://schemas.openxmlformats.org/officeDocument/2006/relationships/oleObject" Target="embeddings/oleObject12.bin"/><Relationship Id="rId50" Type="http://schemas.openxmlformats.org/officeDocument/2006/relationships/image" Target="media/image28.emf"/><Relationship Id="rId55" Type="http://schemas.openxmlformats.org/officeDocument/2006/relationships/oleObject" Target="embeddings/oleObject16.bin"/><Relationship Id="rId63" Type="http://schemas.openxmlformats.org/officeDocument/2006/relationships/oleObject" Target="embeddings/Microsoft_Excel_97-2003_Worksheet1.xls"/><Relationship Id="rId68" Type="http://schemas.openxmlformats.org/officeDocument/2006/relationships/image" Target="media/image37.emf"/><Relationship Id="rId76"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oleObject" Target="embeddings/oleObject21.bin"/><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oleObject" Target="embeddings/oleObject3.bin"/><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19.emf"/><Relationship Id="rId37" Type="http://schemas.openxmlformats.org/officeDocument/2006/relationships/oleObject" Target="embeddings/oleObject7.bin"/><Relationship Id="rId40" Type="http://schemas.openxmlformats.org/officeDocument/2006/relationships/image" Target="media/image23.emf"/><Relationship Id="rId45" Type="http://schemas.openxmlformats.org/officeDocument/2006/relationships/oleObject" Target="embeddings/oleObject11.bin"/><Relationship Id="rId53" Type="http://schemas.openxmlformats.org/officeDocument/2006/relationships/oleObject" Target="embeddings/oleObject15.bin"/><Relationship Id="rId58" Type="http://schemas.openxmlformats.org/officeDocument/2006/relationships/image" Target="media/image32.emf"/><Relationship Id="rId66" Type="http://schemas.openxmlformats.org/officeDocument/2006/relationships/image" Target="media/image36.emf"/><Relationship Id="rId7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oleObject" Target="embeddings/oleObject2.bin"/><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oleObject" Target="embeddings/oleObject13.bin"/><Relationship Id="rId57" Type="http://schemas.openxmlformats.org/officeDocument/2006/relationships/oleObject" Target="embeddings/oleObject17.bin"/><Relationship Id="rId61" Type="http://schemas.openxmlformats.org/officeDocument/2006/relationships/oleObject" Target="embeddings/oleObject19.bin"/><Relationship Id="rId10" Type="http://schemas.openxmlformats.org/officeDocument/2006/relationships/image" Target="media/image3.jpeg"/><Relationship Id="rId19" Type="http://schemas.openxmlformats.org/officeDocument/2006/relationships/chart" Target="charts/chart2.xml"/><Relationship Id="rId31" Type="http://schemas.openxmlformats.org/officeDocument/2006/relationships/oleObject" Target="embeddings/oleObject4.bin"/><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oleObject" Target="embeddings/Microsoft_Excel_97-2003_Worksheet2.xls"/><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6.emf"/><Relationship Id="rId30" Type="http://schemas.openxmlformats.org/officeDocument/2006/relationships/image" Target="media/image18.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image" Target="media/image35.emf"/><Relationship Id="rId69" Type="http://schemas.openxmlformats.org/officeDocument/2006/relationships/oleObject" Target="embeddings/Microsoft_Excel_97-2003_Worksheet3.xls"/><Relationship Id="rId8" Type="http://schemas.openxmlformats.org/officeDocument/2006/relationships/footer" Target="footer1.xml"/><Relationship Id="rId51" Type="http://schemas.openxmlformats.org/officeDocument/2006/relationships/oleObject" Target="embeddings/oleObject14.bin"/><Relationship Id="rId72"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oleObject" Target="embeddings/Microsoft_Excel_97-2003_Worksheet.xls"/><Relationship Id="rId33" Type="http://schemas.openxmlformats.org/officeDocument/2006/relationships/oleObject" Target="embeddings/oleObject5.bin"/><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oleObject" Target="embeddings/oleObject18.bin"/><Relationship Id="rId67" Type="http://schemas.openxmlformats.org/officeDocument/2006/relationships/oleObject" Target="embeddings/oleObject20.bin"/><Relationship Id="rId20" Type="http://schemas.openxmlformats.org/officeDocument/2006/relationships/image" Target="media/image11.emf"/><Relationship Id="rId41" Type="http://schemas.openxmlformats.org/officeDocument/2006/relationships/oleObject" Target="embeddings/oleObject9.bin"/><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38.emf"/><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2.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B:\Reforma\Ca&#241;as\Estad&#237;sitcas%20Ca&#241;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Reforma\Ca&#241;as\Estad&#237;sitcas%20Ca&#241;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'consolidado Siquirres'!$F$20</c:f>
              <c:strCache>
                <c:ptCount val="1"/>
                <c:pt idx="0">
                  <c:v>Total de entrados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'consolidado Siquirres'!$G$19:$I$19</c:f>
              <c:numCache>
                <c:formatCode>General</c:formatCode>
                <c:ptCount val="3"/>
                <c:pt idx="0">
                  <c:v>2014</c:v>
                </c:pt>
                <c:pt idx="1">
                  <c:v>2015</c:v>
                </c:pt>
                <c:pt idx="2">
                  <c:v>2016</c:v>
                </c:pt>
              </c:numCache>
            </c:numRef>
          </c:cat>
          <c:val>
            <c:numRef>
              <c:f>'consolidado Siquirres'!$G$20:$I$20</c:f>
              <c:numCache>
                <c:formatCode>#,##0</c:formatCode>
                <c:ptCount val="3"/>
                <c:pt idx="0">
                  <c:v>395</c:v>
                </c:pt>
                <c:pt idx="1">
                  <c:v>559</c:v>
                </c:pt>
                <c:pt idx="2">
                  <c:v>379</c:v>
                </c:pt>
              </c:numCache>
            </c:numRef>
          </c:val>
          <c:extLst>
            <c:ext xmlns:c16="http://schemas.microsoft.com/office/drawing/2014/chart" uri="{C3380CC4-5D6E-409C-BE32-E72D297353CC}">
              <c16:uniqueId val="{00000000-C0CB-4C29-8A7F-2ABC1A768C9D}"/>
            </c:ext>
          </c:extLst>
        </c:ser>
        <c:ser>
          <c:idx val="1"/>
          <c:order val="1"/>
          <c:tx>
            <c:strRef>
              <c:f>'consolidado Siquirres'!$F$21</c:f>
              <c:strCache>
                <c:ptCount val="1"/>
                <c:pt idx="0">
                  <c:v>Total de terminados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'consolidado Siquirres'!$G$19:$I$19</c:f>
              <c:numCache>
                <c:formatCode>General</c:formatCode>
                <c:ptCount val="3"/>
                <c:pt idx="0">
                  <c:v>2014</c:v>
                </c:pt>
                <c:pt idx="1">
                  <c:v>2015</c:v>
                </c:pt>
                <c:pt idx="2">
                  <c:v>2016</c:v>
                </c:pt>
              </c:numCache>
            </c:numRef>
          </c:cat>
          <c:val>
            <c:numRef>
              <c:f>'consolidado Siquirres'!$G$21:$I$21</c:f>
              <c:numCache>
                <c:formatCode>#,##0</c:formatCode>
                <c:ptCount val="3"/>
                <c:pt idx="0">
                  <c:v>528</c:v>
                </c:pt>
                <c:pt idx="1">
                  <c:v>430</c:v>
                </c:pt>
                <c:pt idx="2">
                  <c:v>464</c:v>
                </c:pt>
              </c:numCache>
            </c:numRef>
          </c:val>
          <c:extLst>
            <c:ext xmlns:c16="http://schemas.microsoft.com/office/drawing/2014/chart" uri="{C3380CC4-5D6E-409C-BE32-E72D297353CC}">
              <c16:uniqueId val="{00000001-C0CB-4C29-8A7F-2ABC1A768C9D}"/>
            </c:ext>
          </c:extLst>
        </c:ser>
        <c:ser>
          <c:idx val="2"/>
          <c:order val="2"/>
          <c:tx>
            <c:strRef>
              <c:f>'consolidado Siquirres'!$F$22</c:f>
              <c:strCache>
                <c:ptCount val="1"/>
                <c:pt idx="0">
                  <c:v>Activos al final del período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'consolidado Siquirres'!$G$19:$I$19</c:f>
              <c:numCache>
                <c:formatCode>General</c:formatCode>
                <c:ptCount val="3"/>
                <c:pt idx="0">
                  <c:v>2014</c:v>
                </c:pt>
                <c:pt idx="1">
                  <c:v>2015</c:v>
                </c:pt>
                <c:pt idx="2">
                  <c:v>2016</c:v>
                </c:pt>
              </c:numCache>
            </c:numRef>
          </c:cat>
          <c:val>
            <c:numRef>
              <c:f>'consolidado Siquirres'!$G$22:$I$22</c:f>
              <c:numCache>
                <c:formatCode>#,##0</c:formatCode>
                <c:ptCount val="3"/>
                <c:pt idx="0">
                  <c:v>745</c:v>
                </c:pt>
                <c:pt idx="1">
                  <c:v>874</c:v>
                </c:pt>
                <c:pt idx="2">
                  <c:v>789</c:v>
                </c:pt>
              </c:numCache>
            </c:numRef>
          </c:val>
          <c:extLst>
            <c:ext xmlns:c16="http://schemas.microsoft.com/office/drawing/2014/chart" uri="{C3380CC4-5D6E-409C-BE32-E72D297353CC}">
              <c16:uniqueId val="{00000002-C0CB-4C29-8A7F-2ABC1A768C9D}"/>
            </c:ext>
          </c:extLst>
        </c:ser>
        <c:dLbls>
          <c:showLegendKey val="0"/>
          <c:showVal val="1"/>
          <c:showCatName val="0"/>
          <c:showSerName val="0"/>
          <c:showPercent val="0"/>
          <c:showBubbleSize val="0"/>
        </c:dLbls>
        <c:gapWidth val="150"/>
        <c:overlap val="-25"/>
        <c:axId val="182194176"/>
        <c:axId val="182195712"/>
      </c:barChart>
      <c:catAx>
        <c:axId val="182194176"/>
        <c:scaling>
          <c:orientation val="minMax"/>
        </c:scaling>
        <c:delete val="0"/>
        <c:axPos val="b"/>
        <c:numFmt formatCode="General" sourceLinked="1"/>
        <c:majorTickMark val="none"/>
        <c:minorTickMark val="none"/>
        <c:tickLblPos val="nextTo"/>
        <c:crossAx val="182195712"/>
        <c:crosses val="autoZero"/>
        <c:auto val="1"/>
        <c:lblAlgn val="ctr"/>
        <c:lblOffset val="100"/>
        <c:noMultiLvlLbl val="0"/>
      </c:catAx>
      <c:valAx>
        <c:axId val="182195712"/>
        <c:scaling>
          <c:orientation val="minMax"/>
        </c:scaling>
        <c:delete val="1"/>
        <c:axPos val="l"/>
        <c:numFmt formatCode="#,##0" sourceLinked="1"/>
        <c:majorTickMark val="none"/>
        <c:minorTickMark val="none"/>
        <c:tickLblPos val="none"/>
        <c:crossAx val="182194176"/>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'consolidado Siquirres'!$B$50</c:f>
              <c:strCache>
                <c:ptCount val="1"/>
                <c:pt idx="0">
                  <c:v>Circulante Final</c:v>
                </c:pt>
              </c:strCache>
            </c:strRef>
          </c:tx>
          <c:dLbls>
            <c:spPr>
              <a:noFill/>
              <a:ln>
                <a:noFill/>
              </a:ln>
              <a:effectLst/>
            </c:spPr>
            <c:txPr>
              <a:bodyPr/>
              <a:lstStyle/>
              <a:p>
                <a:pPr>
                  <a:defRPr sz="1100" baseline="0">
                    <a:latin typeface="Arial" pitchFamily="34" charset="0"/>
                  </a:defRPr>
                </a:pPr>
                <a:endParaRPr lang="es-CR"/>
              </a:p>
            </c:txPr>
            <c:showLegendKey val="0"/>
            <c:showVal val="0"/>
            <c:showCatName val="0"/>
            <c:showSerName val="0"/>
            <c:showPercent val="1"/>
            <c:showBubbleSize val="0"/>
            <c:showLeaderLines val="1"/>
            <c:extLst>
              <c:ext xmlns:c15="http://schemas.microsoft.com/office/drawing/2012/chart" uri="{CE6537A1-D6FC-4f65-9D91-7224C49458BB}"/>
            </c:extLst>
          </c:dLbls>
          <c:cat>
            <c:strRef>
              <c:f>'consolidado Siquirres'!$A$51:$A$52</c:f>
              <c:strCache>
                <c:ptCount val="2"/>
                <c:pt idx="0">
                  <c:v>Civil</c:v>
                </c:pt>
                <c:pt idx="1">
                  <c:v>Laboral</c:v>
                </c:pt>
              </c:strCache>
            </c:strRef>
          </c:cat>
          <c:val>
            <c:numRef>
              <c:f>'consolidado Siquirres'!$B$51:$B$52</c:f>
              <c:numCache>
                <c:formatCode>#,##0</c:formatCode>
                <c:ptCount val="2"/>
                <c:pt idx="0">
                  <c:v>452</c:v>
                </c:pt>
                <c:pt idx="1">
                  <c:v>359</c:v>
                </c:pt>
              </c:numCache>
            </c:numRef>
          </c:val>
          <c:extLst>
            <c:ext xmlns:c16="http://schemas.microsoft.com/office/drawing/2014/chart" uri="{C3380CC4-5D6E-409C-BE32-E72D297353CC}">
              <c16:uniqueId val="{00000000-C38E-498E-9C7C-04C2BC09B8F2}"/>
            </c:ext>
          </c:extLst>
        </c:ser>
        <c:dLbls>
          <c:showLegendKey val="0"/>
          <c:showVal val="0"/>
          <c:showCatName val="0"/>
          <c:showSerName val="0"/>
          <c:showPercent val="1"/>
          <c:showBubbleSize val="0"/>
          <c:showLeaderLines val="1"/>
        </c:dLbls>
      </c:pie3DChart>
    </c:plotArea>
    <c:legend>
      <c:legendPos val="r"/>
      <c:overlay val="0"/>
      <c:txPr>
        <a:bodyPr/>
        <a:lstStyle/>
        <a:p>
          <a:pPr>
            <a:defRPr sz="1100" baseline="0">
              <a:latin typeface="Arial" pitchFamily="34" charset="0"/>
            </a:defRPr>
          </a:pPr>
          <a:endParaRPr lang="es-CR"/>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10925</Words>
  <Characters>60089</Characters>
  <Application>Microsoft Office Word</Application>
  <DocSecurity>4</DocSecurity>
  <Lines>500</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xbarrientos</dc:creator>
  <cp:lastModifiedBy>Yahaira Melendez Benavides</cp:lastModifiedBy>
  <cp:revision>2</cp:revision>
  <dcterms:created xsi:type="dcterms:W3CDTF">2018-03-01T17:49:00Z</dcterms:created>
  <dcterms:modified xsi:type="dcterms:W3CDTF">2018-03-01T17:49:00Z</dcterms:modified>
</cp:coreProperties>
</file>