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DB609" w14:textId="4F941CB6" w:rsidR="001A1B02" w:rsidRPr="00BB0CC0" w:rsidRDefault="00BB0CC0" w:rsidP="00BB0CC0">
      <w:pPr>
        <w:widowControl w:val="0"/>
        <w:shd w:val="clear" w:color="auto" w:fill="FFFFFF" w:themeFill="background1"/>
        <w:jc w:val="right"/>
        <w:rPr>
          <w:rFonts w:cs="Segoe UI"/>
          <w:snapToGrid w:val="0"/>
          <w:szCs w:val="24"/>
        </w:rPr>
      </w:pPr>
      <w:r w:rsidRPr="00BB0CC0">
        <w:rPr>
          <w:rFonts w:cs="Segoe UI"/>
          <w:snapToGrid w:val="0"/>
          <w:szCs w:val="24"/>
        </w:rPr>
        <w:t>1046</w:t>
      </w:r>
      <w:r w:rsidR="001A1B02" w:rsidRPr="00BB0CC0">
        <w:rPr>
          <w:rFonts w:cs="Segoe UI"/>
          <w:snapToGrid w:val="0"/>
          <w:szCs w:val="24"/>
        </w:rPr>
        <w:t>-PLA-ES-</w:t>
      </w:r>
      <w:r w:rsidR="00632468" w:rsidRPr="00BB0CC0">
        <w:rPr>
          <w:rFonts w:cs="Segoe UI"/>
          <w:snapToGrid w:val="0"/>
          <w:szCs w:val="24"/>
        </w:rPr>
        <w:t>MNP-</w:t>
      </w:r>
      <w:r w:rsidR="001A1B02" w:rsidRPr="00BB0CC0">
        <w:rPr>
          <w:rFonts w:cs="Segoe UI"/>
          <w:snapToGrid w:val="0"/>
          <w:szCs w:val="24"/>
        </w:rPr>
        <w:t>2025</w:t>
      </w:r>
    </w:p>
    <w:p w14:paraId="2B2D4A97" w14:textId="6D08F0DD" w:rsidR="001A1B02" w:rsidRPr="00BB0CC0" w:rsidRDefault="006A1205" w:rsidP="00BB0CC0">
      <w:pPr>
        <w:shd w:val="clear" w:color="auto" w:fill="FFFFFF" w:themeFill="background1"/>
        <w:jc w:val="right"/>
        <w:rPr>
          <w:rFonts w:cs="Segoe UI"/>
          <w:snapToGrid w:val="0"/>
          <w:szCs w:val="24"/>
        </w:rPr>
      </w:pPr>
      <w:r w:rsidRPr="00BB0CC0">
        <w:rPr>
          <w:rFonts w:cs="Segoe UI"/>
          <w:snapToGrid w:val="0"/>
          <w:szCs w:val="24"/>
        </w:rPr>
        <w:t xml:space="preserve">Ref. </w:t>
      </w:r>
      <w:r w:rsidR="009A7A48" w:rsidRPr="00BB0CC0">
        <w:rPr>
          <w:rFonts w:cs="Segoe UI"/>
          <w:snapToGrid w:val="0"/>
          <w:szCs w:val="24"/>
        </w:rPr>
        <w:t>1692</w:t>
      </w:r>
      <w:r w:rsidRPr="00BB0CC0">
        <w:rPr>
          <w:rFonts w:cs="Segoe UI"/>
          <w:snapToGrid w:val="0"/>
          <w:szCs w:val="24"/>
        </w:rPr>
        <w:t>-202</w:t>
      </w:r>
      <w:r w:rsidR="007826E7">
        <w:rPr>
          <w:rFonts w:cs="Segoe UI"/>
          <w:snapToGrid w:val="0"/>
          <w:szCs w:val="24"/>
        </w:rPr>
        <w:t>5</w:t>
      </w:r>
    </w:p>
    <w:p w14:paraId="4740EB5F" w14:textId="27E9E9EF" w:rsidR="001A1B02" w:rsidRPr="00BB0CC0" w:rsidRDefault="00D37460" w:rsidP="00BB0CC0">
      <w:pPr>
        <w:widowControl w:val="0"/>
        <w:shd w:val="clear" w:color="auto" w:fill="FFFFFF" w:themeFill="background1"/>
        <w:rPr>
          <w:rFonts w:cs="Segoe UI"/>
          <w:snapToGrid w:val="0"/>
          <w:szCs w:val="24"/>
        </w:rPr>
      </w:pPr>
      <w:r w:rsidRPr="00BB0CC0">
        <w:rPr>
          <w:rFonts w:cs="Segoe UI"/>
          <w:snapToGrid w:val="0"/>
          <w:szCs w:val="24"/>
        </w:rPr>
        <w:t>1</w:t>
      </w:r>
      <w:r w:rsidR="00BB0CC0" w:rsidRPr="00BB0CC0">
        <w:rPr>
          <w:rFonts w:cs="Segoe UI"/>
          <w:snapToGrid w:val="0"/>
          <w:szCs w:val="24"/>
        </w:rPr>
        <w:t>2</w:t>
      </w:r>
      <w:r w:rsidRPr="00BB0CC0">
        <w:rPr>
          <w:rFonts w:cs="Segoe UI"/>
          <w:snapToGrid w:val="0"/>
          <w:szCs w:val="24"/>
        </w:rPr>
        <w:t xml:space="preserve"> </w:t>
      </w:r>
      <w:r w:rsidR="00583806" w:rsidRPr="00BB0CC0">
        <w:rPr>
          <w:rFonts w:cs="Segoe UI"/>
          <w:snapToGrid w:val="0"/>
          <w:szCs w:val="24"/>
        </w:rPr>
        <w:t>de septiembre de 2025</w:t>
      </w:r>
    </w:p>
    <w:p w14:paraId="20926F82" w14:textId="77777777" w:rsidR="001A1B02" w:rsidRDefault="001A1B02" w:rsidP="00BB0CC0">
      <w:pPr>
        <w:widowControl w:val="0"/>
        <w:shd w:val="clear" w:color="auto" w:fill="FFFFFF" w:themeFill="background1"/>
        <w:rPr>
          <w:rFonts w:cs="Segoe UI"/>
          <w:snapToGrid w:val="0"/>
          <w:szCs w:val="24"/>
        </w:rPr>
      </w:pPr>
    </w:p>
    <w:p w14:paraId="63A0AE12" w14:textId="77777777" w:rsidR="00BB0CC0" w:rsidRDefault="00BB0CC0" w:rsidP="00BB0CC0">
      <w:pPr>
        <w:widowControl w:val="0"/>
        <w:shd w:val="clear" w:color="auto" w:fill="FFFFFF" w:themeFill="background1"/>
        <w:rPr>
          <w:rFonts w:cs="Segoe UI"/>
          <w:snapToGrid w:val="0"/>
          <w:szCs w:val="24"/>
        </w:rPr>
      </w:pPr>
    </w:p>
    <w:p w14:paraId="6A335464" w14:textId="77777777" w:rsidR="00BB0CC0" w:rsidRPr="00BB0CC0" w:rsidRDefault="00BB0CC0" w:rsidP="00BB0CC0">
      <w:pPr>
        <w:widowControl w:val="0"/>
        <w:shd w:val="clear" w:color="auto" w:fill="FFFFFF" w:themeFill="background1"/>
        <w:rPr>
          <w:rFonts w:cs="Segoe UI"/>
          <w:snapToGrid w:val="0"/>
          <w:szCs w:val="24"/>
        </w:rPr>
      </w:pPr>
    </w:p>
    <w:p w14:paraId="54A5668B" w14:textId="77777777" w:rsidR="001A1B02" w:rsidRPr="00BB0CC0" w:rsidRDefault="001A1B02" w:rsidP="00BB0CC0">
      <w:pPr>
        <w:widowControl w:val="0"/>
        <w:shd w:val="clear" w:color="auto" w:fill="FFFFFF" w:themeFill="background1"/>
        <w:rPr>
          <w:rFonts w:cs="Segoe UI"/>
          <w:snapToGrid w:val="0"/>
          <w:szCs w:val="24"/>
        </w:rPr>
      </w:pPr>
      <w:r w:rsidRPr="00BB0CC0">
        <w:rPr>
          <w:rFonts w:cs="Segoe UI"/>
          <w:snapToGrid w:val="0"/>
          <w:szCs w:val="24"/>
        </w:rPr>
        <w:t>Licenciada</w:t>
      </w:r>
    </w:p>
    <w:p w14:paraId="685BB464" w14:textId="77777777" w:rsidR="001A1B02" w:rsidRPr="00BB0CC0" w:rsidRDefault="001A1B02" w:rsidP="00BB0CC0">
      <w:pPr>
        <w:widowControl w:val="0"/>
        <w:shd w:val="clear" w:color="auto" w:fill="FFFFFF" w:themeFill="background1"/>
        <w:rPr>
          <w:rFonts w:cs="Segoe UI"/>
          <w:snapToGrid w:val="0"/>
          <w:szCs w:val="24"/>
        </w:rPr>
      </w:pPr>
      <w:r w:rsidRPr="00BB0CC0">
        <w:rPr>
          <w:rFonts w:cs="Segoe UI"/>
          <w:snapToGrid w:val="0"/>
          <w:szCs w:val="24"/>
        </w:rPr>
        <w:t>Silvia Navarro Romanini</w:t>
      </w:r>
    </w:p>
    <w:p w14:paraId="21244EA0" w14:textId="77777777" w:rsidR="001A1B02" w:rsidRPr="00BB0CC0" w:rsidRDefault="001A1B02" w:rsidP="00BB0CC0">
      <w:pPr>
        <w:widowControl w:val="0"/>
        <w:shd w:val="clear" w:color="auto" w:fill="FFFFFF" w:themeFill="background1"/>
        <w:rPr>
          <w:rFonts w:cs="Segoe UI"/>
          <w:snapToGrid w:val="0"/>
          <w:szCs w:val="24"/>
        </w:rPr>
      </w:pPr>
      <w:r w:rsidRPr="00BB0CC0">
        <w:rPr>
          <w:rFonts w:cs="Segoe UI"/>
          <w:snapToGrid w:val="0"/>
          <w:szCs w:val="24"/>
        </w:rPr>
        <w:t>Secretaría General de la Corte</w:t>
      </w:r>
    </w:p>
    <w:p w14:paraId="08E911FE" w14:textId="77777777" w:rsidR="001A1B02" w:rsidRPr="00BB0CC0" w:rsidRDefault="001A1B02" w:rsidP="00BB0CC0">
      <w:pPr>
        <w:shd w:val="clear" w:color="auto" w:fill="FFFFFF" w:themeFill="background1"/>
        <w:rPr>
          <w:szCs w:val="24"/>
          <w:lang w:val="es-ES"/>
        </w:rPr>
      </w:pPr>
    </w:p>
    <w:p w14:paraId="7063E3C9" w14:textId="77777777" w:rsidR="001A1B02" w:rsidRPr="00BB0CC0" w:rsidRDefault="001A1B02" w:rsidP="00BB0CC0">
      <w:pPr>
        <w:shd w:val="clear" w:color="auto" w:fill="FFFFFF" w:themeFill="background1"/>
        <w:rPr>
          <w:szCs w:val="24"/>
        </w:rPr>
      </w:pPr>
    </w:p>
    <w:p w14:paraId="43267DCC" w14:textId="77777777" w:rsidR="001A1B02" w:rsidRPr="00BB0CC0" w:rsidRDefault="001A1B02" w:rsidP="00BB0CC0">
      <w:pPr>
        <w:shd w:val="clear" w:color="auto" w:fill="FFFFFF" w:themeFill="background1"/>
        <w:rPr>
          <w:szCs w:val="24"/>
        </w:rPr>
      </w:pPr>
      <w:r w:rsidRPr="00BB0CC0">
        <w:rPr>
          <w:szCs w:val="24"/>
        </w:rPr>
        <w:t>Estimada señora:</w:t>
      </w:r>
    </w:p>
    <w:p w14:paraId="36B4C49D" w14:textId="77777777" w:rsidR="001A1B02" w:rsidRPr="00BB0CC0" w:rsidRDefault="001A1B02" w:rsidP="00BB0CC0">
      <w:pPr>
        <w:shd w:val="clear" w:color="auto" w:fill="FFFFFF" w:themeFill="background1"/>
        <w:rPr>
          <w:szCs w:val="24"/>
        </w:rPr>
      </w:pPr>
    </w:p>
    <w:p w14:paraId="747B7DF8" w14:textId="542A3667" w:rsidR="00B04B02" w:rsidRPr="00BB0CC0" w:rsidRDefault="001A1B02" w:rsidP="00BB0CC0">
      <w:pPr>
        <w:shd w:val="clear" w:color="auto" w:fill="FFFFFF" w:themeFill="background1"/>
        <w:rPr>
          <w:szCs w:val="24"/>
        </w:rPr>
      </w:pPr>
      <w:r w:rsidRPr="00BB0CC0">
        <w:rPr>
          <w:szCs w:val="24"/>
        </w:rPr>
        <w:t>Le remito el informe suscrito por la Licda. Ana Ericka Rodríguez Araya, jefa del Subproceso de Estadística</w:t>
      </w:r>
      <w:r w:rsidR="00550563" w:rsidRPr="00BB0CC0">
        <w:rPr>
          <w:szCs w:val="24"/>
        </w:rPr>
        <w:t xml:space="preserve"> y la M</w:t>
      </w:r>
      <w:r w:rsidR="0011364F">
        <w:rPr>
          <w:szCs w:val="24"/>
        </w:rPr>
        <w:t>á</w:t>
      </w:r>
      <w:r w:rsidR="00550563" w:rsidRPr="00BB0CC0">
        <w:rPr>
          <w:szCs w:val="24"/>
        </w:rPr>
        <w:t>ster Yesenia Salazar Guzmán, Jefa a</w:t>
      </w:r>
      <w:r w:rsidR="009E4F05" w:rsidRPr="00BB0CC0">
        <w:rPr>
          <w:szCs w:val="24"/>
        </w:rPr>
        <w:t>.i. Subproceso de Modernización No Penal</w:t>
      </w:r>
      <w:r w:rsidR="002C24C8" w:rsidRPr="00BB0CC0">
        <w:rPr>
          <w:szCs w:val="24"/>
        </w:rPr>
        <w:t xml:space="preserve">. </w:t>
      </w:r>
      <w:r w:rsidR="00B04B02" w:rsidRPr="00BB0CC0">
        <w:rPr>
          <w:szCs w:val="24"/>
        </w:rPr>
        <w:t xml:space="preserve">Este documento es un informe </w:t>
      </w:r>
      <w:r w:rsidR="000C6D2D" w:rsidRPr="00BB0CC0">
        <w:rPr>
          <w:szCs w:val="24"/>
        </w:rPr>
        <w:t xml:space="preserve">de seguimiento y propuesta de ajuste </w:t>
      </w:r>
      <w:r w:rsidR="00B04B02" w:rsidRPr="00BB0CC0">
        <w:rPr>
          <w:szCs w:val="24"/>
        </w:rPr>
        <w:t>al oficio 679-PLA-ES-MNP-2025, aprobado por el Consejo Superior en la sesión N° 57-25 (artículo XLIII), celebrada el 2 de julio de 2025.</w:t>
      </w:r>
    </w:p>
    <w:p w14:paraId="157E3069" w14:textId="77777777" w:rsidR="004C4A93" w:rsidRPr="00BB0CC0" w:rsidRDefault="004C4A93" w:rsidP="00BB0CC0">
      <w:pPr>
        <w:shd w:val="clear" w:color="auto" w:fill="FFFFFF" w:themeFill="background1"/>
        <w:rPr>
          <w:szCs w:val="24"/>
        </w:rPr>
      </w:pPr>
    </w:p>
    <w:p w14:paraId="52FF2E98" w14:textId="74D0DB9D" w:rsidR="00B04B02" w:rsidRPr="00BB0CC0" w:rsidRDefault="00B04B02" w:rsidP="00BB0CC0">
      <w:pPr>
        <w:shd w:val="clear" w:color="auto" w:fill="FFFFFF" w:themeFill="background1"/>
        <w:rPr>
          <w:szCs w:val="24"/>
        </w:rPr>
      </w:pPr>
      <w:r w:rsidRPr="00BB0CC0">
        <w:rPr>
          <w:szCs w:val="24"/>
        </w:rPr>
        <w:t>El informe está relacionado con el proyecto 0110-PLA-P01 "Desarrollo de Indicadores de gestión automatizados por medio de SIGMA para los despachos judiciales del Poder Judicial", enfocado en los despachos especializados en materia laboral.</w:t>
      </w:r>
    </w:p>
    <w:p w14:paraId="2F865123" w14:textId="77777777" w:rsidR="00B04B02" w:rsidRPr="00BB0CC0" w:rsidRDefault="00B04B02" w:rsidP="00BB0CC0">
      <w:pPr>
        <w:shd w:val="clear" w:color="auto" w:fill="FFFFFF" w:themeFill="background1"/>
        <w:rPr>
          <w:szCs w:val="24"/>
        </w:rPr>
      </w:pPr>
    </w:p>
    <w:p w14:paraId="402ABB89" w14:textId="77777777" w:rsidR="00F002A7" w:rsidRPr="00BB0CC0" w:rsidRDefault="00F002A7" w:rsidP="00BB0CC0">
      <w:pPr>
        <w:shd w:val="clear" w:color="auto" w:fill="FFFFFF" w:themeFill="background1"/>
        <w:rPr>
          <w:szCs w:val="24"/>
        </w:rPr>
      </w:pPr>
    </w:p>
    <w:p w14:paraId="1DA3611B" w14:textId="31FC8944" w:rsidR="001A1B02" w:rsidRPr="00BB0CC0" w:rsidRDefault="001A1B02" w:rsidP="00BB0CC0">
      <w:pPr>
        <w:shd w:val="clear" w:color="auto" w:fill="FFFFFF" w:themeFill="background1"/>
        <w:rPr>
          <w:szCs w:val="24"/>
        </w:rPr>
      </w:pPr>
      <w:r w:rsidRPr="00BB0CC0">
        <w:rPr>
          <w:szCs w:val="24"/>
        </w:rPr>
        <w:t>Atentamente,</w:t>
      </w:r>
    </w:p>
    <w:p w14:paraId="1FD10953" w14:textId="77777777" w:rsidR="001A1B02" w:rsidRPr="00BB0CC0" w:rsidRDefault="001A1B02" w:rsidP="00BB0CC0">
      <w:pPr>
        <w:shd w:val="clear" w:color="auto" w:fill="FFFFFF" w:themeFill="background1"/>
        <w:rPr>
          <w:szCs w:val="24"/>
        </w:rPr>
      </w:pPr>
    </w:p>
    <w:p w14:paraId="367F802B" w14:textId="77777777" w:rsidR="001A1B02" w:rsidRPr="00BB0CC0" w:rsidRDefault="001A1B02" w:rsidP="00BB0CC0">
      <w:pPr>
        <w:shd w:val="clear" w:color="auto" w:fill="FFFFFF" w:themeFill="background1"/>
        <w:rPr>
          <w:szCs w:val="24"/>
        </w:rPr>
      </w:pPr>
    </w:p>
    <w:p w14:paraId="57CD78C7" w14:textId="77777777" w:rsidR="00797FD8" w:rsidRPr="00BB0CC0" w:rsidRDefault="00797FD8" w:rsidP="00BB0CC0">
      <w:pPr>
        <w:shd w:val="clear" w:color="auto" w:fill="FFFFFF" w:themeFill="background1"/>
        <w:rPr>
          <w:szCs w:val="24"/>
        </w:rPr>
      </w:pPr>
      <w:r w:rsidRPr="00BB0CC0">
        <w:rPr>
          <w:szCs w:val="24"/>
        </w:rPr>
        <w:t xml:space="preserve">Máster Allan Pow Hing Cordero </w:t>
      </w:r>
    </w:p>
    <w:p w14:paraId="009F52AC" w14:textId="77777777" w:rsidR="00797FD8" w:rsidRPr="00BB0CC0" w:rsidRDefault="00797FD8" w:rsidP="00BB0CC0">
      <w:pPr>
        <w:shd w:val="clear" w:color="auto" w:fill="FFFFFF" w:themeFill="background1"/>
        <w:rPr>
          <w:szCs w:val="24"/>
        </w:rPr>
      </w:pPr>
      <w:r w:rsidRPr="00BB0CC0">
        <w:rPr>
          <w:szCs w:val="24"/>
        </w:rPr>
        <w:t>Director de Planificación</w:t>
      </w:r>
    </w:p>
    <w:p w14:paraId="198F3016" w14:textId="77777777" w:rsidR="00632468" w:rsidRPr="00BB0CC0" w:rsidRDefault="00632468" w:rsidP="00BB0CC0">
      <w:pPr>
        <w:shd w:val="clear" w:color="auto" w:fill="FFFFFF" w:themeFill="background1"/>
        <w:rPr>
          <w:szCs w:val="24"/>
        </w:rPr>
      </w:pPr>
    </w:p>
    <w:p w14:paraId="69B32899" w14:textId="77777777" w:rsidR="00632468" w:rsidRPr="00BB0CC0" w:rsidRDefault="00632468" w:rsidP="00BB0CC0">
      <w:pPr>
        <w:shd w:val="clear" w:color="auto" w:fill="FFFFFF" w:themeFill="background1"/>
        <w:rPr>
          <w:szCs w:val="24"/>
        </w:rPr>
      </w:pPr>
    </w:p>
    <w:p w14:paraId="279B0034" w14:textId="77777777" w:rsidR="00632468" w:rsidRPr="00BB0CC0" w:rsidRDefault="00632468" w:rsidP="00BB0CC0">
      <w:pPr>
        <w:shd w:val="clear" w:color="auto" w:fill="FFFFFF" w:themeFill="background1"/>
        <w:rPr>
          <w:szCs w:val="24"/>
        </w:rPr>
      </w:pPr>
    </w:p>
    <w:p w14:paraId="62BE7E0C" w14:textId="347C88F5" w:rsidR="00632468" w:rsidRPr="00BB0CC0" w:rsidRDefault="00632468" w:rsidP="00BB0CC0">
      <w:pPr>
        <w:shd w:val="clear" w:color="auto" w:fill="FFFFFF" w:themeFill="background1"/>
        <w:rPr>
          <w:szCs w:val="24"/>
        </w:rPr>
      </w:pPr>
      <w:r w:rsidRPr="00BB0CC0">
        <w:rPr>
          <w:szCs w:val="24"/>
        </w:rPr>
        <w:t xml:space="preserve">Copias: </w:t>
      </w:r>
    </w:p>
    <w:p w14:paraId="04741F33" w14:textId="38548F12" w:rsidR="00632468" w:rsidRPr="00BB0CC0" w:rsidRDefault="00632468" w:rsidP="00BB0CC0">
      <w:pPr>
        <w:pStyle w:val="Prrafodelista"/>
        <w:numPr>
          <w:ilvl w:val="0"/>
          <w:numId w:val="11"/>
        </w:numPr>
        <w:shd w:val="clear" w:color="auto" w:fill="FFFFFF" w:themeFill="background1"/>
      </w:pPr>
      <w:r w:rsidRPr="00BB0CC0">
        <w:t xml:space="preserve">Comisión de la Jurisdicción </w:t>
      </w:r>
      <w:r w:rsidR="009D3856" w:rsidRPr="00BB0CC0">
        <w:t xml:space="preserve">Laboral </w:t>
      </w:r>
    </w:p>
    <w:p w14:paraId="4F92393E" w14:textId="0A5F5D0D" w:rsidR="002F7C42" w:rsidRPr="00BB0CC0" w:rsidRDefault="002F7C42" w:rsidP="00BB0CC0">
      <w:pPr>
        <w:pStyle w:val="Prrafodelista"/>
        <w:numPr>
          <w:ilvl w:val="0"/>
          <w:numId w:val="11"/>
        </w:numPr>
        <w:shd w:val="clear" w:color="auto" w:fill="FFFFFF" w:themeFill="background1"/>
      </w:pPr>
      <w:r w:rsidRPr="00BB0CC0">
        <w:rPr>
          <w:lang w:eastAsia="es-CR"/>
        </w:rPr>
        <w:t xml:space="preserve">Centro </w:t>
      </w:r>
      <w:r w:rsidRPr="00BB0CC0">
        <w:rPr>
          <w:lang w:val="es-CR"/>
        </w:rPr>
        <w:t>de Apoyo, Coordinación y Mejoramiento de la Función Jurisdiccional</w:t>
      </w:r>
      <w:r w:rsidRPr="00BB0CC0">
        <w:t xml:space="preserve"> </w:t>
      </w:r>
    </w:p>
    <w:p w14:paraId="0BCC1894" w14:textId="66141BF5" w:rsidR="00632468" w:rsidRPr="00BB0CC0" w:rsidRDefault="00632468" w:rsidP="00BB0CC0">
      <w:pPr>
        <w:pStyle w:val="Prrafodelista"/>
        <w:numPr>
          <w:ilvl w:val="0"/>
          <w:numId w:val="11"/>
        </w:numPr>
        <w:shd w:val="clear" w:color="auto" w:fill="FFFFFF" w:themeFill="background1"/>
      </w:pPr>
      <w:r w:rsidRPr="00BB0CC0">
        <w:t xml:space="preserve">Archivo </w:t>
      </w:r>
    </w:p>
    <w:p w14:paraId="7D23B229" w14:textId="35BDF184" w:rsidR="00632468" w:rsidRPr="00BB0CC0" w:rsidRDefault="00632468" w:rsidP="00BB0CC0">
      <w:pPr>
        <w:shd w:val="clear" w:color="auto" w:fill="FFFFFF" w:themeFill="background1"/>
        <w:rPr>
          <w:szCs w:val="24"/>
        </w:rPr>
      </w:pPr>
      <w:r w:rsidRPr="00BB0CC0">
        <w:rPr>
          <w:szCs w:val="24"/>
        </w:rPr>
        <w:t xml:space="preserve">Msp </w:t>
      </w:r>
    </w:p>
    <w:p w14:paraId="0A6B0E61" w14:textId="77777777" w:rsidR="00632468" w:rsidRPr="00BB0CC0" w:rsidRDefault="00632468" w:rsidP="00BB0CC0">
      <w:pPr>
        <w:shd w:val="clear" w:color="auto" w:fill="FFFFFF" w:themeFill="background1"/>
        <w:rPr>
          <w:szCs w:val="24"/>
        </w:rPr>
      </w:pPr>
    </w:p>
    <w:p w14:paraId="1F38471C" w14:textId="51F95BC2" w:rsidR="001E6732" w:rsidRPr="00BB0CC0" w:rsidRDefault="001A1B02" w:rsidP="00BB0CC0">
      <w:pPr>
        <w:shd w:val="clear" w:color="auto" w:fill="FFFFFF" w:themeFill="background1"/>
        <w:rPr>
          <w:rFonts w:cs="Segoe UI"/>
          <w:snapToGrid w:val="0"/>
          <w:szCs w:val="24"/>
        </w:rPr>
      </w:pPr>
      <w:r w:rsidRPr="00BB0CC0">
        <w:rPr>
          <w:rFonts w:cs="Segoe UI"/>
          <w:szCs w:val="24"/>
        </w:rPr>
        <w:br w:type="page"/>
      </w:r>
      <w:r w:rsidR="008E0E82" w:rsidRPr="00BB0CC0">
        <w:rPr>
          <w:rFonts w:cs="Segoe UI"/>
          <w:snapToGrid w:val="0"/>
          <w:szCs w:val="24"/>
        </w:rPr>
        <w:lastRenderedPageBreak/>
        <w:t>1</w:t>
      </w:r>
      <w:r w:rsidR="008F7F58">
        <w:rPr>
          <w:rFonts w:cs="Segoe UI"/>
          <w:snapToGrid w:val="0"/>
          <w:szCs w:val="24"/>
        </w:rPr>
        <w:t>2</w:t>
      </w:r>
      <w:r w:rsidR="008E0E82" w:rsidRPr="00BB0CC0">
        <w:rPr>
          <w:rFonts w:cs="Segoe UI"/>
          <w:snapToGrid w:val="0"/>
          <w:szCs w:val="24"/>
        </w:rPr>
        <w:t xml:space="preserve"> </w:t>
      </w:r>
      <w:r w:rsidR="00337749" w:rsidRPr="00BB0CC0">
        <w:rPr>
          <w:rFonts w:cs="Segoe UI"/>
          <w:snapToGrid w:val="0"/>
          <w:szCs w:val="24"/>
        </w:rPr>
        <w:t>de setiembre</w:t>
      </w:r>
      <w:r w:rsidR="00E43577" w:rsidRPr="00BB0CC0">
        <w:rPr>
          <w:rFonts w:cs="Segoe UI"/>
          <w:snapToGrid w:val="0"/>
          <w:szCs w:val="24"/>
        </w:rPr>
        <w:t xml:space="preserve"> de 2025</w:t>
      </w:r>
    </w:p>
    <w:p w14:paraId="7A57A82E" w14:textId="77777777" w:rsidR="001E6732" w:rsidRPr="00BB0CC0" w:rsidRDefault="001E6732" w:rsidP="00BB0CC0">
      <w:pPr>
        <w:shd w:val="clear" w:color="auto" w:fill="FFFFFF" w:themeFill="background1"/>
        <w:rPr>
          <w:szCs w:val="24"/>
        </w:rPr>
      </w:pPr>
    </w:p>
    <w:p w14:paraId="2594F19C" w14:textId="77777777" w:rsidR="00F002A7" w:rsidRPr="00BB0CC0" w:rsidRDefault="00F002A7" w:rsidP="00BB0CC0">
      <w:pPr>
        <w:shd w:val="clear" w:color="auto" w:fill="FFFFFF" w:themeFill="background1"/>
        <w:rPr>
          <w:szCs w:val="24"/>
        </w:rPr>
      </w:pPr>
    </w:p>
    <w:p w14:paraId="1EB55EE9" w14:textId="77777777" w:rsidR="00F002A7" w:rsidRPr="00BB0CC0" w:rsidRDefault="00F002A7" w:rsidP="00BB0CC0">
      <w:pPr>
        <w:shd w:val="clear" w:color="auto" w:fill="FFFFFF" w:themeFill="background1"/>
        <w:rPr>
          <w:szCs w:val="24"/>
        </w:rPr>
      </w:pPr>
    </w:p>
    <w:p w14:paraId="34A3E825" w14:textId="77777777" w:rsidR="00F002A7" w:rsidRPr="00BB0CC0" w:rsidRDefault="00797FD8" w:rsidP="00BB0CC0">
      <w:pPr>
        <w:shd w:val="clear" w:color="auto" w:fill="FFFFFF" w:themeFill="background1"/>
        <w:rPr>
          <w:szCs w:val="24"/>
        </w:rPr>
      </w:pPr>
      <w:r w:rsidRPr="00BB0CC0">
        <w:rPr>
          <w:szCs w:val="24"/>
        </w:rPr>
        <w:t xml:space="preserve">Máster </w:t>
      </w:r>
    </w:p>
    <w:p w14:paraId="6F0DAAA9" w14:textId="2F06D847" w:rsidR="00797FD8" w:rsidRPr="00BB0CC0" w:rsidRDefault="00797FD8" w:rsidP="00BB0CC0">
      <w:pPr>
        <w:shd w:val="clear" w:color="auto" w:fill="FFFFFF" w:themeFill="background1"/>
        <w:rPr>
          <w:szCs w:val="24"/>
        </w:rPr>
      </w:pPr>
      <w:r w:rsidRPr="00BB0CC0">
        <w:rPr>
          <w:szCs w:val="24"/>
        </w:rPr>
        <w:t xml:space="preserve">Allan Pow Hing Cordero </w:t>
      </w:r>
    </w:p>
    <w:p w14:paraId="7A58FF0A" w14:textId="77777777" w:rsidR="00797FD8" w:rsidRPr="00BB0CC0" w:rsidRDefault="00797FD8" w:rsidP="00BB0CC0">
      <w:pPr>
        <w:shd w:val="clear" w:color="auto" w:fill="FFFFFF" w:themeFill="background1"/>
        <w:rPr>
          <w:szCs w:val="24"/>
        </w:rPr>
      </w:pPr>
      <w:r w:rsidRPr="00BB0CC0">
        <w:rPr>
          <w:szCs w:val="24"/>
        </w:rPr>
        <w:t>Director de Planificación</w:t>
      </w:r>
    </w:p>
    <w:p w14:paraId="1B3C3260" w14:textId="77777777" w:rsidR="00931A6D" w:rsidRPr="00BB0CC0" w:rsidRDefault="00931A6D" w:rsidP="00BB0CC0">
      <w:pPr>
        <w:shd w:val="clear" w:color="auto" w:fill="FFFFFF" w:themeFill="background1"/>
        <w:rPr>
          <w:szCs w:val="24"/>
        </w:rPr>
      </w:pPr>
    </w:p>
    <w:p w14:paraId="1CC17649" w14:textId="77777777" w:rsidR="001F218B" w:rsidRPr="00BB0CC0" w:rsidRDefault="001F218B" w:rsidP="00BB0CC0">
      <w:pPr>
        <w:shd w:val="clear" w:color="auto" w:fill="FFFFFF" w:themeFill="background1"/>
        <w:rPr>
          <w:szCs w:val="24"/>
        </w:rPr>
      </w:pPr>
    </w:p>
    <w:p w14:paraId="686ED4C1" w14:textId="77777777" w:rsidR="001F218B" w:rsidRPr="00BB0CC0" w:rsidRDefault="001F218B" w:rsidP="00BB0CC0">
      <w:pPr>
        <w:shd w:val="clear" w:color="auto" w:fill="FFFFFF" w:themeFill="background1"/>
        <w:rPr>
          <w:szCs w:val="24"/>
        </w:rPr>
      </w:pPr>
      <w:r w:rsidRPr="00BB0CC0">
        <w:rPr>
          <w:szCs w:val="24"/>
        </w:rPr>
        <w:t xml:space="preserve">Estimado señor: </w:t>
      </w:r>
    </w:p>
    <w:p w14:paraId="1B448EC1" w14:textId="77777777" w:rsidR="00F002A7" w:rsidRPr="00BB0CC0" w:rsidRDefault="00F002A7" w:rsidP="00BB0CC0">
      <w:pPr>
        <w:shd w:val="clear" w:color="auto" w:fill="FFFFFF" w:themeFill="background1"/>
        <w:rPr>
          <w:szCs w:val="24"/>
          <w:lang w:eastAsia="es-CR"/>
        </w:rPr>
      </w:pPr>
    </w:p>
    <w:p w14:paraId="0662B098" w14:textId="0A54483A" w:rsidR="00E43577" w:rsidRPr="00BB0CC0" w:rsidRDefault="00536B3D" w:rsidP="008F7F58">
      <w:pPr>
        <w:shd w:val="clear" w:color="auto" w:fill="FFFFFF" w:themeFill="background1"/>
        <w:rPr>
          <w:szCs w:val="24"/>
          <w:lang w:eastAsia="es-CR"/>
        </w:rPr>
      </w:pPr>
      <w:r w:rsidRPr="00BB0CC0">
        <w:rPr>
          <w:szCs w:val="24"/>
          <w:lang w:eastAsia="es-CR"/>
        </w:rPr>
        <w:t>En el marco de la implementación del proyecto 0110-PLA-P01 "</w:t>
      </w:r>
      <w:r w:rsidRPr="00BB0CC0">
        <w:rPr>
          <w:b/>
          <w:bCs/>
          <w:i/>
          <w:iCs/>
          <w:szCs w:val="24"/>
          <w:lang w:eastAsia="es-CR"/>
        </w:rPr>
        <w:t>Desarrollo de Indicadores de gestión automatizados por medio de SIGMA para los despachos judiciales del Poder Judicial</w:t>
      </w:r>
      <w:r w:rsidRPr="00BB0CC0">
        <w:rPr>
          <w:szCs w:val="24"/>
          <w:lang w:eastAsia="es-CR"/>
        </w:rPr>
        <w:t>", el Subproceso de Estadística y el Subproceso Modernización Institucional-No Penal de la Dirección de Planificación</w:t>
      </w:r>
      <w:r w:rsidR="00E43577" w:rsidRPr="00BB0CC0">
        <w:rPr>
          <w:szCs w:val="24"/>
          <w:lang w:eastAsia="es-CR"/>
        </w:rPr>
        <w:t xml:space="preserve"> hace llegar un</w:t>
      </w:r>
      <w:r w:rsidRPr="00BB0CC0">
        <w:rPr>
          <w:szCs w:val="24"/>
          <w:lang w:eastAsia="es-CR"/>
        </w:rPr>
        <w:t xml:space="preserve"> </w:t>
      </w:r>
      <w:r w:rsidR="00E43577" w:rsidRPr="00BB0CC0">
        <w:rPr>
          <w:szCs w:val="24"/>
          <w:lang w:eastAsia="es-CR"/>
        </w:rPr>
        <w:t xml:space="preserve">informe </w:t>
      </w:r>
      <w:r w:rsidR="000C6D2D" w:rsidRPr="00BB0CC0">
        <w:rPr>
          <w:szCs w:val="24"/>
          <w:lang w:eastAsia="es-CR"/>
        </w:rPr>
        <w:t xml:space="preserve">de seguimiento y propuesta de ajuste </w:t>
      </w:r>
      <w:r w:rsidR="00E43577" w:rsidRPr="00BB0CC0">
        <w:rPr>
          <w:szCs w:val="24"/>
          <w:lang w:eastAsia="es-CR"/>
        </w:rPr>
        <w:t>al oficio 679-PLA-ES-MNP-2025, aprobado por el Consejo Superior en sesión N° 57-25 celebrada el 2 de julio de 2025, ARTÍCULO XLIII</w:t>
      </w:r>
      <w:r w:rsidR="00F73BB7" w:rsidRPr="00BB0CC0">
        <w:rPr>
          <w:szCs w:val="24"/>
          <w:lang w:eastAsia="es-CR"/>
        </w:rPr>
        <w:t>.</w:t>
      </w:r>
    </w:p>
    <w:p w14:paraId="6C1CCE9E" w14:textId="77777777" w:rsidR="00E43577" w:rsidRPr="00BB0CC0" w:rsidRDefault="00E43577" w:rsidP="00BB0CC0">
      <w:pPr>
        <w:shd w:val="clear" w:color="auto" w:fill="FFFFFF" w:themeFill="background1"/>
        <w:rPr>
          <w:szCs w:val="24"/>
          <w:lang w:eastAsia="es-CR"/>
        </w:rPr>
      </w:pPr>
    </w:p>
    <w:p w14:paraId="0854525A" w14:textId="52429492" w:rsidR="00E43DC6" w:rsidRDefault="00E43DC6" w:rsidP="00BB0CC0">
      <w:pPr>
        <w:shd w:val="clear" w:color="auto" w:fill="FFFFFF" w:themeFill="background1"/>
        <w:rPr>
          <w:szCs w:val="24"/>
          <w:lang w:eastAsia="es-CR"/>
        </w:rPr>
      </w:pPr>
      <w:r w:rsidRPr="00BB0CC0">
        <w:rPr>
          <w:szCs w:val="24"/>
          <w:lang w:eastAsia="es-CR"/>
        </w:rPr>
        <w:t xml:space="preserve">A partir de mes de </w:t>
      </w:r>
      <w:r w:rsidR="00F41EF2" w:rsidRPr="00BB0CC0">
        <w:rPr>
          <w:szCs w:val="24"/>
          <w:lang w:eastAsia="es-CR"/>
        </w:rPr>
        <w:t>julio</w:t>
      </w:r>
      <w:r w:rsidRPr="00BB0CC0">
        <w:rPr>
          <w:szCs w:val="24"/>
          <w:lang w:eastAsia="es-CR"/>
        </w:rPr>
        <w:t xml:space="preserve"> 2025</w:t>
      </w:r>
      <w:r w:rsidR="00E43577" w:rsidRPr="00BB0CC0">
        <w:rPr>
          <w:szCs w:val="24"/>
          <w:lang w:eastAsia="es-CR"/>
        </w:rPr>
        <w:t xml:space="preserve">, los Indicadores de Gestión </w:t>
      </w:r>
      <w:r w:rsidRPr="00BB0CC0">
        <w:rPr>
          <w:szCs w:val="24"/>
          <w:lang w:eastAsia="es-CR"/>
        </w:rPr>
        <w:t>Automatizados se han implementado en los siguientes despachos en materia de trabajo:</w:t>
      </w:r>
    </w:p>
    <w:p w14:paraId="1C1EAF5D" w14:textId="77777777" w:rsidR="00AD11CE" w:rsidRPr="00BB0CC0" w:rsidRDefault="00AD11CE" w:rsidP="00BB0CC0">
      <w:pPr>
        <w:shd w:val="clear" w:color="auto" w:fill="FFFFFF" w:themeFill="background1"/>
        <w:rPr>
          <w:szCs w:val="24"/>
          <w:lang w:eastAsia="es-CR"/>
        </w:rPr>
      </w:pPr>
    </w:p>
    <w:p w14:paraId="62F88723" w14:textId="77777777" w:rsidR="00E43DC6" w:rsidRPr="00BB0CC0" w:rsidRDefault="00E43DC6" w:rsidP="00BB0CC0">
      <w:pPr>
        <w:shd w:val="clear" w:color="auto" w:fill="FFFFFF" w:themeFill="background1"/>
        <w:rPr>
          <w:szCs w:val="24"/>
        </w:rPr>
      </w:pPr>
      <w:r w:rsidRPr="00BB0CC0">
        <w:rPr>
          <w:noProof/>
          <w:szCs w:val="24"/>
        </w:rPr>
        <w:drawing>
          <wp:inline distT="0" distB="0" distL="0" distR="0" wp14:anchorId="5DF3F057" wp14:editId="7258220E">
            <wp:extent cx="6407785" cy="2457450"/>
            <wp:effectExtent l="0" t="57150" r="0" b="114300"/>
            <wp:docPr id="351724869"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653D07" w14:textId="77777777" w:rsidR="00E43DC6" w:rsidRPr="00BB0CC0" w:rsidRDefault="00E43DC6" w:rsidP="00BB0CC0">
      <w:pPr>
        <w:rPr>
          <w:szCs w:val="24"/>
        </w:rPr>
      </w:pPr>
    </w:p>
    <w:p w14:paraId="2E637A51" w14:textId="50E1921B" w:rsidR="0052593F" w:rsidRPr="00BB0CC0" w:rsidRDefault="0052593F" w:rsidP="00BB0CC0">
      <w:pPr>
        <w:rPr>
          <w:szCs w:val="24"/>
        </w:rPr>
      </w:pPr>
      <w:r w:rsidRPr="00BB0CC0">
        <w:rPr>
          <w:szCs w:val="24"/>
        </w:rPr>
        <w:t xml:space="preserve">A la fecha, se tienen disponibles 71 mediciones </w:t>
      </w:r>
      <w:r w:rsidR="004B39E6" w:rsidRPr="00BB0CC0">
        <w:rPr>
          <w:szCs w:val="24"/>
        </w:rPr>
        <w:t xml:space="preserve">en SIGMA </w:t>
      </w:r>
      <w:r w:rsidRPr="00BB0CC0">
        <w:rPr>
          <w:szCs w:val="24"/>
        </w:rPr>
        <w:t xml:space="preserve">de forma automatizada para </w:t>
      </w:r>
      <w:r w:rsidR="004B39E6" w:rsidRPr="00BB0CC0">
        <w:rPr>
          <w:szCs w:val="24"/>
        </w:rPr>
        <w:t>las oficinas especializadas de</w:t>
      </w:r>
      <w:r w:rsidRPr="00BB0CC0">
        <w:rPr>
          <w:szCs w:val="24"/>
        </w:rPr>
        <w:t xml:space="preserve"> laboral, distribuidas de la siguiente manera: 22 de rendimiento estadístico, 7 de tasas, 18 de plazos y 24 operacionales.</w:t>
      </w:r>
    </w:p>
    <w:p w14:paraId="0B5BBB96" w14:textId="77777777" w:rsidR="0052593F" w:rsidRPr="00BB0CC0" w:rsidRDefault="0052593F" w:rsidP="00BB0CC0">
      <w:pPr>
        <w:rPr>
          <w:szCs w:val="24"/>
        </w:rPr>
      </w:pPr>
    </w:p>
    <w:p w14:paraId="36761C02" w14:textId="46CB3664" w:rsidR="00FA032B" w:rsidRDefault="005730BB" w:rsidP="00BB0CC0">
      <w:pPr>
        <w:rPr>
          <w:szCs w:val="24"/>
        </w:rPr>
      </w:pPr>
      <w:r w:rsidRPr="00BB0CC0">
        <w:rPr>
          <w:szCs w:val="24"/>
        </w:rPr>
        <w:t xml:space="preserve">Se solicita que, de manera temporal, se autorice a las oficinas a llevar </w:t>
      </w:r>
      <w:r w:rsidR="0032081A" w:rsidRPr="00BB0CC0">
        <w:rPr>
          <w:szCs w:val="24"/>
        </w:rPr>
        <w:t>dentro de sus controles manuales</w:t>
      </w:r>
      <w:r w:rsidRPr="00BB0CC0">
        <w:rPr>
          <w:szCs w:val="24"/>
        </w:rPr>
        <w:t xml:space="preserve"> las mediciones correspondientes al control del cumplimiento de cuotas de las personas juzgadoras y personas técnicas judiciales</w:t>
      </w:r>
      <w:r w:rsidR="00FE1AB5" w:rsidRPr="00BB0CC0">
        <w:rPr>
          <w:szCs w:val="24"/>
        </w:rPr>
        <w:t>:</w:t>
      </w:r>
    </w:p>
    <w:p w14:paraId="382E8CC0" w14:textId="77777777" w:rsidR="00AD11CE" w:rsidRPr="00BB0CC0" w:rsidRDefault="00AD11CE" w:rsidP="00BB0CC0">
      <w:pPr>
        <w:rPr>
          <w:szCs w:val="24"/>
        </w:rPr>
      </w:pPr>
    </w:p>
    <w:p w14:paraId="4A8475E0" w14:textId="77777777" w:rsidR="00E43DC6" w:rsidRPr="00AD11CE" w:rsidRDefault="00E43DC6" w:rsidP="00BB0CC0">
      <w:pPr>
        <w:pStyle w:val="Prrafodelista"/>
        <w:numPr>
          <w:ilvl w:val="0"/>
          <w:numId w:val="9"/>
        </w:numPr>
        <w:shd w:val="clear" w:color="auto" w:fill="FFFFFF" w:themeFill="background1"/>
        <w:rPr>
          <w:i/>
          <w:iCs/>
          <w:sz w:val="22"/>
          <w:szCs w:val="22"/>
        </w:rPr>
      </w:pPr>
      <w:r w:rsidRPr="00AD11CE">
        <w:rPr>
          <w:i/>
          <w:iCs/>
          <w:sz w:val="22"/>
          <w:szCs w:val="22"/>
        </w:rPr>
        <w:lastRenderedPageBreak/>
        <w:t>Porcentaje de cumplimiento de cuotas para las personas técnicas judiciales</w:t>
      </w:r>
    </w:p>
    <w:p w14:paraId="4FC70841" w14:textId="08058E49" w:rsidR="00E43DC6" w:rsidRPr="00AD11CE" w:rsidRDefault="00E43DC6" w:rsidP="00BB0CC0">
      <w:pPr>
        <w:pStyle w:val="Prrafodelista"/>
        <w:numPr>
          <w:ilvl w:val="0"/>
          <w:numId w:val="9"/>
        </w:numPr>
        <w:shd w:val="clear" w:color="auto" w:fill="FFFFFF" w:themeFill="background1"/>
        <w:rPr>
          <w:i/>
          <w:iCs/>
          <w:sz w:val="22"/>
          <w:szCs w:val="22"/>
        </w:rPr>
      </w:pPr>
      <w:r w:rsidRPr="00AD11CE">
        <w:rPr>
          <w:i/>
          <w:iCs/>
          <w:sz w:val="22"/>
          <w:szCs w:val="22"/>
        </w:rPr>
        <w:t>Porcentaje de cumplimiento de cuotas de resoluciones y sentencias dictadas para las personas juzgadoras</w:t>
      </w:r>
    </w:p>
    <w:p w14:paraId="598B4F92" w14:textId="77777777" w:rsidR="00E43DC6" w:rsidRPr="00BB0CC0" w:rsidRDefault="00E43DC6" w:rsidP="00BB0CC0">
      <w:pPr>
        <w:rPr>
          <w:szCs w:val="24"/>
        </w:rPr>
      </w:pPr>
    </w:p>
    <w:p w14:paraId="7AD3F4C1" w14:textId="75B5C87A" w:rsidR="00491EA9" w:rsidRPr="00BB0CC0" w:rsidRDefault="00491EA9" w:rsidP="00BB0CC0">
      <w:pPr>
        <w:rPr>
          <w:szCs w:val="24"/>
        </w:rPr>
      </w:pPr>
      <w:r w:rsidRPr="00BB0CC0">
        <w:rPr>
          <w:szCs w:val="24"/>
        </w:rPr>
        <w:t xml:space="preserve">Esta medida se propone en respuesta a los ajustes que se deben aplicar a dichas mediciones </w:t>
      </w:r>
      <w:r w:rsidR="00F455E4" w:rsidRPr="00BB0CC0">
        <w:rPr>
          <w:szCs w:val="24"/>
        </w:rPr>
        <w:t>automatizadas</w:t>
      </w:r>
      <w:r w:rsidR="00A7556F" w:rsidRPr="00BB0CC0">
        <w:rPr>
          <w:szCs w:val="24"/>
        </w:rPr>
        <w:t>, ya que se han identificado problemas con el cálculo de días activos de las personas de las oficinas</w:t>
      </w:r>
      <w:r w:rsidRPr="00BB0CC0">
        <w:rPr>
          <w:szCs w:val="24"/>
        </w:rPr>
        <w:t xml:space="preserve"> y la actual limitación para automatizar los ajustes a las cuotas individuales. Estas limitaciones se deben a actividades que no se pueden registrar en </w:t>
      </w:r>
      <w:r w:rsidR="003A5A68" w:rsidRPr="00BB0CC0">
        <w:rPr>
          <w:szCs w:val="24"/>
        </w:rPr>
        <w:t>el sistema de Proposición Inteligente de Nombramientos (PIN)</w:t>
      </w:r>
      <w:r w:rsidRPr="00BB0CC0">
        <w:rPr>
          <w:szCs w:val="24"/>
        </w:rPr>
        <w:t xml:space="preserve"> y que afectan directamente el rendimiento en los indicadores de gestión. Sobre este último punto, se está trabajando de manera conjunta con la Dirección de Gestión Humana, cuyo último informe fue el 884-PLA-MNP-2025.</w:t>
      </w:r>
    </w:p>
    <w:p w14:paraId="275802DD" w14:textId="77777777" w:rsidR="00491EA9" w:rsidRPr="00BB0CC0" w:rsidRDefault="00491EA9" w:rsidP="00BB0CC0">
      <w:pPr>
        <w:rPr>
          <w:szCs w:val="24"/>
        </w:rPr>
      </w:pPr>
    </w:p>
    <w:p w14:paraId="61A69110" w14:textId="1291B367" w:rsidR="00536B3D" w:rsidRPr="00BB0CC0" w:rsidRDefault="002C0C54" w:rsidP="00BB0CC0">
      <w:pPr>
        <w:rPr>
          <w:szCs w:val="24"/>
        </w:rPr>
      </w:pPr>
      <w:r w:rsidRPr="00BB0CC0">
        <w:rPr>
          <w:szCs w:val="24"/>
        </w:rPr>
        <w:t>P</w:t>
      </w:r>
      <w:r w:rsidR="00DA48FF" w:rsidRPr="00BB0CC0">
        <w:rPr>
          <w:szCs w:val="24"/>
        </w:rPr>
        <w:t>or</w:t>
      </w:r>
      <w:r w:rsidRPr="00BB0CC0">
        <w:rPr>
          <w:szCs w:val="24"/>
        </w:rPr>
        <w:t xml:space="preserve"> lo </w:t>
      </w:r>
      <w:r w:rsidR="00DA48FF" w:rsidRPr="00BB0CC0">
        <w:rPr>
          <w:szCs w:val="24"/>
        </w:rPr>
        <w:t xml:space="preserve">anterior, </w:t>
      </w:r>
      <w:r w:rsidR="00BE2007" w:rsidRPr="00BB0CC0">
        <w:rPr>
          <w:szCs w:val="24"/>
        </w:rPr>
        <w:t>se adjuntan las matrices manuales de indicadores de gestión, ya ajustadas para las mediciones mencionadas</w:t>
      </w:r>
      <w:r w:rsidR="00536B3D" w:rsidRPr="00BB0CC0">
        <w:rPr>
          <w:szCs w:val="24"/>
        </w:rPr>
        <w:t>:</w:t>
      </w:r>
    </w:p>
    <w:p w14:paraId="4E17F964" w14:textId="77777777" w:rsidR="00536B3D" w:rsidRPr="00BB0CC0" w:rsidRDefault="00536B3D" w:rsidP="00BB0CC0">
      <w:pPr>
        <w:rPr>
          <w:szCs w:val="24"/>
        </w:rPr>
      </w:pPr>
    </w:p>
    <w:tbl>
      <w:tblPr>
        <w:tblStyle w:val="Tablaconcuadrcula"/>
        <w:tblW w:w="0" w:type="auto"/>
        <w:tblLook w:val="04A0" w:firstRow="1" w:lastRow="0" w:firstColumn="1" w:lastColumn="0" w:noHBand="0" w:noVBand="1"/>
      </w:tblPr>
      <w:tblGrid>
        <w:gridCol w:w="7366"/>
        <w:gridCol w:w="2694"/>
      </w:tblGrid>
      <w:tr w:rsidR="002C0C54" w:rsidRPr="00AD11CE" w14:paraId="1FD99556" w14:textId="77777777" w:rsidTr="00AB0ED4">
        <w:trPr>
          <w:trHeight w:val="20"/>
          <w:tblHeader/>
        </w:trPr>
        <w:tc>
          <w:tcPr>
            <w:tcW w:w="736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08C73E5C" w14:textId="77777777" w:rsidR="00536B3D" w:rsidRPr="00AD11CE" w:rsidRDefault="00536B3D" w:rsidP="00BB0CC0">
            <w:pPr>
              <w:jc w:val="center"/>
              <w:rPr>
                <w:sz w:val="22"/>
                <w:szCs w:val="22"/>
              </w:rPr>
            </w:pPr>
            <w:r w:rsidRPr="00AD11CE">
              <w:rPr>
                <w:sz w:val="22"/>
                <w:szCs w:val="22"/>
              </w:rPr>
              <w:t>Despachos que deben utilizar la matriz</w:t>
            </w:r>
          </w:p>
        </w:tc>
        <w:tc>
          <w:tcPr>
            <w:tcW w:w="2694"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5EAFF868" w14:textId="77777777" w:rsidR="00536B3D" w:rsidRPr="00AD11CE" w:rsidRDefault="00536B3D" w:rsidP="00BB0CC0">
            <w:pPr>
              <w:jc w:val="center"/>
              <w:rPr>
                <w:sz w:val="22"/>
                <w:szCs w:val="22"/>
              </w:rPr>
            </w:pPr>
            <w:r w:rsidRPr="00AD11CE">
              <w:rPr>
                <w:sz w:val="22"/>
                <w:szCs w:val="22"/>
              </w:rPr>
              <w:t>Archivo</w:t>
            </w:r>
          </w:p>
        </w:tc>
      </w:tr>
      <w:tr w:rsidR="002C0C54" w:rsidRPr="00AD11CE" w14:paraId="7EFB6ECF" w14:textId="77777777" w:rsidTr="00AB0ED4">
        <w:trPr>
          <w:trHeight w:val="20"/>
        </w:trPr>
        <w:tc>
          <w:tcPr>
            <w:tcW w:w="7366" w:type="dxa"/>
            <w:tcBorders>
              <w:top w:val="single" w:sz="4" w:space="0" w:color="auto"/>
              <w:left w:val="single" w:sz="4" w:space="0" w:color="auto"/>
              <w:bottom w:val="single" w:sz="4" w:space="0" w:color="auto"/>
              <w:right w:val="single" w:sz="4" w:space="0" w:color="auto"/>
            </w:tcBorders>
            <w:vAlign w:val="center"/>
            <w:hideMark/>
          </w:tcPr>
          <w:p w14:paraId="7942B8C4" w14:textId="01E7CC6C" w:rsidR="00536B3D" w:rsidRPr="00AD11CE" w:rsidRDefault="00536B3D" w:rsidP="00BB0CC0">
            <w:pPr>
              <w:jc w:val="left"/>
              <w:rPr>
                <w:sz w:val="22"/>
                <w:szCs w:val="22"/>
              </w:rPr>
            </w:pPr>
            <w:r w:rsidRPr="00AD11CE">
              <w:rPr>
                <w:sz w:val="22"/>
                <w:szCs w:val="22"/>
              </w:rPr>
              <w:t xml:space="preserve">Juzgados </w:t>
            </w:r>
            <w:r w:rsidR="00203CFB" w:rsidRPr="00AD11CE">
              <w:rPr>
                <w:sz w:val="22"/>
                <w:szCs w:val="22"/>
              </w:rPr>
              <w:t>e</w:t>
            </w:r>
            <w:r w:rsidRPr="00AD11CE">
              <w:rPr>
                <w:sz w:val="22"/>
                <w:szCs w:val="22"/>
              </w:rPr>
              <w:t>specializados en materia laboral</w:t>
            </w:r>
            <w:r w:rsidR="0043405E" w:rsidRPr="00AD11CE">
              <w:rPr>
                <w:sz w:val="22"/>
                <w:szCs w:val="22"/>
              </w:rPr>
              <w:t>*</w:t>
            </w:r>
          </w:p>
        </w:tc>
        <w:bookmarkStart w:id="0" w:name="_MON_1818923163"/>
        <w:bookmarkEnd w:id="0"/>
        <w:tc>
          <w:tcPr>
            <w:tcW w:w="2694" w:type="dxa"/>
            <w:tcBorders>
              <w:top w:val="single" w:sz="4" w:space="0" w:color="auto"/>
              <w:left w:val="single" w:sz="4" w:space="0" w:color="auto"/>
              <w:bottom w:val="single" w:sz="4" w:space="0" w:color="auto"/>
              <w:right w:val="single" w:sz="4" w:space="0" w:color="auto"/>
            </w:tcBorders>
            <w:vAlign w:val="center"/>
            <w:hideMark/>
          </w:tcPr>
          <w:p w14:paraId="0FB71DB5" w14:textId="0CF48D82" w:rsidR="00536B3D" w:rsidRPr="00AD11CE" w:rsidRDefault="00610800" w:rsidP="00BB0CC0">
            <w:pPr>
              <w:jc w:val="center"/>
              <w:rPr>
                <w:sz w:val="22"/>
                <w:szCs w:val="22"/>
              </w:rPr>
            </w:pPr>
            <w:r w:rsidRPr="00AD11CE">
              <w:rPr>
                <w:sz w:val="22"/>
                <w:szCs w:val="22"/>
              </w:rPr>
              <w:object w:dxaOrig="1508" w:dyaOrig="984" w14:anchorId="427F7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6pt" o:ole="">
                  <v:imagedata r:id="rId13" o:title=""/>
                </v:shape>
                <o:OLEObject Type="Embed" ProgID="Excel.Sheet.12" ShapeID="_x0000_i1025" DrawAspect="Icon" ObjectID="_1825238527" r:id="rId14"/>
              </w:object>
            </w:r>
          </w:p>
        </w:tc>
      </w:tr>
    </w:tbl>
    <w:p w14:paraId="40870409" w14:textId="43C89030" w:rsidR="00670A20" w:rsidRPr="00AD11CE" w:rsidRDefault="0043405E" w:rsidP="00BB0CC0">
      <w:pPr>
        <w:rPr>
          <w:i/>
          <w:iCs/>
          <w:sz w:val="20"/>
        </w:rPr>
      </w:pPr>
      <w:r w:rsidRPr="00AD11CE">
        <w:rPr>
          <w:i/>
          <w:iCs/>
          <w:sz w:val="20"/>
        </w:rPr>
        <w:t>* El Juzgado de Seguridad Social inicia durante el 2026.</w:t>
      </w:r>
    </w:p>
    <w:p w14:paraId="22593B9F" w14:textId="77777777" w:rsidR="0043405E" w:rsidRPr="00BB0CC0" w:rsidRDefault="0043405E" w:rsidP="00BB0CC0">
      <w:pPr>
        <w:rPr>
          <w:szCs w:val="24"/>
        </w:rPr>
      </w:pPr>
    </w:p>
    <w:p w14:paraId="289A8B37" w14:textId="7D3188C8" w:rsidR="00A3012B" w:rsidRPr="00BB0CC0" w:rsidRDefault="00B6257C" w:rsidP="00BB0CC0">
      <w:pPr>
        <w:rPr>
          <w:szCs w:val="24"/>
        </w:rPr>
      </w:pPr>
      <w:r w:rsidRPr="00BB0CC0">
        <w:rPr>
          <w:szCs w:val="24"/>
        </w:rPr>
        <w:t xml:space="preserve">Es importante destacar que </w:t>
      </w:r>
      <w:r w:rsidR="00A3012B" w:rsidRPr="00BB0CC0">
        <w:rPr>
          <w:szCs w:val="24"/>
        </w:rPr>
        <w:t xml:space="preserve">las mediciones citadas están en proceso de mejora por parte del Subproceso de Estadística y la Dirección de Tecnología de Información y Comunicaciones (DTIC), dado que requieren ajustes significativos para su correcta implementación. Sin embargo, no es posible avanzar con la celeridad deseada en los ajustes, ya que el personal </w:t>
      </w:r>
      <w:r w:rsidR="00B724C7" w:rsidRPr="00BB0CC0">
        <w:rPr>
          <w:szCs w:val="24"/>
        </w:rPr>
        <w:t xml:space="preserve">que colabora con el proyecto </w:t>
      </w:r>
      <w:r w:rsidR="00A3012B" w:rsidRPr="00BB0CC0">
        <w:rPr>
          <w:szCs w:val="24"/>
        </w:rPr>
        <w:t>de la DTIC tiene limitaciones de tiempo para atender los requerimientos planteados por el Subproceso de Estadística. Esta situación impide una atención pronta por parte de la Dirección de Planificación</w:t>
      </w:r>
      <w:r w:rsidR="00F03403" w:rsidRPr="00BB0CC0">
        <w:rPr>
          <w:szCs w:val="24"/>
        </w:rPr>
        <w:t xml:space="preserve"> a las inconsistencias de las oficinas</w:t>
      </w:r>
      <w:r w:rsidR="00A3012B" w:rsidRPr="00BB0CC0">
        <w:rPr>
          <w:szCs w:val="24"/>
        </w:rPr>
        <w:t>, motivo por el cual los siguientes indicadores se mantendrán temporalmente en formato manual.</w:t>
      </w:r>
    </w:p>
    <w:p w14:paraId="3EE2EE3E" w14:textId="77777777" w:rsidR="00A3012B" w:rsidRPr="00BB0CC0" w:rsidRDefault="00A3012B" w:rsidP="00BB0CC0">
      <w:pPr>
        <w:rPr>
          <w:szCs w:val="24"/>
        </w:rPr>
      </w:pPr>
    </w:p>
    <w:p w14:paraId="0484D9B8" w14:textId="34172115" w:rsidR="001B7DAD" w:rsidRPr="00BB0CC0" w:rsidRDefault="00FA52C0" w:rsidP="00BB0CC0">
      <w:pPr>
        <w:rPr>
          <w:szCs w:val="24"/>
        </w:rPr>
      </w:pPr>
      <w:r w:rsidRPr="00BB0CC0">
        <w:rPr>
          <w:szCs w:val="24"/>
        </w:rPr>
        <w:t xml:space="preserve">Debido a lo anterior, </w:t>
      </w:r>
      <w:bookmarkStart w:id="1" w:name="_Hlk170371874"/>
      <w:r w:rsidR="00323BFA" w:rsidRPr="00BB0CC0">
        <w:rPr>
          <w:szCs w:val="24"/>
        </w:rPr>
        <w:t xml:space="preserve">se mantendrían </w:t>
      </w:r>
      <w:r w:rsidR="00486FE5" w:rsidRPr="00BB0CC0">
        <w:rPr>
          <w:szCs w:val="24"/>
        </w:rPr>
        <w:t>6</w:t>
      </w:r>
      <w:r w:rsidR="000F63C0" w:rsidRPr="00BB0CC0">
        <w:rPr>
          <w:szCs w:val="24"/>
        </w:rPr>
        <w:t>7</w:t>
      </w:r>
      <w:r w:rsidR="00DB4A87" w:rsidRPr="00BB0CC0">
        <w:rPr>
          <w:szCs w:val="24"/>
        </w:rPr>
        <w:t xml:space="preserve"> mediciones en SIGMA de forma automatizada </w:t>
      </w:r>
      <w:r w:rsidR="00486FE5" w:rsidRPr="00BB0CC0">
        <w:rPr>
          <w:szCs w:val="24"/>
        </w:rPr>
        <w:t>y los</w:t>
      </w:r>
      <w:r w:rsidR="001B7DAD" w:rsidRPr="00BB0CC0">
        <w:rPr>
          <w:szCs w:val="24"/>
        </w:rPr>
        <w:t xml:space="preserve"> siguientes indicadores se </w:t>
      </w:r>
      <w:r w:rsidR="00486FE5" w:rsidRPr="00BB0CC0">
        <w:rPr>
          <w:szCs w:val="24"/>
        </w:rPr>
        <w:t xml:space="preserve">llevarían </w:t>
      </w:r>
      <w:r w:rsidR="001B7DAD" w:rsidRPr="00BB0CC0">
        <w:rPr>
          <w:szCs w:val="24"/>
        </w:rPr>
        <w:t xml:space="preserve">temporalmente en formato manual: O-5 </w:t>
      </w:r>
      <w:r w:rsidR="001B7DAD" w:rsidRPr="00BB0CC0">
        <w:rPr>
          <w:i/>
          <w:iCs/>
          <w:szCs w:val="24"/>
        </w:rPr>
        <w:t>(Cantidad total de expedientes pasados a firmar por las personas técnicas judiciales)</w:t>
      </w:r>
      <w:r w:rsidR="001B7DAD" w:rsidRPr="00BB0CC0">
        <w:rPr>
          <w:szCs w:val="24"/>
        </w:rPr>
        <w:t xml:space="preserve">, </w:t>
      </w:r>
      <w:r w:rsidR="00486FE5" w:rsidRPr="00BB0CC0">
        <w:rPr>
          <w:szCs w:val="24"/>
        </w:rPr>
        <w:t xml:space="preserve">O-14 </w:t>
      </w:r>
      <w:r w:rsidR="00486FE5" w:rsidRPr="00BB0CC0">
        <w:rPr>
          <w:i/>
          <w:iCs/>
          <w:szCs w:val="24"/>
        </w:rPr>
        <w:t xml:space="preserve">(Porcentaje de cumplimiento de cuotas para las personas técnicas judiciales), </w:t>
      </w:r>
      <w:r w:rsidR="001B7DAD" w:rsidRPr="00BB0CC0">
        <w:rPr>
          <w:szCs w:val="24"/>
        </w:rPr>
        <w:t xml:space="preserve">O-9 </w:t>
      </w:r>
      <w:r w:rsidR="001B7DAD" w:rsidRPr="00BB0CC0">
        <w:rPr>
          <w:i/>
          <w:iCs/>
          <w:szCs w:val="24"/>
        </w:rPr>
        <w:t>(Cantidad de escritos pendientes de resolver)</w:t>
      </w:r>
      <w:r w:rsidR="000F63C0" w:rsidRPr="00BB0CC0">
        <w:rPr>
          <w:szCs w:val="24"/>
        </w:rPr>
        <w:t xml:space="preserve"> </w:t>
      </w:r>
      <w:r w:rsidR="006440D8" w:rsidRPr="00BB0CC0">
        <w:rPr>
          <w:szCs w:val="24"/>
        </w:rPr>
        <w:t>y O</w:t>
      </w:r>
      <w:r w:rsidR="001B7DAD" w:rsidRPr="00BB0CC0">
        <w:rPr>
          <w:szCs w:val="24"/>
        </w:rPr>
        <w:t xml:space="preserve">-13 </w:t>
      </w:r>
      <w:r w:rsidR="001B7DAD" w:rsidRPr="00BB0CC0">
        <w:rPr>
          <w:i/>
          <w:iCs/>
          <w:szCs w:val="24"/>
        </w:rPr>
        <w:t>(Porcentaje de cumplimiento de cuotas de resoluciones y sentencias dictadas para las personas juzgadoras)</w:t>
      </w:r>
      <w:r w:rsidR="001B7DAD" w:rsidRPr="00BB0CC0">
        <w:rPr>
          <w:szCs w:val="24"/>
        </w:rPr>
        <w:t>.</w:t>
      </w:r>
    </w:p>
    <w:p w14:paraId="7C4B5751" w14:textId="77777777" w:rsidR="001B7DAD" w:rsidRPr="00BB0CC0" w:rsidRDefault="001B7DAD" w:rsidP="00BB0CC0">
      <w:pPr>
        <w:shd w:val="clear" w:color="auto" w:fill="FFFFFF" w:themeFill="background1"/>
        <w:rPr>
          <w:szCs w:val="24"/>
        </w:rPr>
      </w:pPr>
    </w:p>
    <w:bookmarkEnd w:id="1"/>
    <w:p w14:paraId="43CDEA19" w14:textId="6A4182CB" w:rsidR="00130B49" w:rsidRPr="00BB0CC0" w:rsidRDefault="002C0C54" w:rsidP="00BB0CC0">
      <w:pPr>
        <w:rPr>
          <w:szCs w:val="24"/>
        </w:rPr>
      </w:pPr>
      <w:r w:rsidRPr="00BB0CC0">
        <w:rPr>
          <w:szCs w:val="24"/>
        </w:rPr>
        <w:t xml:space="preserve">Es importante destacar que </w:t>
      </w:r>
      <w:r w:rsidR="007840BE" w:rsidRPr="00BB0CC0">
        <w:rPr>
          <w:szCs w:val="24"/>
        </w:rPr>
        <w:t>estos ajustes planteados forman</w:t>
      </w:r>
      <w:r w:rsidR="00130B49" w:rsidRPr="00BB0CC0">
        <w:rPr>
          <w:szCs w:val="24"/>
        </w:rPr>
        <w:t xml:space="preserve"> parte del proceso de acompañamiento, adaptación y seguimiento que el Subproceso de Estadística de la Dirección de Planificación brinda a las oficinas después del inicio de la implementación.</w:t>
      </w:r>
    </w:p>
    <w:p w14:paraId="3F362168" w14:textId="77777777" w:rsidR="00130B49" w:rsidRPr="00BB0CC0" w:rsidRDefault="00130B49" w:rsidP="00BB0CC0">
      <w:pPr>
        <w:rPr>
          <w:szCs w:val="24"/>
        </w:rPr>
      </w:pPr>
    </w:p>
    <w:p w14:paraId="69EE6461" w14:textId="7D40B2B7" w:rsidR="000F45C1" w:rsidRPr="00BB0CC0" w:rsidRDefault="000F45C1" w:rsidP="00BB0CC0">
      <w:pPr>
        <w:rPr>
          <w:szCs w:val="24"/>
        </w:rPr>
      </w:pPr>
      <w:r w:rsidRPr="00BB0CC0">
        <w:rPr>
          <w:szCs w:val="24"/>
        </w:rPr>
        <w:t>En vista de lo expuesto, se solicita al Consejo Superior la aprobación para incorporar estas mediciones en matriz manual a partir de agosto de 2025 en los juzgados especializados en materia laboral.</w:t>
      </w:r>
    </w:p>
    <w:p w14:paraId="36150394" w14:textId="399007F3" w:rsidR="006F7057" w:rsidRPr="00BB0CC0" w:rsidRDefault="006F7057" w:rsidP="00BB0CC0">
      <w:pPr>
        <w:rPr>
          <w:szCs w:val="24"/>
        </w:rPr>
      </w:pPr>
    </w:p>
    <w:p w14:paraId="658DCB5E" w14:textId="52A606C5" w:rsidR="006F7057" w:rsidRPr="00BB0CC0" w:rsidRDefault="006F7057" w:rsidP="00BB0CC0">
      <w:pPr>
        <w:rPr>
          <w:szCs w:val="24"/>
        </w:rPr>
      </w:pPr>
      <w:r w:rsidRPr="00BB0CC0">
        <w:rPr>
          <w:szCs w:val="24"/>
        </w:rPr>
        <w:lastRenderedPageBreak/>
        <w:t xml:space="preserve">Finalmente, se adjunta la propuesta de circular para efectos de la comunicación respectiva por parte de la Secretaría General de la Corte una vez aprobado este informe por parte del órgano superior: </w:t>
      </w:r>
    </w:p>
    <w:p w14:paraId="7A6697A7" w14:textId="2B90B086" w:rsidR="006F7057" w:rsidRPr="00BB0CC0" w:rsidRDefault="006F7057" w:rsidP="00BB0CC0">
      <w:pPr>
        <w:rPr>
          <w:szCs w:val="24"/>
        </w:rPr>
      </w:pPr>
    </w:p>
    <w:tbl>
      <w:tblPr>
        <w:tblStyle w:val="Tablaconcuadrcula"/>
        <w:tblW w:w="0" w:type="auto"/>
        <w:tblLook w:val="04A0" w:firstRow="1" w:lastRow="0" w:firstColumn="1" w:lastColumn="0" w:noHBand="0" w:noVBand="1"/>
      </w:tblPr>
      <w:tblGrid>
        <w:gridCol w:w="7366"/>
        <w:gridCol w:w="2694"/>
      </w:tblGrid>
      <w:tr w:rsidR="008F2EDC" w:rsidRPr="00610800" w14:paraId="47794524" w14:textId="77777777" w:rsidTr="008F2EDC">
        <w:trPr>
          <w:trHeight w:val="20"/>
          <w:tblHeader/>
        </w:trPr>
        <w:tc>
          <w:tcPr>
            <w:tcW w:w="736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622F676F" w14:textId="07D20ADC" w:rsidR="008F2EDC" w:rsidRPr="00610800" w:rsidRDefault="008F2EDC" w:rsidP="00BB0CC0">
            <w:pPr>
              <w:jc w:val="center"/>
              <w:rPr>
                <w:sz w:val="22"/>
                <w:szCs w:val="22"/>
              </w:rPr>
            </w:pPr>
            <w:r w:rsidRPr="00610800">
              <w:rPr>
                <w:sz w:val="22"/>
                <w:szCs w:val="22"/>
              </w:rPr>
              <w:t>Propuesta</w:t>
            </w:r>
          </w:p>
        </w:tc>
        <w:tc>
          <w:tcPr>
            <w:tcW w:w="2694"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4F9FFB51" w14:textId="77777777" w:rsidR="008F2EDC" w:rsidRPr="00610800" w:rsidRDefault="008F2EDC" w:rsidP="00BB0CC0">
            <w:pPr>
              <w:jc w:val="center"/>
              <w:rPr>
                <w:sz w:val="22"/>
                <w:szCs w:val="22"/>
              </w:rPr>
            </w:pPr>
            <w:r w:rsidRPr="00610800">
              <w:rPr>
                <w:sz w:val="22"/>
                <w:szCs w:val="22"/>
              </w:rPr>
              <w:t>Archivo</w:t>
            </w:r>
          </w:p>
        </w:tc>
      </w:tr>
      <w:tr w:rsidR="008F2EDC" w:rsidRPr="00610800" w14:paraId="59243C3F" w14:textId="77777777" w:rsidTr="008F2EDC">
        <w:trPr>
          <w:trHeight w:val="20"/>
        </w:trPr>
        <w:tc>
          <w:tcPr>
            <w:tcW w:w="7366" w:type="dxa"/>
            <w:tcBorders>
              <w:top w:val="single" w:sz="4" w:space="0" w:color="auto"/>
              <w:left w:val="single" w:sz="4" w:space="0" w:color="auto"/>
              <w:bottom w:val="single" w:sz="4" w:space="0" w:color="auto"/>
              <w:right w:val="single" w:sz="4" w:space="0" w:color="auto"/>
            </w:tcBorders>
            <w:vAlign w:val="center"/>
            <w:hideMark/>
          </w:tcPr>
          <w:p w14:paraId="125E5371" w14:textId="3763869B" w:rsidR="008F2EDC" w:rsidRPr="00610800" w:rsidRDefault="008F2EDC" w:rsidP="00BB0CC0">
            <w:pPr>
              <w:jc w:val="left"/>
              <w:rPr>
                <w:sz w:val="22"/>
                <w:szCs w:val="22"/>
              </w:rPr>
            </w:pPr>
            <w:r w:rsidRPr="00610800">
              <w:rPr>
                <w:sz w:val="22"/>
                <w:szCs w:val="22"/>
              </w:rPr>
              <w:t>Circular Juzgados especializados en materia laboral*</w:t>
            </w:r>
          </w:p>
        </w:tc>
        <w:bookmarkStart w:id="2" w:name="_MON_1819096869"/>
        <w:bookmarkEnd w:id="2"/>
        <w:tc>
          <w:tcPr>
            <w:tcW w:w="2694" w:type="dxa"/>
            <w:tcBorders>
              <w:top w:val="single" w:sz="4" w:space="0" w:color="auto"/>
              <w:left w:val="single" w:sz="4" w:space="0" w:color="auto"/>
              <w:bottom w:val="single" w:sz="4" w:space="0" w:color="auto"/>
              <w:right w:val="single" w:sz="4" w:space="0" w:color="auto"/>
            </w:tcBorders>
            <w:vAlign w:val="center"/>
            <w:hideMark/>
          </w:tcPr>
          <w:p w14:paraId="47B3D5F7" w14:textId="4D04D655" w:rsidR="008F2EDC" w:rsidRPr="00610800" w:rsidRDefault="004D08F1" w:rsidP="00BB0CC0">
            <w:pPr>
              <w:jc w:val="center"/>
              <w:rPr>
                <w:sz w:val="22"/>
                <w:szCs w:val="22"/>
              </w:rPr>
            </w:pPr>
            <w:r w:rsidRPr="00610800">
              <w:rPr>
                <w:sz w:val="22"/>
                <w:szCs w:val="22"/>
              </w:rPr>
              <w:object w:dxaOrig="1155" w:dyaOrig="747" w14:anchorId="2C0EF7C3">
                <v:shape id="_x0000_i1026" type="#_x0000_t75" style="width:57.6pt;height:37.8pt" o:ole="">
                  <v:imagedata r:id="rId15" o:title=""/>
                </v:shape>
                <o:OLEObject Type="Embed" ProgID="Word.Document.12" ShapeID="_x0000_i1026" DrawAspect="Icon" ObjectID="_1825238528" r:id="rId16">
                  <o:FieldCodes>\s</o:FieldCodes>
                </o:OLEObject>
              </w:object>
            </w:r>
          </w:p>
        </w:tc>
      </w:tr>
    </w:tbl>
    <w:p w14:paraId="526F49FB" w14:textId="77777777" w:rsidR="000F45C1" w:rsidRPr="00BB0CC0" w:rsidRDefault="000F45C1" w:rsidP="00BB0CC0">
      <w:pPr>
        <w:rPr>
          <w:szCs w:val="24"/>
        </w:rPr>
      </w:pPr>
    </w:p>
    <w:p w14:paraId="5FA23207" w14:textId="77777777" w:rsidR="00536B3D" w:rsidRPr="00BB0CC0" w:rsidRDefault="00536B3D" w:rsidP="00BB0CC0">
      <w:pPr>
        <w:shd w:val="clear" w:color="auto" w:fill="FFFFFF" w:themeFill="background1"/>
        <w:rPr>
          <w:szCs w:val="24"/>
        </w:rPr>
      </w:pPr>
    </w:p>
    <w:p w14:paraId="3FB1E5BE" w14:textId="77777777" w:rsidR="00194D81" w:rsidRPr="00BB0CC0" w:rsidRDefault="00194D81" w:rsidP="00BB0CC0">
      <w:pPr>
        <w:shd w:val="clear" w:color="auto" w:fill="FFFFFF" w:themeFill="background1"/>
        <w:rPr>
          <w:szCs w:val="24"/>
          <w:lang w:eastAsia="es-CR"/>
        </w:rPr>
      </w:pPr>
    </w:p>
    <w:p w14:paraId="3330B0E3" w14:textId="13A3A03E" w:rsidR="00DE4D1C" w:rsidRPr="00BB0CC0" w:rsidRDefault="00DE4D1C" w:rsidP="00BB0CC0">
      <w:pPr>
        <w:shd w:val="clear" w:color="auto" w:fill="FFFFFF" w:themeFill="background1"/>
        <w:ind w:right="-20"/>
        <w:rPr>
          <w:rFonts w:eastAsia="Book Antiqua" w:cs="Book Antiqua"/>
          <w:szCs w:val="24"/>
        </w:rPr>
      </w:pPr>
      <w:r w:rsidRPr="00BB0CC0">
        <w:rPr>
          <w:rFonts w:eastAsia="Book Antiqua" w:cs="Book Antiqua"/>
          <w:szCs w:val="24"/>
        </w:rPr>
        <w:t xml:space="preserve">Atentamente, </w:t>
      </w:r>
    </w:p>
    <w:p w14:paraId="4EB59367" w14:textId="77777777" w:rsidR="00DE4D1C" w:rsidRPr="00BB0CC0" w:rsidRDefault="00DE4D1C" w:rsidP="00BB0CC0">
      <w:pPr>
        <w:shd w:val="clear" w:color="auto" w:fill="FFFFFF" w:themeFill="background1"/>
        <w:ind w:right="-20"/>
        <w:rPr>
          <w:rFonts w:eastAsia="Book Antiqua" w:cs="Book Antiqua"/>
          <w:szCs w:val="24"/>
        </w:rPr>
      </w:pPr>
    </w:p>
    <w:p w14:paraId="1DAFA1EF" w14:textId="77777777" w:rsidR="00194D81" w:rsidRPr="00BB0CC0" w:rsidRDefault="00194D81" w:rsidP="00BB0CC0">
      <w:pPr>
        <w:shd w:val="clear" w:color="auto" w:fill="FFFFFF" w:themeFill="background1"/>
        <w:ind w:right="-20"/>
        <w:rPr>
          <w:rFonts w:eastAsia="Book Antiqua" w:cs="Book Antiqua"/>
          <w:szCs w:val="24"/>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9"/>
      </w:tblGrid>
      <w:tr w:rsidR="00FA032B" w:rsidRPr="00BB0CC0" w14:paraId="5EB9ACBA" w14:textId="77777777" w:rsidTr="00323BFA">
        <w:tc>
          <w:tcPr>
            <w:tcW w:w="5250" w:type="dxa"/>
          </w:tcPr>
          <w:p w14:paraId="6807A31F" w14:textId="77777777" w:rsidR="00DE4D1C" w:rsidRPr="00BB0CC0" w:rsidRDefault="00DE4D1C" w:rsidP="00BB0CC0">
            <w:pPr>
              <w:ind w:right="-20"/>
              <w:rPr>
                <w:szCs w:val="24"/>
              </w:rPr>
            </w:pPr>
            <w:r w:rsidRPr="00BB0CC0">
              <w:rPr>
                <w:szCs w:val="24"/>
              </w:rPr>
              <w:t>Licda. Ana Ericka Rodríguez Araya,</w:t>
            </w:r>
            <w:r w:rsidR="00194D81" w:rsidRPr="00BB0CC0">
              <w:rPr>
                <w:szCs w:val="24"/>
              </w:rPr>
              <w:t xml:space="preserve"> </w:t>
            </w:r>
          </w:p>
          <w:p w14:paraId="3ADA3EB0" w14:textId="7B73DF1D" w:rsidR="00194D81" w:rsidRPr="00BB0CC0" w:rsidRDefault="00194D81" w:rsidP="00BB0CC0">
            <w:pPr>
              <w:ind w:right="-20"/>
              <w:rPr>
                <w:rFonts w:eastAsia="Book Antiqua" w:cs="Book Antiqua"/>
                <w:szCs w:val="24"/>
              </w:rPr>
            </w:pPr>
            <w:r w:rsidRPr="00BB0CC0">
              <w:rPr>
                <w:szCs w:val="24"/>
              </w:rPr>
              <w:t>Jefa Subproceso de Estadística</w:t>
            </w:r>
          </w:p>
        </w:tc>
        <w:tc>
          <w:tcPr>
            <w:tcW w:w="4969" w:type="dxa"/>
          </w:tcPr>
          <w:p w14:paraId="61A3A9E5" w14:textId="2C284081" w:rsidR="00194D81" w:rsidRPr="004D08F1" w:rsidRDefault="00323BFA" w:rsidP="00BB0CC0">
            <w:pPr>
              <w:ind w:right="-20"/>
              <w:rPr>
                <w:szCs w:val="24"/>
                <w:lang w:eastAsia="es-CR"/>
              </w:rPr>
            </w:pPr>
            <w:r w:rsidRPr="00BB0CC0">
              <w:rPr>
                <w:szCs w:val="24"/>
                <w:lang w:eastAsia="es-CR"/>
              </w:rPr>
              <w:t>Máster Yessenia Salazar Guzmán,</w:t>
            </w:r>
            <w:r w:rsidR="004D08F1">
              <w:rPr>
                <w:szCs w:val="24"/>
                <w:lang w:eastAsia="es-CR"/>
              </w:rPr>
              <w:t xml:space="preserve"> </w:t>
            </w:r>
            <w:r w:rsidRPr="00BB0CC0">
              <w:rPr>
                <w:szCs w:val="24"/>
                <w:lang w:eastAsia="es-CR"/>
              </w:rPr>
              <w:t>Jefa a.i. Subproceso de Modernización No penal</w:t>
            </w:r>
          </w:p>
        </w:tc>
      </w:tr>
    </w:tbl>
    <w:p w14:paraId="30D7284B" w14:textId="77777777" w:rsidR="00DE4D1C" w:rsidRPr="00BB0CC0" w:rsidRDefault="00DE4D1C" w:rsidP="00BB0CC0">
      <w:pPr>
        <w:shd w:val="clear" w:color="auto" w:fill="FFFFFF" w:themeFill="background1"/>
        <w:ind w:right="-20"/>
        <w:rPr>
          <w:rFonts w:eastAsia="Book Antiqua" w:cs="Book Antiqua"/>
          <w:szCs w:val="24"/>
        </w:rPr>
      </w:pPr>
    </w:p>
    <w:p w14:paraId="47ADF1A9" w14:textId="77777777" w:rsidR="00194D81" w:rsidRPr="00BB0CC0" w:rsidRDefault="00194D81" w:rsidP="00BB0CC0">
      <w:pPr>
        <w:shd w:val="clear" w:color="auto" w:fill="FFFFFF" w:themeFill="background1"/>
        <w:ind w:right="-20"/>
        <w:rPr>
          <w:rFonts w:eastAsia="Book Antiqua" w:cs="Book Antiqua"/>
          <w:szCs w:val="24"/>
        </w:rPr>
      </w:pPr>
    </w:p>
    <w:p w14:paraId="2535550E" w14:textId="77777777" w:rsidR="00194D81" w:rsidRPr="00BB0CC0" w:rsidRDefault="00194D81" w:rsidP="00BB0CC0">
      <w:pPr>
        <w:shd w:val="clear" w:color="auto" w:fill="FFFFFF" w:themeFill="background1"/>
        <w:ind w:right="-20"/>
        <w:rPr>
          <w:rFonts w:eastAsia="Book Antiqua" w:cs="Book Antiqua"/>
          <w:szCs w:val="24"/>
        </w:rPr>
      </w:pPr>
    </w:p>
    <w:p w14:paraId="2F8AD1A3" w14:textId="77777777" w:rsidR="00BD3008" w:rsidRPr="004D08F1" w:rsidRDefault="002B6E87" w:rsidP="00BB0CC0">
      <w:pPr>
        <w:shd w:val="clear" w:color="auto" w:fill="FFFFFF" w:themeFill="background1"/>
        <w:ind w:left="-20" w:right="-20"/>
        <w:jc w:val="center"/>
        <w:rPr>
          <w:sz w:val="22"/>
          <w:szCs w:val="22"/>
        </w:rPr>
      </w:pPr>
      <w:r w:rsidRPr="004D08F1">
        <w:rPr>
          <w:rFonts w:eastAsia="Book Antiqua" w:cs="Book Antiqua"/>
          <w:i/>
          <w:iCs/>
          <w:sz w:val="22"/>
          <w:szCs w:val="22"/>
        </w:rPr>
        <w:t>Este informe cuenta con las revisiones y ajustes correspondientes de las jefaturas indicadas</w:t>
      </w:r>
      <w:r w:rsidRPr="004D08F1">
        <w:rPr>
          <w:rFonts w:eastAsia="Book Antiqua" w:cs="Book Antiqu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252"/>
        <w:gridCol w:w="4123"/>
      </w:tblGrid>
      <w:tr w:rsidR="00FA032B" w:rsidRPr="004D08F1" w14:paraId="2229A258" w14:textId="77777777" w:rsidTr="004D08F1">
        <w:trPr>
          <w:trHeight w:val="300"/>
          <w:tblHeader/>
        </w:trPr>
        <w:tc>
          <w:tcPr>
            <w:tcW w:w="842" w:type="pct"/>
            <w:shd w:val="clear" w:color="auto" w:fill="365F91" w:themeFill="accent1" w:themeFillShade="BF"/>
            <w:vAlign w:val="center"/>
            <w:hideMark/>
          </w:tcPr>
          <w:p w14:paraId="7B992930" w14:textId="7BB3D25E" w:rsidR="00BD3008" w:rsidRPr="004D08F1" w:rsidRDefault="00FA032B" w:rsidP="00BB0CC0">
            <w:pPr>
              <w:jc w:val="center"/>
              <w:rPr>
                <w:b/>
                <w:bCs/>
                <w:color w:val="FFFFFF" w:themeColor="background1"/>
                <w:sz w:val="22"/>
                <w:szCs w:val="22"/>
              </w:rPr>
            </w:pPr>
            <w:r w:rsidRPr="004D08F1">
              <w:rPr>
                <w:b/>
                <w:bCs/>
                <w:color w:val="FFFFFF" w:themeColor="background1"/>
                <w:sz w:val="22"/>
                <w:szCs w:val="22"/>
              </w:rPr>
              <w:t>Informe</w:t>
            </w:r>
          </w:p>
        </w:tc>
        <w:tc>
          <w:tcPr>
            <w:tcW w:w="2111" w:type="pct"/>
            <w:shd w:val="clear" w:color="auto" w:fill="365F91" w:themeFill="accent1" w:themeFillShade="BF"/>
            <w:vAlign w:val="center"/>
            <w:hideMark/>
          </w:tcPr>
          <w:p w14:paraId="3DCE0183" w14:textId="099A4C95" w:rsidR="00BD3008" w:rsidRPr="004D08F1" w:rsidRDefault="00FA032B" w:rsidP="00BB0CC0">
            <w:pPr>
              <w:jc w:val="center"/>
              <w:rPr>
                <w:b/>
                <w:bCs/>
                <w:color w:val="FFFFFF" w:themeColor="background1"/>
                <w:sz w:val="22"/>
                <w:szCs w:val="22"/>
              </w:rPr>
            </w:pPr>
            <w:r w:rsidRPr="004D08F1">
              <w:rPr>
                <w:b/>
                <w:bCs/>
                <w:color w:val="FFFFFF" w:themeColor="background1"/>
                <w:sz w:val="22"/>
                <w:szCs w:val="22"/>
              </w:rPr>
              <w:t>Nombre</w:t>
            </w:r>
          </w:p>
        </w:tc>
        <w:tc>
          <w:tcPr>
            <w:tcW w:w="2047" w:type="pct"/>
            <w:shd w:val="clear" w:color="auto" w:fill="365F91" w:themeFill="accent1" w:themeFillShade="BF"/>
            <w:vAlign w:val="center"/>
            <w:hideMark/>
          </w:tcPr>
          <w:p w14:paraId="231CC7CC" w14:textId="50AAF42E" w:rsidR="00BD3008" w:rsidRPr="004D08F1" w:rsidRDefault="00FA032B" w:rsidP="00BB0CC0">
            <w:pPr>
              <w:jc w:val="center"/>
              <w:rPr>
                <w:b/>
                <w:bCs/>
                <w:color w:val="FFFFFF" w:themeColor="background1"/>
                <w:sz w:val="22"/>
                <w:szCs w:val="22"/>
              </w:rPr>
            </w:pPr>
            <w:r w:rsidRPr="004D08F1">
              <w:rPr>
                <w:b/>
                <w:bCs/>
                <w:color w:val="FFFFFF" w:themeColor="background1"/>
                <w:sz w:val="22"/>
                <w:szCs w:val="22"/>
              </w:rPr>
              <w:t>Puesto</w:t>
            </w:r>
          </w:p>
        </w:tc>
      </w:tr>
      <w:tr w:rsidR="009E4F05" w:rsidRPr="004D08F1" w14:paraId="4E17159C" w14:textId="77777777" w:rsidTr="004D08F1">
        <w:trPr>
          <w:trHeight w:val="686"/>
        </w:trPr>
        <w:tc>
          <w:tcPr>
            <w:tcW w:w="842" w:type="pct"/>
            <w:vMerge w:val="restart"/>
            <w:shd w:val="clear" w:color="auto" w:fill="F2F2F2" w:themeFill="background1" w:themeFillShade="F2"/>
            <w:vAlign w:val="center"/>
            <w:hideMark/>
          </w:tcPr>
          <w:p w14:paraId="3245DD84" w14:textId="77777777" w:rsidR="009E4F05" w:rsidRPr="004D08F1" w:rsidRDefault="009E4F05" w:rsidP="00BB0CC0">
            <w:pPr>
              <w:jc w:val="left"/>
              <w:rPr>
                <w:b/>
                <w:bCs/>
                <w:sz w:val="22"/>
                <w:szCs w:val="22"/>
              </w:rPr>
            </w:pPr>
            <w:r w:rsidRPr="004D08F1">
              <w:rPr>
                <w:b/>
                <w:bCs/>
                <w:sz w:val="22"/>
                <w:szCs w:val="22"/>
              </w:rPr>
              <w:t>Elaborado por:</w:t>
            </w:r>
          </w:p>
        </w:tc>
        <w:tc>
          <w:tcPr>
            <w:tcW w:w="2111" w:type="pct"/>
            <w:vAlign w:val="center"/>
            <w:hideMark/>
          </w:tcPr>
          <w:p w14:paraId="3D4FD8BC" w14:textId="77777777" w:rsidR="009E4F05" w:rsidRPr="004D08F1" w:rsidRDefault="009E4F05" w:rsidP="00BB0CC0">
            <w:pPr>
              <w:rPr>
                <w:sz w:val="22"/>
                <w:szCs w:val="22"/>
              </w:rPr>
            </w:pPr>
            <w:r w:rsidRPr="004D08F1">
              <w:rPr>
                <w:sz w:val="22"/>
                <w:szCs w:val="22"/>
              </w:rPr>
              <w:t>Ing. Israel Araya Sequeira</w:t>
            </w:r>
          </w:p>
        </w:tc>
        <w:tc>
          <w:tcPr>
            <w:tcW w:w="2047" w:type="pct"/>
            <w:vAlign w:val="center"/>
            <w:hideMark/>
          </w:tcPr>
          <w:p w14:paraId="3B3A7E96" w14:textId="77777777" w:rsidR="009E4F05" w:rsidRPr="004D08F1" w:rsidRDefault="009E4F05" w:rsidP="00BB0CC0">
            <w:pPr>
              <w:rPr>
                <w:sz w:val="22"/>
                <w:szCs w:val="22"/>
              </w:rPr>
            </w:pPr>
            <w:r w:rsidRPr="004D08F1">
              <w:rPr>
                <w:sz w:val="22"/>
                <w:szCs w:val="22"/>
              </w:rPr>
              <w:t>Profesional 2, Unidad de Análisis</w:t>
            </w:r>
          </w:p>
        </w:tc>
      </w:tr>
      <w:tr w:rsidR="009E4F05" w:rsidRPr="004D08F1" w14:paraId="4B98090E" w14:textId="77777777" w:rsidTr="004D08F1">
        <w:trPr>
          <w:trHeight w:val="686"/>
        </w:trPr>
        <w:tc>
          <w:tcPr>
            <w:tcW w:w="842" w:type="pct"/>
            <w:vMerge/>
            <w:shd w:val="clear" w:color="auto" w:fill="F2F2F2" w:themeFill="background1" w:themeFillShade="F2"/>
            <w:vAlign w:val="center"/>
          </w:tcPr>
          <w:p w14:paraId="60FD7791" w14:textId="77777777" w:rsidR="009E4F05" w:rsidRPr="004D08F1" w:rsidRDefault="009E4F05" w:rsidP="00BB0CC0">
            <w:pPr>
              <w:jc w:val="left"/>
              <w:rPr>
                <w:b/>
                <w:bCs/>
                <w:sz w:val="22"/>
                <w:szCs w:val="22"/>
              </w:rPr>
            </w:pPr>
          </w:p>
        </w:tc>
        <w:tc>
          <w:tcPr>
            <w:tcW w:w="2111" w:type="pct"/>
            <w:vAlign w:val="center"/>
          </w:tcPr>
          <w:p w14:paraId="76E0E1A5" w14:textId="7A1CE5ED" w:rsidR="009E4F05" w:rsidRPr="004D08F1" w:rsidRDefault="00220C5E" w:rsidP="00BB0CC0">
            <w:pPr>
              <w:rPr>
                <w:sz w:val="22"/>
                <w:szCs w:val="22"/>
              </w:rPr>
            </w:pPr>
            <w:r w:rsidRPr="004D08F1">
              <w:rPr>
                <w:sz w:val="22"/>
                <w:szCs w:val="22"/>
              </w:rPr>
              <w:t>Lic. Ronald Durán Fallas</w:t>
            </w:r>
          </w:p>
        </w:tc>
        <w:tc>
          <w:tcPr>
            <w:tcW w:w="2047" w:type="pct"/>
            <w:vAlign w:val="center"/>
          </w:tcPr>
          <w:p w14:paraId="2C3D6D54" w14:textId="5DC9525B" w:rsidR="009E4F05" w:rsidRPr="004D08F1" w:rsidRDefault="00220C5E" w:rsidP="00BB0CC0">
            <w:pPr>
              <w:rPr>
                <w:sz w:val="22"/>
                <w:szCs w:val="22"/>
              </w:rPr>
            </w:pPr>
            <w:r w:rsidRPr="004D08F1">
              <w:rPr>
                <w:sz w:val="22"/>
                <w:szCs w:val="22"/>
              </w:rPr>
              <w:t>Profesional 2, Subproceso de Modernización Institucional</w:t>
            </w:r>
          </w:p>
        </w:tc>
      </w:tr>
      <w:tr w:rsidR="00FA032B" w:rsidRPr="004D08F1" w14:paraId="6A5FBE47" w14:textId="77777777" w:rsidTr="004D08F1">
        <w:trPr>
          <w:trHeight w:val="686"/>
        </w:trPr>
        <w:tc>
          <w:tcPr>
            <w:tcW w:w="842" w:type="pct"/>
            <w:vMerge w:val="restart"/>
            <w:shd w:val="clear" w:color="auto" w:fill="F2F2F2" w:themeFill="background1" w:themeFillShade="F2"/>
            <w:vAlign w:val="center"/>
            <w:hideMark/>
          </w:tcPr>
          <w:p w14:paraId="05A4A66F" w14:textId="77777777" w:rsidR="00BD3008" w:rsidRPr="004D08F1" w:rsidRDefault="00BD3008" w:rsidP="00BB0CC0">
            <w:pPr>
              <w:jc w:val="left"/>
              <w:rPr>
                <w:b/>
                <w:bCs/>
                <w:sz w:val="22"/>
                <w:szCs w:val="22"/>
              </w:rPr>
            </w:pPr>
            <w:r w:rsidRPr="004D08F1">
              <w:rPr>
                <w:b/>
                <w:bCs/>
                <w:sz w:val="22"/>
                <w:szCs w:val="22"/>
              </w:rPr>
              <w:t>Aprobado por:</w:t>
            </w:r>
          </w:p>
        </w:tc>
        <w:tc>
          <w:tcPr>
            <w:tcW w:w="2111" w:type="pct"/>
            <w:vAlign w:val="center"/>
            <w:hideMark/>
          </w:tcPr>
          <w:p w14:paraId="1891B6AF" w14:textId="77777777" w:rsidR="00BD3008" w:rsidRPr="004D08F1" w:rsidRDefault="00BD3008" w:rsidP="00BB0CC0">
            <w:pPr>
              <w:rPr>
                <w:sz w:val="22"/>
                <w:szCs w:val="22"/>
              </w:rPr>
            </w:pPr>
            <w:r w:rsidRPr="004D08F1">
              <w:rPr>
                <w:sz w:val="22"/>
                <w:szCs w:val="22"/>
              </w:rPr>
              <w:t>Licda. Ana Ericka Rodríguez Araya</w:t>
            </w:r>
          </w:p>
        </w:tc>
        <w:tc>
          <w:tcPr>
            <w:tcW w:w="2047" w:type="pct"/>
            <w:vAlign w:val="center"/>
            <w:hideMark/>
          </w:tcPr>
          <w:p w14:paraId="291A208E" w14:textId="77777777" w:rsidR="00BD3008" w:rsidRPr="004D08F1" w:rsidRDefault="00BD3008" w:rsidP="00BB0CC0">
            <w:pPr>
              <w:rPr>
                <w:sz w:val="22"/>
                <w:szCs w:val="22"/>
              </w:rPr>
            </w:pPr>
            <w:r w:rsidRPr="004D08F1">
              <w:rPr>
                <w:sz w:val="22"/>
                <w:szCs w:val="22"/>
              </w:rPr>
              <w:t>Jefa Subproceso de Estadística</w:t>
            </w:r>
          </w:p>
        </w:tc>
      </w:tr>
      <w:tr w:rsidR="00DA48FF" w:rsidRPr="004D08F1" w14:paraId="05139E10" w14:textId="77777777" w:rsidTr="004D08F1">
        <w:trPr>
          <w:trHeight w:val="686"/>
        </w:trPr>
        <w:tc>
          <w:tcPr>
            <w:tcW w:w="842" w:type="pct"/>
            <w:vMerge/>
            <w:vAlign w:val="center"/>
            <w:hideMark/>
          </w:tcPr>
          <w:p w14:paraId="761389B3" w14:textId="77777777" w:rsidR="00DA48FF" w:rsidRPr="004D08F1" w:rsidRDefault="00DA48FF" w:rsidP="00BB0CC0">
            <w:pPr>
              <w:jc w:val="left"/>
              <w:rPr>
                <w:b/>
                <w:bCs/>
                <w:sz w:val="22"/>
                <w:szCs w:val="22"/>
              </w:rPr>
            </w:pPr>
          </w:p>
        </w:tc>
        <w:tc>
          <w:tcPr>
            <w:tcW w:w="2111" w:type="pct"/>
            <w:vAlign w:val="center"/>
            <w:hideMark/>
          </w:tcPr>
          <w:p w14:paraId="6696850C" w14:textId="31438F6A" w:rsidR="00DA48FF" w:rsidRPr="004D08F1" w:rsidRDefault="00DA48FF" w:rsidP="00BB0CC0">
            <w:pPr>
              <w:rPr>
                <w:sz w:val="22"/>
                <w:szCs w:val="22"/>
              </w:rPr>
            </w:pPr>
            <w:r w:rsidRPr="004D08F1">
              <w:rPr>
                <w:sz w:val="22"/>
                <w:szCs w:val="22"/>
                <w:lang w:val="pt-PT"/>
              </w:rPr>
              <w:t>Máster Yessenia Salazar Guzmán</w:t>
            </w:r>
          </w:p>
        </w:tc>
        <w:tc>
          <w:tcPr>
            <w:tcW w:w="2047" w:type="pct"/>
            <w:vAlign w:val="center"/>
            <w:hideMark/>
          </w:tcPr>
          <w:p w14:paraId="377B024A" w14:textId="78195A9D" w:rsidR="00DA48FF" w:rsidRPr="004D08F1" w:rsidRDefault="00DA48FF" w:rsidP="00BB0CC0">
            <w:pPr>
              <w:rPr>
                <w:sz w:val="22"/>
                <w:szCs w:val="22"/>
              </w:rPr>
            </w:pPr>
            <w:r w:rsidRPr="004D08F1">
              <w:rPr>
                <w:sz w:val="22"/>
                <w:szCs w:val="22"/>
              </w:rPr>
              <w:t>Jefa a.i. Subproceso de Modernización No penal</w:t>
            </w:r>
          </w:p>
        </w:tc>
      </w:tr>
      <w:tr w:rsidR="00FA032B" w:rsidRPr="004D08F1" w14:paraId="5A84F15F" w14:textId="77777777" w:rsidTr="004D08F1">
        <w:trPr>
          <w:trHeight w:val="686"/>
        </w:trPr>
        <w:tc>
          <w:tcPr>
            <w:tcW w:w="842" w:type="pct"/>
            <w:vMerge/>
            <w:vAlign w:val="center"/>
            <w:hideMark/>
          </w:tcPr>
          <w:p w14:paraId="5CA382BC" w14:textId="77777777" w:rsidR="00BD3008" w:rsidRPr="004D08F1" w:rsidRDefault="00BD3008" w:rsidP="00BB0CC0">
            <w:pPr>
              <w:jc w:val="left"/>
              <w:rPr>
                <w:b/>
                <w:bCs/>
                <w:sz w:val="22"/>
                <w:szCs w:val="22"/>
              </w:rPr>
            </w:pPr>
          </w:p>
        </w:tc>
        <w:tc>
          <w:tcPr>
            <w:tcW w:w="2111" w:type="pct"/>
            <w:vAlign w:val="center"/>
            <w:hideMark/>
          </w:tcPr>
          <w:p w14:paraId="07DB459C" w14:textId="2FEA354B" w:rsidR="00BD3008" w:rsidRPr="004D08F1" w:rsidRDefault="004F1ADE" w:rsidP="00BB0CC0">
            <w:pPr>
              <w:rPr>
                <w:sz w:val="22"/>
                <w:szCs w:val="22"/>
              </w:rPr>
            </w:pPr>
            <w:r w:rsidRPr="004D08F1">
              <w:rPr>
                <w:sz w:val="22"/>
                <w:szCs w:val="22"/>
              </w:rPr>
              <w:t>Máster Erick Antonio Mora Leiva</w:t>
            </w:r>
          </w:p>
        </w:tc>
        <w:tc>
          <w:tcPr>
            <w:tcW w:w="2047" w:type="pct"/>
            <w:vAlign w:val="center"/>
            <w:hideMark/>
          </w:tcPr>
          <w:p w14:paraId="020A26F3" w14:textId="6E1A8315" w:rsidR="00BD3008" w:rsidRPr="004D08F1" w:rsidRDefault="00BD3008" w:rsidP="00BB0CC0">
            <w:pPr>
              <w:rPr>
                <w:sz w:val="22"/>
                <w:szCs w:val="22"/>
              </w:rPr>
            </w:pPr>
            <w:r w:rsidRPr="004D08F1">
              <w:rPr>
                <w:sz w:val="22"/>
                <w:szCs w:val="22"/>
              </w:rPr>
              <w:t xml:space="preserve">Subdirector </w:t>
            </w:r>
            <w:r w:rsidR="00A1602A" w:rsidRPr="004D08F1">
              <w:rPr>
                <w:sz w:val="22"/>
                <w:szCs w:val="22"/>
              </w:rPr>
              <w:t xml:space="preserve">a.i. </w:t>
            </w:r>
            <w:r w:rsidRPr="004D08F1">
              <w:rPr>
                <w:sz w:val="22"/>
                <w:szCs w:val="22"/>
              </w:rPr>
              <w:t>Proceso Planeación y Evaluación</w:t>
            </w:r>
          </w:p>
        </w:tc>
      </w:tr>
      <w:tr w:rsidR="00FA032B" w:rsidRPr="004D08F1" w14:paraId="21E38361" w14:textId="77777777" w:rsidTr="004D08F1">
        <w:trPr>
          <w:trHeight w:val="686"/>
        </w:trPr>
        <w:tc>
          <w:tcPr>
            <w:tcW w:w="842" w:type="pct"/>
            <w:shd w:val="clear" w:color="auto" w:fill="F2F2F2" w:themeFill="background1" w:themeFillShade="F2"/>
            <w:vAlign w:val="center"/>
            <w:hideMark/>
          </w:tcPr>
          <w:p w14:paraId="392CB317" w14:textId="77777777" w:rsidR="00BD3008" w:rsidRPr="004D08F1" w:rsidRDefault="00BD3008" w:rsidP="00BB0CC0">
            <w:pPr>
              <w:jc w:val="left"/>
              <w:rPr>
                <w:b/>
                <w:bCs/>
                <w:sz w:val="22"/>
                <w:szCs w:val="22"/>
              </w:rPr>
            </w:pPr>
            <w:r w:rsidRPr="004D08F1">
              <w:rPr>
                <w:b/>
                <w:bCs/>
                <w:sz w:val="22"/>
                <w:szCs w:val="22"/>
              </w:rPr>
              <w:t xml:space="preserve">Visto Bueno: </w:t>
            </w:r>
          </w:p>
        </w:tc>
        <w:tc>
          <w:tcPr>
            <w:tcW w:w="2111" w:type="pct"/>
            <w:vAlign w:val="center"/>
            <w:hideMark/>
          </w:tcPr>
          <w:p w14:paraId="02DF4137" w14:textId="77777777" w:rsidR="00BD3008" w:rsidRPr="004D08F1" w:rsidRDefault="00BD3008" w:rsidP="00BB0CC0">
            <w:pPr>
              <w:rPr>
                <w:sz w:val="22"/>
                <w:szCs w:val="22"/>
                <w:lang w:val="en-US"/>
              </w:rPr>
            </w:pPr>
            <w:r w:rsidRPr="004D08F1">
              <w:rPr>
                <w:sz w:val="22"/>
                <w:szCs w:val="22"/>
                <w:lang w:val="en-US"/>
              </w:rPr>
              <w:t xml:space="preserve">Máster Allan Pow Hing Cordero </w:t>
            </w:r>
          </w:p>
        </w:tc>
        <w:tc>
          <w:tcPr>
            <w:tcW w:w="2047" w:type="pct"/>
            <w:vAlign w:val="center"/>
            <w:hideMark/>
          </w:tcPr>
          <w:p w14:paraId="49D595E0" w14:textId="77777777" w:rsidR="00BD3008" w:rsidRPr="004D08F1" w:rsidRDefault="00BD3008" w:rsidP="00BB0CC0">
            <w:pPr>
              <w:rPr>
                <w:sz w:val="22"/>
                <w:szCs w:val="22"/>
              </w:rPr>
            </w:pPr>
            <w:r w:rsidRPr="004D08F1">
              <w:rPr>
                <w:sz w:val="22"/>
                <w:szCs w:val="22"/>
              </w:rPr>
              <w:t xml:space="preserve">Director de Planificación </w:t>
            </w:r>
          </w:p>
        </w:tc>
      </w:tr>
    </w:tbl>
    <w:p w14:paraId="3033D1EB" w14:textId="77777777" w:rsidR="00BD3008" w:rsidRPr="00BB0CC0" w:rsidRDefault="00BD3008" w:rsidP="00BB0CC0">
      <w:pPr>
        <w:shd w:val="clear" w:color="auto" w:fill="FFFFFF" w:themeFill="background1"/>
        <w:rPr>
          <w:szCs w:val="24"/>
        </w:rPr>
      </w:pPr>
    </w:p>
    <w:p w14:paraId="0F2992A2" w14:textId="4F08E841" w:rsidR="00E074C4" w:rsidRPr="00BB0CC0" w:rsidRDefault="00E074C4" w:rsidP="00BB0CC0">
      <w:pPr>
        <w:rPr>
          <w:szCs w:val="24"/>
        </w:rPr>
      </w:pPr>
    </w:p>
    <w:sectPr w:rsidR="00E074C4" w:rsidRPr="00BB0CC0" w:rsidSect="00AD11CE">
      <w:headerReference w:type="default" r:id="rId17"/>
      <w:footerReference w:type="default" r:id="rId18"/>
      <w:pgSz w:w="12242" w:h="15842" w:code="1"/>
      <w:pgMar w:top="1276" w:right="1080" w:bottom="1418" w:left="1080" w:header="142"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5477E" w14:textId="77777777" w:rsidR="00CE2107" w:rsidRDefault="00CE2107">
      <w:r>
        <w:separator/>
      </w:r>
    </w:p>
  </w:endnote>
  <w:endnote w:type="continuationSeparator" w:id="0">
    <w:p w14:paraId="048F344A" w14:textId="77777777" w:rsidR="00CE2107" w:rsidRDefault="00CE2107">
      <w:r>
        <w:continuationSeparator/>
      </w:r>
    </w:p>
  </w:endnote>
  <w:endnote w:type="continuationNotice" w:id="1">
    <w:p w14:paraId="16189F61" w14:textId="77777777" w:rsidR="00CE2107" w:rsidRDefault="00CE2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바탕">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A071" w14:textId="77777777" w:rsidR="00800B02" w:rsidRPr="0073730A" w:rsidRDefault="00800B02" w:rsidP="00800B02">
    <w:pPr>
      <w:pStyle w:val="Piedepgina"/>
      <w:framePr w:wrap="auto" w:vAnchor="text" w:hAnchor="margin" w:xAlign="right" w:y="1"/>
      <w:rPr>
        <w:rStyle w:val="Nmerodepgina"/>
        <w:sz w:val="22"/>
        <w:szCs w:val="18"/>
      </w:rPr>
    </w:pPr>
    <w:r w:rsidRPr="0073730A">
      <w:rPr>
        <w:rStyle w:val="Nmerodepgina"/>
        <w:sz w:val="22"/>
        <w:szCs w:val="18"/>
      </w:rPr>
      <w:fldChar w:fldCharType="begin"/>
    </w:r>
    <w:r w:rsidRPr="0073730A">
      <w:rPr>
        <w:rStyle w:val="Nmerodepgina"/>
        <w:sz w:val="22"/>
        <w:szCs w:val="18"/>
      </w:rPr>
      <w:instrText xml:space="preserve">PAGE  </w:instrText>
    </w:r>
    <w:r w:rsidRPr="0073730A">
      <w:rPr>
        <w:rStyle w:val="Nmerodepgina"/>
        <w:sz w:val="22"/>
        <w:szCs w:val="18"/>
      </w:rPr>
      <w:fldChar w:fldCharType="separate"/>
    </w:r>
    <w:r>
      <w:rPr>
        <w:rStyle w:val="Nmerodepgina"/>
        <w:sz w:val="22"/>
        <w:szCs w:val="18"/>
      </w:rPr>
      <w:t>5</w:t>
    </w:r>
    <w:r w:rsidRPr="0073730A">
      <w:rPr>
        <w:rStyle w:val="Nmerodepgina"/>
        <w:sz w:val="22"/>
        <w:szCs w:val="18"/>
      </w:rPr>
      <w:fldChar w:fldCharType="end"/>
    </w:r>
  </w:p>
  <w:p w14:paraId="228C3C53" w14:textId="484178AA" w:rsidR="00DB0749" w:rsidRDefault="00DB0749" w:rsidP="00DB0749">
    <w:pPr>
      <w:pBdr>
        <w:top w:val="single" w:sz="4" w:space="1" w:color="auto"/>
      </w:pBdr>
      <w:jc w:val="center"/>
      <w:rPr>
        <w:b/>
        <w:bCs/>
        <w:color w:val="000000"/>
        <w:szCs w:val="24"/>
      </w:rPr>
    </w:pPr>
    <w:r>
      <w:rPr>
        <w:b/>
        <w:bCs/>
        <w:color w:val="000000"/>
        <w:szCs w:val="24"/>
      </w:rPr>
      <w:t>T</w:t>
    </w:r>
    <w:r w:rsidRPr="0036463A">
      <w:rPr>
        <w:b/>
        <w:bCs/>
        <w:color w:val="000000"/>
        <w:szCs w:val="24"/>
      </w:rPr>
      <w:t>rabajamos por el desarrollo de la administración de justicia</w:t>
    </w:r>
  </w:p>
  <w:p w14:paraId="6CBF851B" w14:textId="70C545AB" w:rsidR="002C5835" w:rsidRPr="001E6732" w:rsidRDefault="00DB0749" w:rsidP="00DB0749">
    <w:pPr>
      <w:pBdr>
        <w:top w:val="single" w:sz="4" w:space="1" w:color="auto"/>
      </w:pBdr>
      <w:jc w:val="center"/>
      <w:rPr>
        <w:b/>
        <w:bCs/>
        <w:color w:val="000000"/>
        <w:szCs w:val="24"/>
      </w:rPr>
    </w:pPr>
    <w:r w:rsidRPr="0036463A">
      <w:rPr>
        <w:b/>
        <w:bCs/>
        <w:color w:val="000000"/>
        <w:szCs w:val="24"/>
      </w:rPr>
      <w:t>con proyección e innovación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EBD48" w14:textId="77777777" w:rsidR="00CE2107" w:rsidRDefault="00CE2107">
      <w:r>
        <w:separator/>
      </w:r>
    </w:p>
  </w:footnote>
  <w:footnote w:type="continuationSeparator" w:id="0">
    <w:p w14:paraId="1CF33DA9" w14:textId="77777777" w:rsidR="00CE2107" w:rsidRDefault="00CE2107">
      <w:r>
        <w:continuationSeparator/>
      </w:r>
    </w:p>
  </w:footnote>
  <w:footnote w:type="continuationNotice" w:id="1">
    <w:p w14:paraId="6F258CD6" w14:textId="77777777" w:rsidR="00CE2107" w:rsidRDefault="00CE2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27C9" w14:textId="77777777" w:rsidR="00EA1F24" w:rsidRDefault="00EA1F24" w:rsidP="00EA1F24">
    <w:pPr>
      <w:pStyle w:val="Encabezado"/>
      <w:tabs>
        <w:tab w:val="clear" w:pos="4252"/>
        <w:tab w:val="clear" w:pos="8504"/>
        <w:tab w:val="center" w:pos="8804"/>
        <w:tab w:val="right" w:pos="8875"/>
      </w:tabs>
      <w:jc w:val="center"/>
      <w:rPr>
        <w:rFonts w:cs="Book Antiqua"/>
        <w:i/>
        <w:iCs/>
        <w:sz w:val="18"/>
        <w:szCs w:val="18"/>
      </w:rPr>
    </w:pPr>
    <w:r>
      <w:rPr>
        <w:rFonts w:cs="Book Antiqua"/>
        <w:i/>
        <w:iCs/>
        <w:sz w:val="18"/>
        <w:szCs w:val="18"/>
      </w:rPr>
      <w:t>Poder Judicial – Dirección de Planificación</w:t>
    </w:r>
    <w:r w:rsidRPr="00103525">
      <w:object w:dxaOrig="1845" w:dyaOrig="2145" w14:anchorId="4076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30pt" o:ole="">
          <v:imagedata r:id="rId1" o:title=""/>
        </v:shape>
        <o:OLEObject Type="Embed" ProgID="PBrush" ShapeID="_x0000_i1027" DrawAspect="Content" ObjectID="_1825238529" r:id="rId2"/>
      </w:object>
    </w:r>
  </w:p>
  <w:p w14:paraId="54A820A3" w14:textId="33DA4438" w:rsidR="00EA1F24" w:rsidRDefault="00EA1F24" w:rsidP="00EA1F24">
    <w:pPr>
      <w:pStyle w:val="Encabezado"/>
      <w:tabs>
        <w:tab w:val="clear" w:pos="8504"/>
        <w:tab w:val="right" w:pos="8875"/>
      </w:tabs>
      <w:jc w:val="center"/>
      <w:rPr>
        <w:rFonts w:cs="Book Antiqua"/>
        <w:i/>
        <w:iCs/>
        <w:sz w:val="18"/>
        <w:szCs w:val="18"/>
      </w:rPr>
    </w:pPr>
    <w:r>
      <w:rPr>
        <w:rFonts w:cs="Book Antiqua"/>
        <w:i/>
        <w:iCs/>
        <w:sz w:val="18"/>
        <w:szCs w:val="18"/>
      </w:rPr>
      <w:t xml:space="preserve">San José </w:t>
    </w:r>
    <w:r w:rsidR="00715AA8">
      <w:rPr>
        <w:rFonts w:cs="Book Antiqua"/>
        <w:i/>
        <w:iCs/>
        <w:sz w:val="18"/>
        <w:szCs w:val="18"/>
      </w:rPr>
      <w:t>- Costa</w:t>
    </w:r>
    <w:r>
      <w:rPr>
        <w:rFonts w:cs="Book Antiqua"/>
        <w:i/>
        <w:iCs/>
        <w:sz w:val="18"/>
        <w:szCs w:val="18"/>
      </w:rPr>
      <w:t xml:space="preserve"> Rica</w:t>
    </w:r>
  </w:p>
  <w:p w14:paraId="29FC562E" w14:textId="5259DE75" w:rsidR="00BD7B16" w:rsidRPr="00EA1F24" w:rsidRDefault="00EA1F24" w:rsidP="001E6732">
    <w:pPr>
      <w:pStyle w:val="Encabezado"/>
      <w:pBdr>
        <w:bottom w:val="single" w:sz="4" w:space="1" w:color="auto"/>
      </w:pBdr>
      <w:jc w:val="center"/>
      <w:rPr>
        <w:lang w:val="en-US"/>
      </w:rPr>
    </w:pPr>
    <w:r w:rsidRPr="007D1DA3">
      <w:rPr>
        <w:rFonts w:cs="Book Antiqua"/>
        <w:i/>
        <w:iCs/>
        <w:sz w:val="18"/>
        <w:szCs w:val="18"/>
      </w:rPr>
      <w:t xml:space="preserve">Telf. </w:t>
    </w:r>
    <w:r w:rsidR="00632468" w:rsidRPr="007D1DA3">
      <w:rPr>
        <w:rFonts w:cs="Book Antiqua"/>
        <w:i/>
        <w:iCs/>
        <w:sz w:val="18"/>
        <w:szCs w:val="18"/>
      </w:rPr>
      <w:t>2284-2400/ Ext. 01-2400</w:t>
    </w:r>
    <w:r w:rsidRPr="007D1DA3">
      <w:rPr>
        <w:rFonts w:cs="Book Antiqua"/>
        <w:i/>
        <w:iCs/>
        <w:sz w:val="18"/>
        <w:szCs w:val="18"/>
      </w:rPr>
      <w:t xml:space="preserve">/ Apdo.  </w:t>
    </w:r>
    <w:r>
      <w:rPr>
        <w:rFonts w:cs="Book Antiqua"/>
        <w:i/>
        <w:iCs/>
        <w:sz w:val="18"/>
        <w:szCs w:val="18"/>
        <w:lang w:val="en-US"/>
      </w:rPr>
      <w:t>95-</w:t>
    </w:r>
    <w:r w:rsidR="00715AA8">
      <w:rPr>
        <w:rFonts w:cs="Book Antiqua"/>
        <w:i/>
        <w:iCs/>
        <w:sz w:val="18"/>
        <w:szCs w:val="18"/>
        <w:lang w:val="en-US"/>
      </w:rPr>
      <w:t>1003 /</w:t>
    </w:r>
    <w:r>
      <w:rPr>
        <w:rFonts w:cs="Book Antiqua"/>
        <w:i/>
        <w:iCs/>
        <w:sz w:val="18"/>
        <w:szCs w:val="18"/>
        <w:lang w:val="en-US"/>
      </w:rPr>
      <w:t xml:space="preserve"> </w:t>
    </w:r>
    <w:r w:rsidRPr="005B3B0C">
      <w:rPr>
        <w:rFonts w:cs="Book Antiqua"/>
        <w:i/>
        <w:iCs/>
        <w:sz w:val="18"/>
        <w:szCs w:val="18"/>
        <w:lang w:val="en-US"/>
      </w:rPr>
      <w:t>planificacion@poder-judicial.go.cr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pPr>
      <w:rPr>
        <w:rFonts w:ascii="Arial" w:hAnsi="Arial" w:cs="Arial"/>
        <w:sz w:val="24"/>
        <w:szCs w:val="24"/>
      </w:rPr>
    </w:lvl>
    <w:lvl w:ilvl="1">
      <w:start w:val="1"/>
      <w:numFmt w:val="bullet"/>
      <w:lvlText w:val="ü"/>
      <w:lvlJc w:val="left"/>
      <w:pPr>
        <w:tabs>
          <w:tab w:val="num" w:pos="0"/>
        </w:tabs>
      </w:pPr>
      <w:rPr>
        <w:rFonts w:ascii="Wingdings" w:hAnsi="Wingdings"/>
        <w:sz w:val="24"/>
      </w:rPr>
    </w:lvl>
    <w:lvl w:ilvl="2">
      <w:start w:val="1"/>
      <w:numFmt w:val="decimal"/>
      <w:lvlText w:val="%3."/>
      <w:lvlJc w:val="left"/>
      <w:pPr>
        <w:tabs>
          <w:tab w:val="num" w:pos="0"/>
        </w:tabs>
      </w:pPr>
      <w:rPr>
        <w:rFonts w:ascii="Arial" w:hAnsi="Arial" w:cs="Arial"/>
        <w:sz w:val="24"/>
        <w:szCs w:val="24"/>
      </w:rPr>
    </w:lvl>
    <w:lvl w:ilvl="3">
      <w:start w:val="1"/>
      <w:numFmt w:val="decimal"/>
      <w:lvlText w:val="%4."/>
      <w:lvlJc w:val="left"/>
      <w:pPr>
        <w:tabs>
          <w:tab w:val="num" w:pos="0"/>
        </w:tabs>
      </w:pPr>
      <w:rPr>
        <w:rFonts w:ascii="Arial" w:hAnsi="Arial" w:cs="Arial"/>
        <w:sz w:val="24"/>
        <w:szCs w:val="24"/>
      </w:rPr>
    </w:lvl>
    <w:lvl w:ilvl="4">
      <w:start w:val="1"/>
      <w:numFmt w:val="decimal"/>
      <w:lvlText w:val="%5."/>
      <w:lvlJc w:val="left"/>
      <w:pPr>
        <w:tabs>
          <w:tab w:val="num" w:pos="0"/>
        </w:tabs>
      </w:pPr>
      <w:rPr>
        <w:rFonts w:ascii="Arial" w:hAnsi="Arial" w:cs="Arial"/>
        <w:sz w:val="24"/>
        <w:szCs w:val="24"/>
      </w:rPr>
    </w:lvl>
    <w:lvl w:ilvl="5">
      <w:start w:val="1"/>
      <w:numFmt w:val="decimal"/>
      <w:lvlText w:val="%6."/>
      <w:lvlJc w:val="left"/>
      <w:pPr>
        <w:tabs>
          <w:tab w:val="num" w:pos="0"/>
        </w:tabs>
      </w:pPr>
      <w:rPr>
        <w:rFonts w:ascii="Arial" w:hAnsi="Arial" w:cs="Arial"/>
        <w:sz w:val="24"/>
        <w:szCs w:val="24"/>
      </w:rPr>
    </w:lvl>
    <w:lvl w:ilvl="6">
      <w:start w:val="1"/>
      <w:numFmt w:val="decimal"/>
      <w:lvlText w:val="%7."/>
      <w:lvlJc w:val="left"/>
      <w:pPr>
        <w:tabs>
          <w:tab w:val="num" w:pos="0"/>
        </w:tabs>
      </w:pPr>
      <w:rPr>
        <w:rFonts w:ascii="Arial" w:hAnsi="Arial" w:cs="Arial"/>
        <w:sz w:val="24"/>
        <w:szCs w:val="24"/>
      </w:rPr>
    </w:lvl>
    <w:lvl w:ilvl="7">
      <w:start w:val="1"/>
      <w:numFmt w:val="decimal"/>
      <w:lvlText w:val="%8."/>
      <w:lvlJc w:val="left"/>
      <w:pPr>
        <w:tabs>
          <w:tab w:val="num" w:pos="0"/>
        </w:tabs>
      </w:pPr>
      <w:rPr>
        <w:rFonts w:ascii="Arial" w:hAnsi="Arial" w:cs="Arial"/>
        <w:sz w:val="24"/>
        <w:szCs w:val="24"/>
      </w:rPr>
    </w:lvl>
    <w:lvl w:ilvl="8">
      <w:start w:val="1"/>
      <w:numFmt w:val="decimal"/>
      <w:lvlText w:val="%9."/>
      <w:lvlJc w:val="left"/>
      <w:pPr>
        <w:tabs>
          <w:tab w:val="num" w:pos="0"/>
        </w:tabs>
      </w:pPr>
      <w:rPr>
        <w:rFonts w:ascii="Arial" w:hAnsi="Arial" w:cs="Arial"/>
        <w:sz w:val="24"/>
        <w:szCs w:val="24"/>
      </w:rPr>
    </w:lvl>
  </w:abstractNum>
  <w:abstractNum w:abstractNumId="1" w15:restartNumberingAfterBreak="0">
    <w:nsid w:val="00000006"/>
    <w:multiLevelType w:val="multilevel"/>
    <w:tmpl w:val="00000006"/>
    <w:name w:val="WW8Num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B020947"/>
    <w:multiLevelType w:val="hybridMultilevel"/>
    <w:tmpl w:val="543A89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2F710E8"/>
    <w:multiLevelType w:val="hybridMultilevel"/>
    <w:tmpl w:val="8A381D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B742C92"/>
    <w:multiLevelType w:val="hybridMultilevel"/>
    <w:tmpl w:val="259C32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23262A5"/>
    <w:multiLevelType w:val="hybridMultilevel"/>
    <w:tmpl w:val="588EAF0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47693E28"/>
    <w:multiLevelType w:val="hybridMultilevel"/>
    <w:tmpl w:val="7FD209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74D6852"/>
    <w:multiLevelType w:val="hybridMultilevel"/>
    <w:tmpl w:val="A404AC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7FB4DC4"/>
    <w:multiLevelType w:val="hybridMultilevel"/>
    <w:tmpl w:val="216817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C6D34D2"/>
    <w:multiLevelType w:val="hybridMultilevel"/>
    <w:tmpl w:val="19B801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42947551">
    <w:abstractNumId w:val="9"/>
  </w:num>
  <w:num w:numId="2" w16cid:durableId="477840024">
    <w:abstractNumId w:val="5"/>
  </w:num>
  <w:num w:numId="3" w16cid:durableId="1001851173">
    <w:abstractNumId w:val="7"/>
  </w:num>
  <w:num w:numId="4" w16cid:durableId="259216258">
    <w:abstractNumId w:val="8"/>
  </w:num>
  <w:num w:numId="5" w16cid:durableId="872962775">
    <w:abstractNumId w:val="6"/>
  </w:num>
  <w:num w:numId="6" w16cid:durableId="796795632">
    <w:abstractNumId w:val="10"/>
  </w:num>
  <w:num w:numId="7" w16cid:durableId="1667127158">
    <w:abstractNumId w:val="4"/>
  </w:num>
  <w:num w:numId="8" w16cid:durableId="1590191930">
    <w:abstractNumId w:val="10"/>
  </w:num>
  <w:num w:numId="9" w16cid:durableId="82264552">
    <w:abstractNumId w:val="4"/>
  </w:num>
  <w:num w:numId="10" w16cid:durableId="1539703244">
    <w:abstractNumId w:val="9"/>
  </w:num>
  <w:num w:numId="11" w16cid:durableId="9207173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E8"/>
    <w:rsid w:val="00000FDA"/>
    <w:rsid w:val="000013A3"/>
    <w:rsid w:val="00003204"/>
    <w:rsid w:val="000066CE"/>
    <w:rsid w:val="000114C3"/>
    <w:rsid w:val="00011784"/>
    <w:rsid w:val="000120B0"/>
    <w:rsid w:val="000131C6"/>
    <w:rsid w:val="000136EE"/>
    <w:rsid w:val="000142CD"/>
    <w:rsid w:val="00014847"/>
    <w:rsid w:val="000152DA"/>
    <w:rsid w:val="0001708F"/>
    <w:rsid w:val="000210A1"/>
    <w:rsid w:val="00022C5F"/>
    <w:rsid w:val="000253A6"/>
    <w:rsid w:val="00025F76"/>
    <w:rsid w:val="00027A0C"/>
    <w:rsid w:val="00030A80"/>
    <w:rsid w:val="00030C9E"/>
    <w:rsid w:val="000328C4"/>
    <w:rsid w:val="0003358A"/>
    <w:rsid w:val="00035AE0"/>
    <w:rsid w:val="000361A0"/>
    <w:rsid w:val="00036C53"/>
    <w:rsid w:val="00041A2D"/>
    <w:rsid w:val="00044B65"/>
    <w:rsid w:val="00045764"/>
    <w:rsid w:val="00052F2C"/>
    <w:rsid w:val="00054A79"/>
    <w:rsid w:val="00054FCD"/>
    <w:rsid w:val="000550A4"/>
    <w:rsid w:val="00057F01"/>
    <w:rsid w:val="000626FD"/>
    <w:rsid w:val="00066479"/>
    <w:rsid w:val="00066CA4"/>
    <w:rsid w:val="00070CF3"/>
    <w:rsid w:val="000732C6"/>
    <w:rsid w:val="000745D1"/>
    <w:rsid w:val="00077A41"/>
    <w:rsid w:val="0008020D"/>
    <w:rsid w:val="00082B5A"/>
    <w:rsid w:val="00083A70"/>
    <w:rsid w:val="000861A7"/>
    <w:rsid w:val="0009073B"/>
    <w:rsid w:val="00090E22"/>
    <w:rsid w:val="00090E38"/>
    <w:rsid w:val="000920EF"/>
    <w:rsid w:val="0009312A"/>
    <w:rsid w:val="0009367A"/>
    <w:rsid w:val="00095266"/>
    <w:rsid w:val="000966E1"/>
    <w:rsid w:val="000A08C5"/>
    <w:rsid w:val="000A2C9C"/>
    <w:rsid w:val="000A326D"/>
    <w:rsid w:val="000A5E79"/>
    <w:rsid w:val="000A6F38"/>
    <w:rsid w:val="000B09E8"/>
    <w:rsid w:val="000B1F7E"/>
    <w:rsid w:val="000B2437"/>
    <w:rsid w:val="000B2C27"/>
    <w:rsid w:val="000B3AB7"/>
    <w:rsid w:val="000B42E3"/>
    <w:rsid w:val="000B6858"/>
    <w:rsid w:val="000C08CE"/>
    <w:rsid w:val="000C26E0"/>
    <w:rsid w:val="000C3040"/>
    <w:rsid w:val="000C37CB"/>
    <w:rsid w:val="000C4D5E"/>
    <w:rsid w:val="000C5F94"/>
    <w:rsid w:val="000C6D2D"/>
    <w:rsid w:val="000C7A77"/>
    <w:rsid w:val="000D30FD"/>
    <w:rsid w:val="000D3F96"/>
    <w:rsid w:val="000D5362"/>
    <w:rsid w:val="000D6194"/>
    <w:rsid w:val="000D6744"/>
    <w:rsid w:val="000E0040"/>
    <w:rsid w:val="000E1624"/>
    <w:rsid w:val="000E3E4C"/>
    <w:rsid w:val="000E472E"/>
    <w:rsid w:val="000E575C"/>
    <w:rsid w:val="000F091B"/>
    <w:rsid w:val="000F24EB"/>
    <w:rsid w:val="000F45C1"/>
    <w:rsid w:val="000F5EC3"/>
    <w:rsid w:val="000F63C0"/>
    <w:rsid w:val="000F6E3B"/>
    <w:rsid w:val="00101345"/>
    <w:rsid w:val="001018BE"/>
    <w:rsid w:val="001020D5"/>
    <w:rsid w:val="00103861"/>
    <w:rsid w:val="00103E29"/>
    <w:rsid w:val="00104187"/>
    <w:rsid w:val="00105A84"/>
    <w:rsid w:val="0010717B"/>
    <w:rsid w:val="00110116"/>
    <w:rsid w:val="00112F7F"/>
    <w:rsid w:val="0011364F"/>
    <w:rsid w:val="00113A3E"/>
    <w:rsid w:val="00116DB3"/>
    <w:rsid w:val="00120ABA"/>
    <w:rsid w:val="00121E37"/>
    <w:rsid w:val="00124012"/>
    <w:rsid w:val="00125C83"/>
    <w:rsid w:val="001265B7"/>
    <w:rsid w:val="00130B49"/>
    <w:rsid w:val="001319AA"/>
    <w:rsid w:val="00132550"/>
    <w:rsid w:val="00135450"/>
    <w:rsid w:val="00140C56"/>
    <w:rsid w:val="00142F5C"/>
    <w:rsid w:val="00145106"/>
    <w:rsid w:val="001458F9"/>
    <w:rsid w:val="001464C1"/>
    <w:rsid w:val="0014657C"/>
    <w:rsid w:val="00147EA7"/>
    <w:rsid w:val="00150AFD"/>
    <w:rsid w:val="0015159E"/>
    <w:rsid w:val="00151704"/>
    <w:rsid w:val="00153C8D"/>
    <w:rsid w:val="00163449"/>
    <w:rsid w:val="00163DB7"/>
    <w:rsid w:val="0016481E"/>
    <w:rsid w:val="0016645B"/>
    <w:rsid w:val="00167315"/>
    <w:rsid w:val="00170E9E"/>
    <w:rsid w:val="0017198B"/>
    <w:rsid w:val="001736C5"/>
    <w:rsid w:val="001739BF"/>
    <w:rsid w:val="00175B3A"/>
    <w:rsid w:val="00177AF3"/>
    <w:rsid w:val="00180060"/>
    <w:rsid w:val="001806A3"/>
    <w:rsid w:val="00183EE6"/>
    <w:rsid w:val="00183FE0"/>
    <w:rsid w:val="00186446"/>
    <w:rsid w:val="0018736F"/>
    <w:rsid w:val="001874A4"/>
    <w:rsid w:val="00187FCA"/>
    <w:rsid w:val="00190583"/>
    <w:rsid w:val="00190FCD"/>
    <w:rsid w:val="00191F0A"/>
    <w:rsid w:val="001920E2"/>
    <w:rsid w:val="00194C24"/>
    <w:rsid w:val="00194D81"/>
    <w:rsid w:val="0019575A"/>
    <w:rsid w:val="00196610"/>
    <w:rsid w:val="0019664E"/>
    <w:rsid w:val="001A13CC"/>
    <w:rsid w:val="001A1B02"/>
    <w:rsid w:val="001A1BBA"/>
    <w:rsid w:val="001A233B"/>
    <w:rsid w:val="001A2860"/>
    <w:rsid w:val="001A3DF5"/>
    <w:rsid w:val="001A42C0"/>
    <w:rsid w:val="001B28B3"/>
    <w:rsid w:val="001B296C"/>
    <w:rsid w:val="001B4042"/>
    <w:rsid w:val="001B4457"/>
    <w:rsid w:val="001B66CA"/>
    <w:rsid w:val="001B7090"/>
    <w:rsid w:val="001B7DAD"/>
    <w:rsid w:val="001C21DB"/>
    <w:rsid w:val="001C6D53"/>
    <w:rsid w:val="001C6FDD"/>
    <w:rsid w:val="001D0DF4"/>
    <w:rsid w:val="001D2530"/>
    <w:rsid w:val="001D3FB8"/>
    <w:rsid w:val="001D4433"/>
    <w:rsid w:val="001D745B"/>
    <w:rsid w:val="001E0BF7"/>
    <w:rsid w:val="001E1A37"/>
    <w:rsid w:val="001E3252"/>
    <w:rsid w:val="001E4A55"/>
    <w:rsid w:val="001E517B"/>
    <w:rsid w:val="001E56F9"/>
    <w:rsid w:val="001E6732"/>
    <w:rsid w:val="001F024C"/>
    <w:rsid w:val="001F0FF2"/>
    <w:rsid w:val="001F1A91"/>
    <w:rsid w:val="001F1BC1"/>
    <w:rsid w:val="001F218B"/>
    <w:rsid w:val="001F3D1C"/>
    <w:rsid w:val="001F4217"/>
    <w:rsid w:val="001F561E"/>
    <w:rsid w:val="002017F2"/>
    <w:rsid w:val="002039D4"/>
    <w:rsid w:val="00203CFB"/>
    <w:rsid w:val="002048BD"/>
    <w:rsid w:val="00205725"/>
    <w:rsid w:val="0020588F"/>
    <w:rsid w:val="002063AE"/>
    <w:rsid w:val="0020657C"/>
    <w:rsid w:val="00210BEA"/>
    <w:rsid w:val="00211987"/>
    <w:rsid w:val="00214FC4"/>
    <w:rsid w:val="002175C2"/>
    <w:rsid w:val="00217D03"/>
    <w:rsid w:val="00220482"/>
    <w:rsid w:val="00220678"/>
    <w:rsid w:val="00220C5E"/>
    <w:rsid w:val="002210D6"/>
    <w:rsid w:val="00221DD1"/>
    <w:rsid w:val="002229FD"/>
    <w:rsid w:val="0022401C"/>
    <w:rsid w:val="00227850"/>
    <w:rsid w:val="00227B6F"/>
    <w:rsid w:val="00227F17"/>
    <w:rsid w:val="00230E7D"/>
    <w:rsid w:val="0023255D"/>
    <w:rsid w:val="00233E77"/>
    <w:rsid w:val="00234EBC"/>
    <w:rsid w:val="00236173"/>
    <w:rsid w:val="002372C2"/>
    <w:rsid w:val="00241795"/>
    <w:rsid w:val="00244AE7"/>
    <w:rsid w:val="00245891"/>
    <w:rsid w:val="00246C9D"/>
    <w:rsid w:val="00247DE8"/>
    <w:rsid w:val="00250D8F"/>
    <w:rsid w:val="00254398"/>
    <w:rsid w:val="002557CB"/>
    <w:rsid w:val="00256DF4"/>
    <w:rsid w:val="002610C3"/>
    <w:rsid w:val="0026121A"/>
    <w:rsid w:val="0026199B"/>
    <w:rsid w:val="00261B26"/>
    <w:rsid w:val="0026329E"/>
    <w:rsid w:val="002644ED"/>
    <w:rsid w:val="0026528C"/>
    <w:rsid w:val="002727AA"/>
    <w:rsid w:val="00273333"/>
    <w:rsid w:val="00273361"/>
    <w:rsid w:val="00281F00"/>
    <w:rsid w:val="00282497"/>
    <w:rsid w:val="002829CC"/>
    <w:rsid w:val="00283912"/>
    <w:rsid w:val="00283B2B"/>
    <w:rsid w:val="002877A6"/>
    <w:rsid w:val="00287A91"/>
    <w:rsid w:val="0029180B"/>
    <w:rsid w:val="002927F3"/>
    <w:rsid w:val="0029306B"/>
    <w:rsid w:val="002A1532"/>
    <w:rsid w:val="002A18D4"/>
    <w:rsid w:val="002A1B6E"/>
    <w:rsid w:val="002A2F8D"/>
    <w:rsid w:val="002A46D6"/>
    <w:rsid w:val="002A48B8"/>
    <w:rsid w:val="002A4D7E"/>
    <w:rsid w:val="002A4E48"/>
    <w:rsid w:val="002A5233"/>
    <w:rsid w:val="002A6BE5"/>
    <w:rsid w:val="002B0442"/>
    <w:rsid w:val="002B047F"/>
    <w:rsid w:val="002B05AE"/>
    <w:rsid w:val="002B06A2"/>
    <w:rsid w:val="002B0C36"/>
    <w:rsid w:val="002B2CBA"/>
    <w:rsid w:val="002B5857"/>
    <w:rsid w:val="002B6E87"/>
    <w:rsid w:val="002C0916"/>
    <w:rsid w:val="002C0C54"/>
    <w:rsid w:val="002C24C8"/>
    <w:rsid w:val="002C2E80"/>
    <w:rsid w:val="002C4CD7"/>
    <w:rsid w:val="002C5835"/>
    <w:rsid w:val="002C6F5A"/>
    <w:rsid w:val="002C7CA1"/>
    <w:rsid w:val="002D0E26"/>
    <w:rsid w:val="002D1552"/>
    <w:rsid w:val="002D16FB"/>
    <w:rsid w:val="002D35C6"/>
    <w:rsid w:val="002D5A56"/>
    <w:rsid w:val="002D61DE"/>
    <w:rsid w:val="002D64A6"/>
    <w:rsid w:val="002D6E32"/>
    <w:rsid w:val="002D7AB2"/>
    <w:rsid w:val="002E000C"/>
    <w:rsid w:val="002E3443"/>
    <w:rsid w:val="002E35AC"/>
    <w:rsid w:val="002E35D9"/>
    <w:rsid w:val="002E3628"/>
    <w:rsid w:val="002E595B"/>
    <w:rsid w:val="002E60DE"/>
    <w:rsid w:val="002F08C8"/>
    <w:rsid w:val="002F108C"/>
    <w:rsid w:val="002F1A34"/>
    <w:rsid w:val="002F3A1D"/>
    <w:rsid w:val="002F45CF"/>
    <w:rsid w:val="002F5748"/>
    <w:rsid w:val="002F6214"/>
    <w:rsid w:val="002F6410"/>
    <w:rsid w:val="002F7C42"/>
    <w:rsid w:val="00300509"/>
    <w:rsid w:val="00300688"/>
    <w:rsid w:val="003014A8"/>
    <w:rsid w:val="00303845"/>
    <w:rsid w:val="003061B3"/>
    <w:rsid w:val="00311E71"/>
    <w:rsid w:val="00312F73"/>
    <w:rsid w:val="0032081A"/>
    <w:rsid w:val="00321FEC"/>
    <w:rsid w:val="00323785"/>
    <w:rsid w:val="00323BFA"/>
    <w:rsid w:val="00323F1D"/>
    <w:rsid w:val="00327B93"/>
    <w:rsid w:val="00327C21"/>
    <w:rsid w:val="00331014"/>
    <w:rsid w:val="00331C96"/>
    <w:rsid w:val="00332008"/>
    <w:rsid w:val="0033396D"/>
    <w:rsid w:val="00337749"/>
    <w:rsid w:val="00340465"/>
    <w:rsid w:val="00342A61"/>
    <w:rsid w:val="00344AA6"/>
    <w:rsid w:val="00344AEA"/>
    <w:rsid w:val="00345068"/>
    <w:rsid w:val="00345200"/>
    <w:rsid w:val="00345922"/>
    <w:rsid w:val="00346D56"/>
    <w:rsid w:val="00347DEC"/>
    <w:rsid w:val="003511B1"/>
    <w:rsid w:val="003515CE"/>
    <w:rsid w:val="003517EE"/>
    <w:rsid w:val="0035189C"/>
    <w:rsid w:val="00351B14"/>
    <w:rsid w:val="0035574E"/>
    <w:rsid w:val="00355DB9"/>
    <w:rsid w:val="00362450"/>
    <w:rsid w:val="00364509"/>
    <w:rsid w:val="0036463A"/>
    <w:rsid w:val="00364801"/>
    <w:rsid w:val="00364898"/>
    <w:rsid w:val="00364FAE"/>
    <w:rsid w:val="00366170"/>
    <w:rsid w:val="00366380"/>
    <w:rsid w:val="00367714"/>
    <w:rsid w:val="003703D9"/>
    <w:rsid w:val="003707F9"/>
    <w:rsid w:val="00370A11"/>
    <w:rsid w:val="003722A7"/>
    <w:rsid w:val="00372DAA"/>
    <w:rsid w:val="00376A3B"/>
    <w:rsid w:val="00376A71"/>
    <w:rsid w:val="0037788A"/>
    <w:rsid w:val="00380EE4"/>
    <w:rsid w:val="0038346A"/>
    <w:rsid w:val="003856DE"/>
    <w:rsid w:val="003874D3"/>
    <w:rsid w:val="00387898"/>
    <w:rsid w:val="00392ED9"/>
    <w:rsid w:val="003934E2"/>
    <w:rsid w:val="00393A4D"/>
    <w:rsid w:val="00395154"/>
    <w:rsid w:val="0039606F"/>
    <w:rsid w:val="00396285"/>
    <w:rsid w:val="003971A5"/>
    <w:rsid w:val="003A026E"/>
    <w:rsid w:val="003A0E94"/>
    <w:rsid w:val="003A1239"/>
    <w:rsid w:val="003A12B4"/>
    <w:rsid w:val="003A3040"/>
    <w:rsid w:val="003A35DE"/>
    <w:rsid w:val="003A43CF"/>
    <w:rsid w:val="003A5A68"/>
    <w:rsid w:val="003A70F5"/>
    <w:rsid w:val="003A713D"/>
    <w:rsid w:val="003A7A49"/>
    <w:rsid w:val="003B0AE8"/>
    <w:rsid w:val="003B14F8"/>
    <w:rsid w:val="003B219A"/>
    <w:rsid w:val="003B5118"/>
    <w:rsid w:val="003C05DA"/>
    <w:rsid w:val="003C2E32"/>
    <w:rsid w:val="003C5561"/>
    <w:rsid w:val="003C6DD4"/>
    <w:rsid w:val="003C7148"/>
    <w:rsid w:val="003C7169"/>
    <w:rsid w:val="003D2F3D"/>
    <w:rsid w:val="003D499A"/>
    <w:rsid w:val="003D6004"/>
    <w:rsid w:val="003D628F"/>
    <w:rsid w:val="003E2455"/>
    <w:rsid w:val="003E3D38"/>
    <w:rsid w:val="003E724E"/>
    <w:rsid w:val="003E7469"/>
    <w:rsid w:val="003F0C3E"/>
    <w:rsid w:val="003F0F97"/>
    <w:rsid w:val="003F1345"/>
    <w:rsid w:val="003F3872"/>
    <w:rsid w:val="003F448E"/>
    <w:rsid w:val="003F5CBB"/>
    <w:rsid w:val="003F675B"/>
    <w:rsid w:val="0040069E"/>
    <w:rsid w:val="004030FC"/>
    <w:rsid w:val="004117AB"/>
    <w:rsid w:val="004129F5"/>
    <w:rsid w:val="004139DA"/>
    <w:rsid w:val="00414015"/>
    <w:rsid w:val="00416ADB"/>
    <w:rsid w:val="00416F30"/>
    <w:rsid w:val="004207FD"/>
    <w:rsid w:val="0042197A"/>
    <w:rsid w:val="0042293F"/>
    <w:rsid w:val="00423055"/>
    <w:rsid w:val="00423ED4"/>
    <w:rsid w:val="00430D8E"/>
    <w:rsid w:val="0043405E"/>
    <w:rsid w:val="00434168"/>
    <w:rsid w:val="0043490C"/>
    <w:rsid w:val="004362EA"/>
    <w:rsid w:val="00440602"/>
    <w:rsid w:val="004428D3"/>
    <w:rsid w:val="00442D01"/>
    <w:rsid w:val="00442DA1"/>
    <w:rsid w:val="00443FBA"/>
    <w:rsid w:val="00444803"/>
    <w:rsid w:val="00447B1A"/>
    <w:rsid w:val="00447FE6"/>
    <w:rsid w:val="0045104E"/>
    <w:rsid w:val="00451E48"/>
    <w:rsid w:val="004529BB"/>
    <w:rsid w:val="00452FD2"/>
    <w:rsid w:val="00453192"/>
    <w:rsid w:val="00455F7B"/>
    <w:rsid w:val="0045779D"/>
    <w:rsid w:val="00461DBD"/>
    <w:rsid w:val="00464DF8"/>
    <w:rsid w:val="00466A47"/>
    <w:rsid w:val="00466E9A"/>
    <w:rsid w:val="00467D77"/>
    <w:rsid w:val="00470112"/>
    <w:rsid w:val="0047018A"/>
    <w:rsid w:val="004710A4"/>
    <w:rsid w:val="00473441"/>
    <w:rsid w:val="00474039"/>
    <w:rsid w:val="004748E5"/>
    <w:rsid w:val="0047499A"/>
    <w:rsid w:val="004758F7"/>
    <w:rsid w:val="00475996"/>
    <w:rsid w:val="0047658F"/>
    <w:rsid w:val="00476E0E"/>
    <w:rsid w:val="00483F00"/>
    <w:rsid w:val="004855DB"/>
    <w:rsid w:val="0048615D"/>
    <w:rsid w:val="00486FE5"/>
    <w:rsid w:val="00490392"/>
    <w:rsid w:val="00491C9F"/>
    <w:rsid w:val="00491EA9"/>
    <w:rsid w:val="00492193"/>
    <w:rsid w:val="00492E68"/>
    <w:rsid w:val="00493F2D"/>
    <w:rsid w:val="0049794D"/>
    <w:rsid w:val="004A1321"/>
    <w:rsid w:val="004A170D"/>
    <w:rsid w:val="004A19D6"/>
    <w:rsid w:val="004A297B"/>
    <w:rsid w:val="004A4697"/>
    <w:rsid w:val="004A5017"/>
    <w:rsid w:val="004A675D"/>
    <w:rsid w:val="004A7181"/>
    <w:rsid w:val="004B39E6"/>
    <w:rsid w:val="004B51B4"/>
    <w:rsid w:val="004B57BA"/>
    <w:rsid w:val="004B5B3D"/>
    <w:rsid w:val="004B5CE0"/>
    <w:rsid w:val="004B616A"/>
    <w:rsid w:val="004B7383"/>
    <w:rsid w:val="004C1A29"/>
    <w:rsid w:val="004C2148"/>
    <w:rsid w:val="004C379D"/>
    <w:rsid w:val="004C4A93"/>
    <w:rsid w:val="004C5397"/>
    <w:rsid w:val="004C5D13"/>
    <w:rsid w:val="004C6503"/>
    <w:rsid w:val="004C6ACA"/>
    <w:rsid w:val="004C70BD"/>
    <w:rsid w:val="004C74C8"/>
    <w:rsid w:val="004D08F1"/>
    <w:rsid w:val="004D1BCF"/>
    <w:rsid w:val="004D228E"/>
    <w:rsid w:val="004D4FB2"/>
    <w:rsid w:val="004D75FB"/>
    <w:rsid w:val="004E1513"/>
    <w:rsid w:val="004E17AE"/>
    <w:rsid w:val="004E301B"/>
    <w:rsid w:val="004E343C"/>
    <w:rsid w:val="004E5867"/>
    <w:rsid w:val="004E59E1"/>
    <w:rsid w:val="004E736B"/>
    <w:rsid w:val="004F1ADE"/>
    <w:rsid w:val="004F239D"/>
    <w:rsid w:val="004F281D"/>
    <w:rsid w:val="004F2F41"/>
    <w:rsid w:val="004F43D7"/>
    <w:rsid w:val="004F6EDD"/>
    <w:rsid w:val="005003B1"/>
    <w:rsid w:val="00501737"/>
    <w:rsid w:val="00501878"/>
    <w:rsid w:val="00501EC1"/>
    <w:rsid w:val="0050448E"/>
    <w:rsid w:val="00504CE9"/>
    <w:rsid w:val="00505FBF"/>
    <w:rsid w:val="00510831"/>
    <w:rsid w:val="005164F1"/>
    <w:rsid w:val="005210EE"/>
    <w:rsid w:val="005212AB"/>
    <w:rsid w:val="00521578"/>
    <w:rsid w:val="00521E58"/>
    <w:rsid w:val="00522398"/>
    <w:rsid w:val="00522917"/>
    <w:rsid w:val="00523E79"/>
    <w:rsid w:val="0052593F"/>
    <w:rsid w:val="00526C96"/>
    <w:rsid w:val="005306C7"/>
    <w:rsid w:val="0053236D"/>
    <w:rsid w:val="005333B9"/>
    <w:rsid w:val="00533BCB"/>
    <w:rsid w:val="00534174"/>
    <w:rsid w:val="005354B5"/>
    <w:rsid w:val="00535B6B"/>
    <w:rsid w:val="005366EA"/>
    <w:rsid w:val="00536B3D"/>
    <w:rsid w:val="00537E32"/>
    <w:rsid w:val="00540814"/>
    <w:rsid w:val="0054138F"/>
    <w:rsid w:val="00541B29"/>
    <w:rsid w:val="00544065"/>
    <w:rsid w:val="005442E3"/>
    <w:rsid w:val="00546A0F"/>
    <w:rsid w:val="00546DCB"/>
    <w:rsid w:val="0054765D"/>
    <w:rsid w:val="00550034"/>
    <w:rsid w:val="00550563"/>
    <w:rsid w:val="00551664"/>
    <w:rsid w:val="005523FD"/>
    <w:rsid w:val="00554FC2"/>
    <w:rsid w:val="00555F52"/>
    <w:rsid w:val="005561B4"/>
    <w:rsid w:val="005574CD"/>
    <w:rsid w:val="00557831"/>
    <w:rsid w:val="00557BE8"/>
    <w:rsid w:val="00560F87"/>
    <w:rsid w:val="005610EB"/>
    <w:rsid w:val="00561E91"/>
    <w:rsid w:val="00565870"/>
    <w:rsid w:val="00566787"/>
    <w:rsid w:val="005729BE"/>
    <w:rsid w:val="0057308D"/>
    <w:rsid w:val="005730BB"/>
    <w:rsid w:val="00574ADF"/>
    <w:rsid w:val="00580D08"/>
    <w:rsid w:val="0058188F"/>
    <w:rsid w:val="005825F7"/>
    <w:rsid w:val="005832D0"/>
    <w:rsid w:val="00583731"/>
    <w:rsid w:val="00583806"/>
    <w:rsid w:val="005863F3"/>
    <w:rsid w:val="00586A34"/>
    <w:rsid w:val="00587A31"/>
    <w:rsid w:val="00592114"/>
    <w:rsid w:val="005978C1"/>
    <w:rsid w:val="005A1F9D"/>
    <w:rsid w:val="005A3872"/>
    <w:rsid w:val="005A3FEA"/>
    <w:rsid w:val="005A62F8"/>
    <w:rsid w:val="005B0644"/>
    <w:rsid w:val="005B3B0C"/>
    <w:rsid w:val="005B4041"/>
    <w:rsid w:val="005B5DD1"/>
    <w:rsid w:val="005B62B3"/>
    <w:rsid w:val="005C095F"/>
    <w:rsid w:val="005C1750"/>
    <w:rsid w:val="005C5173"/>
    <w:rsid w:val="005C5393"/>
    <w:rsid w:val="005C5F8D"/>
    <w:rsid w:val="005C7E81"/>
    <w:rsid w:val="005D055D"/>
    <w:rsid w:val="005D215B"/>
    <w:rsid w:val="005D430A"/>
    <w:rsid w:val="005D6E62"/>
    <w:rsid w:val="005D7C03"/>
    <w:rsid w:val="005D7DED"/>
    <w:rsid w:val="005E0D5D"/>
    <w:rsid w:val="005E161C"/>
    <w:rsid w:val="005E162A"/>
    <w:rsid w:val="005E1A2B"/>
    <w:rsid w:val="005E373C"/>
    <w:rsid w:val="005E5F8F"/>
    <w:rsid w:val="005E6596"/>
    <w:rsid w:val="005E7CFC"/>
    <w:rsid w:val="005F0C25"/>
    <w:rsid w:val="005F2C23"/>
    <w:rsid w:val="005F6179"/>
    <w:rsid w:val="005F7B7D"/>
    <w:rsid w:val="0060020A"/>
    <w:rsid w:val="006039AD"/>
    <w:rsid w:val="00603C6F"/>
    <w:rsid w:val="00604508"/>
    <w:rsid w:val="00605A61"/>
    <w:rsid w:val="006070A5"/>
    <w:rsid w:val="00607141"/>
    <w:rsid w:val="00607334"/>
    <w:rsid w:val="00610800"/>
    <w:rsid w:val="006143EC"/>
    <w:rsid w:val="00614B97"/>
    <w:rsid w:val="00616FEC"/>
    <w:rsid w:val="00617990"/>
    <w:rsid w:val="00623509"/>
    <w:rsid w:val="0062351B"/>
    <w:rsid w:val="00624BD0"/>
    <w:rsid w:val="00624F7F"/>
    <w:rsid w:val="00625E7A"/>
    <w:rsid w:val="00626C2B"/>
    <w:rsid w:val="00626E99"/>
    <w:rsid w:val="0063180F"/>
    <w:rsid w:val="00632468"/>
    <w:rsid w:val="00632C67"/>
    <w:rsid w:val="00635EDB"/>
    <w:rsid w:val="0063794A"/>
    <w:rsid w:val="00641214"/>
    <w:rsid w:val="006424F4"/>
    <w:rsid w:val="0064250B"/>
    <w:rsid w:val="006426E3"/>
    <w:rsid w:val="00643947"/>
    <w:rsid w:val="006440D8"/>
    <w:rsid w:val="00646B85"/>
    <w:rsid w:val="006522C7"/>
    <w:rsid w:val="00654018"/>
    <w:rsid w:val="00656D07"/>
    <w:rsid w:val="0065767F"/>
    <w:rsid w:val="00661FFB"/>
    <w:rsid w:val="006622AD"/>
    <w:rsid w:val="0066355E"/>
    <w:rsid w:val="00663BFE"/>
    <w:rsid w:val="00664213"/>
    <w:rsid w:val="00664C3B"/>
    <w:rsid w:val="00665B75"/>
    <w:rsid w:val="00665EA5"/>
    <w:rsid w:val="00666888"/>
    <w:rsid w:val="00670589"/>
    <w:rsid w:val="00670A20"/>
    <w:rsid w:val="0067271D"/>
    <w:rsid w:val="006735AA"/>
    <w:rsid w:val="00673CFA"/>
    <w:rsid w:val="006752B6"/>
    <w:rsid w:val="006756E4"/>
    <w:rsid w:val="00676267"/>
    <w:rsid w:val="00677280"/>
    <w:rsid w:val="00677737"/>
    <w:rsid w:val="00681A25"/>
    <w:rsid w:val="0068372E"/>
    <w:rsid w:val="00685230"/>
    <w:rsid w:val="00685E26"/>
    <w:rsid w:val="00686F8E"/>
    <w:rsid w:val="00687672"/>
    <w:rsid w:val="00687E87"/>
    <w:rsid w:val="006910FB"/>
    <w:rsid w:val="006933F6"/>
    <w:rsid w:val="006933FD"/>
    <w:rsid w:val="00693F36"/>
    <w:rsid w:val="00693F61"/>
    <w:rsid w:val="00694517"/>
    <w:rsid w:val="006968D2"/>
    <w:rsid w:val="00697129"/>
    <w:rsid w:val="006A1205"/>
    <w:rsid w:val="006A3514"/>
    <w:rsid w:val="006A3A15"/>
    <w:rsid w:val="006A3B48"/>
    <w:rsid w:val="006A3E2D"/>
    <w:rsid w:val="006A6643"/>
    <w:rsid w:val="006A7461"/>
    <w:rsid w:val="006B3982"/>
    <w:rsid w:val="006B3CE3"/>
    <w:rsid w:val="006B3FC8"/>
    <w:rsid w:val="006B6AD3"/>
    <w:rsid w:val="006B7CEA"/>
    <w:rsid w:val="006C0B25"/>
    <w:rsid w:val="006C1FCE"/>
    <w:rsid w:val="006C3670"/>
    <w:rsid w:val="006C42AF"/>
    <w:rsid w:val="006C512C"/>
    <w:rsid w:val="006C5ED7"/>
    <w:rsid w:val="006C634E"/>
    <w:rsid w:val="006C64D9"/>
    <w:rsid w:val="006D0A49"/>
    <w:rsid w:val="006D2162"/>
    <w:rsid w:val="006D2D82"/>
    <w:rsid w:val="006D2D8A"/>
    <w:rsid w:val="006D6954"/>
    <w:rsid w:val="006D7AC5"/>
    <w:rsid w:val="006E0146"/>
    <w:rsid w:val="006E26B1"/>
    <w:rsid w:val="006E3B1A"/>
    <w:rsid w:val="006E3D2B"/>
    <w:rsid w:val="006E4CFA"/>
    <w:rsid w:val="006E52F2"/>
    <w:rsid w:val="006E7E42"/>
    <w:rsid w:val="006F0B63"/>
    <w:rsid w:val="006F52E4"/>
    <w:rsid w:val="006F6167"/>
    <w:rsid w:val="006F6289"/>
    <w:rsid w:val="006F6D19"/>
    <w:rsid w:val="006F7057"/>
    <w:rsid w:val="006F7275"/>
    <w:rsid w:val="00700452"/>
    <w:rsid w:val="007021B0"/>
    <w:rsid w:val="00703A5E"/>
    <w:rsid w:val="00703FAE"/>
    <w:rsid w:val="007043ED"/>
    <w:rsid w:val="00707EB6"/>
    <w:rsid w:val="00710209"/>
    <w:rsid w:val="00710872"/>
    <w:rsid w:val="00711C75"/>
    <w:rsid w:val="00712BEB"/>
    <w:rsid w:val="00714F74"/>
    <w:rsid w:val="00715AA8"/>
    <w:rsid w:val="0072207B"/>
    <w:rsid w:val="00725854"/>
    <w:rsid w:val="00725FC4"/>
    <w:rsid w:val="007323A3"/>
    <w:rsid w:val="00732435"/>
    <w:rsid w:val="00732854"/>
    <w:rsid w:val="0073333F"/>
    <w:rsid w:val="00735309"/>
    <w:rsid w:val="00740877"/>
    <w:rsid w:val="007459FD"/>
    <w:rsid w:val="00746265"/>
    <w:rsid w:val="00751EAD"/>
    <w:rsid w:val="00752F2E"/>
    <w:rsid w:val="007530F7"/>
    <w:rsid w:val="00753F38"/>
    <w:rsid w:val="007552C6"/>
    <w:rsid w:val="00755CBC"/>
    <w:rsid w:val="00757F62"/>
    <w:rsid w:val="007614EF"/>
    <w:rsid w:val="00763345"/>
    <w:rsid w:val="00763AEE"/>
    <w:rsid w:val="0076603E"/>
    <w:rsid w:val="00767CC0"/>
    <w:rsid w:val="00771407"/>
    <w:rsid w:val="0077233C"/>
    <w:rsid w:val="007751F4"/>
    <w:rsid w:val="00775331"/>
    <w:rsid w:val="00775695"/>
    <w:rsid w:val="00776526"/>
    <w:rsid w:val="0077678E"/>
    <w:rsid w:val="0077715F"/>
    <w:rsid w:val="007778AA"/>
    <w:rsid w:val="007826E7"/>
    <w:rsid w:val="00783D7E"/>
    <w:rsid w:val="007840BE"/>
    <w:rsid w:val="00784BB9"/>
    <w:rsid w:val="00786482"/>
    <w:rsid w:val="00786B82"/>
    <w:rsid w:val="0079079F"/>
    <w:rsid w:val="00790BCA"/>
    <w:rsid w:val="007922EA"/>
    <w:rsid w:val="007934DF"/>
    <w:rsid w:val="00794407"/>
    <w:rsid w:val="0079565F"/>
    <w:rsid w:val="0079613E"/>
    <w:rsid w:val="007967E2"/>
    <w:rsid w:val="00797419"/>
    <w:rsid w:val="007978FF"/>
    <w:rsid w:val="00797FD8"/>
    <w:rsid w:val="007A0867"/>
    <w:rsid w:val="007A0D38"/>
    <w:rsid w:val="007A2834"/>
    <w:rsid w:val="007A3EF0"/>
    <w:rsid w:val="007A4A27"/>
    <w:rsid w:val="007A4A93"/>
    <w:rsid w:val="007A6357"/>
    <w:rsid w:val="007B1233"/>
    <w:rsid w:val="007B15C6"/>
    <w:rsid w:val="007B29F4"/>
    <w:rsid w:val="007B6255"/>
    <w:rsid w:val="007B7BDA"/>
    <w:rsid w:val="007C3272"/>
    <w:rsid w:val="007C3294"/>
    <w:rsid w:val="007C37FF"/>
    <w:rsid w:val="007C4E64"/>
    <w:rsid w:val="007C6C79"/>
    <w:rsid w:val="007C7EE3"/>
    <w:rsid w:val="007D063F"/>
    <w:rsid w:val="007D1DA3"/>
    <w:rsid w:val="007D24FD"/>
    <w:rsid w:val="007D5937"/>
    <w:rsid w:val="007E15CA"/>
    <w:rsid w:val="007E1D3F"/>
    <w:rsid w:val="007E300C"/>
    <w:rsid w:val="007E6D1B"/>
    <w:rsid w:val="007E71FC"/>
    <w:rsid w:val="007F047C"/>
    <w:rsid w:val="007F0B9E"/>
    <w:rsid w:val="007F0F8C"/>
    <w:rsid w:val="007F5560"/>
    <w:rsid w:val="007F5EB7"/>
    <w:rsid w:val="007F79C9"/>
    <w:rsid w:val="00800257"/>
    <w:rsid w:val="00800B02"/>
    <w:rsid w:val="00802F46"/>
    <w:rsid w:val="00803C56"/>
    <w:rsid w:val="008043CD"/>
    <w:rsid w:val="008073EF"/>
    <w:rsid w:val="00810489"/>
    <w:rsid w:val="0081279C"/>
    <w:rsid w:val="0082045C"/>
    <w:rsid w:val="00822355"/>
    <w:rsid w:val="00822EE0"/>
    <w:rsid w:val="008300AB"/>
    <w:rsid w:val="00830161"/>
    <w:rsid w:val="008307AC"/>
    <w:rsid w:val="0083174F"/>
    <w:rsid w:val="00832D06"/>
    <w:rsid w:val="008379BC"/>
    <w:rsid w:val="00841B52"/>
    <w:rsid w:val="00841DD1"/>
    <w:rsid w:val="00843F0F"/>
    <w:rsid w:val="00844B08"/>
    <w:rsid w:val="0084510B"/>
    <w:rsid w:val="00845711"/>
    <w:rsid w:val="00857484"/>
    <w:rsid w:val="0086065C"/>
    <w:rsid w:val="00863983"/>
    <w:rsid w:val="00865EAA"/>
    <w:rsid w:val="0086628A"/>
    <w:rsid w:val="00870720"/>
    <w:rsid w:val="008709B0"/>
    <w:rsid w:val="0087278B"/>
    <w:rsid w:val="008729A2"/>
    <w:rsid w:val="008737C7"/>
    <w:rsid w:val="00877F07"/>
    <w:rsid w:val="00881071"/>
    <w:rsid w:val="00882904"/>
    <w:rsid w:val="00885065"/>
    <w:rsid w:val="00891736"/>
    <w:rsid w:val="00891BFA"/>
    <w:rsid w:val="0089215D"/>
    <w:rsid w:val="008944DC"/>
    <w:rsid w:val="00895526"/>
    <w:rsid w:val="00895971"/>
    <w:rsid w:val="008A0C19"/>
    <w:rsid w:val="008A14A0"/>
    <w:rsid w:val="008A3B13"/>
    <w:rsid w:val="008A3EE3"/>
    <w:rsid w:val="008A4BE0"/>
    <w:rsid w:val="008A4C41"/>
    <w:rsid w:val="008A634E"/>
    <w:rsid w:val="008A6E15"/>
    <w:rsid w:val="008A7A94"/>
    <w:rsid w:val="008B0FDE"/>
    <w:rsid w:val="008B10D3"/>
    <w:rsid w:val="008B200E"/>
    <w:rsid w:val="008B7460"/>
    <w:rsid w:val="008B79E3"/>
    <w:rsid w:val="008B7FA6"/>
    <w:rsid w:val="008C143A"/>
    <w:rsid w:val="008C393C"/>
    <w:rsid w:val="008C449B"/>
    <w:rsid w:val="008C4A77"/>
    <w:rsid w:val="008C650B"/>
    <w:rsid w:val="008D1C7C"/>
    <w:rsid w:val="008D29EF"/>
    <w:rsid w:val="008D3B1D"/>
    <w:rsid w:val="008D3E5C"/>
    <w:rsid w:val="008D49CF"/>
    <w:rsid w:val="008D6425"/>
    <w:rsid w:val="008D7A18"/>
    <w:rsid w:val="008D7DBE"/>
    <w:rsid w:val="008D7DCD"/>
    <w:rsid w:val="008E0E82"/>
    <w:rsid w:val="008E2370"/>
    <w:rsid w:val="008E2E0B"/>
    <w:rsid w:val="008E5A75"/>
    <w:rsid w:val="008F0826"/>
    <w:rsid w:val="008F1578"/>
    <w:rsid w:val="008F2E60"/>
    <w:rsid w:val="008F2EDC"/>
    <w:rsid w:val="008F6A99"/>
    <w:rsid w:val="008F7494"/>
    <w:rsid w:val="008F7F58"/>
    <w:rsid w:val="0090346C"/>
    <w:rsid w:val="00904E5A"/>
    <w:rsid w:val="00905D95"/>
    <w:rsid w:val="00906B45"/>
    <w:rsid w:val="009102F7"/>
    <w:rsid w:val="00911AB0"/>
    <w:rsid w:val="00912E19"/>
    <w:rsid w:val="00913C2E"/>
    <w:rsid w:val="00914019"/>
    <w:rsid w:val="00914A07"/>
    <w:rsid w:val="009220D2"/>
    <w:rsid w:val="009229C7"/>
    <w:rsid w:val="00924666"/>
    <w:rsid w:val="009302E8"/>
    <w:rsid w:val="00931251"/>
    <w:rsid w:val="00931A6D"/>
    <w:rsid w:val="00932C3D"/>
    <w:rsid w:val="00933399"/>
    <w:rsid w:val="00934B32"/>
    <w:rsid w:val="00936882"/>
    <w:rsid w:val="009415DB"/>
    <w:rsid w:val="00941EF1"/>
    <w:rsid w:val="009442C2"/>
    <w:rsid w:val="00945D2C"/>
    <w:rsid w:val="009462F4"/>
    <w:rsid w:val="0094650D"/>
    <w:rsid w:val="00946E07"/>
    <w:rsid w:val="009501E0"/>
    <w:rsid w:val="00951321"/>
    <w:rsid w:val="009533E7"/>
    <w:rsid w:val="009543DB"/>
    <w:rsid w:val="00954BF3"/>
    <w:rsid w:val="009568A3"/>
    <w:rsid w:val="00962104"/>
    <w:rsid w:val="00963328"/>
    <w:rsid w:val="00964019"/>
    <w:rsid w:val="00964CE5"/>
    <w:rsid w:val="00966BDF"/>
    <w:rsid w:val="00967593"/>
    <w:rsid w:val="00971A55"/>
    <w:rsid w:val="00972E96"/>
    <w:rsid w:val="00973DA9"/>
    <w:rsid w:val="00975E4E"/>
    <w:rsid w:val="009772DD"/>
    <w:rsid w:val="00977665"/>
    <w:rsid w:val="00977AEC"/>
    <w:rsid w:val="00980AC8"/>
    <w:rsid w:val="009811D6"/>
    <w:rsid w:val="0098211B"/>
    <w:rsid w:val="00982F5A"/>
    <w:rsid w:val="009836DF"/>
    <w:rsid w:val="00986BBA"/>
    <w:rsid w:val="0098784C"/>
    <w:rsid w:val="00990557"/>
    <w:rsid w:val="00993F01"/>
    <w:rsid w:val="009945D9"/>
    <w:rsid w:val="00996BF9"/>
    <w:rsid w:val="009A005D"/>
    <w:rsid w:val="009A19B8"/>
    <w:rsid w:val="009A39CA"/>
    <w:rsid w:val="009A7A48"/>
    <w:rsid w:val="009B094A"/>
    <w:rsid w:val="009B0DD1"/>
    <w:rsid w:val="009B4A2B"/>
    <w:rsid w:val="009B5351"/>
    <w:rsid w:val="009B5393"/>
    <w:rsid w:val="009B6E83"/>
    <w:rsid w:val="009C0A09"/>
    <w:rsid w:val="009C190D"/>
    <w:rsid w:val="009C2119"/>
    <w:rsid w:val="009C21F5"/>
    <w:rsid w:val="009C2B17"/>
    <w:rsid w:val="009C3901"/>
    <w:rsid w:val="009C3965"/>
    <w:rsid w:val="009C47CB"/>
    <w:rsid w:val="009C5F4E"/>
    <w:rsid w:val="009C7169"/>
    <w:rsid w:val="009C74BC"/>
    <w:rsid w:val="009C7A31"/>
    <w:rsid w:val="009D1F90"/>
    <w:rsid w:val="009D3856"/>
    <w:rsid w:val="009D3E59"/>
    <w:rsid w:val="009D4210"/>
    <w:rsid w:val="009D4FA4"/>
    <w:rsid w:val="009D720D"/>
    <w:rsid w:val="009D7A54"/>
    <w:rsid w:val="009E3573"/>
    <w:rsid w:val="009E38CD"/>
    <w:rsid w:val="009E3C50"/>
    <w:rsid w:val="009E4A9B"/>
    <w:rsid w:val="009E4EF1"/>
    <w:rsid w:val="009E4F05"/>
    <w:rsid w:val="009E6C13"/>
    <w:rsid w:val="009E798F"/>
    <w:rsid w:val="009F17C3"/>
    <w:rsid w:val="009F428C"/>
    <w:rsid w:val="009F432B"/>
    <w:rsid w:val="009F536A"/>
    <w:rsid w:val="009F5D44"/>
    <w:rsid w:val="009F5F27"/>
    <w:rsid w:val="009F67B5"/>
    <w:rsid w:val="00A02671"/>
    <w:rsid w:val="00A02A6C"/>
    <w:rsid w:val="00A03B6D"/>
    <w:rsid w:val="00A04D2B"/>
    <w:rsid w:val="00A108DA"/>
    <w:rsid w:val="00A1099D"/>
    <w:rsid w:val="00A109BF"/>
    <w:rsid w:val="00A137F2"/>
    <w:rsid w:val="00A13B33"/>
    <w:rsid w:val="00A1430C"/>
    <w:rsid w:val="00A1602A"/>
    <w:rsid w:val="00A17989"/>
    <w:rsid w:val="00A216F9"/>
    <w:rsid w:val="00A22709"/>
    <w:rsid w:val="00A22B62"/>
    <w:rsid w:val="00A22FEB"/>
    <w:rsid w:val="00A2372C"/>
    <w:rsid w:val="00A24BBE"/>
    <w:rsid w:val="00A24F7B"/>
    <w:rsid w:val="00A27ED5"/>
    <w:rsid w:val="00A3012B"/>
    <w:rsid w:val="00A301DB"/>
    <w:rsid w:val="00A30A29"/>
    <w:rsid w:val="00A30E05"/>
    <w:rsid w:val="00A31135"/>
    <w:rsid w:val="00A3323A"/>
    <w:rsid w:val="00A35774"/>
    <w:rsid w:val="00A36769"/>
    <w:rsid w:val="00A36EF8"/>
    <w:rsid w:val="00A37537"/>
    <w:rsid w:val="00A37E82"/>
    <w:rsid w:val="00A40452"/>
    <w:rsid w:val="00A41894"/>
    <w:rsid w:val="00A41C81"/>
    <w:rsid w:val="00A45DA3"/>
    <w:rsid w:val="00A469A9"/>
    <w:rsid w:val="00A47088"/>
    <w:rsid w:val="00A47165"/>
    <w:rsid w:val="00A4757D"/>
    <w:rsid w:val="00A5302C"/>
    <w:rsid w:val="00A531C3"/>
    <w:rsid w:val="00A53924"/>
    <w:rsid w:val="00A54AB1"/>
    <w:rsid w:val="00A55602"/>
    <w:rsid w:val="00A57107"/>
    <w:rsid w:val="00A579F1"/>
    <w:rsid w:val="00A57D85"/>
    <w:rsid w:val="00A603DF"/>
    <w:rsid w:val="00A60AF0"/>
    <w:rsid w:val="00A61639"/>
    <w:rsid w:val="00A64FBD"/>
    <w:rsid w:val="00A6538A"/>
    <w:rsid w:val="00A65F70"/>
    <w:rsid w:val="00A66265"/>
    <w:rsid w:val="00A67777"/>
    <w:rsid w:val="00A749B0"/>
    <w:rsid w:val="00A7556F"/>
    <w:rsid w:val="00A7736C"/>
    <w:rsid w:val="00A77EDF"/>
    <w:rsid w:val="00A80318"/>
    <w:rsid w:val="00A80F58"/>
    <w:rsid w:val="00A8141F"/>
    <w:rsid w:val="00A81826"/>
    <w:rsid w:val="00A81E60"/>
    <w:rsid w:val="00A82381"/>
    <w:rsid w:val="00A8408C"/>
    <w:rsid w:val="00A86F26"/>
    <w:rsid w:val="00A912DE"/>
    <w:rsid w:val="00A9187E"/>
    <w:rsid w:val="00A93BBD"/>
    <w:rsid w:val="00A94274"/>
    <w:rsid w:val="00A94B7D"/>
    <w:rsid w:val="00AA42B8"/>
    <w:rsid w:val="00AA4331"/>
    <w:rsid w:val="00AA53CF"/>
    <w:rsid w:val="00AA6727"/>
    <w:rsid w:val="00AB0ED4"/>
    <w:rsid w:val="00AB195D"/>
    <w:rsid w:val="00AB1FB5"/>
    <w:rsid w:val="00AB4D17"/>
    <w:rsid w:val="00AB5475"/>
    <w:rsid w:val="00AB61B4"/>
    <w:rsid w:val="00AC1D57"/>
    <w:rsid w:val="00AC20A7"/>
    <w:rsid w:val="00AC6F97"/>
    <w:rsid w:val="00AD11CE"/>
    <w:rsid w:val="00AD23F5"/>
    <w:rsid w:val="00AD2C48"/>
    <w:rsid w:val="00AD72B7"/>
    <w:rsid w:val="00AD7C06"/>
    <w:rsid w:val="00AE1AD8"/>
    <w:rsid w:val="00AE22D9"/>
    <w:rsid w:val="00AE2928"/>
    <w:rsid w:val="00AE6BF7"/>
    <w:rsid w:val="00AF2599"/>
    <w:rsid w:val="00AF32D3"/>
    <w:rsid w:val="00AF3323"/>
    <w:rsid w:val="00AF49E4"/>
    <w:rsid w:val="00AF6104"/>
    <w:rsid w:val="00AF6FDA"/>
    <w:rsid w:val="00AF7170"/>
    <w:rsid w:val="00B00A60"/>
    <w:rsid w:val="00B00DDF"/>
    <w:rsid w:val="00B0382A"/>
    <w:rsid w:val="00B03D2C"/>
    <w:rsid w:val="00B04B02"/>
    <w:rsid w:val="00B05C4A"/>
    <w:rsid w:val="00B05CFA"/>
    <w:rsid w:val="00B06D58"/>
    <w:rsid w:val="00B13731"/>
    <w:rsid w:val="00B13794"/>
    <w:rsid w:val="00B159DE"/>
    <w:rsid w:val="00B15CB4"/>
    <w:rsid w:val="00B177A8"/>
    <w:rsid w:val="00B216DB"/>
    <w:rsid w:val="00B225AF"/>
    <w:rsid w:val="00B2273E"/>
    <w:rsid w:val="00B22A5E"/>
    <w:rsid w:val="00B27FAA"/>
    <w:rsid w:val="00B31E9B"/>
    <w:rsid w:val="00B32783"/>
    <w:rsid w:val="00B32FA5"/>
    <w:rsid w:val="00B33526"/>
    <w:rsid w:val="00B3360B"/>
    <w:rsid w:val="00B3395E"/>
    <w:rsid w:val="00B40352"/>
    <w:rsid w:val="00B4039C"/>
    <w:rsid w:val="00B404E1"/>
    <w:rsid w:val="00B4177C"/>
    <w:rsid w:val="00B44293"/>
    <w:rsid w:val="00B45C44"/>
    <w:rsid w:val="00B475A5"/>
    <w:rsid w:val="00B47C6E"/>
    <w:rsid w:val="00B47E61"/>
    <w:rsid w:val="00B50050"/>
    <w:rsid w:val="00B50451"/>
    <w:rsid w:val="00B50545"/>
    <w:rsid w:val="00B5157C"/>
    <w:rsid w:val="00B51E91"/>
    <w:rsid w:val="00B52361"/>
    <w:rsid w:val="00B53F3E"/>
    <w:rsid w:val="00B54D5A"/>
    <w:rsid w:val="00B5581D"/>
    <w:rsid w:val="00B55AC5"/>
    <w:rsid w:val="00B56E1E"/>
    <w:rsid w:val="00B6097B"/>
    <w:rsid w:val="00B62125"/>
    <w:rsid w:val="00B6257C"/>
    <w:rsid w:val="00B64520"/>
    <w:rsid w:val="00B65838"/>
    <w:rsid w:val="00B72363"/>
    <w:rsid w:val="00B724C7"/>
    <w:rsid w:val="00B72E8B"/>
    <w:rsid w:val="00B7674C"/>
    <w:rsid w:val="00B82993"/>
    <w:rsid w:val="00B83569"/>
    <w:rsid w:val="00B84434"/>
    <w:rsid w:val="00B84DAC"/>
    <w:rsid w:val="00B874F6"/>
    <w:rsid w:val="00B90174"/>
    <w:rsid w:val="00B914F3"/>
    <w:rsid w:val="00B9299C"/>
    <w:rsid w:val="00B94A5E"/>
    <w:rsid w:val="00B9537F"/>
    <w:rsid w:val="00B961E4"/>
    <w:rsid w:val="00B97A40"/>
    <w:rsid w:val="00BA103A"/>
    <w:rsid w:val="00BA30AA"/>
    <w:rsid w:val="00BA57E0"/>
    <w:rsid w:val="00BA5C8A"/>
    <w:rsid w:val="00BA70A9"/>
    <w:rsid w:val="00BB0CC0"/>
    <w:rsid w:val="00BB628C"/>
    <w:rsid w:val="00BB7509"/>
    <w:rsid w:val="00BC1B05"/>
    <w:rsid w:val="00BC2295"/>
    <w:rsid w:val="00BC4FD1"/>
    <w:rsid w:val="00BC55B8"/>
    <w:rsid w:val="00BD2A83"/>
    <w:rsid w:val="00BD2C2F"/>
    <w:rsid w:val="00BD3008"/>
    <w:rsid w:val="00BD4EAB"/>
    <w:rsid w:val="00BD55C1"/>
    <w:rsid w:val="00BD6AD9"/>
    <w:rsid w:val="00BD7B16"/>
    <w:rsid w:val="00BE06ED"/>
    <w:rsid w:val="00BE1066"/>
    <w:rsid w:val="00BE10B9"/>
    <w:rsid w:val="00BE1327"/>
    <w:rsid w:val="00BE2007"/>
    <w:rsid w:val="00BE207D"/>
    <w:rsid w:val="00BE2106"/>
    <w:rsid w:val="00BE36CA"/>
    <w:rsid w:val="00BE3811"/>
    <w:rsid w:val="00BE43F8"/>
    <w:rsid w:val="00BE48E9"/>
    <w:rsid w:val="00BE55B6"/>
    <w:rsid w:val="00BF0563"/>
    <w:rsid w:val="00BF0EE8"/>
    <w:rsid w:val="00BF1B0E"/>
    <w:rsid w:val="00BF1F09"/>
    <w:rsid w:val="00BF2297"/>
    <w:rsid w:val="00BF50BE"/>
    <w:rsid w:val="00BF55FE"/>
    <w:rsid w:val="00BF6150"/>
    <w:rsid w:val="00BF6F83"/>
    <w:rsid w:val="00BF7474"/>
    <w:rsid w:val="00BF75DF"/>
    <w:rsid w:val="00C03413"/>
    <w:rsid w:val="00C06122"/>
    <w:rsid w:val="00C06EE0"/>
    <w:rsid w:val="00C06EEB"/>
    <w:rsid w:val="00C101AE"/>
    <w:rsid w:val="00C148F1"/>
    <w:rsid w:val="00C154A2"/>
    <w:rsid w:val="00C16670"/>
    <w:rsid w:val="00C167B5"/>
    <w:rsid w:val="00C17827"/>
    <w:rsid w:val="00C22C27"/>
    <w:rsid w:val="00C24077"/>
    <w:rsid w:val="00C25F3E"/>
    <w:rsid w:val="00C26358"/>
    <w:rsid w:val="00C2739B"/>
    <w:rsid w:val="00C274B4"/>
    <w:rsid w:val="00C27810"/>
    <w:rsid w:val="00C30095"/>
    <w:rsid w:val="00C3137B"/>
    <w:rsid w:val="00C340AA"/>
    <w:rsid w:val="00C34357"/>
    <w:rsid w:val="00C35331"/>
    <w:rsid w:val="00C35D13"/>
    <w:rsid w:val="00C365FA"/>
    <w:rsid w:val="00C437FA"/>
    <w:rsid w:val="00C45136"/>
    <w:rsid w:val="00C508F5"/>
    <w:rsid w:val="00C519F5"/>
    <w:rsid w:val="00C524E2"/>
    <w:rsid w:val="00C525CA"/>
    <w:rsid w:val="00C542CE"/>
    <w:rsid w:val="00C55DA5"/>
    <w:rsid w:val="00C62E25"/>
    <w:rsid w:val="00C64453"/>
    <w:rsid w:val="00C644CA"/>
    <w:rsid w:val="00C6557F"/>
    <w:rsid w:val="00C65CC2"/>
    <w:rsid w:val="00C6615A"/>
    <w:rsid w:val="00C6622C"/>
    <w:rsid w:val="00C6653B"/>
    <w:rsid w:val="00C677C6"/>
    <w:rsid w:val="00C67A09"/>
    <w:rsid w:val="00C735D4"/>
    <w:rsid w:val="00C745DA"/>
    <w:rsid w:val="00C75C3C"/>
    <w:rsid w:val="00C7629D"/>
    <w:rsid w:val="00C774B1"/>
    <w:rsid w:val="00C827B7"/>
    <w:rsid w:val="00C91E31"/>
    <w:rsid w:val="00C9212C"/>
    <w:rsid w:val="00CA30FD"/>
    <w:rsid w:val="00CA4433"/>
    <w:rsid w:val="00CA5CA6"/>
    <w:rsid w:val="00CA6DFA"/>
    <w:rsid w:val="00CA6FF6"/>
    <w:rsid w:val="00CA73C8"/>
    <w:rsid w:val="00CB1058"/>
    <w:rsid w:val="00CB292B"/>
    <w:rsid w:val="00CB33F0"/>
    <w:rsid w:val="00CB49FD"/>
    <w:rsid w:val="00CB70DA"/>
    <w:rsid w:val="00CC0A80"/>
    <w:rsid w:val="00CC1B0B"/>
    <w:rsid w:val="00CC24D3"/>
    <w:rsid w:val="00CC2CA7"/>
    <w:rsid w:val="00CC3A23"/>
    <w:rsid w:val="00CC4251"/>
    <w:rsid w:val="00CC5625"/>
    <w:rsid w:val="00CC695F"/>
    <w:rsid w:val="00CD1579"/>
    <w:rsid w:val="00CD1CC6"/>
    <w:rsid w:val="00CD34D5"/>
    <w:rsid w:val="00CD362A"/>
    <w:rsid w:val="00CD398D"/>
    <w:rsid w:val="00CD54BF"/>
    <w:rsid w:val="00CD5A40"/>
    <w:rsid w:val="00CD5D96"/>
    <w:rsid w:val="00CD5F45"/>
    <w:rsid w:val="00CE1BA2"/>
    <w:rsid w:val="00CE2107"/>
    <w:rsid w:val="00CE28FF"/>
    <w:rsid w:val="00CE62AC"/>
    <w:rsid w:val="00CE6E5F"/>
    <w:rsid w:val="00CF03D5"/>
    <w:rsid w:val="00CF3C7A"/>
    <w:rsid w:val="00D00C07"/>
    <w:rsid w:val="00D00D9C"/>
    <w:rsid w:val="00D0363F"/>
    <w:rsid w:val="00D072DA"/>
    <w:rsid w:val="00D07B40"/>
    <w:rsid w:val="00D107AD"/>
    <w:rsid w:val="00D140B7"/>
    <w:rsid w:val="00D23B0E"/>
    <w:rsid w:val="00D316B6"/>
    <w:rsid w:val="00D3245D"/>
    <w:rsid w:val="00D32651"/>
    <w:rsid w:val="00D33031"/>
    <w:rsid w:val="00D341E9"/>
    <w:rsid w:val="00D36AC4"/>
    <w:rsid w:val="00D36CB2"/>
    <w:rsid w:val="00D37460"/>
    <w:rsid w:val="00D4010F"/>
    <w:rsid w:val="00D41D4D"/>
    <w:rsid w:val="00D42B56"/>
    <w:rsid w:val="00D434E4"/>
    <w:rsid w:val="00D465B4"/>
    <w:rsid w:val="00D47A8A"/>
    <w:rsid w:val="00D51333"/>
    <w:rsid w:val="00D51351"/>
    <w:rsid w:val="00D51E66"/>
    <w:rsid w:val="00D53218"/>
    <w:rsid w:val="00D53B0D"/>
    <w:rsid w:val="00D57DBD"/>
    <w:rsid w:val="00D57E43"/>
    <w:rsid w:val="00D60402"/>
    <w:rsid w:val="00D61566"/>
    <w:rsid w:val="00D62B06"/>
    <w:rsid w:val="00D64A23"/>
    <w:rsid w:val="00D660F6"/>
    <w:rsid w:val="00D66300"/>
    <w:rsid w:val="00D66C86"/>
    <w:rsid w:val="00D676D2"/>
    <w:rsid w:val="00D676F3"/>
    <w:rsid w:val="00D722A7"/>
    <w:rsid w:val="00D733DB"/>
    <w:rsid w:val="00D75243"/>
    <w:rsid w:val="00D75D7F"/>
    <w:rsid w:val="00D775AC"/>
    <w:rsid w:val="00D8006B"/>
    <w:rsid w:val="00D817C5"/>
    <w:rsid w:val="00D84911"/>
    <w:rsid w:val="00D91FB6"/>
    <w:rsid w:val="00D921D0"/>
    <w:rsid w:val="00D92BC3"/>
    <w:rsid w:val="00D9337B"/>
    <w:rsid w:val="00D937F5"/>
    <w:rsid w:val="00D95D79"/>
    <w:rsid w:val="00D9736B"/>
    <w:rsid w:val="00D9753C"/>
    <w:rsid w:val="00DA30BE"/>
    <w:rsid w:val="00DA42CA"/>
    <w:rsid w:val="00DA4396"/>
    <w:rsid w:val="00DA473C"/>
    <w:rsid w:val="00DA48FF"/>
    <w:rsid w:val="00DA49AD"/>
    <w:rsid w:val="00DA6B36"/>
    <w:rsid w:val="00DB01BB"/>
    <w:rsid w:val="00DB0407"/>
    <w:rsid w:val="00DB0749"/>
    <w:rsid w:val="00DB25E6"/>
    <w:rsid w:val="00DB48C2"/>
    <w:rsid w:val="00DB4A87"/>
    <w:rsid w:val="00DB6BBA"/>
    <w:rsid w:val="00DB7342"/>
    <w:rsid w:val="00DC3058"/>
    <w:rsid w:val="00DC3AD4"/>
    <w:rsid w:val="00DC4A03"/>
    <w:rsid w:val="00DC5CEE"/>
    <w:rsid w:val="00DC713E"/>
    <w:rsid w:val="00DD0632"/>
    <w:rsid w:val="00DD0750"/>
    <w:rsid w:val="00DD2F5E"/>
    <w:rsid w:val="00DD4904"/>
    <w:rsid w:val="00DD6489"/>
    <w:rsid w:val="00DE16B4"/>
    <w:rsid w:val="00DE30B9"/>
    <w:rsid w:val="00DE4B08"/>
    <w:rsid w:val="00DE4D1C"/>
    <w:rsid w:val="00DE6F9E"/>
    <w:rsid w:val="00DE7517"/>
    <w:rsid w:val="00DE7545"/>
    <w:rsid w:val="00DF00BE"/>
    <w:rsid w:val="00DF0A72"/>
    <w:rsid w:val="00DF33CC"/>
    <w:rsid w:val="00DF3AE8"/>
    <w:rsid w:val="00DF4087"/>
    <w:rsid w:val="00E009CF"/>
    <w:rsid w:val="00E0127B"/>
    <w:rsid w:val="00E01AEE"/>
    <w:rsid w:val="00E043DC"/>
    <w:rsid w:val="00E05FBA"/>
    <w:rsid w:val="00E074C4"/>
    <w:rsid w:val="00E108B2"/>
    <w:rsid w:val="00E11269"/>
    <w:rsid w:val="00E112B3"/>
    <w:rsid w:val="00E12B71"/>
    <w:rsid w:val="00E13AA4"/>
    <w:rsid w:val="00E148E1"/>
    <w:rsid w:val="00E17A06"/>
    <w:rsid w:val="00E17D92"/>
    <w:rsid w:val="00E17F21"/>
    <w:rsid w:val="00E204D9"/>
    <w:rsid w:val="00E22E56"/>
    <w:rsid w:val="00E25BEF"/>
    <w:rsid w:val="00E2682D"/>
    <w:rsid w:val="00E3157D"/>
    <w:rsid w:val="00E31F7B"/>
    <w:rsid w:val="00E32CA8"/>
    <w:rsid w:val="00E34037"/>
    <w:rsid w:val="00E34864"/>
    <w:rsid w:val="00E36242"/>
    <w:rsid w:val="00E406C9"/>
    <w:rsid w:val="00E40E7E"/>
    <w:rsid w:val="00E417C5"/>
    <w:rsid w:val="00E4209C"/>
    <w:rsid w:val="00E42CA3"/>
    <w:rsid w:val="00E43577"/>
    <w:rsid w:val="00E43DC6"/>
    <w:rsid w:val="00E43E6D"/>
    <w:rsid w:val="00E46397"/>
    <w:rsid w:val="00E46623"/>
    <w:rsid w:val="00E50132"/>
    <w:rsid w:val="00E5146B"/>
    <w:rsid w:val="00E514A7"/>
    <w:rsid w:val="00E53537"/>
    <w:rsid w:val="00E535C0"/>
    <w:rsid w:val="00E55D61"/>
    <w:rsid w:val="00E57B45"/>
    <w:rsid w:val="00E62E90"/>
    <w:rsid w:val="00E649D5"/>
    <w:rsid w:val="00E64E86"/>
    <w:rsid w:val="00E6521B"/>
    <w:rsid w:val="00E669E0"/>
    <w:rsid w:val="00E67A54"/>
    <w:rsid w:val="00E70C34"/>
    <w:rsid w:val="00E713E7"/>
    <w:rsid w:val="00E72A8A"/>
    <w:rsid w:val="00E7323A"/>
    <w:rsid w:val="00E748C2"/>
    <w:rsid w:val="00E751CA"/>
    <w:rsid w:val="00E76BD6"/>
    <w:rsid w:val="00E800B5"/>
    <w:rsid w:val="00E806CF"/>
    <w:rsid w:val="00E8142E"/>
    <w:rsid w:val="00E814A8"/>
    <w:rsid w:val="00E8247C"/>
    <w:rsid w:val="00E82DBB"/>
    <w:rsid w:val="00E848F3"/>
    <w:rsid w:val="00E867BF"/>
    <w:rsid w:val="00E86CC3"/>
    <w:rsid w:val="00E947D7"/>
    <w:rsid w:val="00E962FE"/>
    <w:rsid w:val="00EA1E0D"/>
    <w:rsid w:val="00EA1F24"/>
    <w:rsid w:val="00EA2654"/>
    <w:rsid w:val="00EA2956"/>
    <w:rsid w:val="00EA4E61"/>
    <w:rsid w:val="00EA5B32"/>
    <w:rsid w:val="00EA6263"/>
    <w:rsid w:val="00EA741D"/>
    <w:rsid w:val="00EA76D0"/>
    <w:rsid w:val="00EA7902"/>
    <w:rsid w:val="00EB14E3"/>
    <w:rsid w:val="00EB369A"/>
    <w:rsid w:val="00EB3C51"/>
    <w:rsid w:val="00EB5421"/>
    <w:rsid w:val="00EB5E80"/>
    <w:rsid w:val="00EB7553"/>
    <w:rsid w:val="00EB7D9B"/>
    <w:rsid w:val="00EC0B07"/>
    <w:rsid w:val="00EC17B5"/>
    <w:rsid w:val="00EC2313"/>
    <w:rsid w:val="00EC4E5E"/>
    <w:rsid w:val="00EC5B1D"/>
    <w:rsid w:val="00ED01AD"/>
    <w:rsid w:val="00ED113A"/>
    <w:rsid w:val="00ED278A"/>
    <w:rsid w:val="00ED3993"/>
    <w:rsid w:val="00ED46DE"/>
    <w:rsid w:val="00ED4BA1"/>
    <w:rsid w:val="00ED4D4D"/>
    <w:rsid w:val="00ED76F3"/>
    <w:rsid w:val="00EE04B0"/>
    <w:rsid w:val="00EE28E2"/>
    <w:rsid w:val="00EE3D9D"/>
    <w:rsid w:val="00EE514F"/>
    <w:rsid w:val="00EE6E61"/>
    <w:rsid w:val="00EF0E09"/>
    <w:rsid w:val="00EF208F"/>
    <w:rsid w:val="00EF2777"/>
    <w:rsid w:val="00EF2F71"/>
    <w:rsid w:val="00EF2FBA"/>
    <w:rsid w:val="00EF3782"/>
    <w:rsid w:val="00EF4689"/>
    <w:rsid w:val="00EF7391"/>
    <w:rsid w:val="00EF793E"/>
    <w:rsid w:val="00F002A7"/>
    <w:rsid w:val="00F03403"/>
    <w:rsid w:val="00F0601A"/>
    <w:rsid w:val="00F068A3"/>
    <w:rsid w:val="00F10B98"/>
    <w:rsid w:val="00F12BC2"/>
    <w:rsid w:val="00F145EA"/>
    <w:rsid w:val="00F17D2E"/>
    <w:rsid w:val="00F20FD3"/>
    <w:rsid w:val="00F2296F"/>
    <w:rsid w:val="00F264A3"/>
    <w:rsid w:val="00F26504"/>
    <w:rsid w:val="00F2701F"/>
    <w:rsid w:val="00F27E20"/>
    <w:rsid w:val="00F30617"/>
    <w:rsid w:val="00F30DCA"/>
    <w:rsid w:val="00F310CE"/>
    <w:rsid w:val="00F33499"/>
    <w:rsid w:val="00F337F2"/>
    <w:rsid w:val="00F3381F"/>
    <w:rsid w:val="00F36916"/>
    <w:rsid w:val="00F36CB8"/>
    <w:rsid w:val="00F40A2F"/>
    <w:rsid w:val="00F41A1A"/>
    <w:rsid w:val="00F41EF2"/>
    <w:rsid w:val="00F4282D"/>
    <w:rsid w:val="00F42F3A"/>
    <w:rsid w:val="00F437D5"/>
    <w:rsid w:val="00F44B9A"/>
    <w:rsid w:val="00F455E4"/>
    <w:rsid w:val="00F4605B"/>
    <w:rsid w:val="00F464F4"/>
    <w:rsid w:val="00F47122"/>
    <w:rsid w:val="00F47D25"/>
    <w:rsid w:val="00F47EE8"/>
    <w:rsid w:val="00F51194"/>
    <w:rsid w:val="00F51758"/>
    <w:rsid w:val="00F55C79"/>
    <w:rsid w:val="00F55EF4"/>
    <w:rsid w:val="00F61BB5"/>
    <w:rsid w:val="00F61BF7"/>
    <w:rsid w:val="00F61DC9"/>
    <w:rsid w:val="00F62271"/>
    <w:rsid w:val="00F64821"/>
    <w:rsid w:val="00F64BF3"/>
    <w:rsid w:val="00F653AE"/>
    <w:rsid w:val="00F661F4"/>
    <w:rsid w:val="00F67BF6"/>
    <w:rsid w:val="00F67CC1"/>
    <w:rsid w:val="00F719C8"/>
    <w:rsid w:val="00F73192"/>
    <w:rsid w:val="00F73BB7"/>
    <w:rsid w:val="00F742E9"/>
    <w:rsid w:val="00F7437C"/>
    <w:rsid w:val="00F75A7A"/>
    <w:rsid w:val="00F77FEB"/>
    <w:rsid w:val="00F80DFC"/>
    <w:rsid w:val="00F823F7"/>
    <w:rsid w:val="00F83072"/>
    <w:rsid w:val="00F8775C"/>
    <w:rsid w:val="00F9043A"/>
    <w:rsid w:val="00F911E0"/>
    <w:rsid w:val="00F91B2E"/>
    <w:rsid w:val="00F928E3"/>
    <w:rsid w:val="00F9312D"/>
    <w:rsid w:val="00F9741B"/>
    <w:rsid w:val="00FA032B"/>
    <w:rsid w:val="00FA0C85"/>
    <w:rsid w:val="00FA2BB9"/>
    <w:rsid w:val="00FA3822"/>
    <w:rsid w:val="00FA4F39"/>
    <w:rsid w:val="00FA52C0"/>
    <w:rsid w:val="00FA63BD"/>
    <w:rsid w:val="00FA7077"/>
    <w:rsid w:val="00FA717C"/>
    <w:rsid w:val="00FB221F"/>
    <w:rsid w:val="00FB35B6"/>
    <w:rsid w:val="00FB4DB7"/>
    <w:rsid w:val="00FB5881"/>
    <w:rsid w:val="00FB6210"/>
    <w:rsid w:val="00FB6AED"/>
    <w:rsid w:val="00FC072F"/>
    <w:rsid w:val="00FC0FF2"/>
    <w:rsid w:val="00FC1236"/>
    <w:rsid w:val="00FD223D"/>
    <w:rsid w:val="00FD2291"/>
    <w:rsid w:val="00FD31A2"/>
    <w:rsid w:val="00FD5602"/>
    <w:rsid w:val="00FD58E7"/>
    <w:rsid w:val="00FD64DA"/>
    <w:rsid w:val="00FD7D2E"/>
    <w:rsid w:val="00FE1AB5"/>
    <w:rsid w:val="00FE483B"/>
    <w:rsid w:val="00FE6D71"/>
    <w:rsid w:val="00FF025D"/>
    <w:rsid w:val="00FF12F6"/>
    <w:rsid w:val="00FF14A6"/>
    <w:rsid w:val="00FF368A"/>
    <w:rsid w:val="00FF52A9"/>
    <w:rsid w:val="00FF7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6191"/>
  <w15:docId w15:val="{DBEF6643-A507-4750-854B-7B711BEF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C54"/>
    <w:pPr>
      <w:jc w:val="both"/>
    </w:pPr>
    <w:rPr>
      <w:rFonts w:ascii="Book Antiqua" w:hAnsi="Book Antiqua"/>
      <w:sz w:val="24"/>
      <w:lang w:val="es-CR"/>
    </w:rPr>
  </w:style>
  <w:style w:type="paragraph" w:styleId="Ttulo1">
    <w:name w:val="heading 1"/>
    <w:aliases w:val="Título Principal"/>
    <w:basedOn w:val="Normal"/>
    <w:next w:val="Normal"/>
    <w:link w:val="Ttulo1Car"/>
    <w:qFormat/>
    <w:rsid w:val="000131C6"/>
    <w:pPr>
      <w:keepNext/>
      <w:widowControl w:val="0"/>
      <w:tabs>
        <w:tab w:val="center" w:pos="4680"/>
      </w:tabs>
      <w:autoSpaceDE w:val="0"/>
      <w:autoSpaceDN w:val="0"/>
      <w:adjustRightInd w:val="0"/>
      <w:outlineLvl w:val="0"/>
    </w:pPr>
    <w:rPr>
      <w:rFonts w:ascii="Arial" w:hAnsi="Arial"/>
      <w:b/>
      <w:bCs/>
      <w:i/>
      <w:iCs/>
      <w:color w:val="000000"/>
      <w:spacing w:val="-3"/>
      <w:szCs w:val="24"/>
      <w:u w:color="000000"/>
      <w:lang w:val="es-ES"/>
    </w:rPr>
  </w:style>
  <w:style w:type="paragraph" w:styleId="Ttulo2">
    <w:name w:val="heading 2"/>
    <w:basedOn w:val="Normal"/>
    <w:next w:val="Normal"/>
    <w:link w:val="Ttulo2Car"/>
    <w:qFormat/>
    <w:rsid w:val="000131C6"/>
    <w:pPr>
      <w:keepNext/>
      <w:widowControl w:val="0"/>
      <w:autoSpaceDE w:val="0"/>
      <w:autoSpaceDN w:val="0"/>
      <w:adjustRightInd w:val="0"/>
      <w:spacing w:before="240" w:after="60"/>
      <w:outlineLvl w:val="1"/>
    </w:pPr>
    <w:rPr>
      <w:rFonts w:ascii="Arial" w:hAnsi="Arial"/>
      <w:b/>
      <w:bCs/>
      <w:i/>
      <w:iCs/>
      <w:sz w:val="28"/>
      <w:szCs w:val="28"/>
      <w:lang w:val="es-ES"/>
    </w:rPr>
  </w:style>
  <w:style w:type="paragraph" w:styleId="Ttulo3">
    <w:name w:val="heading 3"/>
    <w:basedOn w:val="Normal"/>
    <w:next w:val="Normal"/>
    <w:link w:val="Ttulo3Car"/>
    <w:qFormat/>
    <w:rsid w:val="000131C6"/>
    <w:pPr>
      <w:keepNext/>
      <w:widowControl w:val="0"/>
      <w:autoSpaceDE w:val="0"/>
      <w:autoSpaceDN w:val="0"/>
      <w:adjustRightInd w:val="0"/>
      <w:spacing w:before="240" w:after="60"/>
      <w:outlineLvl w:val="2"/>
    </w:pPr>
    <w:rPr>
      <w:rFonts w:ascii="Arial" w:hAnsi="Arial" w:cs="Arial"/>
      <w:b/>
      <w:bCs/>
      <w:sz w:val="26"/>
      <w:szCs w:val="26"/>
      <w:lang w:val="es-ES"/>
    </w:rPr>
  </w:style>
  <w:style w:type="paragraph" w:styleId="Ttulo4">
    <w:name w:val="heading 4"/>
    <w:basedOn w:val="Normal"/>
    <w:next w:val="Normal"/>
    <w:link w:val="Ttulo4Car"/>
    <w:qFormat/>
    <w:rsid w:val="000131C6"/>
    <w:pPr>
      <w:keepNext/>
      <w:widowControl w:val="0"/>
      <w:autoSpaceDE w:val="0"/>
      <w:autoSpaceDN w:val="0"/>
      <w:adjustRightInd w:val="0"/>
      <w:outlineLvl w:val="3"/>
    </w:pPr>
    <w:rPr>
      <w:rFonts w:cs="Book Antiqua"/>
      <w:b/>
      <w:bCs/>
      <w:szCs w:val="24"/>
      <w:u w:color="000000"/>
      <w:lang w:val="es-ES"/>
    </w:rPr>
  </w:style>
  <w:style w:type="paragraph" w:styleId="Ttulo5">
    <w:name w:val="heading 5"/>
    <w:basedOn w:val="Normal"/>
    <w:next w:val="Normal"/>
    <w:link w:val="Ttulo5Car"/>
    <w:qFormat/>
    <w:rsid w:val="000131C6"/>
    <w:pPr>
      <w:keepNext/>
      <w:widowControl w:val="0"/>
      <w:autoSpaceDE w:val="0"/>
      <w:autoSpaceDN w:val="0"/>
      <w:adjustRightInd w:val="0"/>
      <w:outlineLvl w:val="4"/>
    </w:pPr>
    <w:rPr>
      <w:rFonts w:ascii="Arial" w:hAnsi="Arial" w:cs="Arial"/>
      <w:b/>
      <w:bCs/>
      <w:i/>
      <w:iCs/>
      <w:color w:val="000000"/>
      <w:szCs w:val="24"/>
      <w:u w:color="000000"/>
      <w:lang w:val="es-ES"/>
    </w:rPr>
  </w:style>
  <w:style w:type="paragraph" w:styleId="Ttulo6">
    <w:name w:val="heading 6"/>
    <w:basedOn w:val="Normal"/>
    <w:next w:val="Normal"/>
    <w:link w:val="Ttulo6Car"/>
    <w:qFormat/>
    <w:rsid w:val="00364509"/>
    <w:pPr>
      <w:widowControl w:val="0"/>
      <w:autoSpaceDE w:val="0"/>
      <w:autoSpaceDN w:val="0"/>
      <w:adjustRightInd w:val="0"/>
      <w:spacing w:before="240" w:after="60"/>
      <w:outlineLvl w:val="5"/>
    </w:pPr>
    <w:rPr>
      <w:b/>
      <w:bCs/>
      <w:sz w:val="22"/>
      <w:szCs w:val="22"/>
      <w:lang w:val="es-ES"/>
    </w:rPr>
  </w:style>
  <w:style w:type="paragraph" w:styleId="Ttulo7">
    <w:name w:val="heading 7"/>
    <w:basedOn w:val="Normal"/>
    <w:link w:val="Ttulo7Car"/>
    <w:qFormat/>
    <w:rsid w:val="00283912"/>
    <w:pPr>
      <w:keepNext/>
      <w:shd w:val="clear" w:color="auto" w:fill="FFFFFF"/>
      <w:tabs>
        <w:tab w:val="num" w:pos="360"/>
      </w:tabs>
      <w:autoSpaceDE w:val="0"/>
      <w:jc w:val="right"/>
      <w:outlineLvl w:val="6"/>
    </w:pPr>
    <w:rPr>
      <w:rFonts w:ascii="Arial" w:hAnsi="Arial" w:cs="Arial"/>
      <w:b/>
      <w:bCs/>
      <w:szCs w:val="24"/>
      <w:u w:val="single"/>
      <w:lang w:val="es-ES"/>
    </w:rPr>
  </w:style>
  <w:style w:type="paragraph" w:styleId="Ttulo8">
    <w:name w:val="heading 8"/>
    <w:basedOn w:val="Normal"/>
    <w:next w:val="Normal"/>
    <w:link w:val="Ttulo8Car"/>
    <w:qFormat/>
    <w:rsid w:val="000131C6"/>
    <w:pPr>
      <w:keepNext/>
      <w:widowControl w:val="0"/>
      <w:autoSpaceDE w:val="0"/>
      <w:autoSpaceDN w:val="0"/>
      <w:adjustRightInd w:val="0"/>
      <w:jc w:val="right"/>
      <w:outlineLvl w:val="7"/>
    </w:pPr>
    <w:rPr>
      <w:rFonts w:cs="Book Antiqua"/>
      <w:szCs w:val="24"/>
      <w:lang w:val="es-ES"/>
    </w:rPr>
  </w:style>
  <w:style w:type="paragraph" w:styleId="Ttulo9">
    <w:name w:val="heading 9"/>
    <w:basedOn w:val="Normal"/>
    <w:next w:val="Normal"/>
    <w:link w:val="Ttulo9Car"/>
    <w:qFormat/>
    <w:rsid w:val="00364509"/>
    <w:pPr>
      <w:keepNext/>
      <w:jc w:val="right"/>
      <w:outlineLvl w:val="8"/>
    </w:pPr>
    <w:rPr>
      <w:rFonts w:ascii="Arial" w:hAnsi="Arial" w:cs="Arial"/>
      <w:b/>
      <w:bCs/>
      <w:sz w:val="18"/>
      <w:szCs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2F108C"/>
    <w:rPr>
      <w:rFonts w:ascii="Arial" w:hAnsi="Arial" w:cs="Arial"/>
      <w:b/>
      <w:bCs/>
      <w:i/>
      <w:iCs/>
      <w:color w:val="000000"/>
      <w:spacing w:val="-3"/>
      <w:sz w:val="24"/>
      <w:szCs w:val="24"/>
      <w:u w:color="000000"/>
      <w:lang w:val="es-ES" w:eastAsia="es-ES"/>
    </w:rPr>
  </w:style>
  <w:style w:type="character" w:customStyle="1" w:styleId="Ttulo2Car">
    <w:name w:val="Título 2 Car"/>
    <w:link w:val="Ttulo2"/>
    <w:rsid w:val="002F108C"/>
    <w:rPr>
      <w:rFonts w:ascii="Arial" w:hAnsi="Arial" w:cs="Arial"/>
      <w:b/>
      <w:bCs/>
      <w:i/>
      <w:iCs/>
      <w:sz w:val="28"/>
      <w:szCs w:val="28"/>
      <w:lang w:val="es-ES" w:eastAsia="es-ES"/>
    </w:rPr>
  </w:style>
  <w:style w:type="paragraph" w:styleId="Textodeglobo">
    <w:name w:val="Balloon Text"/>
    <w:basedOn w:val="Normal"/>
    <w:link w:val="TextodegloboCar"/>
    <w:rsid w:val="00DA49AD"/>
    <w:rPr>
      <w:rFonts w:ascii="Tahoma" w:hAnsi="Tahoma"/>
      <w:sz w:val="16"/>
      <w:szCs w:val="16"/>
      <w:lang w:val="es-ES"/>
    </w:rPr>
  </w:style>
  <w:style w:type="character" w:customStyle="1" w:styleId="TextodegloboCar">
    <w:name w:val="Texto de globo Car"/>
    <w:link w:val="Textodeglobo"/>
    <w:rsid w:val="002F108C"/>
    <w:rPr>
      <w:rFonts w:ascii="Tahoma" w:hAnsi="Tahoma" w:cs="Tahoma"/>
      <w:sz w:val="16"/>
      <w:szCs w:val="16"/>
      <w:lang w:val="es-ES" w:eastAsia="es-ES"/>
    </w:rPr>
  </w:style>
  <w:style w:type="paragraph" w:styleId="Textoindependiente2">
    <w:name w:val="Body Text 2"/>
    <w:basedOn w:val="Normal"/>
    <w:link w:val="Textoindependiente2Car"/>
    <w:rsid w:val="00BF0EE8"/>
    <w:rPr>
      <w:rFonts w:ascii="Bookman Old Style" w:hAnsi="Bookman Old Style"/>
      <w:szCs w:val="24"/>
      <w:lang w:val="es-ES_tradnl"/>
    </w:rPr>
  </w:style>
  <w:style w:type="character" w:customStyle="1" w:styleId="Textoindependiente2Car">
    <w:name w:val="Texto independiente 2 Car"/>
    <w:link w:val="Textoindependiente2"/>
    <w:rsid w:val="00934B32"/>
    <w:rPr>
      <w:rFonts w:ascii="Bookman Old Style" w:hAnsi="Bookman Old Style" w:cs="Bookman Old Style"/>
      <w:sz w:val="24"/>
      <w:szCs w:val="24"/>
      <w:lang w:val="es-ES_tradnl" w:eastAsia="es-ES"/>
    </w:rPr>
  </w:style>
  <w:style w:type="character" w:styleId="Hipervnculo">
    <w:name w:val="Hyperlink"/>
    <w:uiPriority w:val="99"/>
    <w:rsid w:val="00BF0EE8"/>
    <w:rPr>
      <w:rFonts w:cs="Times New Roman"/>
      <w:color w:val="0000FF"/>
      <w:u w:val="single"/>
    </w:rPr>
  </w:style>
  <w:style w:type="paragraph" w:customStyle="1" w:styleId="Car">
    <w:name w:val="Car"/>
    <w:basedOn w:val="Normal"/>
    <w:semiHidden/>
    <w:rsid w:val="00BF0EE8"/>
    <w:pPr>
      <w:spacing w:after="160" w:line="240" w:lineRule="exact"/>
    </w:pPr>
    <w:rPr>
      <w:rFonts w:ascii="Verdana" w:hAnsi="Verdana" w:cs="Verdana"/>
      <w:lang w:val="en-AU" w:eastAsia="en-US"/>
    </w:rPr>
  </w:style>
  <w:style w:type="paragraph" w:styleId="Encabezado">
    <w:name w:val="header"/>
    <w:aliases w:val="encabezado"/>
    <w:basedOn w:val="Normal"/>
    <w:link w:val="EncabezadoCar"/>
    <w:rsid w:val="00BF0EE8"/>
    <w:pPr>
      <w:tabs>
        <w:tab w:val="center" w:pos="4252"/>
        <w:tab w:val="right" w:pos="8504"/>
      </w:tabs>
    </w:pPr>
  </w:style>
  <w:style w:type="character" w:customStyle="1" w:styleId="EncabezadoCar">
    <w:name w:val="Encabezado Car"/>
    <w:aliases w:val="encabezado Car"/>
    <w:link w:val="Encabezado"/>
    <w:locked/>
    <w:rsid w:val="009772DD"/>
    <w:rPr>
      <w:lang w:val="es-CR" w:eastAsia="es-ES"/>
    </w:rPr>
  </w:style>
  <w:style w:type="paragraph" w:styleId="Piedepgina">
    <w:name w:val="footer"/>
    <w:basedOn w:val="Normal"/>
    <w:link w:val="PiedepginaCar"/>
    <w:uiPriority w:val="99"/>
    <w:rsid w:val="00BF0EE8"/>
    <w:pPr>
      <w:tabs>
        <w:tab w:val="center" w:pos="4252"/>
        <w:tab w:val="right" w:pos="8504"/>
      </w:tabs>
    </w:pPr>
  </w:style>
  <w:style w:type="character" w:customStyle="1" w:styleId="PiedepginaCar">
    <w:name w:val="Pie de página Car"/>
    <w:link w:val="Piedepgina"/>
    <w:uiPriority w:val="99"/>
    <w:rsid w:val="00B06D58"/>
    <w:rPr>
      <w:lang w:eastAsia="es-ES"/>
    </w:rPr>
  </w:style>
  <w:style w:type="character" w:styleId="Nmerodepgina">
    <w:name w:val="page number"/>
    <w:rsid w:val="002F6410"/>
    <w:rPr>
      <w:rFonts w:cs="Times New Roman"/>
    </w:rPr>
  </w:style>
  <w:style w:type="paragraph" w:styleId="NormalWeb">
    <w:name w:val="Normal (Web)"/>
    <w:basedOn w:val="Normal"/>
    <w:link w:val="NormalWebCar"/>
    <w:uiPriority w:val="99"/>
    <w:qFormat/>
    <w:rsid w:val="009772DD"/>
    <w:pPr>
      <w:widowControl w:val="0"/>
      <w:autoSpaceDE w:val="0"/>
      <w:autoSpaceDN w:val="0"/>
      <w:adjustRightInd w:val="0"/>
    </w:pPr>
    <w:rPr>
      <w:rFonts w:ascii="Arial Unicode MS" w:eastAsia="Arial Unicode MS" w:hAnsi="Arial"/>
      <w:color w:val="000000"/>
      <w:szCs w:val="24"/>
      <w:u w:color="000000"/>
      <w:lang w:val="es-ES"/>
    </w:rPr>
  </w:style>
  <w:style w:type="character" w:customStyle="1" w:styleId="NormalWebCar">
    <w:name w:val="Normal (Web) Car"/>
    <w:link w:val="NormalWeb"/>
    <w:locked/>
    <w:rsid w:val="009501E0"/>
    <w:rPr>
      <w:rFonts w:ascii="Arial Unicode MS" w:eastAsia="Arial Unicode MS" w:hAnsi="Arial" w:cs="Arial Unicode MS"/>
      <w:color w:val="000000"/>
      <w:sz w:val="24"/>
      <w:szCs w:val="24"/>
      <w:u w:color="000000"/>
      <w:lang w:val="es-ES" w:eastAsia="es-ES"/>
    </w:rPr>
  </w:style>
  <w:style w:type="table" w:styleId="Tablaconcuadrcula">
    <w:name w:val="Table Grid"/>
    <w:basedOn w:val="Tablanormal"/>
    <w:uiPriority w:val="59"/>
    <w:rsid w:val="0097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15CB4"/>
    <w:pPr>
      <w:spacing w:after="120"/>
    </w:pPr>
  </w:style>
  <w:style w:type="character" w:customStyle="1" w:styleId="TextoindependienteCar">
    <w:name w:val="Texto independiente Car"/>
    <w:link w:val="Textoindependiente"/>
    <w:rsid w:val="00B06D58"/>
    <w:rPr>
      <w:lang w:eastAsia="es-ES"/>
    </w:rPr>
  </w:style>
  <w:style w:type="paragraph" w:styleId="Textonotapie">
    <w:name w:val="footnote text"/>
    <w:basedOn w:val="Normal"/>
    <w:link w:val="TextonotapieCar"/>
    <w:rsid w:val="00B15CB4"/>
    <w:rPr>
      <w:lang w:val="es-ES"/>
    </w:rPr>
  </w:style>
  <w:style w:type="character" w:customStyle="1" w:styleId="TextonotapieCar">
    <w:name w:val="Texto nota pie Car"/>
    <w:link w:val="Textonotapie"/>
    <w:locked/>
    <w:rsid w:val="000131C6"/>
    <w:rPr>
      <w:rFonts w:cs="Times New Roman"/>
      <w:lang w:val="es-ES" w:eastAsia="es-ES"/>
    </w:rPr>
  </w:style>
  <w:style w:type="character" w:styleId="Refdenotaalpie">
    <w:name w:val="footnote reference"/>
    <w:rsid w:val="00B15CB4"/>
    <w:rPr>
      <w:rFonts w:cs="Times New Roman"/>
      <w:vertAlign w:val="superscript"/>
    </w:rPr>
  </w:style>
  <w:style w:type="character" w:styleId="Textoennegrita">
    <w:name w:val="Strong"/>
    <w:qFormat/>
    <w:rsid w:val="00283912"/>
    <w:rPr>
      <w:rFonts w:cs="Times New Roman"/>
      <w:b/>
      <w:bCs/>
    </w:rPr>
  </w:style>
  <w:style w:type="paragraph" w:customStyle="1" w:styleId="CharChar">
    <w:name w:val="Char Char"/>
    <w:basedOn w:val="Normal"/>
    <w:semiHidden/>
    <w:rsid w:val="00283912"/>
    <w:pPr>
      <w:spacing w:after="160" w:line="240" w:lineRule="exact"/>
    </w:pPr>
    <w:rPr>
      <w:rFonts w:ascii="Verdana" w:hAnsi="Verdana" w:cs="Verdana"/>
      <w:lang w:val="en-AU" w:eastAsia="en-US"/>
    </w:rPr>
  </w:style>
  <w:style w:type="paragraph" w:customStyle="1" w:styleId="Estilo">
    <w:name w:val="Estilo"/>
    <w:next w:val="Normal"/>
    <w:rsid w:val="000131C6"/>
    <w:pPr>
      <w:widowControl w:val="0"/>
      <w:autoSpaceDE w:val="0"/>
      <w:autoSpaceDN w:val="0"/>
      <w:adjustRightInd w:val="0"/>
    </w:pPr>
    <w:rPr>
      <w:rFonts w:ascii="Arial" w:hAnsi="Arial" w:cs="Arial"/>
      <w:sz w:val="24"/>
      <w:szCs w:val="24"/>
    </w:rPr>
  </w:style>
  <w:style w:type="paragraph" w:customStyle="1" w:styleId="Estilo1">
    <w:name w:val="Estilo1"/>
    <w:next w:val="Normal"/>
    <w:rsid w:val="000131C6"/>
    <w:pPr>
      <w:widowControl w:val="0"/>
      <w:autoSpaceDE w:val="0"/>
      <w:autoSpaceDN w:val="0"/>
      <w:adjustRightInd w:val="0"/>
    </w:pPr>
    <w:rPr>
      <w:rFonts w:ascii="Arial" w:hAnsi="Arial" w:cs="Arial"/>
      <w:sz w:val="24"/>
      <w:szCs w:val="24"/>
      <w:u w:color="000000"/>
    </w:rPr>
  </w:style>
  <w:style w:type="paragraph" w:styleId="Textoindependiente3">
    <w:name w:val="Body Text 3"/>
    <w:basedOn w:val="Normal"/>
    <w:link w:val="Textoindependiente3Car"/>
    <w:rsid w:val="000131C6"/>
    <w:pPr>
      <w:widowControl w:val="0"/>
      <w:autoSpaceDE w:val="0"/>
      <w:autoSpaceDN w:val="0"/>
      <w:adjustRightInd w:val="0"/>
    </w:pPr>
    <w:rPr>
      <w:rFonts w:cs="Book Antiqua"/>
      <w:szCs w:val="24"/>
      <w:lang w:val="es-ES"/>
    </w:rPr>
  </w:style>
  <w:style w:type="character" w:customStyle="1" w:styleId="Textoindependiente3Car">
    <w:name w:val="Texto independiente 3 Car"/>
    <w:basedOn w:val="Fuentedeprrafopredeter"/>
    <w:link w:val="Textoindependiente3"/>
    <w:rsid w:val="00B06D58"/>
    <w:rPr>
      <w:rFonts w:ascii="Book Antiqua" w:hAnsi="Book Antiqua" w:cs="Book Antiqua"/>
      <w:sz w:val="24"/>
      <w:szCs w:val="24"/>
      <w:lang w:val="es-ES" w:eastAsia="es-ES"/>
    </w:rPr>
  </w:style>
  <w:style w:type="character" w:styleId="Hipervnculovisitado">
    <w:name w:val="FollowedHyperlink"/>
    <w:rsid w:val="000131C6"/>
    <w:rPr>
      <w:rFonts w:cs="Times New Roman"/>
      <w:color w:val="800080"/>
      <w:u w:val="single"/>
    </w:rPr>
  </w:style>
  <w:style w:type="paragraph" w:customStyle="1" w:styleId="Ttulo30">
    <w:name w:val="TÍtulo 3"/>
    <w:next w:val="Normal"/>
    <w:rsid w:val="000131C6"/>
    <w:pPr>
      <w:keepNext/>
      <w:widowControl w:val="0"/>
      <w:autoSpaceDE w:val="0"/>
      <w:autoSpaceDN w:val="0"/>
      <w:adjustRightInd w:val="0"/>
      <w:jc w:val="both"/>
    </w:pPr>
    <w:rPr>
      <w:rFonts w:ascii="Arial" w:hAnsi="Arial" w:cs="Arial"/>
      <w:sz w:val="24"/>
      <w:szCs w:val="24"/>
    </w:rPr>
  </w:style>
  <w:style w:type="paragraph" w:styleId="Sangra2detindependiente">
    <w:name w:val="Body Text Indent 2"/>
    <w:basedOn w:val="Normal"/>
    <w:rsid w:val="000131C6"/>
    <w:pPr>
      <w:widowControl w:val="0"/>
      <w:autoSpaceDE w:val="0"/>
      <w:autoSpaceDN w:val="0"/>
      <w:adjustRightInd w:val="0"/>
      <w:ind w:left="497"/>
    </w:pPr>
    <w:rPr>
      <w:rFonts w:ascii="Arial" w:hAnsi="Arial" w:cs="Arial"/>
      <w:color w:val="000000"/>
      <w:spacing w:val="-10"/>
      <w:sz w:val="28"/>
      <w:szCs w:val="28"/>
      <w:u w:color="000000"/>
      <w:lang w:val="es-ES"/>
    </w:rPr>
  </w:style>
  <w:style w:type="paragraph" w:styleId="Mapadeldocumento">
    <w:name w:val="Document Map"/>
    <w:basedOn w:val="Normal"/>
    <w:semiHidden/>
    <w:rsid w:val="000131C6"/>
    <w:pPr>
      <w:widowControl w:val="0"/>
      <w:shd w:val="clear" w:color="auto" w:fill="000080"/>
      <w:autoSpaceDE w:val="0"/>
      <w:autoSpaceDN w:val="0"/>
      <w:adjustRightInd w:val="0"/>
    </w:pPr>
    <w:rPr>
      <w:rFonts w:ascii="Tahoma" w:hAnsi="Tahoma" w:cs="Tahoma"/>
      <w:color w:val="000000"/>
      <w:u w:color="000000"/>
      <w:lang w:val="es-ES"/>
    </w:rPr>
  </w:style>
  <w:style w:type="paragraph" w:customStyle="1" w:styleId="H5">
    <w:name w:val="H5"/>
    <w:next w:val="Normal"/>
    <w:rsid w:val="000131C6"/>
    <w:pPr>
      <w:keepNext/>
      <w:widowControl w:val="0"/>
      <w:autoSpaceDE w:val="0"/>
      <w:autoSpaceDN w:val="0"/>
      <w:adjustRightInd w:val="0"/>
      <w:spacing w:before="100" w:after="100"/>
      <w:outlineLvl w:val="5"/>
    </w:pPr>
    <w:rPr>
      <w:rFonts w:ascii="Arial" w:hAnsi="Arial" w:cs="Arial"/>
      <w:b/>
      <w:bCs/>
      <w:shd w:val="clear" w:color="auto" w:fill="FFFFFF"/>
    </w:rPr>
  </w:style>
  <w:style w:type="paragraph" w:customStyle="1" w:styleId="estilo2">
    <w:name w:val="estilo2"/>
    <w:basedOn w:val="Normal"/>
    <w:rsid w:val="000131C6"/>
    <w:pPr>
      <w:spacing w:before="100" w:beforeAutospacing="1" w:after="100" w:afterAutospacing="1"/>
    </w:pPr>
    <w:rPr>
      <w:rFonts w:ascii="Verdana" w:hAnsi="Verdana" w:cs="Verdana"/>
      <w:szCs w:val="24"/>
      <w:lang w:val="es-ES"/>
    </w:rPr>
  </w:style>
  <w:style w:type="character" w:customStyle="1" w:styleId="estilo51">
    <w:name w:val="estilo51"/>
    <w:rsid w:val="000131C6"/>
    <w:rPr>
      <w:rFonts w:cs="Times New Roman"/>
      <w:b/>
      <w:bCs/>
    </w:rPr>
  </w:style>
  <w:style w:type="character" w:customStyle="1" w:styleId="estilo41">
    <w:name w:val="estilo41"/>
    <w:rsid w:val="000131C6"/>
    <w:rPr>
      <w:rFonts w:cs="Times New Roman"/>
    </w:rPr>
  </w:style>
  <w:style w:type="paragraph" w:styleId="Prrafodelista">
    <w:name w:val="List Paragraph"/>
    <w:aliases w:val="Bullet 1,Use Case List Paragraph,Lista vistosa - Énfasis 11,Párrafo de lista Car Car Car,Footnote,List Paragraph2"/>
    <w:basedOn w:val="Normal"/>
    <w:link w:val="PrrafodelistaCar"/>
    <w:uiPriority w:val="34"/>
    <w:qFormat/>
    <w:rsid w:val="00D75243"/>
    <w:pPr>
      <w:ind w:left="708"/>
    </w:pPr>
    <w:rPr>
      <w:rFonts w:cs="Arial"/>
      <w:szCs w:val="24"/>
      <w:lang w:val="es-ES"/>
    </w:rPr>
  </w:style>
  <w:style w:type="character" w:styleId="nfasis">
    <w:name w:val="Emphasis"/>
    <w:qFormat/>
    <w:rsid w:val="000131C6"/>
    <w:rPr>
      <w:rFonts w:cs="Times New Roman"/>
      <w:i/>
      <w:iCs/>
    </w:rPr>
  </w:style>
  <w:style w:type="paragraph" w:customStyle="1" w:styleId="Prrafodelista1">
    <w:name w:val="Párrafo de lista1"/>
    <w:basedOn w:val="Normal"/>
    <w:uiPriority w:val="34"/>
    <w:qFormat/>
    <w:rsid w:val="000131C6"/>
    <w:pPr>
      <w:spacing w:after="200"/>
      <w:ind w:left="720"/>
    </w:pPr>
    <w:rPr>
      <w:rFonts w:ascii="Calibri" w:hAnsi="Calibri" w:cs="Calibri"/>
      <w:sz w:val="22"/>
      <w:szCs w:val="22"/>
      <w:lang w:eastAsia="en-US"/>
    </w:rPr>
  </w:style>
  <w:style w:type="character" w:customStyle="1" w:styleId="CarCar1">
    <w:name w:val="Car Car1"/>
    <w:semiHidden/>
    <w:locked/>
    <w:rsid w:val="000131C6"/>
    <w:rPr>
      <w:rFonts w:ascii="Calibri" w:hAnsi="Calibri" w:cs="Calibri"/>
      <w:lang w:val="es-CR" w:eastAsia="en-US"/>
    </w:rPr>
  </w:style>
  <w:style w:type="paragraph" w:styleId="Sangradetextonormal">
    <w:name w:val="Body Text Indent"/>
    <w:basedOn w:val="Normal"/>
    <w:rsid w:val="000131C6"/>
    <w:pPr>
      <w:widowControl w:val="0"/>
      <w:autoSpaceDE w:val="0"/>
      <w:autoSpaceDN w:val="0"/>
      <w:adjustRightInd w:val="0"/>
      <w:spacing w:after="120"/>
      <w:ind w:left="283"/>
    </w:pPr>
    <w:rPr>
      <w:rFonts w:ascii="Arial" w:hAnsi="Arial" w:cs="Arial"/>
      <w:szCs w:val="24"/>
      <w:lang w:val="es-ES"/>
    </w:rPr>
  </w:style>
  <w:style w:type="character" w:customStyle="1" w:styleId="CarCar2">
    <w:name w:val="Car Car2"/>
    <w:semiHidden/>
    <w:rsid w:val="000131C6"/>
    <w:rPr>
      <w:rFonts w:cs="Times New Roman"/>
      <w:lang w:val="es-ES" w:eastAsia="es-ES"/>
    </w:rPr>
  </w:style>
  <w:style w:type="paragraph" w:customStyle="1" w:styleId="BodyText22">
    <w:name w:val="Body Text 22"/>
    <w:rsid w:val="000131C6"/>
    <w:pPr>
      <w:widowControl w:val="0"/>
      <w:autoSpaceDE w:val="0"/>
      <w:autoSpaceDN w:val="0"/>
      <w:adjustRightInd w:val="0"/>
      <w:jc w:val="both"/>
    </w:pPr>
    <w:rPr>
      <w:rFonts w:ascii="Arial" w:hAnsi="Arial" w:cs="Arial"/>
      <w:sz w:val="24"/>
      <w:szCs w:val="24"/>
      <w:u w:color="000000"/>
      <w:shd w:val="clear" w:color="auto" w:fill="FFFFFF"/>
    </w:rPr>
  </w:style>
  <w:style w:type="paragraph" w:styleId="Textodebloque">
    <w:name w:val="Block Text"/>
    <w:basedOn w:val="Normal"/>
    <w:rsid w:val="000131C6"/>
    <w:pPr>
      <w:widowControl w:val="0"/>
      <w:autoSpaceDE w:val="0"/>
      <w:autoSpaceDN w:val="0"/>
      <w:adjustRightInd w:val="0"/>
    </w:pPr>
    <w:rPr>
      <w:rFonts w:ascii="Arial" w:hAnsi="Arial" w:cs="Arial"/>
      <w:b/>
      <w:bCs/>
      <w:szCs w:val="24"/>
      <w:u w:color="000000"/>
      <w:shd w:val="clear" w:color="auto" w:fill="FFFFFF"/>
      <w:lang w:val="es-ES_tradnl"/>
    </w:rPr>
  </w:style>
  <w:style w:type="paragraph" w:customStyle="1" w:styleId="Car1">
    <w:name w:val="Car1"/>
    <w:basedOn w:val="Normal"/>
    <w:semiHidden/>
    <w:rsid w:val="000131C6"/>
    <w:pPr>
      <w:spacing w:after="160" w:line="240" w:lineRule="exact"/>
    </w:pPr>
    <w:rPr>
      <w:rFonts w:ascii="Verdana" w:hAnsi="Verdana" w:cs="Verdana"/>
      <w:lang w:val="en-AU" w:eastAsia="en-US"/>
    </w:rPr>
  </w:style>
  <w:style w:type="paragraph" w:styleId="Ttulo">
    <w:name w:val="Title"/>
    <w:basedOn w:val="Normal"/>
    <w:link w:val="TtuloCar"/>
    <w:uiPriority w:val="1"/>
    <w:qFormat/>
    <w:rsid w:val="006E3B1A"/>
    <w:pPr>
      <w:jc w:val="center"/>
    </w:pPr>
    <w:rPr>
      <w:rFonts w:ascii="Arial" w:hAnsi="Arial"/>
      <w:b/>
      <w:bCs/>
      <w:sz w:val="36"/>
      <w:szCs w:val="36"/>
    </w:rPr>
  </w:style>
  <w:style w:type="character" w:customStyle="1" w:styleId="TtuloCar">
    <w:name w:val="Título Car"/>
    <w:link w:val="Ttulo"/>
    <w:uiPriority w:val="1"/>
    <w:locked/>
    <w:rsid w:val="006E3B1A"/>
    <w:rPr>
      <w:rFonts w:ascii="Arial" w:hAnsi="Arial"/>
      <w:b/>
      <w:bCs/>
      <w:sz w:val="36"/>
      <w:szCs w:val="36"/>
      <w:lang w:val="es-CR" w:eastAsia="es-ES" w:bidi="ar-SA"/>
    </w:rPr>
  </w:style>
  <w:style w:type="paragraph" w:customStyle="1" w:styleId="Prrafodelista2">
    <w:name w:val="Párrafo de lista2"/>
    <w:basedOn w:val="Normal"/>
    <w:qFormat/>
    <w:rsid w:val="006E3B1A"/>
    <w:pPr>
      <w:spacing w:after="200"/>
      <w:ind w:left="720"/>
      <w:contextualSpacing/>
    </w:pPr>
    <w:rPr>
      <w:rFonts w:ascii="Calibri" w:hAnsi="Calibri"/>
      <w:sz w:val="22"/>
      <w:szCs w:val="22"/>
      <w:lang w:val="es-ES" w:eastAsia="en-US"/>
    </w:rPr>
  </w:style>
  <w:style w:type="paragraph" w:customStyle="1" w:styleId="ListParagraph1">
    <w:name w:val="List Paragraph1"/>
    <w:basedOn w:val="Normal"/>
    <w:qFormat/>
    <w:rsid w:val="006E3B1A"/>
    <w:pPr>
      <w:ind w:left="720"/>
    </w:pPr>
    <w:rPr>
      <w:szCs w:val="24"/>
      <w:lang w:val="es-ES"/>
    </w:rPr>
  </w:style>
  <w:style w:type="paragraph" w:styleId="Sangra3detindependiente">
    <w:name w:val="Body Text Indent 3"/>
    <w:basedOn w:val="Normal"/>
    <w:rsid w:val="00364509"/>
    <w:rPr>
      <w:rFonts w:ascii="Bookman Old Style" w:hAnsi="Bookman Old Style" w:cs="Bookman Old Style"/>
      <w:szCs w:val="24"/>
      <w:lang w:val="es-ES_tradnl"/>
    </w:rPr>
  </w:style>
  <w:style w:type="paragraph" w:styleId="Subttulo">
    <w:name w:val="Subtitle"/>
    <w:basedOn w:val="Normal"/>
    <w:qFormat/>
    <w:rsid w:val="00364509"/>
    <w:pPr>
      <w:jc w:val="center"/>
    </w:pPr>
    <w:rPr>
      <w:b/>
      <w:bCs/>
      <w:sz w:val="32"/>
      <w:szCs w:val="32"/>
      <w:lang w:val="es-ES"/>
    </w:rPr>
  </w:style>
  <w:style w:type="paragraph" w:styleId="Lista">
    <w:name w:val="List"/>
    <w:basedOn w:val="Normal"/>
    <w:rsid w:val="00364509"/>
    <w:pPr>
      <w:ind w:left="283" w:hanging="283"/>
    </w:pPr>
    <w:rPr>
      <w:sz w:val="28"/>
      <w:szCs w:val="28"/>
      <w:lang w:val="es-ES"/>
    </w:rPr>
  </w:style>
  <w:style w:type="paragraph" w:customStyle="1" w:styleId="Ttulo60">
    <w:name w:val="TÍtulo 6"/>
    <w:basedOn w:val="Normal"/>
    <w:next w:val="Normal"/>
    <w:rsid w:val="00364509"/>
    <w:pPr>
      <w:keepNext/>
      <w:widowControl w:val="0"/>
      <w:tabs>
        <w:tab w:val="left" w:pos="-720"/>
      </w:tabs>
      <w:suppressAutoHyphens/>
      <w:overflowPunct w:val="0"/>
      <w:autoSpaceDE w:val="0"/>
      <w:autoSpaceDN w:val="0"/>
      <w:adjustRightInd w:val="0"/>
      <w:textAlignment w:val="baseline"/>
    </w:pPr>
    <w:rPr>
      <w:rFonts w:ascii="Bookman Old Style" w:hAnsi="Bookman Old Style" w:cs="Bookman Old Style"/>
      <w:spacing w:val="-3"/>
      <w:szCs w:val="24"/>
      <w:lang w:val="es-ES"/>
    </w:rPr>
  </w:style>
  <w:style w:type="paragraph" w:customStyle="1" w:styleId="Ttulo90">
    <w:name w:val="TÕtulo 9"/>
    <w:basedOn w:val="Normal"/>
    <w:next w:val="Normal"/>
    <w:rsid w:val="00364509"/>
    <w:pPr>
      <w:keepNext/>
      <w:tabs>
        <w:tab w:val="left" w:pos="142"/>
      </w:tabs>
      <w:overflowPunct w:val="0"/>
      <w:autoSpaceDE w:val="0"/>
      <w:autoSpaceDN w:val="0"/>
      <w:adjustRightInd w:val="0"/>
      <w:textAlignment w:val="baseline"/>
    </w:pPr>
    <w:rPr>
      <w:rFonts w:cs="Book Antiqua"/>
      <w:b/>
      <w:bCs/>
      <w:sz w:val="22"/>
      <w:szCs w:val="22"/>
      <w:lang w:val="es-ES"/>
    </w:rPr>
  </w:style>
  <w:style w:type="paragraph" w:customStyle="1" w:styleId="xl24">
    <w:name w:val="xl24"/>
    <w:basedOn w:val="Normal"/>
    <w:rsid w:val="00364509"/>
    <w:pPr>
      <w:spacing w:before="100" w:beforeAutospacing="1" w:after="100" w:afterAutospacing="1"/>
      <w:jc w:val="center"/>
    </w:pPr>
    <w:rPr>
      <w:rFonts w:ascii="Arial Unicode MS" w:eastAsia="Arial Unicode MS" w:hAnsi="Arial Unicode MS" w:cs="Arial Unicode MS"/>
      <w:szCs w:val="24"/>
      <w:lang w:val="es-ES"/>
    </w:rPr>
  </w:style>
  <w:style w:type="paragraph" w:customStyle="1" w:styleId="Cpi">
    <w:name w:val="Cpi"/>
    <w:basedOn w:val="Normal"/>
    <w:rsid w:val="00364509"/>
    <w:pPr>
      <w:widowControl w:val="0"/>
      <w:autoSpaceDE w:val="0"/>
      <w:autoSpaceDN w:val="0"/>
      <w:adjustRightInd w:val="0"/>
      <w:spacing w:line="360" w:lineRule="auto"/>
    </w:pPr>
    <w:rPr>
      <w:sz w:val="28"/>
      <w:szCs w:val="28"/>
      <w:shd w:val="clear" w:color="auto" w:fill="FFFFFF"/>
      <w:lang w:val="es-MX"/>
    </w:rPr>
  </w:style>
  <w:style w:type="paragraph" w:styleId="Descripcin">
    <w:name w:val="caption"/>
    <w:basedOn w:val="Normal"/>
    <w:next w:val="Normal"/>
    <w:uiPriority w:val="35"/>
    <w:qFormat/>
    <w:rsid w:val="00B6097B"/>
    <w:pPr>
      <w:widowControl w:val="0"/>
      <w:autoSpaceDE w:val="0"/>
      <w:autoSpaceDN w:val="0"/>
      <w:adjustRightInd w:val="0"/>
      <w:jc w:val="center"/>
    </w:pPr>
    <w:rPr>
      <w:rFonts w:ascii="Times New Roman" w:hAnsi="Times New Roman" w:cs="Arial"/>
      <w:b/>
      <w:bCs/>
      <w:sz w:val="22"/>
      <w:lang w:val="es-ES"/>
    </w:rPr>
  </w:style>
  <w:style w:type="paragraph" w:customStyle="1" w:styleId="1">
    <w:name w:val="1"/>
    <w:basedOn w:val="Normal"/>
    <w:next w:val="Normal"/>
    <w:uiPriority w:val="35"/>
    <w:qFormat/>
    <w:rsid w:val="002F108C"/>
    <w:pPr>
      <w:numPr>
        <w:ilvl w:val="12"/>
      </w:numPr>
      <w:ind w:left="709" w:hanging="709"/>
      <w:jc w:val="center"/>
    </w:pPr>
    <w:rPr>
      <w:rFonts w:ascii="Arial" w:hAnsi="Arial"/>
      <w:b/>
      <w:bCs/>
      <w:color w:val="1F497D"/>
      <w:sz w:val="22"/>
      <w:szCs w:val="24"/>
      <w:lang w:val="es-ES"/>
    </w:rPr>
  </w:style>
  <w:style w:type="paragraph" w:customStyle="1" w:styleId="Trabajo2">
    <w:name w:val="Trabajo2"/>
    <w:rsid w:val="002F108C"/>
    <w:pPr>
      <w:suppressAutoHyphens/>
      <w:spacing w:line="360" w:lineRule="auto"/>
      <w:jc w:val="both"/>
    </w:pPr>
    <w:rPr>
      <w:rFonts w:ascii="Arial" w:hAnsi="Arial" w:cs="Arial"/>
      <w:lang w:eastAsia="ar-SA"/>
    </w:rPr>
  </w:style>
  <w:style w:type="character" w:styleId="Refdecomentario">
    <w:name w:val="annotation reference"/>
    <w:rsid w:val="002F108C"/>
    <w:rPr>
      <w:sz w:val="16"/>
      <w:szCs w:val="16"/>
    </w:rPr>
  </w:style>
  <w:style w:type="paragraph" w:styleId="Textocomentario">
    <w:name w:val="annotation text"/>
    <w:basedOn w:val="Normal"/>
    <w:link w:val="TextocomentarioCar"/>
    <w:rsid w:val="002F108C"/>
    <w:pPr>
      <w:spacing w:after="120" w:line="360" w:lineRule="auto"/>
    </w:pPr>
    <w:rPr>
      <w:rFonts w:ascii="Arial" w:hAnsi="Arial"/>
      <w:lang w:val="es-ES"/>
    </w:rPr>
  </w:style>
  <w:style w:type="character" w:customStyle="1" w:styleId="TextocomentarioCar">
    <w:name w:val="Texto comentario Car"/>
    <w:basedOn w:val="Fuentedeprrafopredeter"/>
    <w:link w:val="Textocomentario"/>
    <w:rsid w:val="002F108C"/>
    <w:rPr>
      <w:rFonts w:ascii="Arial" w:hAnsi="Arial"/>
      <w:lang w:val="es-ES" w:eastAsia="es-ES"/>
    </w:rPr>
  </w:style>
  <w:style w:type="paragraph" w:styleId="Asuntodelcomentario">
    <w:name w:val="annotation subject"/>
    <w:basedOn w:val="Textocomentario"/>
    <w:next w:val="Textocomentario"/>
    <w:link w:val="AsuntodelcomentarioCar"/>
    <w:rsid w:val="002F108C"/>
    <w:rPr>
      <w:b/>
      <w:bCs/>
    </w:rPr>
  </w:style>
  <w:style w:type="character" w:customStyle="1" w:styleId="AsuntodelcomentarioCar">
    <w:name w:val="Asunto del comentario Car"/>
    <w:basedOn w:val="TextocomentarioCar"/>
    <w:link w:val="Asuntodelcomentario"/>
    <w:rsid w:val="002F108C"/>
    <w:rPr>
      <w:rFonts w:ascii="Arial" w:hAnsi="Arial"/>
      <w:b/>
      <w:bCs/>
      <w:lang w:val="es-ES" w:eastAsia="es-ES"/>
    </w:rPr>
  </w:style>
  <w:style w:type="paragraph" w:styleId="Revisin">
    <w:name w:val="Revision"/>
    <w:hidden/>
    <w:uiPriority w:val="99"/>
    <w:semiHidden/>
    <w:rsid w:val="002F108C"/>
    <w:rPr>
      <w:rFonts w:ascii="Arial" w:hAnsi="Arial"/>
      <w:sz w:val="22"/>
      <w:szCs w:val="24"/>
    </w:rPr>
  </w:style>
  <w:style w:type="paragraph" w:customStyle="1" w:styleId="Epgrafe1">
    <w:name w:val="Epígrafe1"/>
    <w:basedOn w:val="Normal"/>
    <w:next w:val="Normal"/>
    <w:uiPriority w:val="35"/>
    <w:qFormat/>
    <w:rsid w:val="002F108C"/>
    <w:pPr>
      <w:numPr>
        <w:ilvl w:val="12"/>
      </w:numPr>
      <w:ind w:left="709" w:hanging="709"/>
      <w:jc w:val="center"/>
    </w:pPr>
    <w:rPr>
      <w:rFonts w:ascii="Arial" w:hAnsi="Arial"/>
      <w:b/>
      <w:bCs/>
      <w:color w:val="1F497D"/>
      <w:sz w:val="22"/>
      <w:szCs w:val="24"/>
      <w:lang w:val="es-ES"/>
    </w:rPr>
  </w:style>
  <w:style w:type="paragraph" w:styleId="Sinespaciado">
    <w:name w:val="No Spacing"/>
    <w:uiPriority w:val="1"/>
    <w:qFormat/>
    <w:rsid w:val="002F108C"/>
    <w:pPr>
      <w:jc w:val="both"/>
    </w:pPr>
    <w:rPr>
      <w:rFonts w:ascii="Arial" w:hAnsi="Arial"/>
      <w:sz w:val="22"/>
      <w:szCs w:val="24"/>
    </w:rPr>
  </w:style>
  <w:style w:type="paragraph" w:customStyle="1" w:styleId="Textbody">
    <w:name w:val="Text body"/>
    <w:basedOn w:val="Normal"/>
    <w:rsid w:val="00351B14"/>
    <w:pPr>
      <w:suppressAutoHyphens/>
      <w:autoSpaceDN w:val="0"/>
    </w:pPr>
    <w:rPr>
      <w:rFonts w:eastAsia="Batang, 바탕"/>
      <w:kern w:val="3"/>
      <w:sz w:val="18"/>
      <w:szCs w:val="24"/>
      <w:lang w:eastAsia="zh-CN"/>
    </w:rPr>
  </w:style>
  <w:style w:type="paragraph" w:customStyle="1" w:styleId="Normal1">
    <w:name w:val="Normal1"/>
    <w:rsid w:val="00B06D58"/>
    <w:pPr>
      <w:spacing w:after="200" w:line="276" w:lineRule="auto"/>
    </w:pPr>
    <w:rPr>
      <w:rFonts w:ascii="Calibri" w:eastAsia="Calibri" w:hAnsi="Calibri" w:cs="Calibri"/>
      <w:color w:val="000000"/>
      <w:sz w:val="22"/>
      <w:szCs w:val="22"/>
    </w:rPr>
  </w:style>
  <w:style w:type="paragraph" w:styleId="Textonotaalfinal">
    <w:name w:val="endnote text"/>
    <w:basedOn w:val="Normal"/>
    <w:link w:val="TextonotaalfinalCar"/>
    <w:uiPriority w:val="99"/>
    <w:rsid w:val="00B06D58"/>
    <w:rPr>
      <w:lang w:val="es-ES"/>
    </w:rPr>
  </w:style>
  <w:style w:type="character" w:customStyle="1" w:styleId="TextonotaalfinalCar">
    <w:name w:val="Texto nota al final Car"/>
    <w:basedOn w:val="Fuentedeprrafopredeter"/>
    <w:link w:val="Textonotaalfinal"/>
    <w:uiPriority w:val="99"/>
    <w:rsid w:val="00B06D58"/>
    <w:rPr>
      <w:lang w:val="es-ES" w:eastAsia="es-ES"/>
    </w:rPr>
  </w:style>
  <w:style w:type="character" w:styleId="Refdenotaalfinal">
    <w:name w:val="endnote reference"/>
    <w:uiPriority w:val="99"/>
    <w:rsid w:val="00B06D58"/>
    <w:rPr>
      <w:vertAlign w:val="superscript"/>
    </w:rPr>
  </w:style>
  <w:style w:type="character" w:customStyle="1" w:styleId="apple-converted-space">
    <w:name w:val="apple-converted-space"/>
    <w:rsid w:val="00B06D58"/>
  </w:style>
  <w:style w:type="character" w:customStyle="1" w:styleId="ElacuerdoCar">
    <w:name w:val="El acuerdo Car"/>
    <w:link w:val="Elacuerdo"/>
    <w:locked/>
    <w:rsid w:val="00B06D58"/>
  </w:style>
  <w:style w:type="paragraph" w:customStyle="1" w:styleId="Elacuerdo">
    <w:name w:val="El acuerdo"/>
    <w:basedOn w:val="Normal"/>
    <w:link w:val="ElacuerdoCar"/>
    <w:rsid w:val="00B06D58"/>
    <w:pPr>
      <w:autoSpaceDE w:val="0"/>
      <w:autoSpaceDN w:val="0"/>
      <w:spacing w:before="120" w:after="120" w:line="480" w:lineRule="auto"/>
      <w:ind w:firstLine="708"/>
    </w:pPr>
    <w:rPr>
      <w:lang w:eastAsia="es-CR"/>
    </w:rPr>
  </w:style>
  <w:style w:type="character" w:customStyle="1" w:styleId="AcueryAnteCar">
    <w:name w:val="Acuer y Ante Car"/>
    <w:link w:val="AcueryAnte"/>
    <w:locked/>
    <w:rsid w:val="00B06D58"/>
    <w:rPr>
      <w:rFonts w:ascii="Batang" w:eastAsia="Batang"/>
      <w:color w:val="000099"/>
    </w:rPr>
  </w:style>
  <w:style w:type="paragraph" w:customStyle="1" w:styleId="AcueryAnte">
    <w:name w:val="Acuer y Ante"/>
    <w:basedOn w:val="Normal"/>
    <w:link w:val="AcueryAnteCar"/>
    <w:rsid w:val="00B06D58"/>
    <w:pPr>
      <w:spacing w:line="480" w:lineRule="auto"/>
      <w:ind w:firstLine="708"/>
    </w:pPr>
    <w:rPr>
      <w:rFonts w:ascii="Batang" w:eastAsia="Batang"/>
      <w:color w:val="000099"/>
    </w:rPr>
  </w:style>
  <w:style w:type="paragraph" w:customStyle="1" w:styleId="SingleTxtG">
    <w:name w:val="_ Single Txt_G"/>
    <w:basedOn w:val="Normal"/>
    <w:uiPriority w:val="99"/>
    <w:rsid w:val="00B06D58"/>
    <w:pPr>
      <w:spacing w:after="120" w:line="240" w:lineRule="atLeast"/>
      <w:ind w:left="1134" w:right="1134"/>
    </w:pPr>
    <w:rPr>
      <w:rFonts w:eastAsia="Calibri"/>
      <w:lang w:eastAsia="es-CR"/>
    </w:rPr>
  </w:style>
  <w:style w:type="character" w:customStyle="1" w:styleId="AgestinCar">
    <w:name w:val="A gestión Car"/>
    <w:link w:val="Agestin"/>
    <w:locked/>
    <w:rsid w:val="00B06D58"/>
    <w:rPr>
      <w:color w:val="000099"/>
    </w:rPr>
  </w:style>
  <w:style w:type="paragraph" w:customStyle="1" w:styleId="Agestin">
    <w:name w:val="A gestión"/>
    <w:basedOn w:val="Normal"/>
    <w:link w:val="AgestinCar"/>
    <w:rsid w:val="00B06D58"/>
    <w:pPr>
      <w:spacing w:before="120" w:after="120"/>
      <w:ind w:left="851" w:right="851" w:firstLine="567"/>
    </w:pPr>
    <w:rPr>
      <w:color w:val="000099"/>
    </w:rPr>
  </w:style>
  <w:style w:type="paragraph" w:customStyle="1" w:styleId="Predeterminado">
    <w:name w:val="Predeterminado"/>
    <w:qFormat/>
    <w:rsid w:val="00B06D58"/>
    <w:pPr>
      <w:suppressAutoHyphens/>
      <w:spacing w:line="100" w:lineRule="atLeast"/>
    </w:pPr>
    <w:rPr>
      <w:color w:val="00000A"/>
      <w:sz w:val="24"/>
      <w:szCs w:val="24"/>
    </w:rPr>
  </w:style>
  <w:style w:type="paragraph" w:customStyle="1" w:styleId="Contenidodelatabla">
    <w:name w:val="Contenido de la tabla"/>
    <w:basedOn w:val="Predeterminado"/>
    <w:qFormat/>
    <w:rsid w:val="00B06D58"/>
  </w:style>
  <w:style w:type="paragraph" w:styleId="HTMLconformatoprevio">
    <w:name w:val="HTML Preformatted"/>
    <w:basedOn w:val="Normal"/>
    <w:link w:val="HTMLconformatoprevioCar"/>
    <w:uiPriority w:val="99"/>
    <w:unhideWhenUsed/>
    <w:rsid w:val="00B0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lang w:val="es-ES"/>
    </w:rPr>
  </w:style>
  <w:style w:type="character" w:customStyle="1" w:styleId="HTMLconformatoprevioCar">
    <w:name w:val="HTML con formato previo Car"/>
    <w:basedOn w:val="Fuentedeprrafopredeter"/>
    <w:link w:val="HTMLconformatoprevio"/>
    <w:uiPriority w:val="99"/>
    <w:rsid w:val="00B06D58"/>
    <w:rPr>
      <w:rFonts w:ascii="Courier New" w:eastAsia="Calibri" w:hAnsi="Courier New" w:cs="Courier New"/>
      <w:color w:val="000000"/>
      <w:lang w:val="es-ES" w:eastAsia="es-ES"/>
    </w:rPr>
  </w:style>
  <w:style w:type="paragraph" w:customStyle="1" w:styleId="Default">
    <w:name w:val="Default"/>
    <w:rsid w:val="00B06D58"/>
    <w:pPr>
      <w:autoSpaceDE w:val="0"/>
      <w:autoSpaceDN w:val="0"/>
      <w:adjustRightInd w:val="0"/>
    </w:pPr>
    <w:rPr>
      <w:rFonts w:ascii="Arial" w:hAnsi="Arial" w:cs="Arial"/>
      <w:color w:val="000000"/>
      <w:sz w:val="24"/>
      <w:szCs w:val="24"/>
      <w:lang w:val="es-CR" w:eastAsia="es-CR"/>
    </w:rPr>
  </w:style>
  <w:style w:type="paragraph" w:customStyle="1" w:styleId="xxmsonormal">
    <w:name w:val="x_x_msonormal"/>
    <w:basedOn w:val="Normal"/>
    <w:uiPriority w:val="99"/>
    <w:semiHidden/>
    <w:rsid w:val="00B06D58"/>
    <w:rPr>
      <w:rFonts w:eastAsia="Calibri"/>
      <w:szCs w:val="24"/>
      <w:lang w:eastAsia="es-CR"/>
    </w:rPr>
  </w:style>
  <w:style w:type="character" w:customStyle="1" w:styleId="dispositivaCar">
    <w:name w:val="dispositiva Car"/>
    <w:link w:val="dispositiva"/>
    <w:locked/>
    <w:rsid w:val="0018736F"/>
    <w:rPr>
      <w:sz w:val="28"/>
      <w:szCs w:val="28"/>
      <w:lang w:val="es-ES_tradnl" w:eastAsia="ar-SA"/>
    </w:rPr>
  </w:style>
  <w:style w:type="paragraph" w:customStyle="1" w:styleId="dispositiva">
    <w:name w:val="dispositiva"/>
    <w:basedOn w:val="Normal"/>
    <w:link w:val="dispositivaCar"/>
    <w:qFormat/>
    <w:rsid w:val="0018736F"/>
    <w:pPr>
      <w:suppressAutoHyphens/>
      <w:spacing w:line="480" w:lineRule="auto"/>
      <w:ind w:firstLine="709"/>
    </w:pPr>
    <w:rPr>
      <w:sz w:val="28"/>
      <w:szCs w:val="28"/>
      <w:lang w:val="es-ES_tradnl" w:eastAsia="ar-SA"/>
    </w:rPr>
  </w:style>
  <w:style w:type="character" w:customStyle="1" w:styleId="gestionCar">
    <w:name w:val="gestion Car"/>
    <w:link w:val="gestion"/>
    <w:locked/>
    <w:rsid w:val="0018736F"/>
    <w:rPr>
      <w:color w:val="000099"/>
      <w:sz w:val="26"/>
      <w:szCs w:val="26"/>
      <w:lang w:val="es-ES_tradnl" w:eastAsia="ar-SA"/>
    </w:rPr>
  </w:style>
  <w:style w:type="paragraph" w:customStyle="1" w:styleId="gestion">
    <w:name w:val="gestion"/>
    <w:basedOn w:val="Normal"/>
    <w:link w:val="gestionCar"/>
    <w:qFormat/>
    <w:rsid w:val="0018736F"/>
    <w:pPr>
      <w:suppressAutoHyphens/>
      <w:spacing w:before="120" w:after="120"/>
      <w:ind w:left="851" w:right="851" w:firstLine="709"/>
    </w:pPr>
    <w:rPr>
      <w:color w:val="000099"/>
      <w:sz w:val="26"/>
      <w:szCs w:val="26"/>
      <w:lang w:val="es-ES_tradnl" w:eastAsia="ar-SA"/>
    </w:rPr>
  </w:style>
  <w:style w:type="character" w:customStyle="1" w:styleId="Ttulo3Car">
    <w:name w:val="Título 3 Car"/>
    <w:basedOn w:val="Fuentedeprrafopredeter"/>
    <w:link w:val="Ttulo3"/>
    <w:rsid w:val="00EA1F24"/>
    <w:rPr>
      <w:rFonts w:ascii="Arial" w:hAnsi="Arial" w:cs="Arial"/>
      <w:b/>
      <w:bCs/>
      <w:sz w:val="26"/>
      <w:szCs w:val="26"/>
    </w:rPr>
  </w:style>
  <w:style w:type="character" w:customStyle="1" w:styleId="Ttulo4Car">
    <w:name w:val="Título 4 Car"/>
    <w:basedOn w:val="Fuentedeprrafopredeter"/>
    <w:link w:val="Ttulo4"/>
    <w:rsid w:val="00EA1F24"/>
    <w:rPr>
      <w:rFonts w:ascii="Book Antiqua" w:hAnsi="Book Antiqua" w:cs="Book Antiqua"/>
      <w:b/>
      <w:bCs/>
      <w:sz w:val="24"/>
      <w:szCs w:val="24"/>
      <w:u w:color="000000"/>
    </w:rPr>
  </w:style>
  <w:style w:type="character" w:customStyle="1" w:styleId="Ttulo5Car">
    <w:name w:val="Título 5 Car"/>
    <w:basedOn w:val="Fuentedeprrafopredeter"/>
    <w:link w:val="Ttulo5"/>
    <w:rsid w:val="00EA1F24"/>
    <w:rPr>
      <w:rFonts w:ascii="Arial" w:hAnsi="Arial" w:cs="Arial"/>
      <w:b/>
      <w:bCs/>
      <w:i/>
      <w:iCs/>
      <w:color w:val="000000"/>
      <w:sz w:val="24"/>
      <w:szCs w:val="24"/>
      <w:u w:color="000000"/>
    </w:rPr>
  </w:style>
  <w:style w:type="character" w:customStyle="1" w:styleId="Ttulo6Car">
    <w:name w:val="Título 6 Car"/>
    <w:basedOn w:val="Fuentedeprrafopredeter"/>
    <w:link w:val="Ttulo6"/>
    <w:rsid w:val="00EA1F24"/>
    <w:rPr>
      <w:b/>
      <w:bCs/>
      <w:sz w:val="22"/>
      <w:szCs w:val="22"/>
    </w:rPr>
  </w:style>
  <w:style w:type="character" w:customStyle="1" w:styleId="Ttulo7Car">
    <w:name w:val="Título 7 Car"/>
    <w:basedOn w:val="Fuentedeprrafopredeter"/>
    <w:link w:val="Ttulo7"/>
    <w:rsid w:val="00EA1F24"/>
    <w:rPr>
      <w:rFonts w:ascii="Arial" w:hAnsi="Arial" w:cs="Arial"/>
      <w:b/>
      <w:bCs/>
      <w:sz w:val="24"/>
      <w:szCs w:val="24"/>
      <w:u w:val="single"/>
      <w:shd w:val="clear" w:color="auto" w:fill="FFFFFF"/>
    </w:rPr>
  </w:style>
  <w:style w:type="character" w:customStyle="1" w:styleId="Ttulo8Car">
    <w:name w:val="Título 8 Car"/>
    <w:basedOn w:val="Fuentedeprrafopredeter"/>
    <w:link w:val="Ttulo8"/>
    <w:rsid w:val="00EA1F24"/>
    <w:rPr>
      <w:rFonts w:ascii="Book Antiqua" w:hAnsi="Book Antiqua" w:cs="Book Antiqua"/>
      <w:sz w:val="24"/>
      <w:szCs w:val="24"/>
    </w:rPr>
  </w:style>
  <w:style w:type="character" w:customStyle="1" w:styleId="Ttulo9Car">
    <w:name w:val="Título 9 Car"/>
    <w:basedOn w:val="Fuentedeprrafopredeter"/>
    <w:link w:val="Ttulo9"/>
    <w:rsid w:val="00EA1F24"/>
    <w:rPr>
      <w:rFonts w:ascii="Arial" w:hAnsi="Arial" w:cs="Arial"/>
      <w:b/>
      <w:bCs/>
      <w:sz w:val="18"/>
      <w:szCs w:val="18"/>
      <w:lang w:val="es-ES_tradnl"/>
    </w:rPr>
  </w:style>
  <w:style w:type="paragraph" w:customStyle="1" w:styleId="Car2">
    <w:name w:val="Car2"/>
    <w:basedOn w:val="Normal"/>
    <w:semiHidden/>
    <w:rsid w:val="00EA1F24"/>
    <w:pPr>
      <w:spacing w:after="160" w:line="240" w:lineRule="exact"/>
    </w:pPr>
    <w:rPr>
      <w:rFonts w:ascii="Verdana" w:hAnsi="Verdana"/>
      <w:color w:val="000000"/>
      <w:szCs w:val="21"/>
      <w:lang w:val="en-AU" w:eastAsia="en-US"/>
    </w:rPr>
  </w:style>
  <w:style w:type="paragraph" w:customStyle="1" w:styleId="CharChar1">
    <w:name w:val="Char Char1"/>
    <w:basedOn w:val="Normal"/>
    <w:semiHidden/>
    <w:rsid w:val="00EA1F24"/>
    <w:pPr>
      <w:spacing w:after="160" w:line="240" w:lineRule="exact"/>
    </w:pPr>
    <w:rPr>
      <w:rFonts w:ascii="Verdana" w:hAnsi="Verdana"/>
      <w:szCs w:val="21"/>
      <w:lang w:val="en-AU" w:eastAsia="en-US"/>
    </w:rPr>
  </w:style>
  <w:style w:type="paragraph" w:customStyle="1" w:styleId="msonormal0">
    <w:name w:val="msonormal"/>
    <w:basedOn w:val="Normal"/>
    <w:rsid w:val="00EA1F24"/>
    <w:pPr>
      <w:spacing w:before="100" w:beforeAutospacing="1" w:after="100" w:afterAutospacing="1"/>
    </w:pPr>
    <w:rPr>
      <w:szCs w:val="24"/>
      <w:lang w:eastAsia="es-CR"/>
    </w:rPr>
  </w:style>
  <w:style w:type="character" w:customStyle="1" w:styleId="EncabezadoCar1">
    <w:name w:val="Encabezado Car1"/>
    <w:aliases w:val="encabezado Car1"/>
    <w:semiHidden/>
    <w:rsid w:val="00EA1F24"/>
    <w:rPr>
      <w:lang w:eastAsia="es-ES"/>
    </w:rPr>
  </w:style>
  <w:style w:type="paragraph" w:styleId="Firma">
    <w:name w:val="Signature"/>
    <w:basedOn w:val="Normal"/>
    <w:link w:val="FirmaCar"/>
    <w:uiPriority w:val="1"/>
    <w:qFormat/>
    <w:rsid w:val="00EA1F24"/>
    <w:pPr>
      <w:ind w:left="4252"/>
    </w:pPr>
    <w:rPr>
      <w:lang w:val="es-ES" w:eastAsia="en-US"/>
    </w:rPr>
  </w:style>
  <w:style w:type="character" w:customStyle="1" w:styleId="FirmaCar">
    <w:name w:val="Firma Car"/>
    <w:basedOn w:val="Fuentedeprrafopredeter"/>
    <w:link w:val="Firma"/>
    <w:uiPriority w:val="1"/>
    <w:rsid w:val="00EA1F24"/>
    <w:rPr>
      <w:lang w:eastAsia="en-US"/>
    </w:rPr>
  </w:style>
  <w:style w:type="paragraph" w:customStyle="1" w:styleId="FUENTES">
    <w:name w:val="FUENTES"/>
    <w:basedOn w:val="Normal"/>
    <w:link w:val="FUENTESCar"/>
    <w:qFormat/>
    <w:rsid w:val="001B7090"/>
    <w:rPr>
      <w:b/>
      <w:bCs/>
      <w:sz w:val="22"/>
      <w:szCs w:val="22"/>
      <w:lang w:eastAsia="es-CR"/>
    </w:rPr>
  </w:style>
  <w:style w:type="character" w:customStyle="1" w:styleId="FUENTESCar">
    <w:name w:val="FUENTES Car"/>
    <w:basedOn w:val="Fuentedeprrafopredeter"/>
    <w:link w:val="FUENTES"/>
    <w:rsid w:val="001B7090"/>
    <w:rPr>
      <w:rFonts w:ascii="Book Antiqua" w:hAnsi="Book Antiqua"/>
      <w:b/>
      <w:bCs/>
      <w:sz w:val="22"/>
      <w:szCs w:val="22"/>
      <w:lang w:val="es-CR" w:eastAsia="es-CR"/>
    </w:rPr>
  </w:style>
  <w:style w:type="paragraph" w:customStyle="1" w:styleId="Prrafodelista3">
    <w:name w:val="Párrafo de lista3"/>
    <w:basedOn w:val="Normal"/>
    <w:qFormat/>
    <w:rsid w:val="000B42E3"/>
    <w:pPr>
      <w:ind w:left="720"/>
      <w:jc w:val="left"/>
    </w:pPr>
    <w:rPr>
      <w:rFonts w:ascii="Times New Roman" w:hAnsi="Times New Roman"/>
      <w:szCs w:val="24"/>
      <w:lang w:val="es-ES"/>
    </w:rPr>
  </w:style>
  <w:style w:type="character" w:customStyle="1" w:styleId="PrrafodelistaCar">
    <w:name w:val="Párrafo de lista Car"/>
    <w:aliases w:val="Bullet 1 Car,Use Case List Paragraph Car,Lista vistosa - Énfasis 11 Car,Párrafo de lista Car Car Car Car,Footnote Car,List Paragraph2 Car"/>
    <w:link w:val="Prrafodelista"/>
    <w:uiPriority w:val="34"/>
    <w:locked/>
    <w:rsid w:val="008E2370"/>
    <w:rPr>
      <w:rFonts w:ascii="Book Antiqua" w:hAnsi="Book Antiqua" w:cs="Arial"/>
      <w:sz w:val="24"/>
      <w:szCs w:val="24"/>
    </w:rPr>
  </w:style>
  <w:style w:type="character" w:styleId="Mencinsinresolver">
    <w:name w:val="Unresolved Mention"/>
    <w:basedOn w:val="Fuentedeprrafopredeter"/>
    <w:uiPriority w:val="99"/>
    <w:semiHidden/>
    <w:unhideWhenUsed/>
    <w:rsid w:val="00E82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8762">
      <w:bodyDiv w:val="1"/>
      <w:marLeft w:val="0"/>
      <w:marRight w:val="0"/>
      <w:marTop w:val="0"/>
      <w:marBottom w:val="0"/>
      <w:divBdr>
        <w:top w:val="none" w:sz="0" w:space="0" w:color="auto"/>
        <w:left w:val="none" w:sz="0" w:space="0" w:color="auto"/>
        <w:bottom w:val="none" w:sz="0" w:space="0" w:color="auto"/>
        <w:right w:val="none" w:sz="0" w:space="0" w:color="auto"/>
      </w:divBdr>
    </w:div>
    <w:div w:id="61029396">
      <w:bodyDiv w:val="1"/>
      <w:marLeft w:val="0"/>
      <w:marRight w:val="0"/>
      <w:marTop w:val="0"/>
      <w:marBottom w:val="0"/>
      <w:divBdr>
        <w:top w:val="none" w:sz="0" w:space="0" w:color="auto"/>
        <w:left w:val="none" w:sz="0" w:space="0" w:color="auto"/>
        <w:bottom w:val="none" w:sz="0" w:space="0" w:color="auto"/>
        <w:right w:val="none" w:sz="0" w:space="0" w:color="auto"/>
      </w:divBdr>
    </w:div>
    <w:div w:id="91167105">
      <w:bodyDiv w:val="1"/>
      <w:marLeft w:val="0"/>
      <w:marRight w:val="0"/>
      <w:marTop w:val="0"/>
      <w:marBottom w:val="0"/>
      <w:divBdr>
        <w:top w:val="none" w:sz="0" w:space="0" w:color="auto"/>
        <w:left w:val="none" w:sz="0" w:space="0" w:color="auto"/>
        <w:bottom w:val="none" w:sz="0" w:space="0" w:color="auto"/>
        <w:right w:val="none" w:sz="0" w:space="0" w:color="auto"/>
      </w:divBdr>
    </w:div>
    <w:div w:id="182986607">
      <w:bodyDiv w:val="1"/>
      <w:marLeft w:val="0"/>
      <w:marRight w:val="0"/>
      <w:marTop w:val="0"/>
      <w:marBottom w:val="0"/>
      <w:divBdr>
        <w:top w:val="none" w:sz="0" w:space="0" w:color="auto"/>
        <w:left w:val="none" w:sz="0" w:space="0" w:color="auto"/>
        <w:bottom w:val="none" w:sz="0" w:space="0" w:color="auto"/>
        <w:right w:val="none" w:sz="0" w:space="0" w:color="auto"/>
      </w:divBdr>
    </w:div>
    <w:div w:id="215894381">
      <w:bodyDiv w:val="1"/>
      <w:marLeft w:val="0"/>
      <w:marRight w:val="0"/>
      <w:marTop w:val="0"/>
      <w:marBottom w:val="0"/>
      <w:divBdr>
        <w:top w:val="none" w:sz="0" w:space="0" w:color="auto"/>
        <w:left w:val="none" w:sz="0" w:space="0" w:color="auto"/>
        <w:bottom w:val="none" w:sz="0" w:space="0" w:color="auto"/>
        <w:right w:val="none" w:sz="0" w:space="0" w:color="auto"/>
      </w:divBdr>
    </w:div>
    <w:div w:id="301152811">
      <w:bodyDiv w:val="1"/>
      <w:marLeft w:val="0"/>
      <w:marRight w:val="0"/>
      <w:marTop w:val="0"/>
      <w:marBottom w:val="0"/>
      <w:divBdr>
        <w:top w:val="none" w:sz="0" w:space="0" w:color="auto"/>
        <w:left w:val="none" w:sz="0" w:space="0" w:color="auto"/>
        <w:bottom w:val="none" w:sz="0" w:space="0" w:color="auto"/>
        <w:right w:val="none" w:sz="0" w:space="0" w:color="auto"/>
      </w:divBdr>
    </w:div>
    <w:div w:id="482044258">
      <w:bodyDiv w:val="1"/>
      <w:marLeft w:val="0"/>
      <w:marRight w:val="0"/>
      <w:marTop w:val="0"/>
      <w:marBottom w:val="0"/>
      <w:divBdr>
        <w:top w:val="none" w:sz="0" w:space="0" w:color="auto"/>
        <w:left w:val="none" w:sz="0" w:space="0" w:color="auto"/>
        <w:bottom w:val="none" w:sz="0" w:space="0" w:color="auto"/>
        <w:right w:val="none" w:sz="0" w:space="0" w:color="auto"/>
      </w:divBdr>
    </w:div>
    <w:div w:id="645667964">
      <w:bodyDiv w:val="1"/>
      <w:marLeft w:val="0"/>
      <w:marRight w:val="0"/>
      <w:marTop w:val="0"/>
      <w:marBottom w:val="0"/>
      <w:divBdr>
        <w:top w:val="none" w:sz="0" w:space="0" w:color="auto"/>
        <w:left w:val="none" w:sz="0" w:space="0" w:color="auto"/>
        <w:bottom w:val="none" w:sz="0" w:space="0" w:color="auto"/>
        <w:right w:val="none" w:sz="0" w:space="0" w:color="auto"/>
      </w:divBdr>
    </w:div>
    <w:div w:id="738744559">
      <w:bodyDiv w:val="1"/>
      <w:marLeft w:val="0"/>
      <w:marRight w:val="0"/>
      <w:marTop w:val="0"/>
      <w:marBottom w:val="0"/>
      <w:divBdr>
        <w:top w:val="none" w:sz="0" w:space="0" w:color="auto"/>
        <w:left w:val="none" w:sz="0" w:space="0" w:color="auto"/>
        <w:bottom w:val="none" w:sz="0" w:space="0" w:color="auto"/>
        <w:right w:val="none" w:sz="0" w:space="0" w:color="auto"/>
      </w:divBdr>
    </w:div>
    <w:div w:id="764493678">
      <w:bodyDiv w:val="1"/>
      <w:marLeft w:val="0"/>
      <w:marRight w:val="0"/>
      <w:marTop w:val="0"/>
      <w:marBottom w:val="0"/>
      <w:divBdr>
        <w:top w:val="none" w:sz="0" w:space="0" w:color="auto"/>
        <w:left w:val="none" w:sz="0" w:space="0" w:color="auto"/>
        <w:bottom w:val="none" w:sz="0" w:space="0" w:color="auto"/>
        <w:right w:val="none" w:sz="0" w:space="0" w:color="auto"/>
      </w:divBdr>
    </w:div>
    <w:div w:id="989676093">
      <w:bodyDiv w:val="1"/>
      <w:marLeft w:val="0"/>
      <w:marRight w:val="0"/>
      <w:marTop w:val="0"/>
      <w:marBottom w:val="0"/>
      <w:divBdr>
        <w:top w:val="none" w:sz="0" w:space="0" w:color="auto"/>
        <w:left w:val="none" w:sz="0" w:space="0" w:color="auto"/>
        <w:bottom w:val="none" w:sz="0" w:space="0" w:color="auto"/>
        <w:right w:val="none" w:sz="0" w:space="0" w:color="auto"/>
      </w:divBdr>
    </w:div>
    <w:div w:id="1005522705">
      <w:bodyDiv w:val="1"/>
      <w:marLeft w:val="0"/>
      <w:marRight w:val="0"/>
      <w:marTop w:val="0"/>
      <w:marBottom w:val="0"/>
      <w:divBdr>
        <w:top w:val="none" w:sz="0" w:space="0" w:color="auto"/>
        <w:left w:val="none" w:sz="0" w:space="0" w:color="auto"/>
        <w:bottom w:val="none" w:sz="0" w:space="0" w:color="auto"/>
        <w:right w:val="none" w:sz="0" w:space="0" w:color="auto"/>
      </w:divBdr>
    </w:div>
    <w:div w:id="1084961231">
      <w:bodyDiv w:val="1"/>
      <w:marLeft w:val="0"/>
      <w:marRight w:val="0"/>
      <w:marTop w:val="0"/>
      <w:marBottom w:val="0"/>
      <w:divBdr>
        <w:top w:val="none" w:sz="0" w:space="0" w:color="auto"/>
        <w:left w:val="none" w:sz="0" w:space="0" w:color="auto"/>
        <w:bottom w:val="none" w:sz="0" w:space="0" w:color="auto"/>
        <w:right w:val="none" w:sz="0" w:space="0" w:color="auto"/>
      </w:divBdr>
    </w:div>
    <w:div w:id="1137141401">
      <w:bodyDiv w:val="1"/>
      <w:marLeft w:val="0"/>
      <w:marRight w:val="0"/>
      <w:marTop w:val="0"/>
      <w:marBottom w:val="0"/>
      <w:divBdr>
        <w:top w:val="none" w:sz="0" w:space="0" w:color="auto"/>
        <w:left w:val="none" w:sz="0" w:space="0" w:color="auto"/>
        <w:bottom w:val="none" w:sz="0" w:space="0" w:color="auto"/>
        <w:right w:val="none" w:sz="0" w:space="0" w:color="auto"/>
      </w:divBdr>
    </w:div>
    <w:div w:id="1226456981">
      <w:bodyDiv w:val="1"/>
      <w:marLeft w:val="0"/>
      <w:marRight w:val="0"/>
      <w:marTop w:val="0"/>
      <w:marBottom w:val="0"/>
      <w:divBdr>
        <w:top w:val="none" w:sz="0" w:space="0" w:color="auto"/>
        <w:left w:val="none" w:sz="0" w:space="0" w:color="auto"/>
        <w:bottom w:val="none" w:sz="0" w:space="0" w:color="auto"/>
        <w:right w:val="none" w:sz="0" w:space="0" w:color="auto"/>
      </w:divBdr>
    </w:div>
    <w:div w:id="1387029678">
      <w:bodyDiv w:val="1"/>
      <w:marLeft w:val="0"/>
      <w:marRight w:val="0"/>
      <w:marTop w:val="0"/>
      <w:marBottom w:val="0"/>
      <w:divBdr>
        <w:top w:val="none" w:sz="0" w:space="0" w:color="auto"/>
        <w:left w:val="none" w:sz="0" w:space="0" w:color="auto"/>
        <w:bottom w:val="none" w:sz="0" w:space="0" w:color="auto"/>
        <w:right w:val="none" w:sz="0" w:space="0" w:color="auto"/>
      </w:divBdr>
    </w:div>
    <w:div w:id="1390106677">
      <w:bodyDiv w:val="1"/>
      <w:marLeft w:val="0"/>
      <w:marRight w:val="0"/>
      <w:marTop w:val="0"/>
      <w:marBottom w:val="0"/>
      <w:divBdr>
        <w:top w:val="none" w:sz="0" w:space="0" w:color="auto"/>
        <w:left w:val="none" w:sz="0" w:space="0" w:color="auto"/>
        <w:bottom w:val="none" w:sz="0" w:space="0" w:color="auto"/>
        <w:right w:val="none" w:sz="0" w:space="0" w:color="auto"/>
      </w:divBdr>
    </w:div>
    <w:div w:id="1394236519">
      <w:bodyDiv w:val="1"/>
      <w:marLeft w:val="0"/>
      <w:marRight w:val="0"/>
      <w:marTop w:val="0"/>
      <w:marBottom w:val="0"/>
      <w:divBdr>
        <w:top w:val="none" w:sz="0" w:space="0" w:color="auto"/>
        <w:left w:val="none" w:sz="0" w:space="0" w:color="auto"/>
        <w:bottom w:val="none" w:sz="0" w:space="0" w:color="auto"/>
        <w:right w:val="none" w:sz="0" w:space="0" w:color="auto"/>
      </w:divBdr>
    </w:div>
    <w:div w:id="1523083035">
      <w:bodyDiv w:val="1"/>
      <w:marLeft w:val="0"/>
      <w:marRight w:val="0"/>
      <w:marTop w:val="0"/>
      <w:marBottom w:val="0"/>
      <w:divBdr>
        <w:top w:val="none" w:sz="0" w:space="0" w:color="auto"/>
        <w:left w:val="none" w:sz="0" w:space="0" w:color="auto"/>
        <w:bottom w:val="none" w:sz="0" w:space="0" w:color="auto"/>
        <w:right w:val="none" w:sz="0" w:space="0" w:color="auto"/>
      </w:divBdr>
    </w:div>
    <w:div w:id="1583831757">
      <w:bodyDiv w:val="1"/>
      <w:marLeft w:val="0"/>
      <w:marRight w:val="0"/>
      <w:marTop w:val="0"/>
      <w:marBottom w:val="0"/>
      <w:divBdr>
        <w:top w:val="none" w:sz="0" w:space="0" w:color="auto"/>
        <w:left w:val="none" w:sz="0" w:space="0" w:color="auto"/>
        <w:bottom w:val="none" w:sz="0" w:space="0" w:color="auto"/>
        <w:right w:val="none" w:sz="0" w:space="0" w:color="auto"/>
      </w:divBdr>
    </w:div>
    <w:div w:id="1696997777">
      <w:bodyDiv w:val="1"/>
      <w:marLeft w:val="0"/>
      <w:marRight w:val="0"/>
      <w:marTop w:val="0"/>
      <w:marBottom w:val="0"/>
      <w:divBdr>
        <w:top w:val="none" w:sz="0" w:space="0" w:color="auto"/>
        <w:left w:val="none" w:sz="0" w:space="0" w:color="auto"/>
        <w:bottom w:val="none" w:sz="0" w:space="0" w:color="auto"/>
        <w:right w:val="none" w:sz="0" w:space="0" w:color="auto"/>
      </w:divBdr>
    </w:div>
    <w:div w:id="1719086658">
      <w:bodyDiv w:val="1"/>
      <w:marLeft w:val="0"/>
      <w:marRight w:val="0"/>
      <w:marTop w:val="0"/>
      <w:marBottom w:val="0"/>
      <w:divBdr>
        <w:top w:val="none" w:sz="0" w:space="0" w:color="auto"/>
        <w:left w:val="none" w:sz="0" w:space="0" w:color="auto"/>
        <w:bottom w:val="none" w:sz="0" w:space="0" w:color="auto"/>
        <w:right w:val="none" w:sz="0" w:space="0" w:color="auto"/>
      </w:divBdr>
    </w:div>
    <w:div w:id="1956407147">
      <w:bodyDiv w:val="1"/>
      <w:marLeft w:val="0"/>
      <w:marRight w:val="0"/>
      <w:marTop w:val="0"/>
      <w:marBottom w:val="0"/>
      <w:divBdr>
        <w:top w:val="none" w:sz="0" w:space="0" w:color="auto"/>
        <w:left w:val="none" w:sz="0" w:space="0" w:color="auto"/>
        <w:bottom w:val="none" w:sz="0" w:space="0" w:color="auto"/>
        <w:right w:val="none" w:sz="0" w:space="0" w:color="auto"/>
      </w:divBdr>
    </w:div>
    <w:div w:id="1965770746">
      <w:bodyDiv w:val="1"/>
      <w:marLeft w:val="0"/>
      <w:marRight w:val="0"/>
      <w:marTop w:val="0"/>
      <w:marBottom w:val="0"/>
      <w:divBdr>
        <w:top w:val="none" w:sz="0" w:space="0" w:color="auto"/>
        <w:left w:val="none" w:sz="0" w:space="0" w:color="auto"/>
        <w:bottom w:val="none" w:sz="0" w:space="0" w:color="auto"/>
        <w:right w:val="none" w:sz="0" w:space="0" w:color="auto"/>
      </w:divBdr>
    </w:div>
    <w:div w:id="2020234311">
      <w:bodyDiv w:val="1"/>
      <w:marLeft w:val="0"/>
      <w:marRight w:val="0"/>
      <w:marTop w:val="0"/>
      <w:marBottom w:val="0"/>
      <w:divBdr>
        <w:top w:val="none" w:sz="0" w:space="0" w:color="auto"/>
        <w:left w:val="none" w:sz="0" w:space="0" w:color="auto"/>
        <w:bottom w:val="none" w:sz="0" w:space="0" w:color="auto"/>
        <w:right w:val="none" w:sz="0" w:space="0" w:color="auto"/>
      </w:divBdr>
    </w:div>
    <w:div w:id="2132236400">
      <w:bodyDiv w:val="1"/>
      <w:marLeft w:val="0"/>
      <w:marRight w:val="0"/>
      <w:marTop w:val="0"/>
      <w:marBottom w:val="0"/>
      <w:divBdr>
        <w:top w:val="none" w:sz="0" w:space="0" w:color="auto"/>
        <w:left w:val="none" w:sz="0" w:space="0" w:color="auto"/>
        <w:bottom w:val="none" w:sz="0" w:space="0" w:color="auto"/>
        <w:right w:val="none" w:sz="0" w:space="0" w:color="auto"/>
      </w:divBdr>
    </w:div>
    <w:div w:id="2144613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9C1DAF-E49B-438D-9220-36CE42ADDD0F}"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es-CR"/>
        </a:p>
      </dgm:t>
    </dgm:pt>
    <dgm:pt modelId="{87EB1939-B105-498A-9962-35DD518E08AB}">
      <dgm:prSet phldrT="[Texto]" custT="1"/>
      <dgm:spPr>
        <a:xfrm>
          <a:off x="56357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0641: Juzgado de Trabajo de Cartago</a:t>
          </a:r>
        </a:p>
      </dgm:t>
    </dgm:pt>
    <dgm:pt modelId="{99613C8B-D449-42C1-97A3-D00B8B0AF982}" type="parTrans" cxnId="{1F6CF323-FE79-4D23-86B8-1D281253A441}">
      <dgm:prSet/>
      <dgm:spPr/>
      <dgm:t>
        <a:bodyPr/>
        <a:lstStyle/>
        <a:p>
          <a:endParaRPr lang="es-CR" sz="900" i="1"/>
        </a:p>
      </dgm:t>
    </dgm:pt>
    <dgm:pt modelId="{DF5E6653-10A2-4C4E-9121-800ABFB4B1D7}" type="sibTrans" cxnId="{1F6CF323-FE79-4D23-86B8-1D281253A441}">
      <dgm:prSet/>
      <dgm:spPr/>
      <dgm:t>
        <a:bodyPr/>
        <a:lstStyle/>
        <a:p>
          <a:endParaRPr lang="es-CR" sz="900" i="1"/>
        </a:p>
      </dgm:t>
    </dgm:pt>
    <dgm:pt modelId="{490F41DA-29AF-48F5-AAF4-464B44DC52D9}">
      <dgm:prSet custT="1"/>
      <dgm:spPr>
        <a:xfrm>
          <a:off x="191443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0505: Juzgado de Trabajo de Heredia</a:t>
          </a:r>
        </a:p>
      </dgm:t>
    </dgm:pt>
    <dgm:pt modelId="{D3E56347-9BBB-41A1-ADDD-97231E03CF9F}" type="parTrans" cxnId="{D7579703-EAF0-482F-94C3-57704C2AD53A}">
      <dgm:prSet/>
      <dgm:spPr/>
      <dgm:t>
        <a:bodyPr/>
        <a:lstStyle/>
        <a:p>
          <a:endParaRPr lang="es-CR" sz="900" i="1"/>
        </a:p>
      </dgm:t>
    </dgm:pt>
    <dgm:pt modelId="{6DA23CF2-415C-46F6-96F8-2C4913C27495}" type="sibTrans" cxnId="{D7579703-EAF0-482F-94C3-57704C2AD53A}">
      <dgm:prSet/>
      <dgm:spPr/>
      <dgm:t>
        <a:bodyPr/>
        <a:lstStyle/>
        <a:p>
          <a:endParaRPr lang="es-CR" sz="900" i="1"/>
        </a:p>
      </dgm:t>
    </dgm:pt>
    <dgm:pt modelId="{B6DC15F4-CA72-4566-87DD-86495227891C}">
      <dgm:prSet custT="1"/>
      <dgm:spPr>
        <a:xfrm>
          <a:off x="326529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0643: Juzgado de Trabajo de Puntarenas</a:t>
          </a:r>
        </a:p>
      </dgm:t>
    </dgm:pt>
    <dgm:pt modelId="{910A64AD-AADC-46D9-BEE1-C318E64563FF}" type="parTrans" cxnId="{9274BD22-3A27-4508-BE30-C4CDA03FE26A}">
      <dgm:prSet/>
      <dgm:spPr/>
      <dgm:t>
        <a:bodyPr/>
        <a:lstStyle/>
        <a:p>
          <a:endParaRPr lang="es-CR" sz="900" i="1"/>
        </a:p>
      </dgm:t>
    </dgm:pt>
    <dgm:pt modelId="{E32CAB87-27AB-4161-A439-CD62F466BD20}" type="sibTrans" cxnId="{9274BD22-3A27-4508-BE30-C4CDA03FE26A}">
      <dgm:prSet/>
      <dgm:spPr/>
      <dgm:t>
        <a:bodyPr/>
        <a:lstStyle/>
        <a:p>
          <a:endParaRPr lang="es-CR" sz="900" i="1"/>
        </a:p>
      </dgm:t>
    </dgm:pt>
    <dgm:pt modelId="{E6856146-59C8-4595-8ADB-4C52015A72F8}">
      <dgm:prSet custT="1"/>
      <dgm:spPr>
        <a:xfrm>
          <a:off x="461615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0775: Juzgado de Trabajo de Santa Cruz</a:t>
          </a:r>
        </a:p>
      </dgm:t>
    </dgm:pt>
    <dgm:pt modelId="{6B4C8234-D38C-4624-A5BA-A215E5802F24}" type="parTrans" cxnId="{35D8ACAD-6F68-4D5D-847D-4E3F4A3CBDBC}">
      <dgm:prSet/>
      <dgm:spPr/>
      <dgm:t>
        <a:bodyPr/>
        <a:lstStyle/>
        <a:p>
          <a:endParaRPr lang="es-CR" sz="900" i="1"/>
        </a:p>
      </dgm:t>
    </dgm:pt>
    <dgm:pt modelId="{C35EE654-CD15-4FEE-B4D0-1CE55534FBF2}" type="sibTrans" cxnId="{35D8ACAD-6F68-4D5D-847D-4E3F4A3CBDBC}">
      <dgm:prSet/>
      <dgm:spPr/>
      <dgm:t>
        <a:bodyPr/>
        <a:lstStyle/>
        <a:p>
          <a:endParaRPr lang="es-CR" sz="900" i="1"/>
        </a:p>
      </dgm:t>
    </dgm:pt>
    <dgm:pt modelId="{B2336881-4A75-4017-93A5-697503047E1D}">
      <dgm:prSet custT="1"/>
      <dgm:spPr>
        <a:xfrm>
          <a:off x="56357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0639: Juzgado de Trabajo del I Circuito Judicial de Alajuela</a:t>
          </a:r>
        </a:p>
      </dgm:t>
    </dgm:pt>
    <dgm:pt modelId="{555B8F42-A4A9-4F14-A964-DC90515C5497}" type="parTrans" cxnId="{872866F6-0D6A-4E09-A118-B8E55488ECF2}">
      <dgm:prSet/>
      <dgm:spPr/>
      <dgm:t>
        <a:bodyPr/>
        <a:lstStyle/>
        <a:p>
          <a:endParaRPr lang="es-CR" sz="900" i="1"/>
        </a:p>
      </dgm:t>
    </dgm:pt>
    <dgm:pt modelId="{96123C1E-7B50-4F73-9756-05171600279B}" type="sibTrans" cxnId="{872866F6-0D6A-4E09-A118-B8E55488ECF2}">
      <dgm:prSet/>
      <dgm:spPr/>
      <dgm:t>
        <a:bodyPr/>
        <a:lstStyle/>
        <a:p>
          <a:endParaRPr lang="es-CR" sz="900" i="1"/>
        </a:p>
      </dgm:t>
    </dgm:pt>
    <dgm:pt modelId="{D4835E53-9EBF-4915-828E-B23FEE83F857}">
      <dgm:prSet custT="1"/>
      <dgm:spPr>
        <a:xfrm>
          <a:off x="191443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0679: Juzgado de Trabajo del I Circuito Judicial de La Zona Atlántica</a:t>
          </a:r>
        </a:p>
      </dgm:t>
    </dgm:pt>
    <dgm:pt modelId="{7F3925F6-DDCD-464E-91CC-6D454626E959}" type="parTrans" cxnId="{61D8EBB7-B19F-4548-AD5C-05788352CF04}">
      <dgm:prSet/>
      <dgm:spPr/>
      <dgm:t>
        <a:bodyPr/>
        <a:lstStyle/>
        <a:p>
          <a:endParaRPr lang="es-CR" sz="900" i="1"/>
        </a:p>
      </dgm:t>
    </dgm:pt>
    <dgm:pt modelId="{DB3375D6-A936-4662-AF04-46322257A731}" type="sibTrans" cxnId="{61D8EBB7-B19F-4548-AD5C-05788352CF04}">
      <dgm:prSet/>
      <dgm:spPr/>
      <dgm:t>
        <a:bodyPr/>
        <a:lstStyle/>
        <a:p>
          <a:endParaRPr lang="es-CR" sz="900" i="1"/>
        </a:p>
      </dgm:t>
    </dgm:pt>
    <dgm:pt modelId="{9AEE42FD-F998-4AFC-9213-CECA00A1ED9D}">
      <dgm:prSet custT="1"/>
      <dgm:spPr>
        <a:xfrm>
          <a:off x="326529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1178: Juzgado de Trabajo del I Circuito Judicial de San José, Sección Primera</a:t>
          </a:r>
        </a:p>
      </dgm:t>
    </dgm:pt>
    <dgm:pt modelId="{E99A8138-FC3E-4855-81E7-FBBD802F95A2}" type="parTrans" cxnId="{08949C45-AAD6-4714-A00F-E9D4D5959ECE}">
      <dgm:prSet/>
      <dgm:spPr/>
      <dgm:t>
        <a:bodyPr/>
        <a:lstStyle/>
        <a:p>
          <a:endParaRPr lang="es-CR" sz="900" i="1"/>
        </a:p>
      </dgm:t>
    </dgm:pt>
    <dgm:pt modelId="{5C441DD0-ADED-4785-8220-45E53688763D}" type="sibTrans" cxnId="{08949C45-AAD6-4714-A00F-E9D4D5959ECE}">
      <dgm:prSet/>
      <dgm:spPr/>
      <dgm:t>
        <a:bodyPr/>
        <a:lstStyle/>
        <a:p>
          <a:endParaRPr lang="es-CR" sz="900" i="1"/>
        </a:p>
      </dgm:t>
    </dgm:pt>
    <dgm:pt modelId="{D5A19268-1808-45A9-BED3-499E1E5912CB}">
      <dgm:prSet custT="1"/>
      <dgm:spPr>
        <a:xfrm>
          <a:off x="461615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0173: Juzgado de Trabajo del I Circuito Judicial de San José, Sección Segunda</a:t>
          </a:r>
        </a:p>
      </dgm:t>
    </dgm:pt>
    <dgm:pt modelId="{126188D3-8AAA-461A-98F6-A9D0D964EEE4}" type="parTrans" cxnId="{C27759CA-EFB6-4C7A-A5C5-959AAFA1DE95}">
      <dgm:prSet/>
      <dgm:spPr/>
      <dgm:t>
        <a:bodyPr/>
        <a:lstStyle/>
        <a:p>
          <a:endParaRPr lang="es-CR" sz="900" i="1"/>
        </a:p>
      </dgm:t>
    </dgm:pt>
    <dgm:pt modelId="{DEA30B3C-842F-4E18-8BB7-079B59491BFE}" type="sibTrans" cxnId="{C27759CA-EFB6-4C7A-A5C5-959AAFA1DE95}">
      <dgm:prSet/>
      <dgm:spPr/>
      <dgm:t>
        <a:bodyPr/>
        <a:lstStyle/>
        <a:p>
          <a:endParaRPr lang="es-CR" sz="900" i="1"/>
        </a:p>
      </dgm:t>
    </dgm:pt>
    <dgm:pt modelId="{1EC8FDE1-0EBC-4971-AB35-5CD1FE85DD64}">
      <dgm:prSet custT="1"/>
      <dgm:spPr>
        <a:xfrm>
          <a:off x="56357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1288: Juzgado de Trabajo del II Circuito Judicial de Alajuela</a:t>
          </a:r>
        </a:p>
      </dgm:t>
    </dgm:pt>
    <dgm:pt modelId="{B4B25643-311A-440D-8177-7D48495C9B54}" type="parTrans" cxnId="{2BA683A8-58BB-4EC3-B92D-87F01B2AD0A9}">
      <dgm:prSet/>
      <dgm:spPr/>
      <dgm:t>
        <a:bodyPr/>
        <a:lstStyle/>
        <a:p>
          <a:endParaRPr lang="es-CR" sz="900" i="1"/>
        </a:p>
      </dgm:t>
    </dgm:pt>
    <dgm:pt modelId="{B872616E-9520-493C-A6B3-B74FE9B5807C}" type="sibTrans" cxnId="{2BA683A8-58BB-4EC3-B92D-87F01B2AD0A9}">
      <dgm:prSet/>
      <dgm:spPr/>
      <dgm:t>
        <a:bodyPr/>
        <a:lstStyle/>
        <a:p>
          <a:endParaRPr lang="es-CR" sz="900" i="1"/>
        </a:p>
      </dgm:t>
    </dgm:pt>
    <dgm:pt modelId="{81289970-216B-4753-B819-CF4C18C34776}">
      <dgm:prSet custT="1"/>
      <dgm:spPr>
        <a:xfrm>
          <a:off x="191443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0929: Juzgado de Trabajo del II Circuito Judicial de La Zona Atlántica</a:t>
          </a:r>
        </a:p>
      </dgm:t>
    </dgm:pt>
    <dgm:pt modelId="{8F4CC7D0-DA4D-405D-A9B0-FBFCC7FE1360}" type="parTrans" cxnId="{6BC9734E-4BE8-4991-AC84-B9A71CE7E980}">
      <dgm:prSet/>
      <dgm:spPr/>
      <dgm:t>
        <a:bodyPr/>
        <a:lstStyle/>
        <a:p>
          <a:endParaRPr lang="es-CR" sz="900" i="1"/>
        </a:p>
      </dgm:t>
    </dgm:pt>
    <dgm:pt modelId="{F10E601C-0AFF-4E93-B455-14F07A8F8D42}" type="sibTrans" cxnId="{6BC9734E-4BE8-4991-AC84-B9A71CE7E980}">
      <dgm:prSet/>
      <dgm:spPr/>
      <dgm:t>
        <a:bodyPr/>
        <a:lstStyle/>
        <a:p>
          <a:endParaRPr lang="es-CR" sz="900" i="1"/>
        </a:p>
      </dgm:t>
    </dgm:pt>
    <dgm:pt modelId="{41C0E8BE-3764-4C91-8DAA-C7C6FF5C2411}">
      <dgm:prSet custT="1"/>
      <dgm:spPr>
        <a:xfrm>
          <a:off x="326529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0166: Juzgado de Trabajo del II Circuito Judicial de San José</a:t>
          </a:r>
        </a:p>
      </dgm:t>
    </dgm:pt>
    <dgm:pt modelId="{FCFCFD95-86E1-40FE-91E3-61D713F23976}" type="parTrans" cxnId="{955627C6-4DD0-4122-803F-97C34C2B8428}">
      <dgm:prSet/>
      <dgm:spPr/>
      <dgm:t>
        <a:bodyPr/>
        <a:lstStyle/>
        <a:p>
          <a:endParaRPr lang="es-CR" sz="900" i="1"/>
        </a:p>
      </dgm:t>
    </dgm:pt>
    <dgm:pt modelId="{8E84F498-DA17-4720-AC77-97EB8EF7F2DD}" type="sibTrans" cxnId="{955627C6-4DD0-4122-803F-97C34C2B8428}">
      <dgm:prSet/>
      <dgm:spPr/>
      <dgm:t>
        <a:bodyPr/>
        <a:lstStyle/>
        <a:p>
          <a:endParaRPr lang="es-CR" sz="900" i="1"/>
        </a:p>
      </dgm:t>
    </dgm:pt>
    <dgm:pt modelId="{ECC91EB2-B06D-463D-B791-F3CC3B327954}">
      <dgm:prSet custT="1"/>
      <dgm:spPr>
        <a:xfrm>
          <a:off x="461615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CR" sz="900" i="1">
              <a:solidFill>
                <a:sysClr val="windowText" lastClr="000000">
                  <a:hueOff val="0"/>
                  <a:satOff val="0"/>
                  <a:lumOff val="0"/>
                  <a:alphaOff val="0"/>
                </a:sysClr>
              </a:solidFill>
              <a:latin typeface="Calibri"/>
              <a:ea typeface="+mn-ea"/>
              <a:cs typeface="+mn-cs"/>
            </a:rPr>
            <a:t>1550: Juzgado de Trabajo del III Circuito Judicial de San José</a:t>
          </a:r>
        </a:p>
      </dgm:t>
    </dgm:pt>
    <dgm:pt modelId="{3943B3F0-FC3D-45DC-8A4D-662109FF7629}" type="parTrans" cxnId="{D00D5EE2-5BFC-41E8-A5F5-D4A954A42951}">
      <dgm:prSet/>
      <dgm:spPr/>
      <dgm:t>
        <a:bodyPr/>
        <a:lstStyle/>
        <a:p>
          <a:endParaRPr lang="es-CR" sz="900" i="1"/>
        </a:p>
      </dgm:t>
    </dgm:pt>
    <dgm:pt modelId="{34DB19B4-B433-40E8-BD14-288F8F379AC7}" type="sibTrans" cxnId="{D00D5EE2-5BFC-41E8-A5F5-D4A954A42951}">
      <dgm:prSet/>
      <dgm:spPr/>
      <dgm:t>
        <a:bodyPr/>
        <a:lstStyle/>
        <a:p>
          <a:endParaRPr lang="es-CR" sz="900" i="1"/>
        </a:p>
      </dgm:t>
    </dgm:pt>
    <dgm:pt modelId="{2CC92D9E-BF18-4715-902F-8656FF1B4AB7}" type="pres">
      <dgm:prSet presAssocID="{D09C1DAF-E49B-438D-9220-36CE42ADDD0F}" presName="diagram" presStyleCnt="0">
        <dgm:presLayoutVars>
          <dgm:dir/>
          <dgm:resizeHandles val="exact"/>
        </dgm:presLayoutVars>
      </dgm:prSet>
      <dgm:spPr/>
    </dgm:pt>
    <dgm:pt modelId="{2C0E9EEB-125D-49B2-AB59-24D31F14653A}" type="pres">
      <dgm:prSet presAssocID="{87EB1939-B105-498A-9962-35DD518E08AB}" presName="node" presStyleLbl="node1" presStyleIdx="0" presStyleCnt="12">
        <dgm:presLayoutVars>
          <dgm:bulletEnabled val="1"/>
        </dgm:presLayoutVars>
      </dgm:prSet>
      <dgm:spPr/>
    </dgm:pt>
    <dgm:pt modelId="{AA1FD5FE-9631-4DA5-825F-418F94C76B41}" type="pres">
      <dgm:prSet presAssocID="{DF5E6653-10A2-4C4E-9121-800ABFB4B1D7}" presName="sibTrans" presStyleCnt="0"/>
      <dgm:spPr/>
    </dgm:pt>
    <dgm:pt modelId="{9E7A8195-5189-42CD-ADCD-BF609AD64FB2}" type="pres">
      <dgm:prSet presAssocID="{490F41DA-29AF-48F5-AAF4-464B44DC52D9}" presName="node" presStyleLbl="node1" presStyleIdx="1" presStyleCnt="12">
        <dgm:presLayoutVars>
          <dgm:bulletEnabled val="1"/>
        </dgm:presLayoutVars>
      </dgm:prSet>
      <dgm:spPr/>
    </dgm:pt>
    <dgm:pt modelId="{89CB793E-0236-455E-9D36-40279508EDBC}" type="pres">
      <dgm:prSet presAssocID="{6DA23CF2-415C-46F6-96F8-2C4913C27495}" presName="sibTrans" presStyleCnt="0"/>
      <dgm:spPr/>
    </dgm:pt>
    <dgm:pt modelId="{8A91E61D-36DD-48CA-9400-96237627C689}" type="pres">
      <dgm:prSet presAssocID="{B6DC15F4-CA72-4566-87DD-86495227891C}" presName="node" presStyleLbl="node1" presStyleIdx="2" presStyleCnt="12">
        <dgm:presLayoutVars>
          <dgm:bulletEnabled val="1"/>
        </dgm:presLayoutVars>
      </dgm:prSet>
      <dgm:spPr/>
    </dgm:pt>
    <dgm:pt modelId="{625A84C8-6647-4E8E-8FF7-FB6819CA6A00}" type="pres">
      <dgm:prSet presAssocID="{E32CAB87-27AB-4161-A439-CD62F466BD20}" presName="sibTrans" presStyleCnt="0"/>
      <dgm:spPr/>
    </dgm:pt>
    <dgm:pt modelId="{FC7BE0A3-378E-48EB-AE99-6B96F8B05826}" type="pres">
      <dgm:prSet presAssocID="{E6856146-59C8-4595-8ADB-4C52015A72F8}" presName="node" presStyleLbl="node1" presStyleIdx="3" presStyleCnt="12">
        <dgm:presLayoutVars>
          <dgm:bulletEnabled val="1"/>
        </dgm:presLayoutVars>
      </dgm:prSet>
      <dgm:spPr/>
    </dgm:pt>
    <dgm:pt modelId="{7E97B938-263D-4BF4-8C4D-3CFB2BAD9864}" type="pres">
      <dgm:prSet presAssocID="{C35EE654-CD15-4FEE-B4D0-1CE55534FBF2}" presName="sibTrans" presStyleCnt="0"/>
      <dgm:spPr/>
    </dgm:pt>
    <dgm:pt modelId="{F6FC1C45-5507-42C6-9CA7-5C533371A3E8}" type="pres">
      <dgm:prSet presAssocID="{B2336881-4A75-4017-93A5-697503047E1D}" presName="node" presStyleLbl="node1" presStyleIdx="4" presStyleCnt="12">
        <dgm:presLayoutVars>
          <dgm:bulletEnabled val="1"/>
        </dgm:presLayoutVars>
      </dgm:prSet>
      <dgm:spPr/>
    </dgm:pt>
    <dgm:pt modelId="{4F8E86E7-E21E-401E-8362-2C41F852900E}" type="pres">
      <dgm:prSet presAssocID="{96123C1E-7B50-4F73-9756-05171600279B}" presName="sibTrans" presStyleCnt="0"/>
      <dgm:spPr/>
    </dgm:pt>
    <dgm:pt modelId="{37EFD2E6-467D-44F8-83B0-D36FDE53194E}" type="pres">
      <dgm:prSet presAssocID="{D4835E53-9EBF-4915-828E-B23FEE83F857}" presName="node" presStyleLbl="node1" presStyleIdx="5" presStyleCnt="12">
        <dgm:presLayoutVars>
          <dgm:bulletEnabled val="1"/>
        </dgm:presLayoutVars>
      </dgm:prSet>
      <dgm:spPr/>
    </dgm:pt>
    <dgm:pt modelId="{D0D473A3-6AFA-4C8A-8045-517CEC5E4AB5}" type="pres">
      <dgm:prSet presAssocID="{DB3375D6-A936-4662-AF04-46322257A731}" presName="sibTrans" presStyleCnt="0"/>
      <dgm:spPr/>
    </dgm:pt>
    <dgm:pt modelId="{437A2F9D-0D94-433B-B3DC-44228E294236}" type="pres">
      <dgm:prSet presAssocID="{9AEE42FD-F998-4AFC-9213-CECA00A1ED9D}" presName="node" presStyleLbl="node1" presStyleIdx="6" presStyleCnt="12">
        <dgm:presLayoutVars>
          <dgm:bulletEnabled val="1"/>
        </dgm:presLayoutVars>
      </dgm:prSet>
      <dgm:spPr/>
    </dgm:pt>
    <dgm:pt modelId="{FAF95939-7EA1-427A-BDF4-0F5C41738530}" type="pres">
      <dgm:prSet presAssocID="{5C441DD0-ADED-4785-8220-45E53688763D}" presName="sibTrans" presStyleCnt="0"/>
      <dgm:spPr/>
    </dgm:pt>
    <dgm:pt modelId="{4A592AED-F59F-43CA-BA15-11EDA87A74B7}" type="pres">
      <dgm:prSet presAssocID="{D5A19268-1808-45A9-BED3-499E1E5912CB}" presName="node" presStyleLbl="node1" presStyleIdx="7" presStyleCnt="12">
        <dgm:presLayoutVars>
          <dgm:bulletEnabled val="1"/>
        </dgm:presLayoutVars>
      </dgm:prSet>
      <dgm:spPr/>
    </dgm:pt>
    <dgm:pt modelId="{38DEFCA7-E407-432E-B44F-80F3CFBD8909}" type="pres">
      <dgm:prSet presAssocID="{DEA30B3C-842F-4E18-8BB7-079B59491BFE}" presName="sibTrans" presStyleCnt="0"/>
      <dgm:spPr/>
    </dgm:pt>
    <dgm:pt modelId="{1D97EC3E-AA1F-4D76-A2B7-B7B4469DCE66}" type="pres">
      <dgm:prSet presAssocID="{1EC8FDE1-0EBC-4971-AB35-5CD1FE85DD64}" presName="node" presStyleLbl="node1" presStyleIdx="8" presStyleCnt="12">
        <dgm:presLayoutVars>
          <dgm:bulletEnabled val="1"/>
        </dgm:presLayoutVars>
      </dgm:prSet>
      <dgm:spPr/>
    </dgm:pt>
    <dgm:pt modelId="{7FC3A742-9F3C-4C66-854B-EFE31FA5B7BE}" type="pres">
      <dgm:prSet presAssocID="{B872616E-9520-493C-A6B3-B74FE9B5807C}" presName="sibTrans" presStyleCnt="0"/>
      <dgm:spPr/>
    </dgm:pt>
    <dgm:pt modelId="{7435B476-D4F2-416E-94E5-B511C6EBEBEA}" type="pres">
      <dgm:prSet presAssocID="{81289970-216B-4753-B819-CF4C18C34776}" presName="node" presStyleLbl="node1" presStyleIdx="9" presStyleCnt="12">
        <dgm:presLayoutVars>
          <dgm:bulletEnabled val="1"/>
        </dgm:presLayoutVars>
      </dgm:prSet>
      <dgm:spPr/>
    </dgm:pt>
    <dgm:pt modelId="{F35AC882-610E-4343-90AC-9739CF815A47}" type="pres">
      <dgm:prSet presAssocID="{F10E601C-0AFF-4E93-B455-14F07A8F8D42}" presName="sibTrans" presStyleCnt="0"/>
      <dgm:spPr/>
    </dgm:pt>
    <dgm:pt modelId="{B69BA5CF-4207-45C2-ACBE-E85D883DD282}" type="pres">
      <dgm:prSet presAssocID="{41C0E8BE-3764-4C91-8DAA-C7C6FF5C2411}" presName="node" presStyleLbl="node1" presStyleIdx="10" presStyleCnt="12">
        <dgm:presLayoutVars>
          <dgm:bulletEnabled val="1"/>
        </dgm:presLayoutVars>
      </dgm:prSet>
      <dgm:spPr/>
    </dgm:pt>
    <dgm:pt modelId="{D52C5ACC-D8EC-4EDD-BE9C-056D2DF3BDF1}" type="pres">
      <dgm:prSet presAssocID="{8E84F498-DA17-4720-AC77-97EB8EF7F2DD}" presName="sibTrans" presStyleCnt="0"/>
      <dgm:spPr/>
    </dgm:pt>
    <dgm:pt modelId="{93A241E0-3471-4A9A-B056-3682570F6F85}" type="pres">
      <dgm:prSet presAssocID="{ECC91EB2-B06D-463D-B791-F3CC3B327954}" presName="node" presStyleLbl="node1" presStyleIdx="11" presStyleCnt="12">
        <dgm:presLayoutVars>
          <dgm:bulletEnabled val="1"/>
        </dgm:presLayoutVars>
      </dgm:prSet>
      <dgm:spPr/>
    </dgm:pt>
  </dgm:ptLst>
  <dgm:cxnLst>
    <dgm:cxn modelId="{88961A03-3CE1-4088-9297-6D7999A90989}" type="presOf" srcId="{ECC91EB2-B06D-463D-B791-F3CC3B327954}" destId="{93A241E0-3471-4A9A-B056-3682570F6F85}" srcOrd="0" destOrd="0" presId="urn:microsoft.com/office/officeart/2005/8/layout/default"/>
    <dgm:cxn modelId="{D7579703-EAF0-482F-94C3-57704C2AD53A}" srcId="{D09C1DAF-E49B-438D-9220-36CE42ADDD0F}" destId="{490F41DA-29AF-48F5-AAF4-464B44DC52D9}" srcOrd="1" destOrd="0" parTransId="{D3E56347-9BBB-41A1-ADDD-97231E03CF9F}" sibTransId="{6DA23CF2-415C-46F6-96F8-2C4913C27495}"/>
    <dgm:cxn modelId="{E2D48A1C-9AC3-4669-9F71-054900F6C710}" type="presOf" srcId="{1EC8FDE1-0EBC-4971-AB35-5CD1FE85DD64}" destId="{1D97EC3E-AA1F-4D76-A2B7-B7B4469DCE66}" srcOrd="0" destOrd="0" presId="urn:microsoft.com/office/officeart/2005/8/layout/default"/>
    <dgm:cxn modelId="{942B8521-409A-47C1-A94E-0277FDDA59A8}" type="presOf" srcId="{E6856146-59C8-4595-8ADB-4C52015A72F8}" destId="{FC7BE0A3-378E-48EB-AE99-6B96F8B05826}" srcOrd="0" destOrd="0" presId="urn:microsoft.com/office/officeart/2005/8/layout/default"/>
    <dgm:cxn modelId="{9274BD22-3A27-4508-BE30-C4CDA03FE26A}" srcId="{D09C1DAF-E49B-438D-9220-36CE42ADDD0F}" destId="{B6DC15F4-CA72-4566-87DD-86495227891C}" srcOrd="2" destOrd="0" parTransId="{910A64AD-AADC-46D9-BEE1-C318E64563FF}" sibTransId="{E32CAB87-27AB-4161-A439-CD62F466BD20}"/>
    <dgm:cxn modelId="{1F6CF323-FE79-4D23-86B8-1D281253A441}" srcId="{D09C1DAF-E49B-438D-9220-36CE42ADDD0F}" destId="{87EB1939-B105-498A-9962-35DD518E08AB}" srcOrd="0" destOrd="0" parTransId="{99613C8B-D449-42C1-97A3-D00B8B0AF982}" sibTransId="{DF5E6653-10A2-4C4E-9121-800ABFB4B1D7}"/>
    <dgm:cxn modelId="{B6D63725-E88B-4390-9AB4-F21263257F7B}" type="presOf" srcId="{B6DC15F4-CA72-4566-87DD-86495227891C}" destId="{8A91E61D-36DD-48CA-9400-96237627C689}" srcOrd="0" destOrd="0" presId="urn:microsoft.com/office/officeart/2005/8/layout/default"/>
    <dgm:cxn modelId="{FE10002C-5A09-46F8-ADD8-3A2AEBAD93F2}" type="presOf" srcId="{490F41DA-29AF-48F5-AAF4-464B44DC52D9}" destId="{9E7A8195-5189-42CD-ADCD-BF609AD64FB2}" srcOrd="0" destOrd="0" presId="urn:microsoft.com/office/officeart/2005/8/layout/default"/>
    <dgm:cxn modelId="{B2322839-52F3-40E9-93B6-2C2F55A8703D}" type="presOf" srcId="{9AEE42FD-F998-4AFC-9213-CECA00A1ED9D}" destId="{437A2F9D-0D94-433B-B3DC-44228E294236}" srcOrd="0" destOrd="0" presId="urn:microsoft.com/office/officeart/2005/8/layout/default"/>
    <dgm:cxn modelId="{08949C45-AAD6-4714-A00F-E9D4D5959ECE}" srcId="{D09C1DAF-E49B-438D-9220-36CE42ADDD0F}" destId="{9AEE42FD-F998-4AFC-9213-CECA00A1ED9D}" srcOrd="6" destOrd="0" parTransId="{E99A8138-FC3E-4855-81E7-FBBD802F95A2}" sibTransId="{5C441DD0-ADED-4785-8220-45E53688763D}"/>
    <dgm:cxn modelId="{B87DD045-AF7C-49C1-9019-CDF7B66447BF}" type="presOf" srcId="{87EB1939-B105-498A-9962-35DD518E08AB}" destId="{2C0E9EEB-125D-49B2-AB59-24D31F14653A}" srcOrd="0" destOrd="0" presId="urn:microsoft.com/office/officeart/2005/8/layout/default"/>
    <dgm:cxn modelId="{FEA1004B-AAE4-4385-A276-99EB06CCF5D0}" type="presOf" srcId="{81289970-216B-4753-B819-CF4C18C34776}" destId="{7435B476-D4F2-416E-94E5-B511C6EBEBEA}" srcOrd="0" destOrd="0" presId="urn:microsoft.com/office/officeart/2005/8/layout/default"/>
    <dgm:cxn modelId="{D4FDD86D-F04C-43A4-8717-BB6D17FDC772}" type="presOf" srcId="{D4835E53-9EBF-4915-828E-B23FEE83F857}" destId="{37EFD2E6-467D-44F8-83B0-D36FDE53194E}" srcOrd="0" destOrd="0" presId="urn:microsoft.com/office/officeart/2005/8/layout/default"/>
    <dgm:cxn modelId="{6BC9734E-4BE8-4991-AC84-B9A71CE7E980}" srcId="{D09C1DAF-E49B-438D-9220-36CE42ADDD0F}" destId="{81289970-216B-4753-B819-CF4C18C34776}" srcOrd="9" destOrd="0" parTransId="{8F4CC7D0-DA4D-405D-A9B0-FBFCC7FE1360}" sibTransId="{F10E601C-0AFF-4E93-B455-14F07A8F8D42}"/>
    <dgm:cxn modelId="{28ED5680-FB39-4888-96CC-4975C3E962C6}" type="presOf" srcId="{B2336881-4A75-4017-93A5-697503047E1D}" destId="{F6FC1C45-5507-42C6-9CA7-5C533371A3E8}" srcOrd="0" destOrd="0" presId="urn:microsoft.com/office/officeart/2005/8/layout/default"/>
    <dgm:cxn modelId="{2BA683A8-58BB-4EC3-B92D-87F01B2AD0A9}" srcId="{D09C1DAF-E49B-438D-9220-36CE42ADDD0F}" destId="{1EC8FDE1-0EBC-4971-AB35-5CD1FE85DD64}" srcOrd="8" destOrd="0" parTransId="{B4B25643-311A-440D-8177-7D48495C9B54}" sibTransId="{B872616E-9520-493C-A6B3-B74FE9B5807C}"/>
    <dgm:cxn modelId="{35D8ACAD-6F68-4D5D-847D-4E3F4A3CBDBC}" srcId="{D09C1DAF-E49B-438D-9220-36CE42ADDD0F}" destId="{E6856146-59C8-4595-8ADB-4C52015A72F8}" srcOrd="3" destOrd="0" parTransId="{6B4C8234-D38C-4624-A5BA-A215E5802F24}" sibTransId="{C35EE654-CD15-4FEE-B4D0-1CE55534FBF2}"/>
    <dgm:cxn modelId="{61D8EBB7-B19F-4548-AD5C-05788352CF04}" srcId="{D09C1DAF-E49B-438D-9220-36CE42ADDD0F}" destId="{D4835E53-9EBF-4915-828E-B23FEE83F857}" srcOrd="5" destOrd="0" parTransId="{7F3925F6-DDCD-464E-91CC-6D454626E959}" sibTransId="{DB3375D6-A936-4662-AF04-46322257A731}"/>
    <dgm:cxn modelId="{CE4319BA-F5FE-4EF8-8739-4512B3C23081}" type="presOf" srcId="{41C0E8BE-3764-4C91-8DAA-C7C6FF5C2411}" destId="{B69BA5CF-4207-45C2-ACBE-E85D883DD282}" srcOrd="0" destOrd="0" presId="urn:microsoft.com/office/officeart/2005/8/layout/default"/>
    <dgm:cxn modelId="{955627C6-4DD0-4122-803F-97C34C2B8428}" srcId="{D09C1DAF-E49B-438D-9220-36CE42ADDD0F}" destId="{41C0E8BE-3764-4C91-8DAA-C7C6FF5C2411}" srcOrd="10" destOrd="0" parTransId="{FCFCFD95-86E1-40FE-91E3-61D713F23976}" sibTransId="{8E84F498-DA17-4720-AC77-97EB8EF7F2DD}"/>
    <dgm:cxn modelId="{C27759CA-EFB6-4C7A-A5C5-959AAFA1DE95}" srcId="{D09C1DAF-E49B-438D-9220-36CE42ADDD0F}" destId="{D5A19268-1808-45A9-BED3-499E1E5912CB}" srcOrd="7" destOrd="0" parTransId="{126188D3-8AAA-461A-98F6-A9D0D964EEE4}" sibTransId="{DEA30B3C-842F-4E18-8BB7-079B59491BFE}"/>
    <dgm:cxn modelId="{6B1F27D1-BB10-480C-A1B7-E4126FD7B7A6}" type="presOf" srcId="{D5A19268-1808-45A9-BED3-499E1E5912CB}" destId="{4A592AED-F59F-43CA-BA15-11EDA87A74B7}" srcOrd="0" destOrd="0" presId="urn:microsoft.com/office/officeart/2005/8/layout/default"/>
    <dgm:cxn modelId="{D00D5EE2-5BFC-41E8-A5F5-D4A954A42951}" srcId="{D09C1DAF-E49B-438D-9220-36CE42ADDD0F}" destId="{ECC91EB2-B06D-463D-B791-F3CC3B327954}" srcOrd="11" destOrd="0" parTransId="{3943B3F0-FC3D-45DC-8A4D-662109FF7629}" sibTransId="{34DB19B4-B433-40E8-BD14-288F8F379AC7}"/>
    <dgm:cxn modelId="{872866F6-0D6A-4E09-A118-B8E55488ECF2}" srcId="{D09C1DAF-E49B-438D-9220-36CE42ADDD0F}" destId="{B2336881-4A75-4017-93A5-697503047E1D}" srcOrd="4" destOrd="0" parTransId="{555B8F42-A4A9-4F14-A964-DC90515C5497}" sibTransId="{96123C1E-7B50-4F73-9756-05171600279B}"/>
    <dgm:cxn modelId="{64A247F8-B4A5-49AC-9607-DD5DB72070CE}" type="presOf" srcId="{D09C1DAF-E49B-438D-9220-36CE42ADDD0F}" destId="{2CC92D9E-BF18-4715-902F-8656FF1B4AB7}" srcOrd="0" destOrd="0" presId="urn:microsoft.com/office/officeart/2005/8/layout/default"/>
    <dgm:cxn modelId="{D943AD14-4804-44F6-8F06-1278B80E2499}" type="presParOf" srcId="{2CC92D9E-BF18-4715-902F-8656FF1B4AB7}" destId="{2C0E9EEB-125D-49B2-AB59-24D31F14653A}" srcOrd="0" destOrd="0" presId="urn:microsoft.com/office/officeart/2005/8/layout/default"/>
    <dgm:cxn modelId="{6E4BC45F-1C0D-4971-A4EE-4853FBEE69F9}" type="presParOf" srcId="{2CC92D9E-BF18-4715-902F-8656FF1B4AB7}" destId="{AA1FD5FE-9631-4DA5-825F-418F94C76B41}" srcOrd="1" destOrd="0" presId="urn:microsoft.com/office/officeart/2005/8/layout/default"/>
    <dgm:cxn modelId="{46F3E8F9-D771-46F0-B79C-C011E1F09583}" type="presParOf" srcId="{2CC92D9E-BF18-4715-902F-8656FF1B4AB7}" destId="{9E7A8195-5189-42CD-ADCD-BF609AD64FB2}" srcOrd="2" destOrd="0" presId="urn:microsoft.com/office/officeart/2005/8/layout/default"/>
    <dgm:cxn modelId="{30854A43-C378-40DA-927C-73BB3FC62AC3}" type="presParOf" srcId="{2CC92D9E-BF18-4715-902F-8656FF1B4AB7}" destId="{89CB793E-0236-455E-9D36-40279508EDBC}" srcOrd="3" destOrd="0" presId="urn:microsoft.com/office/officeart/2005/8/layout/default"/>
    <dgm:cxn modelId="{24D702E6-7863-4A1E-94F7-1AC69349ED46}" type="presParOf" srcId="{2CC92D9E-BF18-4715-902F-8656FF1B4AB7}" destId="{8A91E61D-36DD-48CA-9400-96237627C689}" srcOrd="4" destOrd="0" presId="urn:microsoft.com/office/officeart/2005/8/layout/default"/>
    <dgm:cxn modelId="{89F12B62-837D-4A1B-B489-65B59DD99774}" type="presParOf" srcId="{2CC92D9E-BF18-4715-902F-8656FF1B4AB7}" destId="{625A84C8-6647-4E8E-8FF7-FB6819CA6A00}" srcOrd="5" destOrd="0" presId="urn:microsoft.com/office/officeart/2005/8/layout/default"/>
    <dgm:cxn modelId="{FA613B88-DD1B-48EB-AB56-541D418436E3}" type="presParOf" srcId="{2CC92D9E-BF18-4715-902F-8656FF1B4AB7}" destId="{FC7BE0A3-378E-48EB-AE99-6B96F8B05826}" srcOrd="6" destOrd="0" presId="urn:microsoft.com/office/officeart/2005/8/layout/default"/>
    <dgm:cxn modelId="{700EBB04-2B4D-4CA8-B3F5-75889CEE47BD}" type="presParOf" srcId="{2CC92D9E-BF18-4715-902F-8656FF1B4AB7}" destId="{7E97B938-263D-4BF4-8C4D-3CFB2BAD9864}" srcOrd="7" destOrd="0" presId="urn:microsoft.com/office/officeart/2005/8/layout/default"/>
    <dgm:cxn modelId="{AB6F641A-9D44-4DB9-B92E-B51AD44B9F10}" type="presParOf" srcId="{2CC92D9E-BF18-4715-902F-8656FF1B4AB7}" destId="{F6FC1C45-5507-42C6-9CA7-5C533371A3E8}" srcOrd="8" destOrd="0" presId="urn:microsoft.com/office/officeart/2005/8/layout/default"/>
    <dgm:cxn modelId="{21835ED0-E5CF-417A-B216-E26ADE16F079}" type="presParOf" srcId="{2CC92D9E-BF18-4715-902F-8656FF1B4AB7}" destId="{4F8E86E7-E21E-401E-8362-2C41F852900E}" srcOrd="9" destOrd="0" presId="urn:microsoft.com/office/officeart/2005/8/layout/default"/>
    <dgm:cxn modelId="{59B7ABAF-0724-46FD-83CD-60A2AA3EAF06}" type="presParOf" srcId="{2CC92D9E-BF18-4715-902F-8656FF1B4AB7}" destId="{37EFD2E6-467D-44F8-83B0-D36FDE53194E}" srcOrd="10" destOrd="0" presId="urn:microsoft.com/office/officeart/2005/8/layout/default"/>
    <dgm:cxn modelId="{15B1E8EE-0647-4695-B6ED-0A76711C4DBC}" type="presParOf" srcId="{2CC92D9E-BF18-4715-902F-8656FF1B4AB7}" destId="{D0D473A3-6AFA-4C8A-8045-517CEC5E4AB5}" srcOrd="11" destOrd="0" presId="urn:microsoft.com/office/officeart/2005/8/layout/default"/>
    <dgm:cxn modelId="{8C72E2B1-2A19-46C0-8A31-87141F15A826}" type="presParOf" srcId="{2CC92D9E-BF18-4715-902F-8656FF1B4AB7}" destId="{437A2F9D-0D94-433B-B3DC-44228E294236}" srcOrd="12" destOrd="0" presId="urn:microsoft.com/office/officeart/2005/8/layout/default"/>
    <dgm:cxn modelId="{D32ADFCC-8E84-4376-9D31-2FA46391A1EF}" type="presParOf" srcId="{2CC92D9E-BF18-4715-902F-8656FF1B4AB7}" destId="{FAF95939-7EA1-427A-BDF4-0F5C41738530}" srcOrd="13" destOrd="0" presId="urn:microsoft.com/office/officeart/2005/8/layout/default"/>
    <dgm:cxn modelId="{FC825A3D-7975-434B-8FB4-376A29A1DD37}" type="presParOf" srcId="{2CC92D9E-BF18-4715-902F-8656FF1B4AB7}" destId="{4A592AED-F59F-43CA-BA15-11EDA87A74B7}" srcOrd="14" destOrd="0" presId="urn:microsoft.com/office/officeart/2005/8/layout/default"/>
    <dgm:cxn modelId="{61E78E46-8253-42C8-8506-7DA2B65A7B45}" type="presParOf" srcId="{2CC92D9E-BF18-4715-902F-8656FF1B4AB7}" destId="{38DEFCA7-E407-432E-B44F-80F3CFBD8909}" srcOrd="15" destOrd="0" presId="urn:microsoft.com/office/officeart/2005/8/layout/default"/>
    <dgm:cxn modelId="{27DDAEA5-695B-4D01-B790-F4E96F81D4AC}" type="presParOf" srcId="{2CC92D9E-BF18-4715-902F-8656FF1B4AB7}" destId="{1D97EC3E-AA1F-4D76-A2B7-B7B4469DCE66}" srcOrd="16" destOrd="0" presId="urn:microsoft.com/office/officeart/2005/8/layout/default"/>
    <dgm:cxn modelId="{77EB5E04-82ED-4BD7-9BF2-6534BEF5CA5E}" type="presParOf" srcId="{2CC92D9E-BF18-4715-902F-8656FF1B4AB7}" destId="{7FC3A742-9F3C-4C66-854B-EFE31FA5B7BE}" srcOrd="17" destOrd="0" presId="urn:microsoft.com/office/officeart/2005/8/layout/default"/>
    <dgm:cxn modelId="{33B69397-48B0-43FD-9D9A-1196A852147F}" type="presParOf" srcId="{2CC92D9E-BF18-4715-902F-8656FF1B4AB7}" destId="{7435B476-D4F2-416E-94E5-B511C6EBEBEA}" srcOrd="18" destOrd="0" presId="urn:microsoft.com/office/officeart/2005/8/layout/default"/>
    <dgm:cxn modelId="{3D28CB22-2896-4681-A27D-2AFDFE35BFAB}" type="presParOf" srcId="{2CC92D9E-BF18-4715-902F-8656FF1B4AB7}" destId="{F35AC882-610E-4343-90AC-9739CF815A47}" srcOrd="19" destOrd="0" presId="urn:microsoft.com/office/officeart/2005/8/layout/default"/>
    <dgm:cxn modelId="{279D2449-8232-462C-8096-EF0B1271D233}" type="presParOf" srcId="{2CC92D9E-BF18-4715-902F-8656FF1B4AB7}" destId="{B69BA5CF-4207-45C2-ACBE-E85D883DD282}" srcOrd="20" destOrd="0" presId="urn:microsoft.com/office/officeart/2005/8/layout/default"/>
    <dgm:cxn modelId="{3134C170-88A3-47B0-8E37-881F98B02C5A}" type="presParOf" srcId="{2CC92D9E-BF18-4715-902F-8656FF1B4AB7}" destId="{D52C5ACC-D8EC-4EDD-BE9C-056D2DF3BDF1}" srcOrd="21" destOrd="0" presId="urn:microsoft.com/office/officeart/2005/8/layout/default"/>
    <dgm:cxn modelId="{6D0B47CF-60B7-4B01-AF0E-354E962F2C47}" type="presParOf" srcId="{2CC92D9E-BF18-4715-902F-8656FF1B4AB7}" destId="{93A241E0-3471-4A9A-B056-3682570F6F85}" srcOrd="2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0E9EEB-125D-49B2-AB59-24D31F14653A}">
      <dsp:nvSpPr>
        <dsp:cNvPr id="0" name=""/>
        <dsp:cNvSpPr/>
      </dsp:nvSpPr>
      <dsp:spPr>
        <a:xfrm>
          <a:off x="56357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0641: Juzgado de Trabajo de Cartago</a:t>
          </a:r>
        </a:p>
      </dsp:txBody>
      <dsp:txXfrm>
        <a:off x="563575" y="670"/>
        <a:ext cx="1228054" cy="736832"/>
      </dsp:txXfrm>
    </dsp:sp>
    <dsp:sp modelId="{9E7A8195-5189-42CD-ADCD-BF609AD64FB2}">
      <dsp:nvSpPr>
        <dsp:cNvPr id="0" name=""/>
        <dsp:cNvSpPr/>
      </dsp:nvSpPr>
      <dsp:spPr>
        <a:xfrm>
          <a:off x="191443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0505: Juzgado de Trabajo de Heredia</a:t>
          </a:r>
        </a:p>
      </dsp:txBody>
      <dsp:txXfrm>
        <a:off x="1914435" y="670"/>
        <a:ext cx="1228054" cy="736832"/>
      </dsp:txXfrm>
    </dsp:sp>
    <dsp:sp modelId="{8A91E61D-36DD-48CA-9400-96237627C689}">
      <dsp:nvSpPr>
        <dsp:cNvPr id="0" name=""/>
        <dsp:cNvSpPr/>
      </dsp:nvSpPr>
      <dsp:spPr>
        <a:xfrm>
          <a:off x="326529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0643: Juzgado de Trabajo de Puntarenas</a:t>
          </a:r>
        </a:p>
      </dsp:txBody>
      <dsp:txXfrm>
        <a:off x="3265295" y="670"/>
        <a:ext cx="1228054" cy="736832"/>
      </dsp:txXfrm>
    </dsp:sp>
    <dsp:sp modelId="{FC7BE0A3-378E-48EB-AE99-6B96F8B05826}">
      <dsp:nvSpPr>
        <dsp:cNvPr id="0" name=""/>
        <dsp:cNvSpPr/>
      </dsp:nvSpPr>
      <dsp:spPr>
        <a:xfrm>
          <a:off x="4616155" y="670"/>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0775: Juzgado de Trabajo de Santa Cruz</a:t>
          </a:r>
        </a:p>
      </dsp:txBody>
      <dsp:txXfrm>
        <a:off x="4616155" y="670"/>
        <a:ext cx="1228054" cy="736832"/>
      </dsp:txXfrm>
    </dsp:sp>
    <dsp:sp modelId="{F6FC1C45-5507-42C6-9CA7-5C533371A3E8}">
      <dsp:nvSpPr>
        <dsp:cNvPr id="0" name=""/>
        <dsp:cNvSpPr/>
      </dsp:nvSpPr>
      <dsp:spPr>
        <a:xfrm>
          <a:off x="56357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0639: Juzgado de Trabajo del I Circuito Judicial de Alajuela</a:t>
          </a:r>
        </a:p>
      </dsp:txBody>
      <dsp:txXfrm>
        <a:off x="563575" y="860308"/>
        <a:ext cx="1228054" cy="736832"/>
      </dsp:txXfrm>
    </dsp:sp>
    <dsp:sp modelId="{37EFD2E6-467D-44F8-83B0-D36FDE53194E}">
      <dsp:nvSpPr>
        <dsp:cNvPr id="0" name=""/>
        <dsp:cNvSpPr/>
      </dsp:nvSpPr>
      <dsp:spPr>
        <a:xfrm>
          <a:off x="191443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0679: Juzgado de Trabajo del I Circuito Judicial de La Zona Atlántica</a:t>
          </a:r>
        </a:p>
      </dsp:txBody>
      <dsp:txXfrm>
        <a:off x="1914435" y="860308"/>
        <a:ext cx="1228054" cy="736832"/>
      </dsp:txXfrm>
    </dsp:sp>
    <dsp:sp modelId="{437A2F9D-0D94-433B-B3DC-44228E294236}">
      <dsp:nvSpPr>
        <dsp:cNvPr id="0" name=""/>
        <dsp:cNvSpPr/>
      </dsp:nvSpPr>
      <dsp:spPr>
        <a:xfrm>
          <a:off x="326529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1178: Juzgado de Trabajo del I Circuito Judicial de San José, Sección Primera</a:t>
          </a:r>
        </a:p>
      </dsp:txBody>
      <dsp:txXfrm>
        <a:off x="3265295" y="860308"/>
        <a:ext cx="1228054" cy="736832"/>
      </dsp:txXfrm>
    </dsp:sp>
    <dsp:sp modelId="{4A592AED-F59F-43CA-BA15-11EDA87A74B7}">
      <dsp:nvSpPr>
        <dsp:cNvPr id="0" name=""/>
        <dsp:cNvSpPr/>
      </dsp:nvSpPr>
      <dsp:spPr>
        <a:xfrm>
          <a:off x="4616155" y="860308"/>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0173: Juzgado de Trabajo del I Circuito Judicial de San José, Sección Segunda</a:t>
          </a:r>
        </a:p>
      </dsp:txBody>
      <dsp:txXfrm>
        <a:off x="4616155" y="860308"/>
        <a:ext cx="1228054" cy="736832"/>
      </dsp:txXfrm>
    </dsp:sp>
    <dsp:sp modelId="{1D97EC3E-AA1F-4D76-A2B7-B7B4469DCE66}">
      <dsp:nvSpPr>
        <dsp:cNvPr id="0" name=""/>
        <dsp:cNvSpPr/>
      </dsp:nvSpPr>
      <dsp:spPr>
        <a:xfrm>
          <a:off x="56357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1288: Juzgado de Trabajo del II Circuito Judicial de Alajuela</a:t>
          </a:r>
        </a:p>
      </dsp:txBody>
      <dsp:txXfrm>
        <a:off x="563575" y="1719946"/>
        <a:ext cx="1228054" cy="736832"/>
      </dsp:txXfrm>
    </dsp:sp>
    <dsp:sp modelId="{7435B476-D4F2-416E-94E5-B511C6EBEBEA}">
      <dsp:nvSpPr>
        <dsp:cNvPr id="0" name=""/>
        <dsp:cNvSpPr/>
      </dsp:nvSpPr>
      <dsp:spPr>
        <a:xfrm>
          <a:off x="191443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0929: Juzgado de Trabajo del II Circuito Judicial de La Zona Atlántica</a:t>
          </a:r>
        </a:p>
      </dsp:txBody>
      <dsp:txXfrm>
        <a:off x="1914435" y="1719946"/>
        <a:ext cx="1228054" cy="736832"/>
      </dsp:txXfrm>
    </dsp:sp>
    <dsp:sp modelId="{B69BA5CF-4207-45C2-ACBE-E85D883DD282}">
      <dsp:nvSpPr>
        <dsp:cNvPr id="0" name=""/>
        <dsp:cNvSpPr/>
      </dsp:nvSpPr>
      <dsp:spPr>
        <a:xfrm>
          <a:off x="326529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0166: Juzgado de Trabajo del II Circuito Judicial de San José</a:t>
          </a:r>
        </a:p>
      </dsp:txBody>
      <dsp:txXfrm>
        <a:off x="3265295" y="1719946"/>
        <a:ext cx="1228054" cy="736832"/>
      </dsp:txXfrm>
    </dsp:sp>
    <dsp:sp modelId="{93A241E0-3471-4A9A-B056-3682570F6F85}">
      <dsp:nvSpPr>
        <dsp:cNvPr id="0" name=""/>
        <dsp:cNvSpPr/>
      </dsp:nvSpPr>
      <dsp:spPr>
        <a:xfrm>
          <a:off x="4616155" y="1719946"/>
          <a:ext cx="1228054" cy="73683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R" sz="900" i="1" kern="1200">
              <a:solidFill>
                <a:sysClr val="windowText" lastClr="000000">
                  <a:hueOff val="0"/>
                  <a:satOff val="0"/>
                  <a:lumOff val="0"/>
                  <a:alphaOff val="0"/>
                </a:sysClr>
              </a:solidFill>
              <a:latin typeface="Calibri"/>
              <a:ea typeface="+mn-ea"/>
              <a:cs typeface="+mn-cs"/>
            </a:rPr>
            <a:t>1550: Juzgado de Trabajo del III Circuito Judicial de San José</a:t>
          </a:r>
        </a:p>
      </dsp:txBody>
      <dsp:txXfrm>
        <a:off x="4616155" y="1719946"/>
        <a:ext cx="1228054" cy="73683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5B5F-4824-4541-AD84-67E72CAE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1438-2020</vt:lpstr>
    </vt:vector>
  </TitlesOfParts>
  <Compan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1438-2020</dc:title>
  <dc:subject/>
  <dc:creator>Israel Araya Sequeira</dc:creator>
  <cp:keywords/>
  <dc:description/>
  <cp:lastModifiedBy>Marliz Verónica Sánchez Calderón</cp:lastModifiedBy>
  <cp:revision>2</cp:revision>
  <cp:lastPrinted>2025-03-21T20:04:00Z</cp:lastPrinted>
  <dcterms:created xsi:type="dcterms:W3CDTF">2025-11-21T19:56:00Z</dcterms:created>
  <dcterms:modified xsi:type="dcterms:W3CDTF">2025-11-21T19:56:00Z</dcterms:modified>
  <cp:contentStatus/>
</cp:coreProperties>
</file>