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2344C6" w14:textId="693F740E" w:rsidR="00B8537F" w:rsidRPr="00E1508C" w:rsidRDefault="00EE0D51" w:rsidP="00383E8F">
      <w:pPr>
        <w:widowControl w:val="0"/>
        <w:spacing w:before="0" w:after="0"/>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1170</w:t>
      </w:r>
      <w:r w:rsidR="00B8537F" w:rsidRPr="00E1508C">
        <w:rPr>
          <w:rFonts w:ascii="Book Antiqua" w:eastAsia="Times New Roman" w:hAnsi="Book Antiqua" w:cs="Book Antiqua"/>
          <w:snapToGrid w:val="0"/>
          <w:sz w:val="24"/>
          <w:szCs w:val="24"/>
          <w:lang w:eastAsia="es-ES"/>
        </w:rPr>
        <w:t>-PLA-MI</w:t>
      </w:r>
      <w:r w:rsidR="006E17F3">
        <w:rPr>
          <w:rFonts w:ascii="Book Antiqua" w:eastAsia="Times New Roman" w:hAnsi="Book Antiqua" w:cs="Book Antiqua"/>
          <w:snapToGrid w:val="0"/>
          <w:sz w:val="24"/>
          <w:szCs w:val="24"/>
          <w:lang w:eastAsia="es-ES"/>
        </w:rPr>
        <w:t>(NPL)</w:t>
      </w:r>
      <w:r w:rsidR="00B8537F" w:rsidRPr="00E1508C">
        <w:rPr>
          <w:rFonts w:ascii="Book Antiqua" w:eastAsia="Times New Roman" w:hAnsi="Book Antiqua" w:cs="Book Antiqua"/>
          <w:snapToGrid w:val="0"/>
          <w:sz w:val="24"/>
          <w:szCs w:val="24"/>
          <w:lang w:eastAsia="es-ES"/>
        </w:rPr>
        <w:t>-202</w:t>
      </w:r>
      <w:r w:rsidR="006E17F3">
        <w:rPr>
          <w:rFonts w:ascii="Book Antiqua" w:eastAsia="Times New Roman" w:hAnsi="Book Antiqua" w:cs="Book Antiqua"/>
          <w:snapToGrid w:val="0"/>
          <w:sz w:val="24"/>
          <w:szCs w:val="24"/>
          <w:lang w:eastAsia="es-ES"/>
        </w:rPr>
        <w:t>2</w:t>
      </w:r>
    </w:p>
    <w:p w14:paraId="34121F8B" w14:textId="7799D06A" w:rsidR="00B8537F" w:rsidRPr="00E1508C" w:rsidRDefault="006E17F3" w:rsidP="006E17F3">
      <w:pPr>
        <w:widowControl w:val="0"/>
        <w:spacing w:before="0" w:after="0"/>
        <w:ind w:left="0"/>
        <w:jc w:val="center"/>
        <w:rPr>
          <w:rFonts w:ascii="Book Antiqua" w:eastAsia="Times New Roman" w:hAnsi="Book Antiqua" w:cs="Book Antiqua"/>
          <w:snapToGrid w:val="0"/>
          <w:sz w:val="24"/>
          <w:szCs w:val="24"/>
          <w:lang w:eastAsia="es-ES"/>
        </w:rPr>
      </w:pPr>
      <w:bookmarkStart w:id="0" w:name="_Hlk115677943"/>
      <w:r>
        <w:rPr>
          <w:rFonts w:ascii="Book Antiqua" w:eastAsia="Times New Roman" w:hAnsi="Book Antiqua" w:cs="Book Antiqua"/>
          <w:sz w:val="24"/>
          <w:szCs w:val="24"/>
          <w:lang w:eastAsia="es-ES"/>
        </w:rPr>
        <w:t xml:space="preserve">                                                                                                                  </w:t>
      </w:r>
      <w:r w:rsidR="00AA77D9">
        <w:rPr>
          <w:rFonts w:ascii="Book Antiqua" w:eastAsia="Times New Roman" w:hAnsi="Book Antiqua" w:cs="Book Antiqua"/>
          <w:sz w:val="24"/>
          <w:szCs w:val="24"/>
          <w:lang w:eastAsia="es-ES"/>
        </w:rPr>
        <w:t xml:space="preserve"> </w:t>
      </w:r>
      <w:r w:rsidR="00B8537F" w:rsidRPr="008377DD">
        <w:rPr>
          <w:rFonts w:ascii="Book Antiqua" w:eastAsia="Times New Roman" w:hAnsi="Book Antiqua" w:cs="Book Antiqua"/>
          <w:sz w:val="24"/>
          <w:szCs w:val="24"/>
          <w:lang w:eastAsia="es-ES"/>
        </w:rPr>
        <w:t xml:space="preserve">Ref. SICE: </w:t>
      </w:r>
      <w:r w:rsidR="00B8537F" w:rsidRPr="006E17F3">
        <w:rPr>
          <w:rFonts w:ascii="Book Antiqua" w:eastAsia="Times New Roman" w:hAnsi="Book Antiqua" w:cs="Book Antiqua"/>
          <w:sz w:val="24"/>
          <w:szCs w:val="24"/>
          <w:lang w:eastAsia="es-ES"/>
        </w:rPr>
        <w:t>1690-2</w:t>
      </w:r>
      <w:r w:rsidR="00285870" w:rsidRPr="006E17F3">
        <w:rPr>
          <w:rFonts w:ascii="Book Antiqua" w:eastAsia="Times New Roman" w:hAnsi="Book Antiqua" w:cs="Book Antiqua"/>
          <w:sz w:val="24"/>
          <w:szCs w:val="24"/>
          <w:lang w:eastAsia="es-ES"/>
        </w:rPr>
        <w:t>02</w:t>
      </w:r>
      <w:r w:rsidR="00B8537F" w:rsidRPr="006E17F3">
        <w:rPr>
          <w:rFonts w:ascii="Book Antiqua" w:eastAsia="Times New Roman" w:hAnsi="Book Antiqua" w:cs="Book Antiqua"/>
          <w:sz w:val="24"/>
          <w:szCs w:val="24"/>
          <w:lang w:eastAsia="es-ES"/>
        </w:rPr>
        <w:t>1</w:t>
      </w:r>
    </w:p>
    <w:bookmarkEnd w:id="0"/>
    <w:p w14:paraId="3650F981" w14:textId="0AA5FB65" w:rsidR="00B8537F" w:rsidRPr="00765626" w:rsidRDefault="00EE0D51" w:rsidP="00383E8F">
      <w:pPr>
        <w:widowControl w:val="0"/>
        <w:spacing w:before="0" w:after="0"/>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30 de</w:t>
      </w:r>
      <w:r w:rsidR="00F651DC">
        <w:rPr>
          <w:rFonts w:ascii="Book Antiqua" w:eastAsia="Times New Roman" w:hAnsi="Book Antiqua" w:cs="Book Antiqua"/>
          <w:snapToGrid w:val="0"/>
          <w:sz w:val="24"/>
          <w:szCs w:val="24"/>
          <w:lang w:eastAsia="es-ES"/>
        </w:rPr>
        <w:t xml:space="preserve"> </w:t>
      </w:r>
      <w:r w:rsidR="00874807">
        <w:rPr>
          <w:rFonts w:ascii="Book Antiqua" w:eastAsia="Times New Roman" w:hAnsi="Book Antiqua" w:cs="Book Antiqua"/>
          <w:snapToGrid w:val="0"/>
          <w:sz w:val="24"/>
          <w:szCs w:val="24"/>
          <w:lang w:eastAsia="es-ES"/>
        </w:rPr>
        <w:t xml:space="preserve">noviembre </w:t>
      </w:r>
      <w:r w:rsidR="00B8537F" w:rsidRPr="00765626">
        <w:rPr>
          <w:rFonts w:ascii="Book Antiqua" w:eastAsia="Times New Roman" w:hAnsi="Book Antiqua" w:cs="Book Antiqua"/>
          <w:snapToGrid w:val="0"/>
          <w:sz w:val="24"/>
          <w:szCs w:val="24"/>
          <w:lang w:eastAsia="es-ES"/>
        </w:rPr>
        <w:t>de</w:t>
      </w:r>
      <w:r w:rsidR="00F651DC">
        <w:rPr>
          <w:rFonts w:ascii="Book Antiqua" w:eastAsia="Times New Roman" w:hAnsi="Book Antiqua" w:cs="Book Antiqua"/>
          <w:snapToGrid w:val="0"/>
          <w:sz w:val="24"/>
          <w:szCs w:val="24"/>
          <w:lang w:eastAsia="es-ES"/>
        </w:rPr>
        <w:t>l</w:t>
      </w:r>
      <w:r w:rsidR="00B8537F" w:rsidRPr="00765626">
        <w:rPr>
          <w:rFonts w:ascii="Book Antiqua" w:eastAsia="Times New Roman" w:hAnsi="Book Antiqua" w:cs="Book Antiqua"/>
          <w:snapToGrid w:val="0"/>
          <w:sz w:val="24"/>
          <w:szCs w:val="24"/>
          <w:lang w:eastAsia="es-ES"/>
        </w:rPr>
        <w:t xml:space="preserve"> 2022</w:t>
      </w:r>
    </w:p>
    <w:p w14:paraId="5B8093D1" w14:textId="76C30174" w:rsidR="00B8537F" w:rsidRDefault="00B8537F" w:rsidP="00383E8F">
      <w:pPr>
        <w:widowControl w:val="0"/>
        <w:spacing w:before="0" w:after="0"/>
        <w:ind w:left="0"/>
        <w:jc w:val="left"/>
        <w:rPr>
          <w:rFonts w:ascii="Book Antiqua" w:eastAsia="Times New Roman" w:hAnsi="Book Antiqua" w:cs="Book Antiqua"/>
          <w:snapToGrid w:val="0"/>
          <w:sz w:val="24"/>
          <w:szCs w:val="24"/>
          <w:lang w:eastAsia="es-ES"/>
        </w:rPr>
      </w:pPr>
    </w:p>
    <w:p w14:paraId="321BB621" w14:textId="1CAA1175" w:rsidR="00874807" w:rsidRDefault="00874807" w:rsidP="00383E8F">
      <w:pPr>
        <w:widowControl w:val="0"/>
        <w:spacing w:before="0" w:after="0"/>
        <w:ind w:left="0"/>
        <w:jc w:val="left"/>
        <w:rPr>
          <w:rFonts w:ascii="Book Antiqua" w:eastAsia="Times New Roman" w:hAnsi="Book Antiqua" w:cs="Book Antiqua"/>
          <w:snapToGrid w:val="0"/>
          <w:sz w:val="24"/>
          <w:szCs w:val="24"/>
          <w:lang w:eastAsia="es-ES"/>
        </w:rPr>
      </w:pPr>
    </w:p>
    <w:p w14:paraId="436C7F15" w14:textId="77777777" w:rsidR="00EE0D51" w:rsidRDefault="00EE0D51" w:rsidP="00383E8F">
      <w:pPr>
        <w:widowControl w:val="0"/>
        <w:spacing w:before="0" w:after="0"/>
        <w:ind w:left="0"/>
        <w:jc w:val="left"/>
        <w:rPr>
          <w:rFonts w:ascii="Book Antiqua" w:eastAsia="Times New Roman" w:hAnsi="Book Antiqua" w:cs="Book Antiqua"/>
          <w:snapToGrid w:val="0"/>
          <w:sz w:val="24"/>
          <w:szCs w:val="24"/>
          <w:lang w:eastAsia="es-ES"/>
        </w:rPr>
      </w:pPr>
    </w:p>
    <w:p w14:paraId="25FF6092" w14:textId="77777777" w:rsidR="00874807" w:rsidRPr="00874807" w:rsidRDefault="00874807" w:rsidP="00874807">
      <w:pPr>
        <w:widowControl w:val="0"/>
        <w:spacing w:before="0" w:after="0"/>
        <w:ind w:left="0"/>
        <w:jc w:val="left"/>
        <w:rPr>
          <w:rFonts w:ascii="Book Antiqua" w:eastAsia="Times New Roman" w:hAnsi="Book Antiqua" w:cs="Book Antiqua"/>
          <w:snapToGrid w:val="0"/>
          <w:sz w:val="24"/>
          <w:szCs w:val="24"/>
          <w:lang w:eastAsia="es-ES"/>
        </w:rPr>
      </w:pPr>
      <w:r w:rsidRPr="00874807">
        <w:rPr>
          <w:rFonts w:ascii="Book Antiqua" w:eastAsia="Times New Roman" w:hAnsi="Book Antiqua" w:cs="Book Antiqua"/>
          <w:snapToGrid w:val="0"/>
          <w:sz w:val="24"/>
          <w:szCs w:val="24"/>
          <w:lang w:eastAsia="es-ES"/>
        </w:rPr>
        <w:t>Licenciada</w:t>
      </w:r>
    </w:p>
    <w:p w14:paraId="51289362" w14:textId="77777777" w:rsidR="00874807" w:rsidRPr="00874807" w:rsidRDefault="00874807" w:rsidP="00874807">
      <w:pPr>
        <w:widowControl w:val="0"/>
        <w:spacing w:before="0" w:after="0"/>
        <w:ind w:left="0"/>
        <w:jc w:val="left"/>
        <w:rPr>
          <w:rFonts w:ascii="Book Antiqua" w:eastAsia="Times New Roman" w:hAnsi="Book Antiqua" w:cs="Book Antiqua"/>
          <w:snapToGrid w:val="0"/>
          <w:sz w:val="24"/>
          <w:szCs w:val="24"/>
          <w:lang w:eastAsia="es-ES"/>
        </w:rPr>
      </w:pPr>
      <w:r w:rsidRPr="00874807">
        <w:rPr>
          <w:rFonts w:ascii="Book Antiqua" w:eastAsia="Times New Roman" w:hAnsi="Book Antiqua" w:cs="Book Antiqua"/>
          <w:snapToGrid w:val="0"/>
          <w:sz w:val="24"/>
          <w:szCs w:val="24"/>
          <w:lang w:eastAsia="es-ES"/>
        </w:rPr>
        <w:t xml:space="preserve">Silvia Navarro Romanini </w:t>
      </w:r>
    </w:p>
    <w:p w14:paraId="1CAB0858" w14:textId="77777777" w:rsidR="00874807" w:rsidRPr="00874807" w:rsidRDefault="00874807" w:rsidP="00874807">
      <w:pPr>
        <w:widowControl w:val="0"/>
        <w:spacing w:before="0" w:after="0"/>
        <w:ind w:left="0"/>
        <w:jc w:val="left"/>
        <w:rPr>
          <w:rFonts w:ascii="Book Antiqua" w:eastAsia="Times New Roman" w:hAnsi="Book Antiqua" w:cs="Book Antiqua"/>
          <w:snapToGrid w:val="0"/>
          <w:sz w:val="24"/>
          <w:szCs w:val="24"/>
          <w:lang w:eastAsia="es-ES"/>
        </w:rPr>
      </w:pPr>
      <w:r w:rsidRPr="00874807">
        <w:rPr>
          <w:rFonts w:ascii="Book Antiqua" w:eastAsia="Times New Roman" w:hAnsi="Book Antiqua" w:cs="Book Antiqua"/>
          <w:snapToGrid w:val="0"/>
          <w:sz w:val="24"/>
          <w:szCs w:val="24"/>
          <w:lang w:eastAsia="es-ES"/>
        </w:rPr>
        <w:t>Secretaría General de la Corte</w:t>
      </w:r>
    </w:p>
    <w:p w14:paraId="686BE777" w14:textId="77777777" w:rsidR="00874807" w:rsidRPr="00874807" w:rsidRDefault="00874807" w:rsidP="00874807">
      <w:pPr>
        <w:widowControl w:val="0"/>
        <w:spacing w:before="0" w:after="0"/>
        <w:ind w:left="0"/>
        <w:jc w:val="left"/>
        <w:rPr>
          <w:rFonts w:ascii="Book Antiqua" w:eastAsia="Times New Roman" w:hAnsi="Book Antiqua" w:cs="Book Antiqua"/>
          <w:snapToGrid w:val="0"/>
          <w:sz w:val="24"/>
          <w:szCs w:val="24"/>
          <w:lang w:eastAsia="es-ES"/>
        </w:rPr>
      </w:pPr>
    </w:p>
    <w:p w14:paraId="0E9BB5B9" w14:textId="77777777" w:rsidR="00874807" w:rsidRPr="00874807" w:rsidRDefault="00874807" w:rsidP="00874807">
      <w:pPr>
        <w:widowControl w:val="0"/>
        <w:spacing w:before="0" w:after="0"/>
        <w:ind w:left="0"/>
        <w:jc w:val="left"/>
        <w:rPr>
          <w:rFonts w:ascii="Book Antiqua" w:eastAsia="Times New Roman" w:hAnsi="Book Antiqua" w:cs="Book Antiqua"/>
          <w:snapToGrid w:val="0"/>
          <w:sz w:val="24"/>
          <w:szCs w:val="24"/>
          <w:lang w:eastAsia="es-ES"/>
        </w:rPr>
      </w:pPr>
    </w:p>
    <w:p w14:paraId="083B2033" w14:textId="0697267E" w:rsidR="00F651DC" w:rsidRDefault="00874807" w:rsidP="00874807">
      <w:pPr>
        <w:widowControl w:val="0"/>
        <w:spacing w:before="0" w:after="0"/>
        <w:ind w:left="0"/>
        <w:jc w:val="left"/>
        <w:rPr>
          <w:rFonts w:ascii="Book Antiqua" w:eastAsia="Times New Roman" w:hAnsi="Book Antiqua" w:cs="Book Antiqua"/>
          <w:snapToGrid w:val="0"/>
          <w:sz w:val="24"/>
          <w:szCs w:val="24"/>
          <w:lang w:eastAsia="es-ES"/>
        </w:rPr>
      </w:pPr>
      <w:r w:rsidRPr="00874807">
        <w:rPr>
          <w:rFonts w:ascii="Book Antiqua" w:eastAsia="Times New Roman" w:hAnsi="Book Antiqua" w:cs="Book Antiqua"/>
          <w:snapToGrid w:val="0"/>
          <w:sz w:val="24"/>
          <w:szCs w:val="24"/>
          <w:lang w:eastAsia="es-ES"/>
        </w:rPr>
        <w:t>Estimada señora:</w:t>
      </w:r>
    </w:p>
    <w:p w14:paraId="214CDE2D" w14:textId="77777777" w:rsidR="00B8537F" w:rsidRPr="00765626" w:rsidRDefault="00B8537F" w:rsidP="00383E8F">
      <w:pPr>
        <w:widowControl w:val="0"/>
        <w:spacing w:before="0" w:after="0"/>
        <w:ind w:left="0"/>
        <w:rPr>
          <w:rFonts w:ascii="Book Antiqua" w:eastAsia="Times New Roman" w:hAnsi="Book Antiqua" w:cs="Book Antiqua"/>
          <w:snapToGrid w:val="0"/>
          <w:sz w:val="24"/>
          <w:szCs w:val="24"/>
          <w:lang w:eastAsia="es-ES"/>
        </w:rPr>
      </w:pPr>
    </w:p>
    <w:p w14:paraId="14CFD6E7" w14:textId="2E6B3D23" w:rsidR="00485076" w:rsidRPr="00383E8F" w:rsidRDefault="00B8537F" w:rsidP="006148FD">
      <w:pPr>
        <w:spacing w:before="0" w:after="0"/>
        <w:ind w:left="0"/>
        <w:rPr>
          <w:rFonts w:ascii="Book Antiqua" w:hAnsi="Book Antiqua" w:cs="Book Antiqua"/>
          <w:sz w:val="24"/>
          <w:szCs w:val="24"/>
        </w:rPr>
      </w:pPr>
      <w:r w:rsidRPr="00383E8F">
        <w:rPr>
          <w:rFonts w:ascii="Book Antiqua" w:hAnsi="Book Antiqua" w:cs="Book Antiqua"/>
          <w:sz w:val="24"/>
          <w:szCs w:val="24"/>
        </w:rPr>
        <w:t xml:space="preserve">Le remito el informe suscrito por </w:t>
      </w:r>
      <w:r w:rsidR="001C659C">
        <w:rPr>
          <w:rFonts w:ascii="Book Antiqua" w:hAnsi="Book Antiqua" w:cs="Book Antiqua"/>
          <w:sz w:val="24"/>
          <w:szCs w:val="24"/>
        </w:rPr>
        <w:t xml:space="preserve">la </w:t>
      </w:r>
      <w:r w:rsidR="00F651DC">
        <w:rPr>
          <w:rFonts w:ascii="Book Antiqua" w:hAnsi="Book Antiqua" w:cs="Book Antiqua"/>
          <w:sz w:val="24"/>
          <w:szCs w:val="24"/>
        </w:rPr>
        <w:t xml:space="preserve">Máster </w:t>
      </w:r>
      <w:r w:rsidR="001C659C">
        <w:rPr>
          <w:rFonts w:ascii="Book Antiqua" w:hAnsi="Book Antiqua" w:cs="Book Antiqua"/>
          <w:sz w:val="24"/>
          <w:szCs w:val="24"/>
        </w:rPr>
        <w:t>Yesenia Salazar Guzmán</w:t>
      </w:r>
      <w:r w:rsidR="001C659C" w:rsidRPr="00672A1B">
        <w:rPr>
          <w:rFonts w:ascii="Book Antiqua" w:hAnsi="Book Antiqua" w:cs="Book Antiqua"/>
          <w:sz w:val="24"/>
          <w:szCs w:val="24"/>
        </w:rPr>
        <w:t>, Jef</w:t>
      </w:r>
      <w:r w:rsidR="001C659C">
        <w:rPr>
          <w:rFonts w:ascii="Book Antiqua" w:hAnsi="Book Antiqua" w:cs="Book Antiqua"/>
          <w:sz w:val="24"/>
          <w:szCs w:val="24"/>
        </w:rPr>
        <w:t>a</w:t>
      </w:r>
      <w:r w:rsidR="001C659C" w:rsidRPr="00672A1B">
        <w:rPr>
          <w:rFonts w:ascii="Book Antiqua" w:hAnsi="Book Antiqua" w:cs="Book Antiqua"/>
          <w:sz w:val="24"/>
          <w:szCs w:val="24"/>
        </w:rPr>
        <w:t xml:space="preserve"> a.i. </w:t>
      </w:r>
      <w:r w:rsidRPr="00383E8F">
        <w:rPr>
          <w:rFonts w:ascii="Book Antiqua" w:hAnsi="Book Antiqua" w:cs="Book Antiqua"/>
          <w:sz w:val="24"/>
          <w:szCs w:val="24"/>
        </w:rPr>
        <w:t>del Subproceso de Modernización Institucional</w:t>
      </w:r>
      <w:r w:rsidR="001C659C">
        <w:rPr>
          <w:rFonts w:ascii="Book Antiqua" w:hAnsi="Book Antiqua" w:cs="Book Antiqua"/>
          <w:sz w:val="24"/>
          <w:szCs w:val="24"/>
        </w:rPr>
        <w:t>-no penal</w:t>
      </w:r>
      <w:r w:rsidRPr="00383E8F">
        <w:rPr>
          <w:rFonts w:ascii="Book Antiqua" w:hAnsi="Book Antiqua" w:cs="Book Antiqua"/>
          <w:sz w:val="24"/>
          <w:szCs w:val="24"/>
        </w:rPr>
        <w:t xml:space="preserve">, relacionado con </w:t>
      </w:r>
      <w:r w:rsidR="00485076" w:rsidRPr="00383E8F">
        <w:rPr>
          <w:rFonts w:ascii="Book Antiqua" w:hAnsi="Book Antiqua" w:cs="Book Antiqua"/>
          <w:sz w:val="24"/>
          <w:szCs w:val="24"/>
        </w:rPr>
        <w:t>la propuesta del</w:t>
      </w:r>
      <w:r w:rsidRPr="00383E8F">
        <w:rPr>
          <w:rFonts w:ascii="Book Antiqua" w:hAnsi="Book Antiqua" w:cs="Book Antiqua"/>
          <w:sz w:val="24"/>
          <w:szCs w:val="24"/>
        </w:rPr>
        <w:t xml:space="preserve"> Modelo de Tramitación de</w:t>
      </w:r>
      <w:r w:rsidR="00485076" w:rsidRPr="00383E8F">
        <w:rPr>
          <w:rFonts w:ascii="Book Antiqua" w:hAnsi="Book Antiqua" w:cs="Book Antiqua"/>
          <w:sz w:val="24"/>
          <w:szCs w:val="24"/>
        </w:rPr>
        <w:t xml:space="preserve"> </w:t>
      </w:r>
      <w:r w:rsidRPr="00383E8F">
        <w:rPr>
          <w:rFonts w:ascii="Book Antiqua" w:hAnsi="Book Antiqua" w:cs="Book Antiqua"/>
          <w:sz w:val="24"/>
          <w:szCs w:val="24"/>
        </w:rPr>
        <w:t>l</w:t>
      </w:r>
      <w:r w:rsidR="00485076" w:rsidRPr="00383E8F">
        <w:rPr>
          <w:rFonts w:ascii="Book Antiqua" w:hAnsi="Book Antiqua" w:cs="Book Antiqua"/>
          <w:sz w:val="24"/>
          <w:szCs w:val="24"/>
        </w:rPr>
        <w:t>os</w:t>
      </w:r>
      <w:r w:rsidRPr="00383E8F">
        <w:rPr>
          <w:rFonts w:ascii="Book Antiqua" w:hAnsi="Book Antiqua" w:cs="Book Antiqua"/>
          <w:sz w:val="24"/>
          <w:szCs w:val="24"/>
        </w:rPr>
        <w:t xml:space="preserve"> Juzgado</w:t>
      </w:r>
      <w:r w:rsidR="00485076" w:rsidRPr="00383E8F">
        <w:rPr>
          <w:rFonts w:ascii="Book Antiqua" w:hAnsi="Book Antiqua" w:cs="Book Antiqua"/>
          <w:sz w:val="24"/>
          <w:szCs w:val="24"/>
        </w:rPr>
        <w:t xml:space="preserve">s Contra la </w:t>
      </w:r>
      <w:r w:rsidRPr="00383E8F">
        <w:rPr>
          <w:rFonts w:ascii="Book Antiqua" w:hAnsi="Book Antiqua" w:cs="Book Antiqua"/>
          <w:sz w:val="24"/>
          <w:szCs w:val="24"/>
        </w:rPr>
        <w:t>Violencia Doméstica</w:t>
      </w:r>
      <w:r w:rsidR="00485076" w:rsidRPr="00383E8F">
        <w:rPr>
          <w:rFonts w:ascii="Book Antiqua" w:hAnsi="Book Antiqua" w:cs="Book Antiqua"/>
          <w:sz w:val="24"/>
          <w:szCs w:val="24"/>
        </w:rPr>
        <w:t xml:space="preserve"> y Protección Cautelar</w:t>
      </w:r>
      <w:r w:rsidRPr="00383E8F">
        <w:rPr>
          <w:rFonts w:ascii="Book Antiqua" w:hAnsi="Book Antiqua" w:cs="Book Antiqua"/>
          <w:sz w:val="24"/>
          <w:szCs w:val="24"/>
        </w:rPr>
        <w:t xml:space="preserve"> como parte del </w:t>
      </w:r>
      <w:r w:rsidRPr="00383E8F">
        <w:rPr>
          <w:rFonts w:ascii="Book Antiqua" w:hAnsi="Book Antiqua"/>
          <w:sz w:val="24"/>
          <w:szCs w:val="24"/>
        </w:rPr>
        <w:t>Proyecto 1374-CF-P01</w:t>
      </w:r>
      <w:r w:rsidRPr="00383E8F">
        <w:rPr>
          <w:rFonts w:ascii="Book Antiqua" w:hAnsi="Book Antiqua"/>
          <w:i/>
          <w:iCs/>
          <w:sz w:val="24"/>
          <w:szCs w:val="24"/>
        </w:rPr>
        <w:t xml:space="preserve"> “Implementación del Código Procesal de Familia”</w:t>
      </w:r>
      <w:r w:rsidR="00485076" w:rsidRPr="00383E8F">
        <w:rPr>
          <w:rFonts w:ascii="Book Antiqua" w:hAnsi="Book Antiqua"/>
          <w:i/>
          <w:iCs/>
          <w:sz w:val="24"/>
          <w:szCs w:val="24"/>
        </w:rPr>
        <w:t xml:space="preserve">, </w:t>
      </w:r>
      <w:r w:rsidR="00485076" w:rsidRPr="00383E8F">
        <w:rPr>
          <w:rFonts w:ascii="Book Antiqua" w:hAnsi="Book Antiqua" w:cs="Arial"/>
          <w:sz w:val="24"/>
          <w:szCs w:val="24"/>
        </w:rPr>
        <w:t>con el cual se espera estandarizar en la medida de lo posible la tramitación y controles administrativos en estos Juzgados</w:t>
      </w:r>
      <w:r w:rsidRPr="00383E8F">
        <w:rPr>
          <w:rFonts w:ascii="Book Antiqua" w:hAnsi="Book Antiqua" w:cs="Book Antiqua"/>
          <w:sz w:val="24"/>
          <w:szCs w:val="24"/>
        </w:rPr>
        <w:t>.</w:t>
      </w:r>
      <w:r w:rsidR="00485076" w:rsidRPr="00383E8F">
        <w:rPr>
          <w:rFonts w:ascii="Book Antiqua" w:hAnsi="Book Antiqua" w:cs="Book Antiqua"/>
          <w:sz w:val="24"/>
          <w:szCs w:val="24"/>
        </w:rPr>
        <w:t xml:space="preserve"> </w:t>
      </w:r>
    </w:p>
    <w:p w14:paraId="74261FDC" w14:textId="77777777" w:rsidR="00485076" w:rsidRPr="00383E8F" w:rsidRDefault="00485076" w:rsidP="00383E8F">
      <w:pPr>
        <w:spacing w:before="0" w:after="0"/>
        <w:ind w:left="0"/>
        <w:rPr>
          <w:rFonts w:ascii="Book Antiqua" w:hAnsi="Book Antiqua" w:cs="Book Antiqua"/>
          <w:sz w:val="24"/>
          <w:szCs w:val="24"/>
        </w:rPr>
      </w:pPr>
    </w:p>
    <w:p w14:paraId="1CF41B1F" w14:textId="448171B1" w:rsidR="00B8537F" w:rsidRDefault="00055622" w:rsidP="006148FD">
      <w:pPr>
        <w:spacing w:before="0" w:after="0"/>
        <w:ind w:left="0"/>
        <w:rPr>
          <w:rFonts w:ascii="Book Antiqua" w:hAnsi="Book Antiqua"/>
          <w:bCs/>
          <w:i/>
          <w:iCs/>
          <w:sz w:val="24"/>
          <w:szCs w:val="24"/>
        </w:rPr>
      </w:pPr>
      <w:r w:rsidRPr="00383E8F">
        <w:rPr>
          <w:rFonts w:ascii="Book Antiqua" w:hAnsi="Book Antiqua" w:cs="Segoe UI"/>
          <w:color w:val="242424"/>
          <w:sz w:val="24"/>
          <w:szCs w:val="24"/>
          <w:shd w:val="clear" w:color="auto" w:fill="FFFFFF"/>
        </w:rPr>
        <w:t>Este modelo incluy</w:t>
      </w:r>
      <w:r w:rsidR="001C659C">
        <w:rPr>
          <w:rFonts w:ascii="Book Antiqua" w:hAnsi="Book Antiqua" w:cs="Segoe UI"/>
          <w:color w:val="242424"/>
          <w:sz w:val="24"/>
          <w:szCs w:val="24"/>
          <w:shd w:val="clear" w:color="auto" w:fill="FFFFFF"/>
        </w:rPr>
        <w:t>ó</w:t>
      </w:r>
      <w:r w:rsidRPr="00383E8F">
        <w:rPr>
          <w:rFonts w:ascii="Book Antiqua" w:hAnsi="Book Antiqua" w:cs="Segoe UI"/>
          <w:color w:val="242424"/>
          <w:sz w:val="24"/>
          <w:szCs w:val="24"/>
          <w:shd w:val="clear" w:color="auto" w:fill="FFFFFF"/>
        </w:rPr>
        <w:t xml:space="preserve"> la atención en la materia de Violencia Doméstica de las recomendaciones del informe</w:t>
      </w:r>
      <w:r w:rsidR="00485076" w:rsidRPr="00383E8F">
        <w:rPr>
          <w:rFonts w:ascii="Book Antiqua" w:hAnsi="Book Antiqua" w:cs="Segoe UI"/>
          <w:color w:val="242424"/>
          <w:sz w:val="24"/>
          <w:szCs w:val="24"/>
          <w:shd w:val="clear" w:color="auto" w:fill="FFFFFF"/>
        </w:rPr>
        <w:t xml:space="preserve"> DFOE-PG-IF-00002-2020 “</w:t>
      </w:r>
      <w:r w:rsidR="00485076" w:rsidRPr="00383E8F">
        <w:rPr>
          <w:rFonts w:ascii="Book Antiqua" w:hAnsi="Book Antiqua" w:cs="Segoe UI"/>
          <w:i/>
          <w:iCs/>
          <w:color w:val="242424"/>
          <w:sz w:val="24"/>
          <w:szCs w:val="24"/>
          <w:shd w:val="clear" w:color="auto" w:fill="FFFFFF"/>
        </w:rPr>
        <w:t xml:space="preserve">Informe de Auditoría Operativa sobre la gestión del Poder Judicial en cuanto a la oportunidad de la prestación del servicio público de administración de la justicia de los juzgados de Familia y de Pensiones alimentarias”, </w:t>
      </w:r>
      <w:r w:rsidRPr="00383E8F">
        <w:rPr>
          <w:rFonts w:ascii="Book Antiqua" w:hAnsi="Book Antiqua" w:cs="Segoe UI"/>
          <w:color w:val="242424"/>
          <w:sz w:val="24"/>
          <w:szCs w:val="24"/>
          <w:shd w:val="clear" w:color="auto" w:fill="FFFFFF"/>
        </w:rPr>
        <w:t xml:space="preserve">así como </w:t>
      </w:r>
      <w:r w:rsidR="00485076" w:rsidRPr="00383E8F">
        <w:rPr>
          <w:rFonts w:ascii="Book Antiqua" w:hAnsi="Book Antiqua" w:cs="Segoe UI"/>
          <w:color w:val="242424"/>
          <w:sz w:val="24"/>
          <w:szCs w:val="24"/>
          <w:shd w:val="clear" w:color="auto" w:fill="FFFFFF"/>
        </w:rPr>
        <w:t>lo</w:t>
      </w:r>
      <w:r w:rsidR="00485076" w:rsidRPr="00383E8F">
        <w:rPr>
          <w:rFonts w:ascii="Book Antiqua" w:hAnsi="Book Antiqua" w:cs="Segoe UI"/>
          <w:i/>
          <w:iCs/>
          <w:color w:val="242424"/>
          <w:sz w:val="24"/>
          <w:szCs w:val="24"/>
          <w:shd w:val="clear" w:color="auto" w:fill="FFFFFF"/>
        </w:rPr>
        <w:t xml:space="preserve"> </w:t>
      </w:r>
      <w:r w:rsidR="00485076" w:rsidRPr="00383E8F">
        <w:rPr>
          <w:rFonts w:ascii="Book Antiqua" w:hAnsi="Book Antiqua"/>
          <w:bCs/>
          <w:sz w:val="24"/>
          <w:szCs w:val="24"/>
        </w:rPr>
        <w:t>dispuesto por el Consejo Superior del Poder Judicial, en  sesión 108-2021, celebrada el 16 de diciembre de 2021, artículo XXIV respecto al Proyecto</w:t>
      </w:r>
      <w:r w:rsidR="00AE3125" w:rsidRPr="00383E8F">
        <w:rPr>
          <w:rFonts w:ascii="Book Antiqua" w:hAnsi="Book Antiqua"/>
          <w:bCs/>
          <w:sz w:val="24"/>
          <w:szCs w:val="24"/>
        </w:rPr>
        <w:t xml:space="preserve"> </w:t>
      </w:r>
      <w:r w:rsidR="006E2DE5" w:rsidRPr="00383E8F">
        <w:rPr>
          <w:rFonts w:ascii="Book Antiqua" w:hAnsi="Book Antiqua"/>
          <w:bCs/>
          <w:i/>
          <w:iCs/>
          <w:sz w:val="24"/>
          <w:szCs w:val="24"/>
        </w:rPr>
        <w:t>“</w:t>
      </w:r>
      <w:r w:rsidR="00B32478" w:rsidRPr="00383E8F">
        <w:rPr>
          <w:rFonts w:ascii="Book Antiqua" w:hAnsi="Book Antiqua"/>
          <w:bCs/>
          <w:i/>
          <w:iCs/>
          <w:sz w:val="24"/>
          <w:szCs w:val="24"/>
        </w:rPr>
        <w:t xml:space="preserve">0110-PLA-P23 </w:t>
      </w:r>
      <w:r w:rsidR="006E2DE5" w:rsidRPr="00383E8F">
        <w:rPr>
          <w:rFonts w:ascii="Book Antiqua" w:hAnsi="Book Antiqua"/>
          <w:bCs/>
          <w:i/>
          <w:iCs/>
          <w:sz w:val="24"/>
          <w:szCs w:val="24"/>
        </w:rPr>
        <w:t>Automatización de procesos Jurisdiccionales</w:t>
      </w:r>
      <w:r w:rsidR="009659FF">
        <w:rPr>
          <w:rFonts w:ascii="Book Antiqua" w:hAnsi="Book Antiqua"/>
          <w:bCs/>
          <w:i/>
          <w:iCs/>
          <w:sz w:val="24"/>
          <w:szCs w:val="24"/>
        </w:rPr>
        <w:t xml:space="preserve"> y análisis del rezago judicial</w:t>
      </w:r>
      <w:r w:rsidR="006E2DE5">
        <w:rPr>
          <w:rFonts w:ascii="Book Antiqua" w:hAnsi="Book Antiqua"/>
          <w:bCs/>
          <w:sz w:val="24"/>
          <w:szCs w:val="24"/>
        </w:rPr>
        <w:t>”</w:t>
      </w:r>
      <w:r w:rsidR="00485076" w:rsidRPr="00383E8F">
        <w:rPr>
          <w:rFonts w:ascii="Book Antiqua" w:hAnsi="Book Antiqua"/>
          <w:bCs/>
          <w:sz w:val="24"/>
          <w:szCs w:val="24"/>
        </w:rPr>
        <w:t xml:space="preserve"> </w:t>
      </w:r>
      <w:r w:rsidR="003E61ED" w:rsidRPr="00383E8F">
        <w:rPr>
          <w:rFonts w:ascii="Book Antiqua" w:hAnsi="Book Antiqua"/>
          <w:bCs/>
          <w:sz w:val="24"/>
          <w:szCs w:val="24"/>
        </w:rPr>
        <w:t>que tiene como objetivo el "</w:t>
      </w:r>
      <w:r w:rsidR="003E61ED" w:rsidRPr="00383E8F">
        <w:rPr>
          <w:rFonts w:ascii="Book Antiqua" w:hAnsi="Book Antiqua"/>
          <w:bCs/>
          <w:i/>
          <w:iCs/>
          <w:sz w:val="24"/>
          <w:szCs w:val="24"/>
        </w:rPr>
        <w:t>Optimizar los recursos institucionales e impulsar la innovación de los procesos judiciales para agilizar los servicios de justicia”.</w:t>
      </w:r>
    </w:p>
    <w:p w14:paraId="6CFB2C5A" w14:textId="0B93066A" w:rsidR="00874807" w:rsidRDefault="00874807" w:rsidP="00F651DC">
      <w:pPr>
        <w:spacing w:before="0" w:after="0"/>
        <w:ind w:left="0" w:firstLine="709"/>
        <w:rPr>
          <w:rFonts w:ascii="Book Antiqua" w:hAnsi="Book Antiqua"/>
          <w:bCs/>
          <w:i/>
          <w:iCs/>
          <w:sz w:val="24"/>
          <w:szCs w:val="24"/>
        </w:rPr>
      </w:pPr>
    </w:p>
    <w:p w14:paraId="4EA9E671" w14:textId="77777777" w:rsidR="00EE0D51" w:rsidRPr="009129CD" w:rsidRDefault="009E7C1C" w:rsidP="00A86C57">
      <w:pPr>
        <w:spacing w:before="0" w:after="0" w:line="240" w:lineRule="auto"/>
        <w:ind w:left="0"/>
        <w:rPr>
          <w:rFonts w:ascii="Book Antiqua" w:hAnsi="Book Antiqua" w:cs="Book Antiqua"/>
          <w:sz w:val="24"/>
          <w:szCs w:val="24"/>
        </w:rPr>
      </w:pPr>
      <w:r>
        <w:rPr>
          <w:rFonts w:ascii="Book Antiqua" w:hAnsi="Book Antiqua" w:cs="Book Antiqua"/>
          <w:sz w:val="24"/>
          <w:szCs w:val="24"/>
        </w:rPr>
        <w:t>C</w:t>
      </w:r>
      <w:r w:rsidRPr="009E7C1C">
        <w:rPr>
          <w:rFonts w:ascii="Book Antiqua" w:hAnsi="Book Antiqua" w:cs="Book Antiqua"/>
          <w:sz w:val="24"/>
          <w:szCs w:val="24"/>
        </w:rPr>
        <w:t>on el fin de que se manifest</w:t>
      </w:r>
      <w:r>
        <w:rPr>
          <w:rFonts w:ascii="Book Antiqua" w:hAnsi="Book Antiqua" w:cs="Book Antiqua"/>
          <w:sz w:val="24"/>
          <w:szCs w:val="24"/>
        </w:rPr>
        <w:t xml:space="preserve">aran al respecto, mediante </w:t>
      </w:r>
      <w:r w:rsidR="00874807" w:rsidRPr="00A03311">
        <w:rPr>
          <w:rFonts w:ascii="Book Antiqua" w:hAnsi="Book Antiqua" w:cs="Book Antiqua"/>
          <w:sz w:val="24"/>
          <w:szCs w:val="24"/>
        </w:rPr>
        <w:t xml:space="preserve">oficio </w:t>
      </w:r>
      <w:r w:rsidR="00874807">
        <w:rPr>
          <w:rFonts w:ascii="Book Antiqua" w:hAnsi="Book Antiqua" w:cs="Book Antiqua"/>
          <w:sz w:val="24"/>
          <w:szCs w:val="24"/>
        </w:rPr>
        <w:t>907</w:t>
      </w:r>
      <w:r w:rsidR="00874807" w:rsidRPr="00A03311">
        <w:rPr>
          <w:rFonts w:ascii="Book Antiqua" w:hAnsi="Book Antiqua" w:cs="Book Antiqua"/>
          <w:sz w:val="24"/>
          <w:szCs w:val="24"/>
        </w:rPr>
        <w:t>-PLA-MI</w:t>
      </w:r>
      <w:r w:rsidR="00874807">
        <w:rPr>
          <w:rFonts w:ascii="Book Antiqua" w:hAnsi="Book Antiqua" w:cs="Book Antiqua"/>
          <w:sz w:val="24"/>
          <w:szCs w:val="24"/>
        </w:rPr>
        <w:t>(NPL)</w:t>
      </w:r>
      <w:r w:rsidR="00DC676C">
        <w:rPr>
          <w:rFonts w:ascii="Book Antiqua" w:hAnsi="Book Antiqua" w:cs="Book Antiqua"/>
          <w:sz w:val="24"/>
          <w:szCs w:val="24"/>
        </w:rPr>
        <w:t xml:space="preserve">-2021 </w:t>
      </w:r>
      <w:r w:rsidR="006148FD">
        <w:rPr>
          <w:rFonts w:ascii="Book Antiqua" w:hAnsi="Book Antiqua" w:cs="Book Antiqua"/>
          <w:sz w:val="24"/>
          <w:szCs w:val="24"/>
        </w:rPr>
        <w:t xml:space="preserve">de esta Dirección </w:t>
      </w:r>
      <w:r>
        <w:rPr>
          <w:rFonts w:ascii="Book Antiqua" w:hAnsi="Book Antiqua" w:cs="Book Antiqua"/>
          <w:sz w:val="24"/>
          <w:szCs w:val="24"/>
        </w:rPr>
        <w:t>del 03 de octubre de 2022</w:t>
      </w:r>
      <w:r w:rsidRPr="009E7C1C">
        <w:rPr>
          <w:rFonts w:ascii="Book Antiqua" w:hAnsi="Book Antiqua" w:cs="Book Antiqua"/>
          <w:sz w:val="24"/>
          <w:szCs w:val="24"/>
        </w:rPr>
        <w:t xml:space="preserve">, el preliminar de este documento fue puesto en conocimiento </w:t>
      </w:r>
      <w:r>
        <w:rPr>
          <w:rFonts w:ascii="Book Antiqua" w:hAnsi="Book Antiqua" w:cs="Book Antiqua"/>
          <w:sz w:val="24"/>
          <w:szCs w:val="24"/>
        </w:rPr>
        <w:t xml:space="preserve">de </w:t>
      </w:r>
      <w:r w:rsidR="00DC676C">
        <w:rPr>
          <w:rFonts w:ascii="Book Antiqua" w:hAnsi="Book Antiqua" w:cs="Book Antiqua"/>
          <w:sz w:val="24"/>
          <w:szCs w:val="24"/>
        </w:rPr>
        <w:t>la Magistrada Roxana Chacón Artavia</w:t>
      </w:r>
      <w:r>
        <w:rPr>
          <w:rFonts w:ascii="Book Antiqua" w:hAnsi="Book Antiqua" w:cs="Book Antiqua"/>
          <w:sz w:val="24"/>
          <w:szCs w:val="24"/>
        </w:rPr>
        <w:t>,</w:t>
      </w:r>
      <w:r w:rsidR="00DC676C" w:rsidRPr="00DC676C">
        <w:rPr>
          <w:rFonts w:ascii="Book Antiqua" w:hAnsi="Book Antiqua" w:cs="Book Antiqua"/>
          <w:sz w:val="24"/>
          <w:szCs w:val="24"/>
        </w:rPr>
        <w:t xml:space="preserve"> Coordinadora</w:t>
      </w:r>
      <w:r w:rsidR="00DC676C">
        <w:rPr>
          <w:rFonts w:ascii="Book Antiqua" w:hAnsi="Book Antiqua" w:cs="Book Antiqua"/>
          <w:sz w:val="24"/>
          <w:szCs w:val="24"/>
        </w:rPr>
        <w:t xml:space="preserve"> de la</w:t>
      </w:r>
      <w:r w:rsidR="00DC676C" w:rsidRPr="00DC676C">
        <w:t xml:space="preserve"> </w:t>
      </w:r>
      <w:r w:rsidR="00DC676C" w:rsidRPr="00DC676C">
        <w:rPr>
          <w:rFonts w:ascii="Book Antiqua" w:hAnsi="Book Antiqua" w:cs="Book Antiqua"/>
          <w:sz w:val="24"/>
          <w:szCs w:val="24"/>
        </w:rPr>
        <w:t>Comisión Permanente para el Seguimiento de la Atención y Prevención de la Violencia Intrafamiliar</w:t>
      </w:r>
      <w:r w:rsidR="00DC676C">
        <w:rPr>
          <w:rFonts w:ascii="Book Antiqua" w:hAnsi="Book Antiqua" w:cs="Book Antiqua"/>
          <w:sz w:val="24"/>
          <w:szCs w:val="24"/>
        </w:rPr>
        <w:t xml:space="preserve">, </w:t>
      </w:r>
      <w:r>
        <w:rPr>
          <w:rFonts w:ascii="Book Antiqua" w:hAnsi="Book Antiqua" w:cs="Book Antiqua"/>
          <w:sz w:val="24"/>
          <w:szCs w:val="24"/>
        </w:rPr>
        <w:t>la Máster</w:t>
      </w:r>
      <w:r w:rsidR="00DC676C" w:rsidRPr="00DC676C">
        <w:t xml:space="preserve"> </w:t>
      </w:r>
      <w:r w:rsidR="00DC676C" w:rsidRPr="00DC676C">
        <w:rPr>
          <w:rFonts w:ascii="Book Antiqua" w:hAnsi="Book Antiqua" w:cs="Book Antiqua"/>
          <w:sz w:val="24"/>
          <w:szCs w:val="24"/>
        </w:rPr>
        <w:t>Kattia Morales Navarro</w:t>
      </w:r>
      <w:r>
        <w:rPr>
          <w:rFonts w:ascii="Book Antiqua" w:hAnsi="Book Antiqua" w:cs="Book Antiqua"/>
          <w:sz w:val="24"/>
          <w:szCs w:val="24"/>
        </w:rPr>
        <w:t>,</w:t>
      </w:r>
      <w:r w:rsidR="00DC676C" w:rsidRPr="00DC676C">
        <w:t xml:space="preserve"> </w:t>
      </w:r>
      <w:r w:rsidR="00DC676C" w:rsidRPr="00DC676C">
        <w:rPr>
          <w:rFonts w:ascii="Book Antiqua" w:hAnsi="Book Antiqua" w:cs="Book Antiqua"/>
          <w:sz w:val="24"/>
          <w:szCs w:val="24"/>
        </w:rPr>
        <w:t>Directora de Tecnología de la Información y Comunicaciones</w:t>
      </w:r>
      <w:r>
        <w:rPr>
          <w:rFonts w:ascii="Book Antiqua" w:hAnsi="Book Antiqua" w:cs="Book Antiqua"/>
          <w:sz w:val="24"/>
          <w:szCs w:val="24"/>
        </w:rPr>
        <w:t>, y la</w:t>
      </w:r>
      <w:r w:rsidR="002D10D9">
        <w:rPr>
          <w:rFonts w:ascii="Book Antiqua" w:hAnsi="Book Antiqua" w:cs="Book Antiqua"/>
          <w:sz w:val="24"/>
          <w:szCs w:val="24"/>
        </w:rPr>
        <w:t xml:space="preserve"> Licda. </w:t>
      </w:r>
      <w:r w:rsidRPr="009E7C1C">
        <w:rPr>
          <w:rFonts w:ascii="Book Antiqua" w:hAnsi="Book Antiqua" w:cs="Book Antiqua"/>
          <w:sz w:val="24"/>
          <w:szCs w:val="24"/>
        </w:rPr>
        <w:t>Maricruz Chacón Cubillo</w:t>
      </w:r>
      <w:r>
        <w:rPr>
          <w:rFonts w:ascii="Book Antiqua" w:hAnsi="Book Antiqua" w:cs="Book Antiqua"/>
          <w:sz w:val="24"/>
          <w:szCs w:val="24"/>
        </w:rPr>
        <w:t>,</w:t>
      </w:r>
      <w:r w:rsidRPr="009E7C1C">
        <w:t xml:space="preserve"> </w:t>
      </w:r>
      <w:r w:rsidRPr="009E7C1C">
        <w:rPr>
          <w:rFonts w:ascii="Book Antiqua" w:hAnsi="Book Antiqua" w:cs="Book Antiqua"/>
          <w:sz w:val="24"/>
          <w:szCs w:val="24"/>
        </w:rPr>
        <w:t>Directora a.i.</w:t>
      </w:r>
      <w:r>
        <w:rPr>
          <w:rFonts w:ascii="Book Antiqua" w:hAnsi="Book Antiqua" w:cs="Book Antiqua"/>
          <w:sz w:val="24"/>
          <w:szCs w:val="24"/>
        </w:rPr>
        <w:t xml:space="preserve"> del</w:t>
      </w:r>
      <w:r w:rsidRPr="009E7C1C">
        <w:t xml:space="preserve"> </w:t>
      </w:r>
      <w:r w:rsidRPr="009E7C1C">
        <w:rPr>
          <w:rFonts w:ascii="Book Antiqua" w:hAnsi="Book Antiqua" w:cs="Book Antiqua"/>
          <w:sz w:val="24"/>
          <w:szCs w:val="24"/>
        </w:rPr>
        <w:t xml:space="preserve">Centro de Apoyo, Coordinación y </w:t>
      </w:r>
      <w:r w:rsidRPr="009E7C1C">
        <w:rPr>
          <w:rFonts w:ascii="Book Antiqua" w:hAnsi="Book Antiqua" w:cs="Book Antiqua"/>
          <w:sz w:val="24"/>
          <w:szCs w:val="24"/>
        </w:rPr>
        <w:lastRenderedPageBreak/>
        <w:t>Mejoramiento de la Función Jurisdiccional</w:t>
      </w:r>
      <w:r>
        <w:rPr>
          <w:rFonts w:ascii="Book Antiqua" w:hAnsi="Book Antiqua" w:cs="Book Antiqua"/>
          <w:sz w:val="24"/>
          <w:szCs w:val="24"/>
        </w:rPr>
        <w:t>.</w:t>
      </w:r>
      <w:r w:rsidR="00EE0D51">
        <w:rPr>
          <w:rFonts w:ascii="Book Antiqua" w:hAnsi="Book Antiqua" w:cs="Book Antiqua"/>
          <w:sz w:val="24"/>
          <w:szCs w:val="24"/>
        </w:rPr>
        <w:t xml:space="preserve"> Además se le solicitó criterio a la </w:t>
      </w:r>
      <w:r w:rsidR="00EE0D51" w:rsidRPr="009129CD">
        <w:rPr>
          <w:rFonts w:ascii="Book Antiqua" w:eastAsia="Times New Roman" w:hAnsi="Book Antiqua" w:cs="Book Antiqua"/>
          <w:sz w:val="24"/>
          <w:szCs w:val="24"/>
          <w:lang w:eastAsia="es-ES"/>
        </w:rPr>
        <w:t>Comisión de la Jurisdicción Penal</w:t>
      </w:r>
      <w:r w:rsidR="00EE0D51">
        <w:rPr>
          <w:rFonts w:ascii="Book Antiqua" w:eastAsia="Times New Roman" w:hAnsi="Book Antiqua" w:cs="Book Antiqua"/>
          <w:sz w:val="24"/>
          <w:szCs w:val="24"/>
          <w:lang w:eastAsia="es-ES"/>
        </w:rPr>
        <w:t xml:space="preserve">, </w:t>
      </w:r>
      <w:r w:rsidR="00EE0D51" w:rsidRPr="009129CD">
        <w:rPr>
          <w:rFonts w:ascii="Book Antiqua" w:eastAsia="Times New Roman" w:hAnsi="Book Antiqua" w:cs="Book Antiqua"/>
          <w:sz w:val="24"/>
          <w:szCs w:val="24"/>
          <w:lang w:eastAsia="es-ES"/>
        </w:rPr>
        <w:t>Licda. Shirley González Quirós, Jueza representante de la Comisión Permanente para el Seguimiento de la Atención y Prevención de la Violencia Intrafamiliar en el proyecto CPF</w:t>
      </w:r>
      <w:r w:rsidR="00EE0D51">
        <w:rPr>
          <w:rFonts w:ascii="Book Antiqua" w:eastAsia="Times New Roman" w:hAnsi="Book Antiqua" w:cs="Book Antiqua"/>
          <w:sz w:val="24"/>
          <w:szCs w:val="24"/>
          <w:lang w:eastAsia="es-ES"/>
        </w:rPr>
        <w:t xml:space="preserve">, al </w:t>
      </w:r>
      <w:r w:rsidR="00EE0D51" w:rsidRPr="009129CD">
        <w:rPr>
          <w:rFonts w:ascii="Book Antiqua" w:eastAsia="Times New Roman" w:hAnsi="Book Antiqua" w:cs="Book Antiqua"/>
          <w:sz w:val="24"/>
          <w:szCs w:val="24"/>
          <w:lang w:eastAsia="es-ES"/>
        </w:rPr>
        <w:t>Lic. Cristian Martínez Hernández, Juez Gestor de Familia, Niñez y Adolescencia, Pensiones y Violencia Doméstica</w:t>
      </w:r>
      <w:r w:rsidR="00EE0D51">
        <w:rPr>
          <w:rFonts w:ascii="Book Antiqua" w:eastAsia="Times New Roman" w:hAnsi="Book Antiqua" w:cs="Book Antiqua"/>
          <w:sz w:val="24"/>
          <w:szCs w:val="24"/>
          <w:lang w:eastAsia="es-ES"/>
        </w:rPr>
        <w:t xml:space="preserve">, </w:t>
      </w:r>
      <w:r w:rsidR="00EE0D51" w:rsidRPr="009129CD">
        <w:rPr>
          <w:rFonts w:ascii="Book Antiqua" w:eastAsia="Times New Roman" w:hAnsi="Book Antiqua" w:cs="Book Antiqua"/>
          <w:sz w:val="24"/>
          <w:szCs w:val="24"/>
          <w:lang w:eastAsia="es-ES"/>
        </w:rPr>
        <w:t>Lic. Carlos Jiménez González, Gestor Penal</w:t>
      </w:r>
      <w:r w:rsidR="00EE0D51">
        <w:rPr>
          <w:rFonts w:ascii="Book Antiqua" w:eastAsia="Times New Roman" w:hAnsi="Book Antiqua" w:cs="Book Antiqua"/>
          <w:sz w:val="24"/>
          <w:szCs w:val="24"/>
          <w:lang w:eastAsia="es-ES"/>
        </w:rPr>
        <w:t xml:space="preserve">, </w:t>
      </w:r>
      <w:r w:rsidR="00EE0D51" w:rsidRPr="009129CD">
        <w:rPr>
          <w:rFonts w:ascii="Book Antiqua" w:eastAsia="Times New Roman" w:hAnsi="Book Antiqua" w:cs="Book Antiqua"/>
          <w:sz w:val="24"/>
          <w:szCs w:val="24"/>
          <w:lang w:eastAsia="es-ES"/>
        </w:rPr>
        <w:t>Licda. Nuria Villalobos Solano, Jueza Gestora Penal</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Dirección Ejecutiva</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Dirección de Gestión Humana</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Escuela Judicial</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Secretaria Técnica de Género</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Observatorio de Violencia de Género contra las Mujeres</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Organismo de Investigación Judicial</w:t>
      </w:r>
      <w:r w:rsidR="00EE0D51">
        <w:rPr>
          <w:rFonts w:ascii="Book Antiqua" w:hAnsi="Book Antiqua" w:cs="Book Antiqua"/>
          <w:sz w:val="24"/>
          <w:szCs w:val="24"/>
        </w:rPr>
        <w:t xml:space="preserve">, </w:t>
      </w:r>
      <w:r w:rsidR="00EE0D51" w:rsidRPr="009129CD">
        <w:rPr>
          <w:rFonts w:ascii="Book Antiqua" w:hAnsi="Book Antiqua" w:cs="Book Antiqua"/>
          <w:sz w:val="24"/>
          <w:szCs w:val="24"/>
        </w:rPr>
        <w:t>Licda. Fabiola Luna Durán, Fiscala Gestora MP</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Unidad de Monitoreo y Apoyo a la Gestión de Fiscalías</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Licda. María Gabriela Alfaro Zúñiga de la Fiscal Adjunta de Género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Defensa Pública</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Despacho de la Presidencia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Auditoría Judicial</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Inspección Judicial</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 xml:space="preserve">Control </w:t>
      </w:r>
      <w:r w:rsidR="00EE0D51">
        <w:rPr>
          <w:rFonts w:ascii="Book Antiqua" w:hAnsi="Book Antiqua" w:cs="Book Antiqua"/>
          <w:sz w:val="24"/>
          <w:szCs w:val="24"/>
        </w:rPr>
        <w:t>I</w:t>
      </w:r>
      <w:r w:rsidR="00EE0D51" w:rsidRPr="009129CD">
        <w:rPr>
          <w:rFonts w:ascii="Book Antiqua" w:hAnsi="Book Antiqua" w:cs="Book Antiqua"/>
          <w:sz w:val="24"/>
          <w:szCs w:val="24"/>
        </w:rPr>
        <w:t>nterno</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Violencia Doméstica I Circ. Jud. San José</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Civil, Trabajo, Familia, Penal Juvenil y contra la Violencia Doméstica de Puriscal</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Pensiones y Violencia Doméstica Escazú</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 xml:space="preserve">Juzgado Contravencional </w:t>
      </w:r>
      <w:r w:rsidR="00EE0D51">
        <w:rPr>
          <w:rFonts w:ascii="Book Antiqua" w:hAnsi="Book Antiqua" w:cs="Book Antiqua"/>
          <w:sz w:val="24"/>
          <w:szCs w:val="24"/>
        </w:rPr>
        <w:t xml:space="preserve">de </w:t>
      </w:r>
      <w:r w:rsidR="00EE0D51" w:rsidRPr="009129CD">
        <w:rPr>
          <w:rFonts w:ascii="Book Antiqua" w:hAnsi="Book Antiqua" w:cs="Book Antiqua"/>
          <w:sz w:val="24"/>
          <w:szCs w:val="24"/>
        </w:rPr>
        <w:t>Mora,</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Contravencional Turrubares</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Contravencional Santa Ana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Violencia Doméstica II Circ. Jud.  San José</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Violencia Doméstica III Circ. Jud. San José (Desamparados)</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Pensiones y Violencia Doméstica Pavas (PISAV)</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Violencia Doméstica Hatillo, San Sebas</w:t>
      </w:r>
      <w:r w:rsidR="00EE0D51">
        <w:rPr>
          <w:rFonts w:ascii="Book Antiqua" w:hAnsi="Book Antiqua" w:cs="Book Antiqua"/>
          <w:sz w:val="24"/>
          <w:szCs w:val="24"/>
        </w:rPr>
        <w:t>tián</w:t>
      </w:r>
      <w:r w:rsidR="00EE0D51" w:rsidRPr="009129CD">
        <w:rPr>
          <w:rFonts w:ascii="Book Antiqua" w:hAnsi="Book Antiqua" w:cs="Book Antiqua"/>
          <w:sz w:val="24"/>
          <w:szCs w:val="24"/>
        </w:rPr>
        <w:t xml:space="preserve"> y Alajuelita</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Contravencional Aserrí</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Contravencional Acosta</w:t>
      </w:r>
      <w:r w:rsidR="00EE0D51">
        <w:rPr>
          <w:rFonts w:ascii="Book Antiqua" w:eastAsia="Times New Roman" w:hAnsi="Book Antiqua" w:cs="Book Antiqua"/>
          <w:sz w:val="24"/>
          <w:szCs w:val="24"/>
          <w:lang w:eastAsia="es-ES"/>
        </w:rPr>
        <w:t xml:space="preserve">, </w:t>
      </w:r>
      <w:r w:rsidR="00EE0D51" w:rsidRPr="009129CD">
        <w:rPr>
          <w:rFonts w:ascii="Book Antiqua" w:hAnsi="Book Antiqua" w:cs="Book Antiqua"/>
          <w:sz w:val="24"/>
          <w:szCs w:val="24"/>
        </w:rPr>
        <w:t>Juzgado Violencia Doméstica I Circ</w:t>
      </w:r>
      <w:r w:rsidR="00EE0D51">
        <w:rPr>
          <w:rFonts w:ascii="Book Antiqua" w:hAnsi="Book Antiqua" w:cs="Book Antiqua"/>
          <w:sz w:val="24"/>
          <w:szCs w:val="24"/>
        </w:rPr>
        <w:t>uito</w:t>
      </w:r>
      <w:r w:rsidR="00EE0D51" w:rsidRPr="009129CD">
        <w:rPr>
          <w:rFonts w:ascii="Book Antiqua" w:hAnsi="Book Antiqua" w:cs="Book Antiqua"/>
          <w:sz w:val="24"/>
          <w:szCs w:val="24"/>
        </w:rPr>
        <w:t xml:space="preserve"> Jud</w:t>
      </w:r>
      <w:r w:rsidR="00EE0D51">
        <w:rPr>
          <w:rFonts w:ascii="Book Antiqua" w:hAnsi="Book Antiqua" w:cs="Book Antiqua"/>
          <w:sz w:val="24"/>
          <w:szCs w:val="24"/>
        </w:rPr>
        <w:t>icial</w:t>
      </w:r>
      <w:r w:rsidR="00EE0D51" w:rsidRPr="009129CD">
        <w:rPr>
          <w:rFonts w:ascii="Book Antiqua" w:hAnsi="Book Antiqua" w:cs="Book Antiqua"/>
          <w:sz w:val="24"/>
          <w:szCs w:val="24"/>
        </w:rPr>
        <w:t xml:space="preserve"> Alajuela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Poás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Atenas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San Mateo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Orotina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Violencia Doméstica II Circ. Jud. Alajuela (San Carlos)</w:t>
      </w:r>
      <w:r w:rsidR="00EE0D51">
        <w:rPr>
          <w:rFonts w:ascii="Book Antiqua" w:hAnsi="Book Antiqua" w:cs="Book Antiqua"/>
          <w:sz w:val="24"/>
          <w:szCs w:val="24"/>
        </w:rPr>
        <w:t>,</w:t>
      </w:r>
      <w:r w:rsidR="00EE0D51" w:rsidRPr="009129CD">
        <w:rPr>
          <w:rFonts w:ascii="Book Antiqua" w:hAnsi="Book Antiqua" w:cs="Book Antiqua"/>
          <w:sz w:val="24"/>
          <w:szCs w:val="24"/>
        </w:rPr>
        <w:t xml:space="preserve"> Juzgado Contravencional Los Chiles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Guatuso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La Fortuna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Civil y Trabajo II Circ. Jud. Alajuela, Sede Upala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y Violencia Doméstica III Circ. Jud.  Alajuela  (San Ramón)</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Penal Juvenil y Violencia Doméstica Grecia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Zarcero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Valverde Vega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Naranjo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Palmares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Violencia Doméstica Cartago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Penal Juvenil y Violencia Doméstica de Turrialba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Pensiones y Violencia Doméstica La Unión (PISAV)</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Tarrazú, Dota y León Cortés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Paraíso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Alvarado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Jiménez</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Violencia Doméstica Heredia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Pensiones y Violencia Doméstica San Joaquín de Flores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S</w:t>
      </w:r>
      <w:r w:rsidR="00EE0D51">
        <w:rPr>
          <w:rFonts w:ascii="Book Antiqua" w:hAnsi="Book Antiqua" w:cs="Book Antiqua"/>
          <w:sz w:val="24"/>
          <w:szCs w:val="24"/>
        </w:rPr>
        <w:t>an</w:t>
      </w:r>
      <w:r w:rsidR="00EE0D51" w:rsidRPr="009129CD">
        <w:rPr>
          <w:rFonts w:ascii="Book Antiqua" w:hAnsi="Book Antiqua" w:cs="Book Antiqua"/>
          <w:sz w:val="24"/>
          <w:szCs w:val="24"/>
        </w:rPr>
        <w:t>to Domingo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San Rafael</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San Isidro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Civil, Trabajo, Familia, Penal Juv</w:t>
      </w:r>
      <w:r w:rsidR="00EE0D51">
        <w:rPr>
          <w:rFonts w:ascii="Book Antiqua" w:hAnsi="Book Antiqua" w:cs="Book Antiqua"/>
          <w:sz w:val="24"/>
          <w:szCs w:val="24"/>
        </w:rPr>
        <w:t>enil</w:t>
      </w:r>
      <w:r w:rsidR="00EE0D51" w:rsidRPr="009129CD">
        <w:rPr>
          <w:rFonts w:ascii="Book Antiqua" w:hAnsi="Book Antiqua" w:cs="Book Antiqua"/>
          <w:sz w:val="24"/>
          <w:szCs w:val="24"/>
        </w:rPr>
        <w:t xml:space="preserve"> y Violencia Doméstica Sarapiquí</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y Violencia Doméstica I Circ</w:t>
      </w:r>
      <w:r w:rsidR="00EE0D51">
        <w:rPr>
          <w:rFonts w:ascii="Book Antiqua" w:hAnsi="Book Antiqua" w:cs="Book Antiqua"/>
          <w:sz w:val="24"/>
          <w:szCs w:val="24"/>
        </w:rPr>
        <w:t>uito</w:t>
      </w:r>
      <w:r w:rsidR="00EE0D51" w:rsidRPr="009129CD">
        <w:rPr>
          <w:rFonts w:ascii="Book Antiqua" w:hAnsi="Book Antiqua" w:cs="Book Antiqua"/>
          <w:sz w:val="24"/>
          <w:szCs w:val="24"/>
        </w:rPr>
        <w:t xml:space="preserve"> Jud</w:t>
      </w:r>
      <w:r w:rsidR="00EE0D51">
        <w:rPr>
          <w:rFonts w:ascii="Book Antiqua" w:hAnsi="Book Antiqua" w:cs="Book Antiqua"/>
          <w:sz w:val="24"/>
          <w:szCs w:val="24"/>
        </w:rPr>
        <w:t>icial</w:t>
      </w:r>
      <w:r w:rsidR="00EE0D51" w:rsidRPr="009129CD">
        <w:rPr>
          <w:rFonts w:ascii="Book Antiqua" w:hAnsi="Book Antiqua" w:cs="Book Antiqua"/>
          <w:sz w:val="24"/>
          <w:szCs w:val="24"/>
        </w:rPr>
        <w:t xml:space="preserve"> Guanacaste (Liberia)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Penal Juvenil y Violencia Doméstica Cañas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Bagaces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de La Cru</w:t>
      </w:r>
      <w:r w:rsidR="00EE0D51">
        <w:rPr>
          <w:rFonts w:ascii="Book Antiqua" w:hAnsi="Book Antiqua" w:cs="Book Antiqua"/>
          <w:sz w:val="24"/>
          <w:szCs w:val="24"/>
        </w:rPr>
        <w:t xml:space="preserve">z, </w:t>
      </w:r>
      <w:r w:rsidR="00EE0D51" w:rsidRPr="009129CD">
        <w:rPr>
          <w:rFonts w:ascii="Book Antiqua" w:hAnsi="Book Antiqua" w:cs="Book Antiqua"/>
          <w:sz w:val="24"/>
          <w:szCs w:val="24"/>
        </w:rPr>
        <w:t>Juzgado Contravencional de Tilarán</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Abangares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y Violencia Doméstica II Circ. Jud. Guanacaste (Nicoya)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 xml:space="preserve">Juzgado Familia, Penal Juvenil y Violencia Doméstica Santa Cruz </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Nandayure</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Carrillo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Hojancha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Jicaral</w:t>
      </w:r>
      <w:r w:rsidR="00EE0D51">
        <w:rPr>
          <w:rFonts w:ascii="Book Antiqua" w:hAnsi="Book Antiqua" w:cs="Book Antiqua"/>
          <w:sz w:val="24"/>
          <w:szCs w:val="24"/>
        </w:rPr>
        <w:t xml:space="preserve">, </w:t>
      </w:r>
      <w:r w:rsidR="00EE0D51" w:rsidRPr="009129CD">
        <w:rPr>
          <w:rFonts w:ascii="Book Antiqua" w:hAnsi="Book Antiqua" w:cs="Book Antiqua"/>
          <w:sz w:val="24"/>
          <w:szCs w:val="24"/>
        </w:rPr>
        <w:t xml:space="preserve">Juzgado Violencia Doméstica </w:t>
      </w:r>
      <w:r w:rsidR="00EE0D51" w:rsidRPr="009129CD">
        <w:rPr>
          <w:rFonts w:ascii="Book Antiqua" w:hAnsi="Book Antiqua" w:cs="Book Antiqua"/>
          <w:sz w:val="24"/>
          <w:szCs w:val="24"/>
        </w:rPr>
        <w:lastRenderedPageBreak/>
        <w:t>Puntarenas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Civil, Trabajo y Familia de Quepos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Parrita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Esparza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Montes de Oro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Garabito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Cóbano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Monteverde</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Violencia Doméstica I Circ. Jud. Zona Sur (Pérez Zeledón)</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Civil, Trabajo, Familia, Penal Juvenil, Agrario y contra la Violencia Doméstica de Buenos Aires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y Violencia Doméstica II Circ. Jud. Zona Sur (Corredores)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Familia, Penal Juvenil y Violencia Doméstica Golfito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Civil, Trabajo, Familia, Penal Juvenil y contra la Violencia Doméstica de Osa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de Coto Brus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de Golfito, Sede Puerto Jiménez</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de Violencia Doméstica del I Circ</w:t>
      </w:r>
      <w:r w:rsidR="00EE0D51">
        <w:rPr>
          <w:rFonts w:ascii="Book Antiqua" w:hAnsi="Book Antiqua" w:cs="Book Antiqua"/>
          <w:sz w:val="24"/>
          <w:szCs w:val="24"/>
        </w:rPr>
        <w:t>uito</w:t>
      </w:r>
      <w:r w:rsidR="00EE0D51" w:rsidRPr="009129CD">
        <w:rPr>
          <w:rFonts w:ascii="Book Antiqua" w:hAnsi="Book Antiqua" w:cs="Book Antiqua"/>
          <w:sz w:val="24"/>
          <w:szCs w:val="24"/>
        </w:rPr>
        <w:t xml:space="preserve"> Jud</w:t>
      </w:r>
      <w:r w:rsidR="00EE0D51">
        <w:rPr>
          <w:rFonts w:ascii="Book Antiqua" w:hAnsi="Book Antiqua" w:cs="Book Antiqua"/>
          <w:sz w:val="24"/>
          <w:szCs w:val="24"/>
        </w:rPr>
        <w:t>icial</w:t>
      </w:r>
      <w:r w:rsidR="00EE0D51" w:rsidRPr="009129CD">
        <w:rPr>
          <w:rFonts w:ascii="Book Antiqua" w:hAnsi="Book Antiqua" w:cs="Book Antiqua"/>
          <w:sz w:val="24"/>
          <w:szCs w:val="24"/>
        </w:rPr>
        <w:t xml:space="preserve"> de la Zona Atlántica (Limón)</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Bribrí</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Matina</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Violencia Doméstica II Circ</w:t>
      </w:r>
      <w:r w:rsidR="00EE0D51">
        <w:rPr>
          <w:rFonts w:ascii="Book Antiqua" w:hAnsi="Book Antiqua" w:cs="Book Antiqua"/>
          <w:sz w:val="24"/>
          <w:szCs w:val="24"/>
        </w:rPr>
        <w:t>uito</w:t>
      </w:r>
      <w:r w:rsidR="00EE0D51" w:rsidRPr="009129CD">
        <w:rPr>
          <w:rFonts w:ascii="Book Antiqua" w:hAnsi="Book Antiqua" w:cs="Book Antiqua"/>
          <w:sz w:val="24"/>
          <w:szCs w:val="24"/>
        </w:rPr>
        <w:t xml:space="preserve"> Jud</w:t>
      </w:r>
      <w:r w:rsidR="00EE0D51">
        <w:rPr>
          <w:rFonts w:ascii="Book Antiqua" w:hAnsi="Book Antiqua" w:cs="Book Antiqua"/>
          <w:sz w:val="24"/>
          <w:szCs w:val="24"/>
        </w:rPr>
        <w:t>icial</w:t>
      </w:r>
      <w:r w:rsidR="00EE0D51" w:rsidRPr="009129CD">
        <w:rPr>
          <w:rFonts w:ascii="Book Antiqua" w:hAnsi="Book Antiqua" w:cs="Book Antiqua"/>
          <w:sz w:val="24"/>
          <w:szCs w:val="24"/>
        </w:rPr>
        <w:t xml:space="preserve"> de la Zona Atlántica (Pococí)</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Pensiones y Violencia Doméstica Siquirres</w:t>
      </w:r>
      <w:r w:rsidR="00EE0D51">
        <w:rPr>
          <w:rFonts w:ascii="Book Antiqua" w:hAnsi="Book Antiqua" w:cs="Book Antiqua"/>
          <w:sz w:val="24"/>
          <w:szCs w:val="24"/>
        </w:rPr>
        <w:t xml:space="preserve">, </w:t>
      </w:r>
      <w:r w:rsidR="00EE0D51" w:rsidRPr="009129CD">
        <w:rPr>
          <w:rFonts w:ascii="Book Antiqua" w:hAnsi="Book Antiqua" w:cs="Book Antiqua"/>
          <w:sz w:val="24"/>
          <w:szCs w:val="24"/>
        </w:rPr>
        <w:t>Juzgado Contravencional  Guácimo</w:t>
      </w:r>
      <w:r w:rsidR="00EE0D51">
        <w:rPr>
          <w:rFonts w:ascii="Book Antiqua" w:hAnsi="Book Antiqua" w:cs="Book Antiqua"/>
          <w:sz w:val="24"/>
          <w:szCs w:val="24"/>
        </w:rPr>
        <w:t xml:space="preserve">, </w:t>
      </w:r>
      <w:r w:rsidR="00EE0D51" w:rsidRPr="009129CD">
        <w:rPr>
          <w:rFonts w:ascii="Book Antiqua" w:hAnsi="Book Antiqua" w:cs="Book Antiqua"/>
          <w:sz w:val="24"/>
          <w:szCs w:val="24"/>
        </w:rPr>
        <w:t>Subproceso de Estadística</w:t>
      </w:r>
      <w:r w:rsidR="00EE0D51">
        <w:rPr>
          <w:rFonts w:ascii="Book Antiqua" w:hAnsi="Book Antiqua" w:cs="Book Antiqua"/>
          <w:sz w:val="24"/>
          <w:szCs w:val="24"/>
        </w:rPr>
        <w:t xml:space="preserve"> y al </w:t>
      </w:r>
      <w:r w:rsidR="00EE0D51" w:rsidRPr="009129CD">
        <w:rPr>
          <w:rFonts w:ascii="Book Antiqua" w:hAnsi="Book Antiqua" w:cs="Book Antiqua"/>
          <w:sz w:val="24"/>
          <w:szCs w:val="24"/>
        </w:rPr>
        <w:t>Subproceso de Evaluación</w:t>
      </w:r>
      <w:r w:rsidR="00EE0D51">
        <w:rPr>
          <w:rFonts w:ascii="Book Antiqua" w:hAnsi="Book Antiqua" w:cs="Book Antiqua"/>
          <w:sz w:val="24"/>
          <w:szCs w:val="24"/>
        </w:rPr>
        <w:t>, ambos</w:t>
      </w:r>
      <w:r w:rsidR="00EE0D51" w:rsidRPr="009129CD">
        <w:rPr>
          <w:rFonts w:ascii="Book Antiqua" w:hAnsi="Book Antiqua" w:cs="Book Antiqua"/>
          <w:sz w:val="24"/>
          <w:szCs w:val="24"/>
        </w:rPr>
        <w:t xml:space="preserve"> de la Dirección de Planificación.</w:t>
      </w:r>
    </w:p>
    <w:p w14:paraId="64A8B877" w14:textId="77777777" w:rsidR="00EE0D51" w:rsidRDefault="00EE0D51" w:rsidP="006148FD">
      <w:pPr>
        <w:spacing w:before="0" w:after="0"/>
        <w:ind w:left="0"/>
        <w:rPr>
          <w:rFonts w:ascii="Book Antiqua" w:hAnsi="Book Antiqua" w:cs="Book Antiqua"/>
          <w:sz w:val="24"/>
          <w:szCs w:val="24"/>
        </w:rPr>
      </w:pPr>
    </w:p>
    <w:p w14:paraId="69566543" w14:textId="35BE6801" w:rsidR="00874807" w:rsidRPr="00A03311" w:rsidRDefault="003C337D" w:rsidP="006148FD">
      <w:pPr>
        <w:spacing w:before="0" w:after="0"/>
        <w:ind w:left="0"/>
        <w:rPr>
          <w:rFonts w:ascii="Book Antiqua" w:hAnsi="Book Antiqua" w:cs="Book Antiqua"/>
          <w:sz w:val="24"/>
          <w:szCs w:val="24"/>
        </w:rPr>
      </w:pPr>
      <w:r>
        <w:rPr>
          <w:rFonts w:ascii="Book Antiqua" w:hAnsi="Book Antiqua" w:cs="Book Antiqua"/>
          <w:sz w:val="24"/>
          <w:szCs w:val="24"/>
        </w:rPr>
        <w:t xml:space="preserve">El detalle de las consultas enviadas y las </w:t>
      </w:r>
      <w:r w:rsidR="006148FD">
        <w:rPr>
          <w:rFonts w:ascii="Book Antiqua" w:hAnsi="Book Antiqua" w:cs="Book Antiqua"/>
          <w:sz w:val="24"/>
          <w:szCs w:val="24"/>
        </w:rPr>
        <w:t>respuestas recibidas</w:t>
      </w:r>
      <w:r>
        <w:rPr>
          <w:rFonts w:ascii="Book Antiqua" w:hAnsi="Book Antiqua" w:cs="Book Antiqua"/>
          <w:sz w:val="24"/>
          <w:szCs w:val="24"/>
        </w:rPr>
        <w:t xml:space="preserve"> se incluye en el apartado 10 del presente informe</w:t>
      </w:r>
      <w:r w:rsidR="006148FD">
        <w:rPr>
          <w:rFonts w:ascii="Book Antiqua" w:hAnsi="Book Antiqua" w:cs="Book Antiqua"/>
          <w:sz w:val="24"/>
          <w:szCs w:val="24"/>
        </w:rPr>
        <w:t>.</w:t>
      </w:r>
    </w:p>
    <w:p w14:paraId="4F2BBAD9" w14:textId="77777777" w:rsidR="00F651DC" w:rsidRPr="00F651DC" w:rsidRDefault="00F651DC" w:rsidP="00F651DC">
      <w:pPr>
        <w:spacing w:before="0" w:after="0" w:line="240" w:lineRule="auto"/>
        <w:ind w:left="0"/>
        <w:rPr>
          <w:rFonts w:ascii="Book Antiqua" w:eastAsia="Times New Roman" w:hAnsi="Book Antiqua" w:cs="Book Antiqua"/>
          <w:sz w:val="24"/>
          <w:szCs w:val="24"/>
          <w:lang w:eastAsia="es-ES"/>
        </w:rPr>
      </w:pPr>
    </w:p>
    <w:p w14:paraId="1CFA473B" w14:textId="618AD884" w:rsidR="00B8537F" w:rsidRPr="00383E8F" w:rsidRDefault="00B8537F" w:rsidP="00383E8F">
      <w:pPr>
        <w:spacing w:before="0" w:after="0"/>
        <w:ind w:left="0"/>
        <w:rPr>
          <w:rFonts w:ascii="Book Antiqua" w:hAnsi="Book Antiqua" w:cs="Book Antiqua"/>
          <w:sz w:val="24"/>
          <w:szCs w:val="24"/>
        </w:rPr>
      </w:pPr>
      <w:r w:rsidRPr="00383E8F">
        <w:rPr>
          <w:rFonts w:ascii="Book Antiqua" w:hAnsi="Book Antiqua" w:cs="Book Antiqua"/>
          <w:sz w:val="24"/>
          <w:szCs w:val="24"/>
        </w:rPr>
        <w:t>Atentamente,</w:t>
      </w:r>
    </w:p>
    <w:p w14:paraId="488B639F" w14:textId="0E2DA97F" w:rsidR="00B8537F" w:rsidRDefault="00B8537F" w:rsidP="00383E8F">
      <w:pPr>
        <w:spacing w:before="0" w:after="0"/>
        <w:rPr>
          <w:rFonts w:ascii="Book Antiqua" w:hAnsi="Book Antiqua" w:cs="Book Antiqua"/>
          <w:sz w:val="24"/>
          <w:szCs w:val="24"/>
        </w:rPr>
      </w:pPr>
    </w:p>
    <w:p w14:paraId="08CC36B8" w14:textId="77777777" w:rsidR="000C663C" w:rsidRPr="00383E8F" w:rsidRDefault="000C663C" w:rsidP="00383E8F">
      <w:pPr>
        <w:spacing w:before="0" w:after="0"/>
        <w:rPr>
          <w:rFonts w:ascii="Book Antiqua" w:hAnsi="Book Antiqua" w:cs="Book Antiqua"/>
          <w:sz w:val="24"/>
          <w:szCs w:val="24"/>
        </w:rPr>
      </w:pPr>
    </w:p>
    <w:p w14:paraId="2679A5A7" w14:textId="069BE1CF" w:rsidR="00B8537F" w:rsidRPr="00383E8F" w:rsidRDefault="000C663C" w:rsidP="00383E8F">
      <w:pPr>
        <w:spacing w:before="0" w:after="0"/>
        <w:ind w:left="0"/>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Licda. </w:t>
      </w:r>
      <w:r w:rsidR="00B8537F" w:rsidRPr="00383E8F">
        <w:rPr>
          <w:rFonts w:ascii="Book Antiqua" w:hAnsi="Book Antiqua" w:cs="Book Antiqua"/>
          <w:snapToGrid w:val="0"/>
          <w:sz w:val="24"/>
          <w:szCs w:val="24"/>
          <w:lang w:val="pt-BR"/>
        </w:rPr>
        <w:t>Nacira Valverde Bermúdez</w:t>
      </w:r>
    </w:p>
    <w:p w14:paraId="23D4B7CF" w14:textId="240C6F19" w:rsidR="00B8537F" w:rsidRDefault="00B8537F" w:rsidP="00383E8F">
      <w:pPr>
        <w:spacing w:before="0" w:after="0"/>
        <w:ind w:left="0"/>
        <w:rPr>
          <w:rFonts w:ascii="Book Antiqua" w:hAnsi="Book Antiqua" w:cs="Book Antiqua"/>
          <w:snapToGrid w:val="0"/>
          <w:sz w:val="24"/>
          <w:szCs w:val="24"/>
        </w:rPr>
      </w:pPr>
      <w:r w:rsidRPr="00383E8F">
        <w:rPr>
          <w:rFonts w:ascii="Book Antiqua" w:hAnsi="Book Antiqua" w:cs="Book Antiqua"/>
          <w:snapToGrid w:val="0"/>
          <w:sz w:val="24"/>
          <w:szCs w:val="24"/>
          <w:lang w:val="pt-BR"/>
        </w:rPr>
        <w:t xml:space="preserve">Directora </w:t>
      </w:r>
      <w:r w:rsidRPr="00383E8F">
        <w:rPr>
          <w:rFonts w:ascii="Book Antiqua" w:hAnsi="Book Antiqua" w:cs="Book Antiqua"/>
          <w:snapToGrid w:val="0"/>
          <w:sz w:val="24"/>
          <w:szCs w:val="24"/>
        </w:rPr>
        <w:t>a.i. de Planificación</w:t>
      </w:r>
    </w:p>
    <w:p w14:paraId="19555C7E" w14:textId="77777777" w:rsidR="000C663C" w:rsidRDefault="000C663C" w:rsidP="00765626">
      <w:pPr>
        <w:pStyle w:val="Encabezado"/>
        <w:ind w:left="0"/>
        <w:rPr>
          <w:rFonts w:ascii="Book Antiqua" w:hAnsi="Book Antiqua" w:cs="Book Antiqua"/>
          <w:lang w:val="es-CR"/>
        </w:rPr>
      </w:pPr>
    </w:p>
    <w:p w14:paraId="06253754" w14:textId="36E4CDB9" w:rsidR="009F4BFB" w:rsidRDefault="00B8537F" w:rsidP="00A03311">
      <w:pPr>
        <w:pStyle w:val="Encabezado"/>
        <w:ind w:left="0"/>
      </w:pPr>
      <w:r w:rsidRPr="008663A0">
        <w:rPr>
          <w:rFonts w:ascii="Book Antiqua" w:hAnsi="Book Antiqua" w:cs="Book Antiqua"/>
          <w:lang w:val="es-CR"/>
        </w:rPr>
        <w:t>Copias:</w:t>
      </w:r>
      <w:bookmarkStart w:id="1" w:name="_Hlk115683068"/>
    </w:p>
    <w:p w14:paraId="1A15F38B" w14:textId="79E6EEA2" w:rsidR="000C663C" w:rsidRDefault="009F4BFB" w:rsidP="00A03311">
      <w:pPr>
        <w:numPr>
          <w:ilvl w:val="0"/>
          <w:numId w:val="4"/>
        </w:numPr>
        <w:spacing w:before="0" w:after="0"/>
        <w:rPr>
          <w:rFonts w:ascii="Book Antiqua" w:hAnsi="Book Antiqua" w:cs="Book Antiqua"/>
        </w:rPr>
      </w:pPr>
      <w:r>
        <w:rPr>
          <w:rFonts w:ascii="Book Antiqua" w:hAnsi="Book Antiqua" w:cs="Book Antiqua"/>
        </w:rPr>
        <w:t xml:space="preserve">Magistrada </w:t>
      </w:r>
      <w:r w:rsidRPr="009F4BFB">
        <w:rPr>
          <w:rFonts w:ascii="Book Antiqua" w:hAnsi="Book Antiqua" w:cs="Book Antiqua"/>
        </w:rPr>
        <w:t>Roxana Chacón Artavia</w:t>
      </w:r>
      <w:r>
        <w:rPr>
          <w:rFonts w:ascii="Book Antiqua" w:hAnsi="Book Antiqua" w:cs="Book Antiqua"/>
        </w:rPr>
        <w:t xml:space="preserve">, </w:t>
      </w:r>
      <w:r w:rsidR="005B3A70" w:rsidRPr="005B3A70">
        <w:rPr>
          <w:rFonts w:ascii="Book Antiqua" w:hAnsi="Book Antiqua" w:cs="Book Antiqua"/>
        </w:rPr>
        <w:t>Coordinadora de la Comisión Permanente para el Seguimiento de la Atención y Prevención de la Violencia Intrafamiliar</w:t>
      </w:r>
    </w:p>
    <w:p w14:paraId="2B5DB44A" w14:textId="496304F9" w:rsidR="005B3A70" w:rsidRDefault="005B3A70" w:rsidP="00A03311">
      <w:pPr>
        <w:numPr>
          <w:ilvl w:val="0"/>
          <w:numId w:val="4"/>
        </w:numPr>
        <w:spacing w:before="0" w:after="0"/>
        <w:rPr>
          <w:rFonts w:ascii="Book Antiqua" w:hAnsi="Book Antiqua" w:cs="Book Antiqua"/>
        </w:rPr>
      </w:pPr>
      <w:r>
        <w:rPr>
          <w:rFonts w:ascii="Book Antiqua" w:hAnsi="Book Antiqua" w:cs="Book Antiqua"/>
        </w:rPr>
        <w:t xml:space="preserve">MSc. </w:t>
      </w:r>
      <w:r w:rsidRPr="005B3A70">
        <w:rPr>
          <w:rFonts w:ascii="Book Antiqua" w:hAnsi="Book Antiqua" w:cs="Book Antiqua"/>
        </w:rPr>
        <w:t>Kattia Morales Navarro, Directora de Tecnología de la Información y Comunicaciones</w:t>
      </w:r>
    </w:p>
    <w:p w14:paraId="76C29B12" w14:textId="3ADCC2C5" w:rsidR="005B3A70" w:rsidRDefault="005B3A70" w:rsidP="00A03311">
      <w:pPr>
        <w:numPr>
          <w:ilvl w:val="0"/>
          <w:numId w:val="4"/>
        </w:numPr>
        <w:spacing w:before="0" w:after="0"/>
        <w:rPr>
          <w:rFonts w:ascii="Book Antiqua" w:hAnsi="Book Antiqua" w:cs="Book Antiqua"/>
        </w:rPr>
      </w:pPr>
      <w:r w:rsidRPr="005B3A70">
        <w:rPr>
          <w:rFonts w:ascii="Book Antiqua" w:hAnsi="Book Antiqua" w:cs="Book Antiqua"/>
        </w:rPr>
        <w:t>Licda. Maricruz Chacón Cubillo, Directora a.i. del Centro de Apoyo, Coordinación y Mejoramiento de la Función Jurisdiccional</w:t>
      </w:r>
    </w:p>
    <w:p w14:paraId="4228D1C3" w14:textId="5D94319B" w:rsidR="005B3A70" w:rsidRPr="00874807" w:rsidRDefault="005B3A70" w:rsidP="00A03311">
      <w:pPr>
        <w:numPr>
          <w:ilvl w:val="0"/>
          <w:numId w:val="4"/>
        </w:numPr>
        <w:spacing w:before="0" w:after="0"/>
        <w:rPr>
          <w:rFonts w:ascii="Book Antiqua" w:hAnsi="Book Antiqua" w:cs="Book Antiqua"/>
        </w:rPr>
      </w:pPr>
      <w:r w:rsidRPr="005B3A70">
        <w:rPr>
          <w:rFonts w:ascii="Book Antiqua" w:hAnsi="Book Antiqua" w:cs="Book Antiqua"/>
        </w:rPr>
        <w:t>Comisión de la Jurisdicción Penal</w:t>
      </w:r>
    </w:p>
    <w:p w14:paraId="43428948" w14:textId="77777777" w:rsidR="000C663C" w:rsidRDefault="00603D37" w:rsidP="00603D37">
      <w:pPr>
        <w:numPr>
          <w:ilvl w:val="0"/>
          <w:numId w:val="4"/>
        </w:numPr>
        <w:spacing w:before="0" w:after="0" w:line="240" w:lineRule="auto"/>
        <w:rPr>
          <w:rFonts w:ascii="Book Antiqua" w:hAnsi="Book Antiqua" w:cs="Book Antiqua"/>
        </w:rPr>
      </w:pPr>
      <w:r w:rsidRPr="004462D3">
        <w:rPr>
          <w:rFonts w:ascii="Book Antiqua" w:hAnsi="Book Antiqua" w:cs="Book Antiqua"/>
        </w:rPr>
        <w:t xml:space="preserve">Licda. Shirley González Quirós, Jueza representante </w:t>
      </w:r>
    </w:p>
    <w:p w14:paraId="3C8F0106" w14:textId="572CE8D2" w:rsidR="00603D37" w:rsidRDefault="00603D37" w:rsidP="000C663C">
      <w:pPr>
        <w:spacing w:before="0" w:after="0" w:line="240" w:lineRule="auto"/>
        <w:ind w:left="720"/>
        <w:rPr>
          <w:rFonts w:ascii="Book Antiqua" w:hAnsi="Book Antiqua" w:cs="Book Antiqua"/>
        </w:rPr>
      </w:pPr>
      <w:r w:rsidRPr="004462D3">
        <w:rPr>
          <w:rFonts w:ascii="Book Antiqua" w:hAnsi="Book Antiqua" w:cs="Book Antiqua"/>
        </w:rPr>
        <w:t xml:space="preserve">Comisión Permanente para el Seguimiento de la Atención y Prevención de la </w:t>
      </w:r>
      <w:r w:rsidRPr="000526E4">
        <w:rPr>
          <w:rFonts w:ascii="Book Antiqua" w:hAnsi="Book Antiqua" w:cs="Book Antiqua"/>
        </w:rPr>
        <w:t>Violencia Intrafamiliar en el proyecto CPF</w:t>
      </w:r>
    </w:p>
    <w:p w14:paraId="75977506" w14:textId="77777777" w:rsidR="000C663C" w:rsidRDefault="00952296" w:rsidP="00952296">
      <w:pPr>
        <w:numPr>
          <w:ilvl w:val="0"/>
          <w:numId w:val="4"/>
        </w:numPr>
        <w:spacing w:before="0" w:after="0" w:line="240" w:lineRule="auto"/>
        <w:jc w:val="left"/>
        <w:rPr>
          <w:rFonts w:ascii="Book Antiqua" w:hAnsi="Book Antiqua" w:cs="Book Antiqua"/>
        </w:rPr>
      </w:pPr>
      <w:r w:rsidRPr="008663A0">
        <w:rPr>
          <w:rFonts w:ascii="Book Antiqua" w:hAnsi="Book Antiqua" w:cs="Book Antiqua"/>
        </w:rPr>
        <w:t xml:space="preserve">Lic. Cristian Martínez Hernández, Juez Gestor </w:t>
      </w:r>
    </w:p>
    <w:p w14:paraId="58608BA4" w14:textId="40D2E491" w:rsidR="00952296" w:rsidRDefault="00952296" w:rsidP="000C663C">
      <w:pPr>
        <w:spacing w:before="0" w:after="0" w:line="240" w:lineRule="auto"/>
        <w:ind w:left="720"/>
        <w:jc w:val="left"/>
        <w:rPr>
          <w:rFonts w:ascii="Book Antiqua" w:hAnsi="Book Antiqua" w:cs="Book Antiqua"/>
        </w:rPr>
      </w:pPr>
      <w:r w:rsidRPr="008663A0">
        <w:rPr>
          <w:rFonts w:ascii="Book Antiqua" w:hAnsi="Book Antiqua" w:cs="Book Antiqua"/>
        </w:rPr>
        <w:t>Familia, Niñez y Adolescencia, Pensiones y Violencia Doméstica</w:t>
      </w:r>
    </w:p>
    <w:p w14:paraId="24258681" w14:textId="77777777" w:rsidR="004462D3" w:rsidRPr="00383E8F" w:rsidRDefault="004462D3" w:rsidP="004462D3">
      <w:pPr>
        <w:numPr>
          <w:ilvl w:val="0"/>
          <w:numId w:val="4"/>
        </w:numPr>
        <w:spacing w:before="0" w:after="0"/>
        <w:rPr>
          <w:rFonts w:ascii="Book Antiqua" w:hAnsi="Book Antiqua" w:cs="Book Antiqua"/>
        </w:rPr>
      </w:pPr>
      <w:r w:rsidRPr="00383E8F">
        <w:rPr>
          <w:rFonts w:ascii="Book Antiqua" w:hAnsi="Book Antiqua" w:cs="Book Antiqua"/>
        </w:rPr>
        <w:lastRenderedPageBreak/>
        <w:t>Lic. Carlos Jiménez González, Gestor Penal</w:t>
      </w:r>
    </w:p>
    <w:p w14:paraId="676097E9" w14:textId="15F98835" w:rsidR="000C663C" w:rsidRPr="00874807" w:rsidRDefault="004462D3" w:rsidP="00A03311">
      <w:pPr>
        <w:numPr>
          <w:ilvl w:val="0"/>
          <w:numId w:val="4"/>
        </w:numPr>
        <w:spacing w:before="0" w:after="0"/>
        <w:rPr>
          <w:rFonts w:ascii="Book Antiqua" w:hAnsi="Book Antiqua" w:cs="Book Antiqua"/>
        </w:rPr>
      </w:pPr>
      <w:r w:rsidRPr="00383E8F">
        <w:rPr>
          <w:rFonts w:ascii="Book Antiqua" w:hAnsi="Book Antiqua" w:cs="Book Antiqua"/>
        </w:rPr>
        <w:t>Licda. Nuria Villalobos Solano, Gestora Penal</w:t>
      </w:r>
    </w:p>
    <w:p w14:paraId="4DC1C2BA" w14:textId="45A915DC" w:rsidR="003E61ED" w:rsidRDefault="003E61ED" w:rsidP="001973F3">
      <w:pPr>
        <w:numPr>
          <w:ilvl w:val="0"/>
          <w:numId w:val="4"/>
        </w:numPr>
        <w:spacing w:before="0" w:after="0"/>
        <w:rPr>
          <w:rFonts w:ascii="Book Antiqua" w:hAnsi="Book Antiqua" w:cs="Book Antiqua"/>
        </w:rPr>
      </w:pPr>
      <w:r w:rsidRPr="00383E8F">
        <w:rPr>
          <w:rFonts w:ascii="Book Antiqua" w:hAnsi="Book Antiqua" w:cs="Book Antiqua"/>
        </w:rPr>
        <w:t>Dirección Ejecutiva</w:t>
      </w:r>
    </w:p>
    <w:p w14:paraId="23577FCE" w14:textId="32B1ECBC" w:rsidR="008577B0" w:rsidRDefault="008577B0" w:rsidP="001973F3">
      <w:pPr>
        <w:numPr>
          <w:ilvl w:val="0"/>
          <w:numId w:val="4"/>
        </w:numPr>
        <w:spacing w:before="0" w:after="0"/>
        <w:rPr>
          <w:rFonts w:ascii="Book Antiqua" w:hAnsi="Book Antiqua" w:cs="Book Antiqua"/>
        </w:rPr>
      </w:pPr>
      <w:r>
        <w:rPr>
          <w:rFonts w:ascii="Book Antiqua" w:hAnsi="Book Antiqua" w:cs="Book Antiqua"/>
        </w:rPr>
        <w:t>Dirección de Gestión Humana</w:t>
      </w:r>
    </w:p>
    <w:p w14:paraId="6ED3B1A6" w14:textId="6F9AB128" w:rsidR="008577B0" w:rsidRPr="00383E8F" w:rsidRDefault="008577B0" w:rsidP="00383E8F">
      <w:pPr>
        <w:numPr>
          <w:ilvl w:val="0"/>
          <w:numId w:val="4"/>
        </w:numPr>
        <w:spacing w:before="0" w:after="0"/>
        <w:rPr>
          <w:rFonts w:ascii="Book Antiqua" w:hAnsi="Book Antiqua" w:cs="Book Antiqua"/>
        </w:rPr>
      </w:pPr>
      <w:r>
        <w:rPr>
          <w:rFonts w:ascii="Book Antiqua" w:hAnsi="Book Antiqua" w:cs="Book Antiqua"/>
        </w:rPr>
        <w:t>Escuela Judicial</w:t>
      </w:r>
    </w:p>
    <w:p w14:paraId="02B87E61" w14:textId="1C8B3602" w:rsidR="003E61ED" w:rsidRDefault="003E61ED" w:rsidP="001973F3">
      <w:pPr>
        <w:numPr>
          <w:ilvl w:val="0"/>
          <w:numId w:val="4"/>
        </w:numPr>
        <w:spacing w:before="0" w:after="0"/>
        <w:rPr>
          <w:rFonts w:ascii="Book Antiqua" w:hAnsi="Book Antiqua" w:cs="Book Antiqua"/>
        </w:rPr>
      </w:pPr>
      <w:r w:rsidRPr="00383E8F">
        <w:rPr>
          <w:rFonts w:ascii="Book Antiqua" w:hAnsi="Book Antiqua" w:cs="Book Antiqua"/>
        </w:rPr>
        <w:t>Secretaria Técnica de Género</w:t>
      </w:r>
    </w:p>
    <w:p w14:paraId="42909CB9" w14:textId="3A095139" w:rsidR="008577B0" w:rsidRPr="00383E8F" w:rsidRDefault="008577B0" w:rsidP="008577B0">
      <w:pPr>
        <w:numPr>
          <w:ilvl w:val="0"/>
          <w:numId w:val="4"/>
        </w:numPr>
        <w:spacing w:before="0" w:after="0"/>
        <w:rPr>
          <w:rFonts w:ascii="Book Antiqua" w:hAnsi="Book Antiqua" w:cs="Book Antiqua"/>
        </w:rPr>
      </w:pPr>
      <w:r w:rsidRPr="00383E8F">
        <w:rPr>
          <w:rFonts w:ascii="Book Antiqua" w:hAnsi="Book Antiqua" w:cs="Book Antiqua"/>
        </w:rPr>
        <w:t>Observatorio de Violencia de Género contra las Mujeres</w:t>
      </w:r>
    </w:p>
    <w:p w14:paraId="0F66856E" w14:textId="77777777" w:rsidR="004462D3" w:rsidRPr="00383E8F" w:rsidRDefault="004462D3" w:rsidP="004462D3">
      <w:pPr>
        <w:numPr>
          <w:ilvl w:val="0"/>
          <w:numId w:val="4"/>
        </w:numPr>
        <w:spacing w:before="0" w:after="0"/>
        <w:rPr>
          <w:rFonts w:ascii="Book Antiqua" w:hAnsi="Book Antiqua" w:cs="Book Antiqua"/>
        </w:rPr>
      </w:pPr>
      <w:r w:rsidRPr="00383E8F">
        <w:rPr>
          <w:rFonts w:ascii="Book Antiqua" w:hAnsi="Book Antiqua" w:cs="Book Antiqua"/>
        </w:rPr>
        <w:t>Organismo de Investigación Judicial</w:t>
      </w:r>
    </w:p>
    <w:p w14:paraId="3306A514" w14:textId="77777777" w:rsidR="004462D3" w:rsidRPr="00383E8F" w:rsidRDefault="004462D3" w:rsidP="004462D3">
      <w:pPr>
        <w:numPr>
          <w:ilvl w:val="0"/>
          <w:numId w:val="4"/>
        </w:numPr>
        <w:spacing w:before="0" w:after="0"/>
        <w:jc w:val="left"/>
        <w:rPr>
          <w:rFonts w:ascii="Book Antiqua" w:hAnsi="Book Antiqua" w:cs="Book Antiqua"/>
        </w:rPr>
      </w:pPr>
      <w:r w:rsidRPr="00383E8F">
        <w:rPr>
          <w:rFonts w:ascii="Book Antiqua" w:hAnsi="Book Antiqua" w:cs="Book Antiqua"/>
        </w:rPr>
        <w:t>Licda. Fabiola Luna Durán, Fiscala Gestora MP</w:t>
      </w:r>
    </w:p>
    <w:p w14:paraId="20F7BC8B" w14:textId="77777777" w:rsidR="004462D3" w:rsidRPr="00383E8F" w:rsidRDefault="004462D3" w:rsidP="004462D3">
      <w:pPr>
        <w:numPr>
          <w:ilvl w:val="0"/>
          <w:numId w:val="4"/>
        </w:numPr>
        <w:spacing w:before="0" w:after="0"/>
        <w:rPr>
          <w:rFonts w:ascii="Book Antiqua" w:hAnsi="Book Antiqua" w:cs="Book Antiqua"/>
        </w:rPr>
      </w:pPr>
      <w:r w:rsidRPr="00383E8F">
        <w:rPr>
          <w:rFonts w:ascii="Book Antiqua" w:hAnsi="Book Antiqua" w:cs="Book Antiqua"/>
        </w:rPr>
        <w:t>Unidad de Monitoreo y Apoyo a la Gestión de Fiscalías</w:t>
      </w:r>
    </w:p>
    <w:p w14:paraId="5B08F6E3" w14:textId="77777777" w:rsidR="004462D3" w:rsidRPr="00383E8F" w:rsidRDefault="004462D3" w:rsidP="004462D3">
      <w:pPr>
        <w:numPr>
          <w:ilvl w:val="0"/>
          <w:numId w:val="4"/>
        </w:numPr>
        <w:spacing w:before="0" w:after="0"/>
        <w:rPr>
          <w:rFonts w:ascii="Book Antiqua" w:hAnsi="Book Antiqua" w:cs="Book Antiqua"/>
        </w:rPr>
      </w:pPr>
      <w:r w:rsidRPr="00383E8F">
        <w:rPr>
          <w:rFonts w:ascii="Book Antiqua" w:hAnsi="Book Antiqua" w:cs="Book Antiqua"/>
        </w:rPr>
        <w:t xml:space="preserve">Licda. María Gabriela Alfaro Zúñiga de la Fiscal Adjunta de Género </w:t>
      </w:r>
    </w:p>
    <w:p w14:paraId="31D1107E" w14:textId="2DEBCBD9" w:rsidR="002325B4" w:rsidRDefault="002325B4" w:rsidP="001973F3">
      <w:pPr>
        <w:numPr>
          <w:ilvl w:val="0"/>
          <w:numId w:val="4"/>
        </w:numPr>
        <w:spacing w:before="0" w:after="0"/>
        <w:rPr>
          <w:rFonts w:ascii="Book Antiqua" w:hAnsi="Book Antiqua" w:cs="Book Antiqua"/>
        </w:rPr>
      </w:pPr>
      <w:r w:rsidRPr="00383E8F">
        <w:rPr>
          <w:rFonts w:ascii="Book Antiqua" w:hAnsi="Book Antiqua" w:cs="Book Antiqua"/>
        </w:rPr>
        <w:t>Defensa Pública</w:t>
      </w:r>
    </w:p>
    <w:p w14:paraId="02FA4153" w14:textId="360D81D8" w:rsidR="004462D3" w:rsidRDefault="004462D3" w:rsidP="004462D3">
      <w:pPr>
        <w:numPr>
          <w:ilvl w:val="0"/>
          <w:numId w:val="4"/>
        </w:numPr>
        <w:spacing w:before="0" w:after="0"/>
        <w:rPr>
          <w:rFonts w:ascii="Book Antiqua" w:hAnsi="Book Antiqua" w:cs="Book Antiqua"/>
        </w:rPr>
      </w:pPr>
      <w:r w:rsidRPr="00383E8F">
        <w:rPr>
          <w:rFonts w:ascii="Book Antiqua" w:hAnsi="Book Antiqua" w:cs="Book Antiqua"/>
        </w:rPr>
        <w:t xml:space="preserve">Despacho de la Presidencia </w:t>
      </w:r>
    </w:p>
    <w:p w14:paraId="3F3AFCE2" w14:textId="3BBB19B2" w:rsidR="00BF20FB" w:rsidRDefault="00BF20FB" w:rsidP="004462D3">
      <w:pPr>
        <w:numPr>
          <w:ilvl w:val="0"/>
          <w:numId w:val="4"/>
        </w:numPr>
        <w:spacing w:before="0" w:after="0"/>
        <w:rPr>
          <w:rFonts w:ascii="Book Antiqua" w:hAnsi="Book Antiqua" w:cs="Book Antiqua"/>
        </w:rPr>
      </w:pPr>
      <w:r>
        <w:rPr>
          <w:rFonts w:ascii="Book Antiqua" w:hAnsi="Book Antiqua" w:cs="Book Antiqua"/>
        </w:rPr>
        <w:t>Auditoría Judicial</w:t>
      </w:r>
    </w:p>
    <w:p w14:paraId="13D59CEE" w14:textId="56588598" w:rsidR="00BF20FB" w:rsidRDefault="00BF20FB" w:rsidP="004462D3">
      <w:pPr>
        <w:numPr>
          <w:ilvl w:val="0"/>
          <w:numId w:val="4"/>
        </w:numPr>
        <w:spacing w:before="0" w:after="0"/>
        <w:rPr>
          <w:rFonts w:ascii="Book Antiqua" w:hAnsi="Book Antiqua" w:cs="Book Antiqua"/>
        </w:rPr>
      </w:pPr>
      <w:r>
        <w:rPr>
          <w:rFonts w:ascii="Book Antiqua" w:hAnsi="Book Antiqua" w:cs="Book Antiqua"/>
        </w:rPr>
        <w:t>Inspección Judicial</w:t>
      </w:r>
    </w:p>
    <w:p w14:paraId="1D0A05FE" w14:textId="4826C65A" w:rsidR="00BF20FB" w:rsidRPr="00383E8F" w:rsidRDefault="00BF20FB" w:rsidP="004462D3">
      <w:pPr>
        <w:numPr>
          <w:ilvl w:val="0"/>
          <w:numId w:val="4"/>
        </w:numPr>
        <w:spacing w:before="0" w:after="0"/>
        <w:rPr>
          <w:rFonts w:ascii="Book Antiqua" w:hAnsi="Book Antiqua" w:cs="Book Antiqua"/>
        </w:rPr>
      </w:pPr>
      <w:r>
        <w:rPr>
          <w:rFonts w:ascii="Book Antiqua" w:hAnsi="Book Antiqua" w:cs="Book Antiqua"/>
        </w:rPr>
        <w:t>Control interno</w:t>
      </w:r>
    </w:p>
    <w:p w14:paraId="0A6BAF97"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I Circ. Jud. San José</w:t>
      </w:r>
    </w:p>
    <w:p w14:paraId="603BF857"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Civil, Trabajo, Familia, Penal Juvenil y contra la Violencia Doméstica de Puriscal</w:t>
      </w:r>
    </w:p>
    <w:p w14:paraId="77B2FC31"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Pensiones y Violencia Doméstica Escazú</w:t>
      </w:r>
    </w:p>
    <w:p w14:paraId="2881D4CB"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Contravencional Mora </w:t>
      </w:r>
    </w:p>
    <w:p w14:paraId="17CD464B" w14:textId="1E601D24"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Turrubares</w:t>
      </w:r>
    </w:p>
    <w:p w14:paraId="390E56DB" w14:textId="14831AF9"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Santa</w:t>
      </w:r>
      <w:r w:rsidRPr="001973F3">
        <w:rPr>
          <w:rFonts w:ascii="Book Antiqua" w:hAnsi="Book Antiqua" w:cs="Book Antiqua"/>
        </w:rPr>
        <w:t xml:space="preserve"> Ana </w:t>
      </w:r>
    </w:p>
    <w:p w14:paraId="7626DE75"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II Circ. Jud.  San José</w:t>
      </w:r>
    </w:p>
    <w:p w14:paraId="4C31129C"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III Circ. Jud. San José (Desamparados)</w:t>
      </w:r>
    </w:p>
    <w:p w14:paraId="11A3B7ED"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Pensiones y Violencia Doméstica Pavas (PISAV)</w:t>
      </w:r>
    </w:p>
    <w:p w14:paraId="50D3BCFD"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Hatillo, San Sebas. y Alajuelita</w:t>
      </w:r>
    </w:p>
    <w:p w14:paraId="66061119" w14:textId="35C96E29"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Aserrí</w:t>
      </w:r>
    </w:p>
    <w:p w14:paraId="11CAC819" w14:textId="07408FB5"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Acosta</w:t>
      </w:r>
    </w:p>
    <w:p w14:paraId="2B6B1CA8"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I Circ. Jud. Alajuela</w:t>
      </w:r>
    </w:p>
    <w:p w14:paraId="47372E00"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Poás</w:t>
      </w:r>
    </w:p>
    <w:p w14:paraId="2AEC8F17" w14:textId="6E399611"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Atenas</w:t>
      </w:r>
    </w:p>
    <w:p w14:paraId="503A3E12"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San Mateo</w:t>
      </w:r>
    </w:p>
    <w:p w14:paraId="656C14C6" w14:textId="383BB473"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Orotina</w:t>
      </w:r>
    </w:p>
    <w:p w14:paraId="7E65E0C5"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II Circ. Jud. Alajuela (San Carlos)</w:t>
      </w:r>
    </w:p>
    <w:p w14:paraId="256CD48A"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Los Chiles</w:t>
      </w:r>
    </w:p>
    <w:p w14:paraId="5B22660F" w14:textId="736A4EC4"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Guatuso</w:t>
      </w:r>
    </w:p>
    <w:p w14:paraId="51B22291" w14:textId="0D43E42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La</w:t>
      </w:r>
      <w:r w:rsidRPr="001973F3">
        <w:rPr>
          <w:rFonts w:ascii="Book Antiqua" w:hAnsi="Book Antiqua" w:cs="Book Antiqua"/>
        </w:rPr>
        <w:t xml:space="preserve"> Fortuna</w:t>
      </w:r>
    </w:p>
    <w:p w14:paraId="39E4FBB4"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lastRenderedPageBreak/>
        <w:t>•</w:t>
      </w:r>
      <w:r w:rsidRPr="001973F3">
        <w:rPr>
          <w:rFonts w:ascii="Book Antiqua" w:hAnsi="Book Antiqua" w:cs="Book Antiqua"/>
        </w:rPr>
        <w:tab/>
        <w:t>Juzgado Civil y Trabajo II Circ. Jud. Alajuela, Sede Upala</w:t>
      </w:r>
    </w:p>
    <w:p w14:paraId="2098F8DE" w14:textId="587C1F39"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Familia y Violencia Doméstica III Circ. Jud.  </w:t>
      </w:r>
      <w:r w:rsidR="001F5685" w:rsidRPr="001973F3">
        <w:rPr>
          <w:rFonts w:ascii="Book Antiqua" w:hAnsi="Book Antiqua" w:cs="Book Antiqua"/>
        </w:rPr>
        <w:t>Alajuela (</w:t>
      </w:r>
      <w:r w:rsidRPr="001973F3">
        <w:rPr>
          <w:rFonts w:ascii="Book Antiqua" w:hAnsi="Book Antiqua" w:cs="Book Antiqua"/>
        </w:rPr>
        <w:t>San Ramón)</w:t>
      </w:r>
    </w:p>
    <w:p w14:paraId="27901346"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Penal Juvenil y Violencia Doméstica Grecia</w:t>
      </w:r>
    </w:p>
    <w:p w14:paraId="5D4027DD"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Zarcero</w:t>
      </w:r>
    </w:p>
    <w:p w14:paraId="01463569" w14:textId="5D44556A"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Valverde</w:t>
      </w:r>
      <w:r w:rsidRPr="001973F3">
        <w:rPr>
          <w:rFonts w:ascii="Book Antiqua" w:hAnsi="Book Antiqua" w:cs="Book Antiqua"/>
        </w:rPr>
        <w:t xml:space="preserve"> Vega</w:t>
      </w:r>
    </w:p>
    <w:p w14:paraId="7D7BB4BD"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Naranjo</w:t>
      </w:r>
    </w:p>
    <w:p w14:paraId="0DD1AE53" w14:textId="53BA0FE5"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Palmares</w:t>
      </w:r>
    </w:p>
    <w:p w14:paraId="40196850"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Cartago</w:t>
      </w:r>
    </w:p>
    <w:p w14:paraId="29C3ADD0"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Penal Juvenil y Violencia Doméstica de Turrialba</w:t>
      </w:r>
    </w:p>
    <w:p w14:paraId="52EFDBDA"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Pensiones y Violencia Doméstica La Unión (PISAV)</w:t>
      </w:r>
    </w:p>
    <w:p w14:paraId="56D22B7C"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Tarrazú, Dota y León Cortés</w:t>
      </w:r>
    </w:p>
    <w:p w14:paraId="57DB2676" w14:textId="498A0A3F"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Paraíso</w:t>
      </w:r>
    </w:p>
    <w:p w14:paraId="0D5F64B9" w14:textId="5EC4E472"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Alvarado</w:t>
      </w:r>
    </w:p>
    <w:p w14:paraId="1FA7B73E" w14:textId="4B497905"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Jiménez</w:t>
      </w:r>
    </w:p>
    <w:p w14:paraId="002D9B8C"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Heredia</w:t>
      </w:r>
    </w:p>
    <w:p w14:paraId="70B4EB0D"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Pensiones y Violencia Doméstica San Joaquín de Flores</w:t>
      </w:r>
    </w:p>
    <w:p w14:paraId="67AA3D78" w14:textId="18107AD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Sto.</w:t>
      </w:r>
      <w:r w:rsidRPr="001973F3">
        <w:rPr>
          <w:rFonts w:ascii="Book Antiqua" w:hAnsi="Book Antiqua" w:cs="Book Antiqua"/>
        </w:rPr>
        <w:t xml:space="preserve"> Domingo</w:t>
      </w:r>
    </w:p>
    <w:p w14:paraId="09051477" w14:textId="0BCA9FA8"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San</w:t>
      </w:r>
      <w:r w:rsidRPr="001973F3">
        <w:rPr>
          <w:rFonts w:ascii="Book Antiqua" w:hAnsi="Book Antiqua" w:cs="Book Antiqua"/>
        </w:rPr>
        <w:t xml:space="preserve"> Rafael</w:t>
      </w:r>
    </w:p>
    <w:p w14:paraId="22EED3FA" w14:textId="12DB958C"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San</w:t>
      </w:r>
      <w:r w:rsidRPr="001973F3">
        <w:rPr>
          <w:rFonts w:ascii="Book Antiqua" w:hAnsi="Book Antiqua" w:cs="Book Antiqua"/>
        </w:rPr>
        <w:t xml:space="preserve"> Isidro</w:t>
      </w:r>
    </w:p>
    <w:p w14:paraId="3F46E0E2"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Civil, Trabajo, Familia, Penal Juv. y Violencia Doméstica Sarapiquí </w:t>
      </w:r>
    </w:p>
    <w:p w14:paraId="1D2E0762"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y Violencia Doméstica I Circ. Jud. Guanacaste (Liberia)</w:t>
      </w:r>
    </w:p>
    <w:p w14:paraId="09DE06CF"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Penal Juvenil y Violencia Doméstica Cañas</w:t>
      </w:r>
    </w:p>
    <w:p w14:paraId="25B7DC43"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Bagaces</w:t>
      </w:r>
    </w:p>
    <w:p w14:paraId="1989BE80"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de La Cruz</w:t>
      </w:r>
    </w:p>
    <w:p w14:paraId="545DE4E7"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de Tilarán</w:t>
      </w:r>
    </w:p>
    <w:p w14:paraId="312358CC"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Abangares</w:t>
      </w:r>
    </w:p>
    <w:p w14:paraId="34124CA6"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y Violencia Doméstica II Circ. Jud. Guanacaste (Nicoya)</w:t>
      </w:r>
    </w:p>
    <w:p w14:paraId="3D133B2C"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Familia, Penal Juvenil y Violencia Doméstica Santa Cruz </w:t>
      </w:r>
    </w:p>
    <w:p w14:paraId="25D1C9AC" w14:textId="0CF4A385"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Nandayure</w:t>
      </w:r>
    </w:p>
    <w:p w14:paraId="7C329848"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Carrillo</w:t>
      </w:r>
    </w:p>
    <w:p w14:paraId="3C090954"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Hojancha</w:t>
      </w:r>
    </w:p>
    <w:p w14:paraId="41B7A911" w14:textId="35451F2D"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Jicaral</w:t>
      </w:r>
    </w:p>
    <w:p w14:paraId="3DDDCAF1"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Puntarenas</w:t>
      </w:r>
    </w:p>
    <w:p w14:paraId="00BF4A42"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Civil, Trabajo y Familia de Quepos</w:t>
      </w:r>
    </w:p>
    <w:p w14:paraId="45907D20" w14:textId="531BF271"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Parrita</w:t>
      </w:r>
    </w:p>
    <w:p w14:paraId="531D027A" w14:textId="5065B0D8"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Esparza</w:t>
      </w:r>
    </w:p>
    <w:p w14:paraId="1AF4DD10" w14:textId="36FB8993"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Montes</w:t>
      </w:r>
      <w:r w:rsidRPr="001973F3">
        <w:rPr>
          <w:rFonts w:ascii="Book Antiqua" w:hAnsi="Book Antiqua" w:cs="Book Antiqua"/>
        </w:rPr>
        <w:t xml:space="preserve"> de Oro</w:t>
      </w:r>
    </w:p>
    <w:p w14:paraId="3ED16104"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lastRenderedPageBreak/>
        <w:t>•</w:t>
      </w:r>
      <w:r w:rsidRPr="001973F3">
        <w:rPr>
          <w:rFonts w:ascii="Book Antiqua" w:hAnsi="Book Antiqua" w:cs="Book Antiqua"/>
        </w:rPr>
        <w:tab/>
        <w:t>Juzgado Contravencional Garabito</w:t>
      </w:r>
    </w:p>
    <w:p w14:paraId="0183A4C2" w14:textId="396CB9F9"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Cóbano</w:t>
      </w:r>
    </w:p>
    <w:p w14:paraId="325452D6" w14:textId="5109B213"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Monteverde</w:t>
      </w:r>
    </w:p>
    <w:p w14:paraId="67FAA399"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Violencia Doméstica I Circ. Jud. Zona Sur (Pérez Zeledón)  </w:t>
      </w:r>
    </w:p>
    <w:p w14:paraId="15631158"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r>
      <w:r w:rsidRPr="00383E8F">
        <w:rPr>
          <w:rFonts w:ascii="Book Antiqua" w:hAnsi="Book Antiqua" w:cs="Book Antiqua"/>
          <w:sz w:val="20"/>
          <w:szCs w:val="20"/>
        </w:rPr>
        <w:t>Juzgado Civil, Trabajo, Familia, Penal Juvenil, Agrario y contra la Violencia Doméstica de Buenos Aires</w:t>
      </w:r>
    </w:p>
    <w:p w14:paraId="149D1638"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y Violencia Doméstica II Circ. Jud. Zona Sur (Corredores)</w:t>
      </w:r>
    </w:p>
    <w:p w14:paraId="696A0D20"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Familia, Penal Juvenil y Violencia Doméstica Golfito</w:t>
      </w:r>
    </w:p>
    <w:p w14:paraId="248679F7"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Civil, Trabajo, Familia, Penal Juvenil y contra la Violencia Doméstica de Osa</w:t>
      </w:r>
    </w:p>
    <w:p w14:paraId="5601BD70" w14:textId="5A5881D1"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de</w:t>
      </w:r>
      <w:r w:rsidRPr="001973F3">
        <w:rPr>
          <w:rFonts w:ascii="Book Antiqua" w:hAnsi="Book Antiqua" w:cs="Book Antiqua"/>
        </w:rPr>
        <w:t xml:space="preserve"> Coto Brus</w:t>
      </w:r>
    </w:p>
    <w:p w14:paraId="1BCD612F"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Contravencional de Golfito, Sede Puerto Jiménez </w:t>
      </w:r>
    </w:p>
    <w:p w14:paraId="31160657"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de Violencia Doméstica del I Circ. Jud. de la Zona Atlántica (Limón)</w:t>
      </w:r>
    </w:p>
    <w:p w14:paraId="34FE0F46"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Contravencional Bribrí</w:t>
      </w:r>
    </w:p>
    <w:p w14:paraId="119CB7D7" w14:textId="0F9F89E0"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Matina</w:t>
      </w:r>
    </w:p>
    <w:p w14:paraId="44456A8D"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Violencia Doméstica II Circ. Jud. de la Zona Atlántica (Pococí)</w:t>
      </w:r>
    </w:p>
    <w:p w14:paraId="36158CF3" w14:textId="77777777" w:rsidR="001973F3" w:rsidRPr="001973F3"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Juzgado Pensiones y Violencia Doméstica Siquirres</w:t>
      </w:r>
    </w:p>
    <w:p w14:paraId="475DBADB" w14:textId="1F83DEF4" w:rsidR="001973F3" w:rsidRPr="00383E8F" w:rsidRDefault="001973F3" w:rsidP="00383E8F">
      <w:pPr>
        <w:spacing w:before="0" w:after="0"/>
        <w:ind w:left="360"/>
        <w:rPr>
          <w:rFonts w:ascii="Book Antiqua" w:hAnsi="Book Antiqua" w:cs="Book Antiqua"/>
        </w:rPr>
      </w:pPr>
      <w:r w:rsidRPr="001973F3">
        <w:rPr>
          <w:rFonts w:ascii="Book Antiqua" w:hAnsi="Book Antiqua" w:cs="Book Antiqua"/>
        </w:rPr>
        <w:t>•</w:t>
      </w:r>
      <w:r w:rsidRPr="001973F3">
        <w:rPr>
          <w:rFonts w:ascii="Book Antiqua" w:hAnsi="Book Antiqua" w:cs="Book Antiqua"/>
        </w:rPr>
        <w:tab/>
        <w:t xml:space="preserve">Juzgado </w:t>
      </w:r>
      <w:r w:rsidR="001F5685" w:rsidRPr="001973F3">
        <w:rPr>
          <w:rFonts w:ascii="Book Antiqua" w:hAnsi="Book Antiqua" w:cs="Book Antiqua"/>
        </w:rPr>
        <w:t>Contravencional Guácimo</w:t>
      </w:r>
    </w:p>
    <w:p w14:paraId="0E6EFB85" w14:textId="01587D44" w:rsidR="00070AC0" w:rsidRDefault="00070AC0" w:rsidP="00383E8F">
      <w:pPr>
        <w:numPr>
          <w:ilvl w:val="0"/>
          <w:numId w:val="4"/>
        </w:numPr>
        <w:spacing w:before="0" w:after="0"/>
        <w:rPr>
          <w:rFonts w:ascii="Book Antiqua" w:hAnsi="Book Antiqua" w:cs="Book Antiqua"/>
        </w:rPr>
      </w:pPr>
      <w:r>
        <w:rPr>
          <w:rFonts w:ascii="Book Antiqua" w:hAnsi="Book Antiqua" w:cs="Book Antiqua"/>
        </w:rPr>
        <w:t>Subproceso de Estadística</w:t>
      </w:r>
      <w:r w:rsidRPr="00070AC0">
        <w:rPr>
          <w:rFonts w:ascii="Book Antiqua" w:hAnsi="Book Antiqua" w:cs="Book Antiqua"/>
        </w:rPr>
        <w:t xml:space="preserve"> </w:t>
      </w:r>
      <w:r>
        <w:rPr>
          <w:rFonts w:ascii="Book Antiqua" w:hAnsi="Book Antiqua" w:cs="Book Antiqua"/>
        </w:rPr>
        <w:t>de la Dirección de Planificación</w:t>
      </w:r>
    </w:p>
    <w:p w14:paraId="51BACB9A" w14:textId="308B3C59" w:rsidR="00070AC0" w:rsidRDefault="00070AC0">
      <w:pPr>
        <w:numPr>
          <w:ilvl w:val="0"/>
          <w:numId w:val="4"/>
        </w:numPr>
        <w:spacing w:before="0" w:after="0"/>
        <w:jc w:val="left"/>
        <w:rPr>
          <w:rFonts w:ascii="Book Antiqua" w:hAnsi="Book Antiqua" w:cs="Book Antiqua"/>
        </w:rPr>
      </w:pPr>
      <w:r>
        <w:rPr>
          <w:rFonts w:ascii="Book Antiqua" w:hAnsi="Book Antiqua" w:cs="Book Antiqua"/>
        </w:rPr>
        <w:t>Subproceso de Evaluación de la Dirección de Planificación</w:t>
      </w:r>
    </w:p>
    <w:p w14:paraId="6896F354" w14:textId="22DD703D" w:rsidR="004D777F" w:rsidRDefault="004D777F">
      <w:pPr>
        <w:numPr>
          <w:ilvl w:val="0"/>
          <w:numId w:val="4"/>
        </w:numPr>
        <w:spacing w:before="0" w:after="0"/>
        <w:jc w:val="left"/>
        <w:rPr>
          <w:rFonts w:ascii="Book Antiqua" w:hAnsi="Book Antiqua" w:cs="Book Antiqua"/>
        </w:rPr>
      </w:pPr>
      <w:r>
        <w:rPr>
          <w:rFonts w:ascii="Book Antiqua" w:hAnsi="Book Antiqua" w:cs="Book Antiqua"/>
        </w:rPr>
        <w:t>Subproceso de Planificación Estratégica</w:t>
      </w:r>
    </w:p>
    <w:bookmarkEnd w:id="1"/>
    <w:p w14:paraId="77625286" w14:textId="63F310FB" w:rsidR="00B8537F" w:rsidRPr="00470FB2" w:rsidRDefault="00B8537F" w:rsidP="00A03311">
      <w:pPr>
        <w:numPr>
          <w:ilvl w:val="0"/>
          <w:numId w:val="4"/>
        </w:numPr>
        <w:spacing w:before="0" w:after="0"/>
        <w:jc w:val="left"/>
        <w:rPr>
          <w:rFonts w:ascii="Book Antiqua" w:eastAsia="Times New Roman" w:hAnsi="Book Antiqua" w:cs="Book Antiqua"/>
          <w:lang w:val="es-ES" w:eastAsia="es-ES"/>
        </w:rPr>
      </w:pPr>
      <w:r w:rsidRPr="00383E8F">
        <w:rPr>
          <w:rFonts w:ascii="Book Antiqua" w:hAnsi="Book Antiqua" w:cs="Book Antiqua"/>
        </w:rPr>
        <w:t>Archivo</w:t>
      </w:r>
    </w:p>
    <w:p w14:paraId="493CBB01" w14:textId="77777777" w:rsidR="006148FD" w:rsidRDefault="006148FD" w:rsidP="006E17F3">
      <w:pPr>
        <w:widowControl w:val="0"/>
        <w:spacing w:before="0" w:after="0" w:line="240" w:lineRule="auto"/>
        <w:ind w:left="0"/>
        <w:rPr>
          <w:rFonts w:ascii="Book Antiqua" w:eastAsia="Times New Roman" w:hAnsi="Book Antiqua" w:cs="Book Antiqua"/>
          <w:sz w:val="24"/>
          <w:szCs w:val="24"/>
          <w:lang w:eastAsia="es-ES"/>
        </w:rPr>
      </w:pPr>
    </w:p>
    <w:p w14:paraId="3B063B2E" w14:textId="2B2A46BB" w:rsidR="00EE0D51" w:rsidRDefault="00EE0D51" w:rsidP="006E17F3">
      <w:pPr>
        <w:widowControl w:val="0"/>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rqp</w:t>
      </w:r>
    </w:p>
    <w:p w14:paraId="1F763D37" w14:textId="06566250" w:rsidR="006E17F3" w:rsidRPr="00E1508C" w:rsidRDefault="006E17F3" w:rsidP="006E17F3">
      <w:pPr>
        <w:widowControl w:val="0"/>
        <w:spacing w:before="0" w:after="0" w:line="240" w:lineRule="auto"/>
        <w:ind w:left="0"/>
        <w:rPr>
          <w:rFonts w:ascii="Book Antiqua" w:eastAsia="Times New Roman" w:hAnsi="Book Antiqua" w:cs="Book Antiqua"/>
          <w:snapToGrid w:val="0"/>
          <w:sz w:val="24"/>
          <w:szCs w:val="24"/>
          <w:lang w:eastAsia="es-ES"/>
        </w:rPr>
      </w:pPr>
      <w:r w:rsidRPr="008377DD">
        <w:rPr>
          <w:rFonts w:ascii="Book Antiqua" w:eastAsia="Times New Roman" w:hAnsi="Book Antiqua" w:cs="Book Antiqua"/>
          <w:sz w:val="24"/>
          <w:szCs w:val="24"/>
          <w:lang w:eastAsia="es-ES"/>
        </w:rPr>
        <w:t xml:space="preserve">Ref. SICE: </w:t>
      </w:r>
      <w:r w:rsidRPr="00383E8F">
        <w:rPr>
          <w:rFonts w:ascii="Book Antiqua" w:eastAsia="Times New Roman" w:hAnsi="Book Antiqua" w:cs="Book Antiqua"/>
          <w:b/>
          <w:bCs/>
          <w:sz w:val="24"/>
          <w:szCs w:val="24"/>
          <w:lang w:eastAsia="es-ES"/>
        </w:rPr>
        <w:t>1690-2021,</w:t>
      </w:r>
      <w:r w:rsidRPr="00212497">
        <w:rPr>
          <w:rFonts w:ascii="Book Antiqua" w:eastAsia="Times New Roman" w:hAnsi="Book Antiqua" w:cs="Book Antiqua"/>
          <w:sz w:val="24"/>
          <w:szCs w:val="24"/>
          <w:lang w:eastAsia="es-ES"/>
        </w:rPr>
        <w:t xml:space="preserve"> 81-2022</w:t>
      </w:r>
      <w:r>
        <w:rPr>
          <w:rFonts w:ascii="Book Antiqua" w:eastAsia="Times New Roman" w:hAnsi="Book Antiqua" w:cs="Book Antiqua"/>
          <w:sz w:val="24"/>
          <w:szCs w:val="24"/>
          <w:lang w:eastAsia="es-ES"/>
        </w:rPr>
        <w:t xml:space="preserve">, </w:t>
      </w:r>
      <w:r w:rsidRPr="00212497">
        <w:rPr>
          <w:rFonts w:ascii="Book Antiqua" w:eastAsia="Times New Roman" w:hAnsi="Book Antiqua" w:cs="Book Antiqua"/>
          <w:sz w:val="24"/>
          <w:szCs w:val="24"/>
          <w:lang w:eastAsia="es-ES"/>
        </w:rPr>
        <w:t>1558-2022</w:t>
      </w:r>
      <w:r w:rsidR="00D460AE">
        <w:rPr>
          <w:rFonts w:ascii="Book Antiqua" w:eastAsia="Times New Roman" w:hAnsi="Book Antiqua" w:cs="Book Antiqua"/>
          <w:sz w:val="24"/>
          <w:szCs w:val="24"/>
          <w:lang w:eastAsia="es-ES"/>
        </w:rPr>
        <w:t>,</w:t>
      </w:r>
      <w:r>
        <w:rPr>
          <w:rFonts w:ascii="Book Antiqua" w:eastAsia="Times New Roman" w:hAnsi="Book Antiqua" w:cs="Book Antiqua"/>
          <w:sz w:val="24"/>
          <w:szCs w:val="24"/>
          <w:lang w:eastAsia="es-ES"/>
        </w:rPr>
        <w:t xml:space="preserve"> 1785-2022</w:t>
      </w:r>
      <w:r w:rsidR="00D460AE">
        <w:rPr>
          <w:rFonts w:ascii="Book Antiqua" w:eastAsia="Times New Roman" w:hAnsi="Book Antiqua" w:cs="Book Antiqua"/>
          <w:sz w:val="24"/>
          <w:szCs w:val="24"/>
          <w:lang w:eastAsia="es-ES"/>
        </w:rPr>
        <w:t xml:space="preserve"> y 2248-2022</w:t>
      </w:r>
    </w:p>
    <w:p w14:paraId="43E01D5E" w14:textId="77777777" w:rsidR="006E17F3" w:rsidRDefault="006E17F3" w:rsidP="006E17F3">
      <w:pPr>
        <w:shd w:val="clear" w:color="auto" w:fill="FFFFFF"/>
        <w:spacing w:before="0" w:after="0"/>
        <w:ind w:left="0" w:firstLine="709"/>
        <w:rPr>
          <w:rFonts w:ascii="Book Antiqua" w:hAnsi="Book Antiqua" w:cs="Book Antiqua"/>
        </w:rPr>
      </w:pPr>
    </w:p>
    <w:p w14:paraId="1204DA17" w14:textId="45ED83A5" w:rsidR="00B8537F" w:rsidRPr="0025630B" w:rsidRDefault="00B8537F" w:rsidP="00383E8F">
      <w:pPr>
        <w:shd w:val="clear" w:color="auto" w:fill="FFFFFF"/>
        <w:spacing w:before="0" w:after="0"/>
        <w:ind w:left="0"/>
        <w:rPr>
          <w:rFonts w:ascii="Book Antiqua" w:hAnsi="Book Antiqua" w:cs="Arial"/>
        </w:rPr>
      </w:pPr>
      <w:r w:rsidRPr="006E17F3">
        <w:rPr>
          <w:rFonts w:ascii="Book Antiqua" w:hAnsi="Book Antiqua" w:cs="Book Antiqua"/>
        </w:rPr>
        <w:br w:type="page"/>
      </w:r>
      <w:r>
        <w:rPr>
          <w:noProof/>
          <w:lang w:eastAsia="es-CR"/>
        </w:rPr>
        <w:lastRenderedPageBreak/>
        <mc:AlternateContent>
          <mc:Choice Requires="wpg">
            <w:drawing>
              <wp:anchor distT="0" distB="0" distL="114300" distR="114300" simplePos="0" relativeHeight="251658242" behindDoc="0" locked="0" layoutInCell="1" allowOverlap="1" wp14:anchorId="0EE66E9A" wp14:editId="6FB28558">
                <wp:simplePos x="0" y="0"/>
                <wp:positionH relativeFrom="column">
                  <wp:posOffset>-1155700</wp:posOffset>
                </wp:positionH>
                <wp:positionV relativeFrom="paragraph">
                  <wp:posOffset>-1282065</wp:posOffset>
                </wp:positionV>
                <wp:extent cx="8229600" cy="10744200"/>
                <wp:effectExtent l="0" t="0" r="0" b="0"/>
                <wp:wrapNone/>
                <wp:docPr id="8"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srcRect/>
                          <a:stretch>
                            <a:fillRect/>
                          </a:stretch>
                        </pic:blipFill>
                        <pic:spPr bwMode="auto">
                          <a:xfrm>
                            <a:off x="2622" y="324"/>
                            <a:ext cx="9378" cy="2616"/>
                          </a:xfrm>
                          <a:prstGeom prst="rect">
                            <a:avLst/>
                          </a:prstGeom>
                          <a:noFill/>
                          <a:ln>
                            <a:noFill/>
                          </a:ln>
                        </pic:spPr>
                      </pic:pic>
                      <pic:pic xmlns:pic="http://schemas.openxmlformats.org/drawingml/2006/picture">
                        <pic:nvPicPr>
                          <pic:cNvPr id="10" name="0 Imagen"/>
                          <pic:cNvPicPr>
                            <a:picLocks noChangeAspect="1" noChangeArrowheads="1"/>
                          </pic:cNvPicPr>
                        </pic:nvPicPr>
                        <pic:blipFill>
                          <a:blip r:embed="rId9"/>
                          <a:srcRect/>
                          <a:stretch>
                            <a:fillRect/>
                          </a:stretch>
                        </pic:blipFill>
                        <pic:spPr bwMode="auto">
                          <a:xfrm>
                            <a:off x="2622" y="14756"/>
                            <a:ext cx="9378" cy="7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B6250CC" id="Grupo 8" o:spid="_x0000_s1026" style="position:absolute;margin-left:-91pt;margin-top:-100.95pt;width:9in;height:846pt;z-index:251658242"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1" o:title=""/>
                </v:shape>
              </v:group>
            </w:pict>
          </mc:Fallback>
        </mc:AlternateContent>
      </w:r>
      <w:r w:rsidRPr="006222A9">
        <w:rPr>
          <w:rFonts w:ascii="Book Antiqua" w:hAnsi="Book Antiqua" w:cs="Arial"/>
          <w:lang w:val="es-ES"/>
        </w:rPr>
        <w:t xml:space="preserve"> </w:t>
      </w:r>
      <w:r w:rsidRPr="0025630B">
        <w:rPr>
          <w:rFonts w:ascii="Book Antiqua" w:hAnsi="Book Antiqua" w:cs="Arial"/>
        </w:rPr>
        <w:t>ng. Jorge Fernando Rodríguez Salazar, Jefe</w:t>
      </w:r>
    </w:p>
    <w:p w14:paraId="5F2F5E20" w14:textId="77777777" w:rsidR="00B8537F" w:rsidRPr="0025630B" w:rsidRDefault="00B8537F" w:rsidP="00383E8F">
      <w:pPr>
        <w:shd w:val="clear" w:color="auto" w:fill="FFFFFF"/>
        <w:spacing w:before="0" w:after="0"/>
        <w:ind w:left="0"/>
        <w:rPr>
          <w:rFonts w:ascii="Book Antiqua" w:hAnsi="Book Antiqua" w:cs="Arial"/>
        </w:rPr>
      </w:pPr>
      <w:r w:rsidRPr="0025630B">
        <w:rPr>
          <w:rFonts w:ascii="Book Antiqua" w:hAnsi="Book Antiqua" w:cs="Arial"/>
        </w:rPr>
        <w:t xml:space="preserve">Subproceso de Modernización Institucional </w:t>
      </w:r>
    </w:p>
    <w:p w14:paraId="373ACD30" w14:textId="77777777" w:rsidR="00B8537F" w:rsidRDefault="00B8537F" w:rsidP="00383E8F">
      <w:pPr>
        <w:spacing w:before="0" w:after="0"/>
        <w:ind w:left="0"/>
        <w:rPr>
          <w:rFonts w:ascii="Book Antiqua" w:hAnsi="Book Antiqua"/>
        </w:rPr>
      </w:pPr>
    </w:p>
    <w:p w14:paraId="65DE82ED" w14:textId="77777777" w:rsidR="00B8537F" w:rsidRDefault="00B8537F" w:rsidP="00383E8F">
      <w:pPr>
        <w:spacing w:before="0" w:after="0"/>
        <w:ind w:left="0"/>
        <w:rPr>
          <w:rFonts w:ascii="Book Antiqua" w:hAnsi="Book Antiqua"/>
        </w:rPr>
      </w:pPr>
    </w:p>
    <w:p w14:paraId="2451ABCB" w14:textId="77777777" w:rsidR="00B8537F" w:rsidRPr="006222A9" w:rsidRDefault="00B8537F" w:rsidP="00765626">
      <w:pPr>
        <w:jc w:val="center"/>
        <w:rPr>
          <w:rFonts w:ascii="Book Antiqua" w:hAnsi="Book Antiqua"/>
        </w:rPr>
      </w:pPr>
      <w:r w:rsidRPr="006222A9">
        <w:rPr>
          <w:rFonts w:ascii="Book Antiqua" w:hAnsi="Book Antiqua"/>
          <w:noProof/>
          <w:lang w:eastAsia="es-CR"/>
        </w:rPr>
        <w:drawing>
          <wp:inline distT="0" distB="0" distL="0" distR="0" wp14:anchorId="27455595" wp14:editId="29F101C8">
            <wp:extent cx="1849755" cy="8089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9755" cy="808990"/>
                    </a:xfrm>
                    <a:prstGeom prst="rect">
                      <a:avLst/>
                    </a:prstGeom>
                    <a:noFill/>
                    <a:ln>
                      <a:noFill/>
                    </a:ln>
                  </pic:spPr>
                </pic:pic>
              </a:graphicData>
            </a:graphic>
          </wp:inline>
        </w:drawing>
      </w:r>
      <w:r w:rsidRPr="006222A9">
        <w:rPr>
          <w:rFonts w:ascii="Book Antiqua" w:hAnsi="Book Antiqua"/>
        </w:rPr>
        <w:tab/>
      </w:r>
      <w:r w:rsidRPr="006222A9">
        <w:rPr>
          <w:rFonts w:ascii="Book Antiqua" w:hAnsi="Book Antiqua"/>
        </w:rPr>
        <w:tab/>
      </w:r>
      <w:r w:rsidRPr="006222A9">
        <w:rPr>
          <w:rFonts w:ascii="Book Antiqua" w:hAnsi="Book Antiqua"/>
        </w:rPr>
        <w:tab/>
      </w:r>
      <w:r w:rsidRPr="006222A9">
        <w:rPr>
          <w:rFonts w:ascii="Book Antiqua" w:hAnsi="Book Antiqua"/>
        </w:rPr>
        <w:tab/>
      </w:r>
      <w:r w:rsidRPr="006222A9">
        <w:rPr>
          <w:rFonts w:ascii="Book Antiqua" w:hAnsi="Book Antiqua"/>
        </w:rPr>
        <w:tab/>
      </w:r>
      <w:r w:rsidRPr="006222A9">
        <w:rPr>
          <w:rFonts w:ascii="Book Antiqua" w:hAnsi="Book Antiqua"/>
        </w:rPr>
        <w:tab/>
      </w:r>
      <w:r w:rsidRPr="006222A9">
        <w:rPr>
          <w:rFonts w:ascii="Book Antiqua" w:hAnsi="Book Antiqua"/>
          <w:noProof/>
          <w:lang w:eastAsia="es-CR"/>
        </w:rPr>
        <w:drawing>
          <wp:inline distT="0" distB="0" distL="0" distR="0" wp14:anchorId="1DDE2888" wp14:editId="6EC598D5">
            <wp:extent cx="1659890" cy="8724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9890" cy="872490"/>
                    </a:xfrm>
                    <a:prstGeom prst="rect">
                      <a:avLst/>
                    </a:prstGeom>
                    <a:noFill/>
                    <a:ln>
                      <a:noFill/>
                    </a:ln>
                  </pic:spPr>
                </pic:pic>
              </a:graphicData>
            </a:graphic>
          </wp:inline>
        </w:drawing>
      </w:r>
    </w:p>
    <w:p w14:paraId="65559CFA" w14:textId="77777777" w:rsidR="0044296F" w:rsidRDefault="0044296F" w:rsidP="00383E8F">
      <w:pPr>
        <w:spacing w:after="0"/>
        <w:jc w:val="center"/>
        <w:rPr>
          <w:rFonts w:ascii="Book Antiqua" w:hAnsi="Book Antiqua"/>
          <w:b/>
          <w:i/>
          <w:color w:val="0070C0"/>
          <w:sz w:val="32"/>
          <w:szCs w:val="32"/>
        </w:rPr>
      </w:pPr>
    </w:p>
    <w:p w14:paraId="6C386196" w14:textId="5E8311FA" w:rsidR="00B8537F" w:rsidRPr="00383E8F" w:rsidRDefault="00B8537F" w:rsidP="00383E8F">
      <w:pPr>
        <w:spacing w:after="0"/>
        <w:jc w:val="center"/>
        <w:rPr>
          <w:rFonts w:ascii="Book Antiqua" w:hAnsi="Book Antiqua"/>
          <w:b/>
          <w:i/>
          <w:color w:val="0070C0"/>
          <w:sz w:val="32"/>
          <w:szCs w:val="32"/>
        </w:rPr>
      </w:pPr>
      <w:r w:rsidRPr="00383E8F">
        <w:rPr>
          <w:rFonts w:ascii="Book Antiqua" w:hAnsi="Book Antiqua"/>
          <w:b/>
          <w:i/>
          <w:color w:val="0070C0"/>
          <w:sz w:val="32"/>
          <w:szCs w:val="32"/>
        </w:rPr>
        <w:t>Subproceso de Modernización Institucional</w:t>
      </w:r>
      <w:r w:rsidR="001C659C">
        <w:rPr>
          <w:rFonts w:ascii="Book Antiqua" w:hAnsi="Book Antiqua"/>
          <w:b/>
          <w:i/>
          <w:color w:val="0070C0"/>
          <w:sz w:val="32"/>
          <w:szCs w:val="32"/>
        </w:rPr>
        <w:t xml:space="preserve"> - no penal</w:t>
      </w:r>
    </w:p>
    <w:p w14:paraId="4A04A556" w14:textId="77777777" w:rsidR="00B8537F" w:rsidRPr="00383E8F" w:rsidRDefault="00B8537F" w:rsidP="00383E8F">
      <w:pPr>
        <w:spacing w:after="0"/>
        <w:jc w:val="center"/>
        <w:rPr>
          <w:rFonts w:ascii="Book Antiqua" w:hAnsi="Book Antiqua"/>
          <w:b/>
          <w:i/>
          <w:color w:val="0070C0"/>
          <w:sz w:val="32"/>
          <w:szCs w:val="32"/>
        </w:rPr>
      </w:pPr>
      <w:r w:rsidRPr="00383E8F">
        <w:rPr>
          <w:rFonts w:ascii="Book Antiqua" w:hAnsi="Book Antiqua"/>
          <w:b/>
          <w:i/>
          <w:color w:val="0070C0"/>
          <w:sz w:val="32"/>
          <w:szCs w:val="32"/>
        </w:rPr>
        <w:t>Proceso de Ejecución de las Operaciones</w:t>
      </w:r>
    </w:p>
    <w:p w14:paraId="2F47B92C" w14:textId="77777777" w:rsidR="00B8537F" w:rsidRPr="00383E8F" w:rsidRDefault="00B8537F" w:rsidP="00383E8F">
      <w:pPr>
        <w:spacing w:after="0"/>
        <w:jc w:val="center"/>
        <w:rPr>
          <w:rFonts w:ascii="Book Antiqua" w:hAnsi="Book Antiqua"/>
          <w:b/>
          <w:i/>
          <w:color w:val="0070C0"/>
          <w:sz w:val="32"/>
          <w:szCs w:val="32"/>
        </w:rPr>
      </w:pPr>
      <w:r w:rsidRPr="00383E8F">
        <w:rPr>
          <w:rFonts w:ascii="Book Antiqua" w:hAnsi="Book Antiqua"/>
          <w:b/>
          <w:i/>
          <w:color w:val="0070C0"/>
          <w:sz w:val="32"/>
          <w:szCs w:val="32"/>
        </w:rPr>
        <w:t xml:space="preserve"> Dirección de Planificación</w:t>
      </w:r>
    </w:p>
    <w:p w14:paraId="6D979A28" w14:textId="77777777" w:rsidR="00B8537F" w:rsidRPr="00383E8F" w:rsidRDefault="00B8537F" w:rsidP="00383E8F">
      <w:pPr>
        <w:spacing w:before="0" w:after="0"/>
        <w:ind w:left="0"/>
        <w:jc w:val="center"/>
        <w:rPr>
          <w:rFonts w:ascii="Book Antiqua" w:hAnsi="Book Antiqua"/>
          <w:b/>
          <w:i/>
          <w:sz w:val="36"/>
          <w:szCs w:val="36"/>
        </w:rPr>
      </w:pPr>
    </w:p>
    <w:p w14:paraId="47E9A62A" w14:textId="77777777" w:rsidR="00655317" w:rsidRPr="00383E8F" w:rsidRDefault="00655317">
      <w:pPr>
        <w:spacing w:before="0" w:after="0"/>
        <w:ind w:left="0"/>
        <w:jc w:val="center"/>
        <w:rPr>
          <w:rFonts w:ascii="Book Antiqua" w:hAnsi="Book Antiqua"/>
          <w:b/>
          <w:i/>
          <w:sz w:val="32"/>
          <w:szCs w:val="32"/>
        </w:rPr>
      </w:pPr>
      <w:r w:rsidRPr="00383E8F">
        <w:rPr>
          <w:rFonts w:ascii="Book Antiqua" w:hAnsi="Book Antiqua"/>
          <w:b/>
          <w:i/>
          <w:sz w:val="32"/>
          <w:szCs w:val="32"/>
        </w:rPr>
        <w:t>Entregable 3.21</w:t>
      </w:r>
    </w:p>
    <w:p w14:paraId="6C01F42E" w14:textId="4218A97A" w:rsidR="00B8537F" w:rsidRPr="00383E8F" w:rsidRDefault="00B8537F" w:rsidP="00383E8F">
      <w:pPr>
        <w:spacing w:before="0" w:after="0"/>
        <w:ind w:left="0"/>
        <w:jc w:val="center"/>
        <w:rPr>
          <w:rFonts w:ascii="Book Antiqua" w:hAnsi="Book Antiqua"/>
          <w:b/>
          <w:i/>
          <w:sz w:val="32"/>
          <w:szCs w:val="32"/>
        </w:rPr>
      </w:pPr>
      <w:r w:rsidRPr="00383E8F">
        <w:rPr>
          <w:rFonts w:ascii="Book Antiqua" w:hAnsi="Book Antiqua"/>
          <w:b/>
          <w:i/>
          <w:sz w:val="32"/>
          <w:szCs w:val="32"/>
        </w:rPr>
        <w:t xml:space="preserve">Modelo de Tramitación de los Juzgados de Violencia Doméstica </w:t>
      </w:r>
    </w:p>
    <w:p w14:paraId="22016819" w14:textId="77777777" w:rsidR="00B8537F" w:rsidRPr="00383E8F" w:rsidRDefault="00B8537F" w:rsidP="00383E8F">
      <w:pPr>
        <w:jc w:val="center"/>
        <w:rPr>
          <w:rFonts w:ascii="Book Antiqua" w:hAnsi="Book Antiqua"/>
          <w:b/>
          <w:i/>
          <w:sz w:val="28"/>
          <w:szCs w:val="28"/>
        </w:rPr>
      </w:pPr>
    </w:p>
    <w:p w14:paraId="5BE8F183" w14:textId="569AA404" w:rsidR="00B8537F" w:rsidRDefault="0044296F" w:rsidP="00765626">
      <w:pPr>
        <w:jc w:val="center"/>
        <w:rPr>
          <w:rFonts w:ascii="Book Antiqua" w:hAnsi="Book Antiqua"/>
          <w:sz w:val="28"/>
          <w:szCs w:val="28"/>
        </w:rPr>
      </w:pPr>
      <w:r>
        <w:rPr>
          <w:rFonts w:ascii="Book Antiqua" w:hAnsi="Book Antiqua"/>
          <w:sz w:val="28"/>
          <w:szCs w:val="28"/>
        </w:rPr>
        <w:t xml:space="preserve">Noviembre </w:t>
      </w:r>
      <w:r w:rsidR="001F5685" w:rsidRPr="00383E8F">
        <w:rPr>
          <w:rFonts w:ascii="Book Antiqua" w:hAnsi="Book Antiqua"/>
          <w:sz w:val="28"/>
          <w:szCs w:val="28"/>
        </w:rPr>
        <w:t>2022</w:t>
      </w:r>
    </w:p>
    <w:p w14:paraId="66804E30" w14:textId="0D038A9A" w:rsidR="00A14214" w:rsidRPr="00383E8F" w:rsidRDefault="00A14214" w:rsidP="00765626">
      <w:pPr>
        <w:jc w:val="center"/>
        <w:rPr>
          <w:rFonts w:ascii="Book Antiqua" w:hAnsi="Book Antiqua"/>
          <w:sz w:val="16"/>
          <w:szCs w:val="16"/>
        </w:rPr>
        <w:sectPr w:rsidR="00A14214" w:rsidRPr="00383E8F" w:rsidSect="006E17F3">
          <w:headerReference w:type="default" r:id="rId14"/>
          <w:footerReference w:type="default" r:id="rId15"/>
          <w:pgSz w:w="12240" w:h="15840"/>
          <w:pgMar w:top="1134" w:right="1134" w:bottom="1134" w:left="1134" w:header="709" w:footer="709" w:gutter="0"/>
          <w:cols w:space="708"/>
          <w:docGrid w:linePitch="360"/>
        </w:sectPr>
      </w:pPr>
    </w:p>
    <w:tbl>
      <w:tblPr>
        <w:tblW w:w="10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978"/>
        <w:gridCol w:w="7"/>
      </w:tblGrid>
      <w:tr w:rsidR="00B8537F" w:rsidRPr="008C5AB7" w14:paraId="567EF6F9" w14:textId="77777777" w:rsidTr="00383E8F">
        <w:trPr>
          <w:trHeight w:val="190"/>
          <w:jc w:val="center"/>
        </w:trPr>
        <w:tc>
          <w:tcPr>
            <w:tcW w:w="10390" w:type="dxa"/>
            <w:gridSpan w:val="3"/>
            <w:shd w:val="clear" w:color="auto" w:fill="1F497D"/>
          </w:tcPr>
          <w:p w14:paraId="634483BE" w14:textId="39AE56CD" w:rsidR="00B8537F" w:rsidRPr="008C5AB7" w:rsidRDefault="00B8537F" w:rsidP="00383E8F">
            <w:pPr>
              <w:pStyle w:val="Textodecampo"/>
              <w:spacing w:line="276" w:lineRule="auto"/>
              <w:ind w:left="283"/>
              <w:jc w:val="center"/>
              <w:rPr>
                <w:rFonts w:ascii="Book Antiqua" w:hAnsi="Book Antiqua"/>
                <w:color w:val="FFFFFF"/>
                <w:sz w:val="22"/>
                <w:szCs w:val="22"/>
                <w:lang w:val="es-ES"/>
              </w:rPr>
            </w:pPr>
            <w:r w:rsidRPr="008C5AB7">
              <w:rPr>
                <w:rFonts w:ascii="Book Antiqua" w:hAnsi="Book Antiqua"/>
                <w:b/>
                <w:color w:val="FFFFFF"/>
                <w:sz w:val="22"/>
                <w:szCs w:val="22"/>
                <w:lang w:val="es-ES"/>
              </w:rPr>
              <w:t xml:space="preserve">Información </w:t>
            </w:r>
            <w:r w:rsidR="00A14214">
              <w:rPr>
                <w:rFonts w:ascii="Book Antiqua" w:hAnsi="Book Antiqua"/>
                <w:b/>
                <w:color w:val="FFFFFF"/>
                <w:sz w:val="22"/>
                <w:szCs w:val="22"/>
                <w:lang w:val="es-ES"/>
              </w:rPr>
              <w:t>g</w:t>
            </w:r>
            <w:r w:rsidRPr="008C5AB7">
              <w:rPr>
                <w:rFonts w:ascii="Book Antiqua" w:hAnsi="Book Antiqua"/>
                <w:b/>
                <w:color w:val="FFFFFF"/>
                <w:sz w:val="22"/>
                <w:szCs w:val="22"/>
                <w:lang w:val="es-ES"/>
              </w:rPr>
              <w:t>eneral</w:t>
            </w:r>
            <w:r w:rsidR="00A14214">
              <w:rPr>
                <w:rFonts w:ascii="Book Antiqua" w:hAnsi="Book Antiqua"/>
                <w:b/>
                <w:color w:val="FFFFFF"/>
                <w:sz w:val="22"/>
                <w:szCs w:val="22"/>
                <w:lang w:val="es-ES"/>
              </w:rPr>
              <w:t xml:space="preserve"> del entregable</w:t>
            </w:r>
          </w:p>
        </w:tc>
      </w:tr>
      <w:tr w:rsidR="00B8537F" w:rsidRPr="008C5AB7" w14:paraId="0BAE4867" w14:textId="77777777" w:rsidTr="00383E8F">
        <w:tblPrEx>
          <w:tblCellMar>
            <w:left w:w="115" w:type="dxa"/>
            <w:right w:w="115" w:type="dxa"/>
          </w:tblCellMar>
          <w:tblLook w:val="0000" w:firstRow="0" w:lastRow="0" w:firstColumn="0" w:lastColumn="0" w:noHBand="0" w:noVBand="0"/>
        </w:tblPrEx>
        <w:trPr>
          <w:gridAfter w:val="1"/>
          <w:wAfter w:w="7" w:type="dxa"/>
          <w:trHeight w:val="239"/>
          <w:jc w:val="center"/>
        </w:trPr>
        <w:tc>
          <w:tcPr>
            <w:tcW w:w="2405" w:type="dxa"/>
            <w:shd w:val="clear" w:color="auto" w:fill="F2F2F2"/>
            <w:vAlign w:val="center"/>
          </w:tcPr>
          <w:p w14:paraId="5FD59E53" w14:textId="4BB642A3" w:rsidR="00B8537F" w:rsidRPr="008C5AB7" w:rsidRDefault="00B8537F" w:rsidP="00EE0D51">
            <w:pPr>
              <w:pStyle w:val="Etiquetadecampo"/>
              <w:spacing w:before="0" w:after="0" w:line="276" w:lineRule="auto"/>
              <w:ind w:left="27"/>
              <w:rPr>
                <w:rFonts w:ascii="Book Antiqua" w:hAnsi="Book Antiqua"/>
                <w:sz w:val="22"/>
                <w:szCs w:val="22"/>
                <w:lang w:val="es-ES"/>
              </w:rPr>
            </w:pPr>
            <w:r w:rsidRPr="008C5AB7">
              <w:rPr>
                <w:rFonts w:ascii="Book Antiqua" w:hAnsi="Book Antiqua"/>
                <w:sz w:val="22"/>
                <w:szCs w:val="22"/>
                <w:lang w:val="es-ES"/>
              </w:rPr>
              <w:t>Código</w:t>
            </w:r>
            <w:r w:rsidR="00631575">
              <w:rPr>
                <w:rFonts w:ascii="Book Antiqua" w:hAnsi="Book Antiqua"/>
                <w:sz w:val="22"/>
                <w:szCs w:val="22"/>
                <w:lang w:val="es-ES"/>
              </w:rPr>
              <w:t xml:space="preserve"> del Proyecto</w:t>
            </w:r>
            <w:r w:rsidRPr="008C5AB7">
              <w:rPr>
                <w:rFonts w:ascii="Book Antiqua" w:hAnsi="Book Antiqua"/>
                <w:sz w:val="22"/>
                <w:szCs w:val="22"/>
                <w:lang w:val="es-ES"/>
              </w:rPr>
              <w:t>:</w:t>
            </w:r>
          </w:p>
        </w:tc>
        <w:tc>
          <w:tcPr>
            <w:tcW w:w="0" w:type="auto"/>
            <w:shd w:val="clear" w:color="auto" w:fill="auto"/>
            <w:vAlign w:val="center"/>
          </w:tcPr>
          <w:p w14:paraId="2127B743" w14:textId="77777777" w:rsidR="00B8537F" w:rsidRPr="008C5AB7" w:rsidRDefault="00B8537F" w:rsidP="00383E8F">
            <w:pPr>
              <w:spacing w:before="0" w:after="0"/>
              <w:ind w:left="0"/>
              <w:rPr>
                <w:rFonts w:ascii="Book Antiqua" w:hAnsi="Book Antiqua"/>
                <w:lang w:val="es-ES"/>
              </w:rPr>
            </w:pPr>
            <w:r w:rsidRPr="008C5AB7">
              <w:rPr>
                <w:rFonts w:ascii="Book Antiqua" w:hAnsi="Book Antiqua"/>
              </w:rPr>
              <w:t>1374-CF-P01</w:t>
            </w:r>
          </w:p>
        </w:tc>
      </w:tr>
      <w:tr w:rsidR="00B8537F" w:rsidRPr="008C5AB7" w14:paraId="7B3BC9DB" w14:textId="77777777" w:rsidTr="00383E8F">
        <w:tblPrEx>
          <w:tblCellMar>
            <w:left w:w="115" w:type="dxa"/>
            <w:right w:w="115" w:type="dxa"/>
          </w:tblCellMar>
          <w:tblLook w:val="0000" w:firstRow="0" w:lastRow="0" w:firstColumn="0" w:lastColumn="0" w:noHBand="0" w:noVBand="0"/>
        </w:tblPrEx>
        <w:trPr>
          <w:gridAfter w:val="1"/>
          <w:wAfter w:w="7" w:type="dxa"/>
          <w:trHeight w:val="239"/>
          <w:jc w:val="center"/>
        </w:trPr>
        <w:tc>
          <w:tcPr>
            <w:tcW w:w="2405" w:type="dxa"/>
            <w:shd w:val="clear" w:color="auto" w:fill="F2F2F2"/>
            <w:vAlign w:val="center"/>
          </w:tcPr>
          <w:p w14:paraId="381C60B3" w14:textId="7044D075" w:rsidR="00B8537F" w:rsidRPr="008C5AB7" w:rsidRDefault="00B8537F" w:rsidP="00EE0D51">
            <w:pPr>
              <w:pStyle w:val="Etiquetadecampo"/>
              <w:spacing w:before="0" w:after="0" w:line="276" w:lineRule="auto"/>
              <w:ind w:left="27"/>
              <w:rPr>
                <w:rFonts w:ascii="Book Antiqua" w:hAnsi="Book Antiqua"/>
                <w:sz w:val="22"/>
                <w:szCs w:val="22"/>
                <w:lang w:val="es-ES"/>
              </w:rPr>
            </w:pPr>
            <w:r w:rsidRPr="008C5AB7">
              <w:rPr>
                <w:rFonts w:ascii="Book Antiqua" w:hAnsi="Book Antiqua"/>
                <w:sz w:val="22"/>
                <w:szCs w:val="22"/>
                <w:lang w:val="es-ES"/>
              </w:rPr>
              <w:t>Referencia</w:t>
            </w:r>
            <w:r w:rsidR="00285870">
              <w:rPr>
                <w:rFonts w:ascii="Book Antiqua" w:hAnsi="Book Antiqua"/>
                <w:sz w:val="22"/>
                <w:szCs w:val="22"/>
                <w:lang w:val="es-ES"/>
              </w:rPr>
              <w:t>s</w:t>
            </w:r>
            <w:r w:rsidRPr="008C5AB7">
              <w:rPr>
                <w:rFonts w:ascii="Book Antiqua" w:hAnsi="Book Antiqua"/>
                <w:sz w:val="22"/>
                <w:szCs w:val="22"/>
                <w:lang w:val="es-ES"/>
              </w:rPr>
              <w:t>:</w:t>
            </w:r>
          </w:p>
        </w:tc>
        <w:tc>
          <w:tcPr>
            <w:tcW w:w="0" w:type="auto"/>
            <w:shd w:val="clear" w:color="auto" w:fill="auto"/>
            <w:vAlign w:val="center"/>
          </w:tcPr>
          <w:p w14:paraId="33B67F3B" w14:textId="744C5CC3" w:rsidR="00B8537F" w:rsidRPr="008C5AB7" w:rsidRDefault="004D69E1" w:rsidP="00383E8F">
            <w:pPr>
              <w:spacing w:before="0" w:after="0"/>
              <w:ind w:left="0"/>
              <w:rPr>
                <w:rFonts w:ascii="Book Antiqua" w:hAnsi="Book Antiqua" w:cs="Arial"/>
                <w:lang w:val="es-ES"/>
              </w:rPr>
            </w:pPr>
            <w:r w:rsidRPr="00383E8F">
              <w:rPr>
                <w:rFonts w:ascii="Book Antiqua" w:eastAsia="Times New Roman" w:hAnsi="Book Antiqua" w:cs="Arial"/>
                <w:b/>
                <w:bCs/>
                <w:lang w:val="es-ES" w:bidi="en-US"/>
              </w:rPr>
              <w:t>1690-2</w:t>
            </w:r>
            <w:r w:rsidR="00285870">
              <w:rPr>
                <w:rFonts w:ascii="Book Antiqua" w:eastAsia="Times New Roman" w:hAnsi="Book Antiqua" w:cs="Arial"/>
                <w:b/>
                <w:bCs/>
                <w:lang w:val="es-ES" w:bidi="en-US"/>
              </w:rPr>
              <w:t>20</w:t>
            </w:r>
            <w:r w:rsidRPr="00383E8F">
              <w:rPr>
                <w:rFonts w:ascii="Book Antiqua" w:eastAsia="Times New Roman" w:hAnsi="Book Antiqua" w:cs="Arial"/>
                <w:b/>
                <w:bCs/>
                <w:lang w:val="es-ES" w:bidi="en-US"/>
              </w:rPr>
              <w:t>1</w:t>
            </w:r>
            <w:r w:rsidRPr="00383E8F">
              <w:rPr>
                <w:rFonts w:ascii="Book Antiqua" w:eastAsia="Times New Roman" w:hAnsi="Book Antiqua" w:cs="Arial"/>
                <w:lang w:val="es-ES" w:bidi="en-US"/>
              </w:rPr>
              <w:t>, 81-2022, 1558-2022</w:t>
            </w:r>
            <w:r w:rsidR="009C0461">
              <w:rPr>
                <w:rFonts w:ascii="Book Antiqua" w:eastAsia="Times New Roman" w:hAnsi="Book Antiqua" w:cs="Arial"/>
                <w:lang w:val="es-ES" w:bidi="en-US"/>
              </w:rPr>
              <w:t xml:space="preserve">, </w:t>
            </w:r>
            <w:r w:rsidRPr="00383E8F">
              <w:rPr>
                <w:rFonts w:ascii="Book Antiqua" w:eastAsia="Times New Roman" w:hAnsi="Book Antiqua" w:cs="Arial"/>
                <w:lang w:val="es-ES" w:bidi="en-US"/>
              </w:rPr>
              <w:t>1785-2022</w:t>
            </w:r>
            <w:r w:rsidR="009C0461">
              <w:rPr>
                <w:rFonts w:ascii="Book Antiqua" w:eastAsia="Times New Roman" w:hAnsi="Book Antiqua" w:cs="Arial"/>
                <w:lang w:val="es-ES" w:bidi="en-US"/>
              </w:rPr>
              <w:t xml:space="preserve"> y 2248-2022</w:t>
            </w:r>
          </w:p>
        </w:tc>
      </w:tr>
      <w:tr w:rsidR="00B8537F" w:rsidRPr="008C5AB7" w14:paraId="6F7464A7" w14:textId="77777777" w:rsidTr="00383E8F">
        <w:tblPrEx>
          <w:tblCellMar>
            <w:left w:w="115" w:type="dxa"/>
            <w:right w:w="115" w:type="dxa"/>
          </w:tblCellMar>
          <w:tblLook w:val="0000" w:firstRow="0" w:lastRow="0" w:firstColumn="0" w:lastColumn="0" w:noHBand="0" w:noVBand="0"/>
        </w:tblPrEx>
        <w:trPr>
          <w:gridAfter w:val="1"/>
          <w:wAfter w:w="7" w:type="dxa"/>
          <w:trHeight w:val="239"/>
          <w:jc w:val="center"/>
        </w:trPr>
        <w:tc>
          <w:tcPr>
            <w:tcW w:w="2405" w:type="dxa"/>
            <w:shd w:val="clear" w:color="auto" w:fill="F2F2F2"/>
            <w:vAlign w:val="center"/>
          </w:tcPr>
          <w:p w14:paraId="3FBBC514" w14:textId="256129B2" w:rsidR="00B8537F" w:rsidRPr="008C5AB7" w:rsidRDefault="00631575" w:rsidP="00EE0D51">
            <w:pPr>
              <w:pStyle w:val="Etiquetadecampo"/>
              <w:spacing w:before="0" w:after="0" w:line="276" w:lineRule="auto"/>
              <w:ind w:left="27"/>
              <w:rPr>
                <w:rFonts w:ascii="Book Antiqua" w:hAnsi="Book Antiqua"/>
                <w:b w:val="0"/>
                <w:sz w:val="22"/>
                <w:szCs w:val="22"/>
                <w:lang w:val="es-ES"/>
              </w:rPr>
            </w:pPr>
            <w:r>
              <w:rPr>
                <w:rFonts w:ascii="Book Antiqua" w:hAnsi="Book Antiqua"/>
                <w:sz w:val="22"/>
                <w:szCs w:val="22"/>
                <w:lang w:val="es-ES"/>
              </w:rPr>
              <w:t xml:space="preserve">Nombre del </w:t>
            </w:r>
            <w:r w:rsidR="00B8537F" w:rsidRPr="008C5AB7">
              <w:rPr>
                <w:rFonts w:ascii="Book Antiqua" w:hAnsi="Book Antiqua"/>
                <w:sz w:val="22"/>
                <w:szCs w:val="22"/>
                <w:lang w:val="es-ES"/>
              </w:rPr>
              <w:t>Proyecto:</w:t>
            </w:r>
          </w:p>
        </w:tc>
        <w:tc>
          <w:tcPr>
            <w:tcW w:w="0" w:type="auto"/>
            <w:shd w:val="clear" w:color="auto" w:fill="auto"/>
            <w:vAlign w:val="center"/>
          </w:tcPr>
          <w:p w14:paraId="2184671C" w14:textId="77777777" w:rsidR="00B8537F" w:rsidRPr="008C5AB7" w:rsidRDefault="00B8537F" w:rsidP="00383E8F">
            <w:pPr>
              <w:pStyle w:val="Textodecampo"/>
              <w:spacing w:before="0" w:after="0" w:line="276" w:lineRule="auto"/>
              <w:ind w:left="0"/>
              <w:rPr>
                <w:rFonts w:ascii="Book Antiqua" w:hAnsi="Book Antiqua"/>
                <w:sz w:val="22"/>
                <w:szCs w:val="22"/>
                <w:lang w:val="es-ES"/>
              </w:rPr>
            </w:pPr>
            <w:r w:rsidRPr="008C5AB7">
              <w:rPr>
                <w:rFonts w:ascii="Book Antiqua" w:hAnsi="Book Antiqua"/>
                <w:sz w:val="22"/>
                <w:szCs w:val="22"/>
                <w:lang w:val="es-ES"/>
              </w:rPr>
              <w:t>Implementación del Código Procesal de Familia</w:t>
            </w:r>
          </w:p>
        </w:tc>
      </w:tr>
      <w:tr w:rsidR="00B8537F" w:rsidRPr="008C5AB7" w14:paraId="13E104DB" w14:textId="77777777" w:rsidTr="00383E8F">
        <w:tblPrEx>
          <w:tblCellMar>
            <w:left w:w="115" w:type="dxa"/>
            <w:right w:w="115" w:type="dxa"/>
          </w:tblCellMar>
          <w:tblLook w:val="0000" w:firstRow="0" w:lastRow="0" w:firstColumn="0" w:lastColumn="0" w:noHBand="0" w:noVBand="0"/>
        </w:tblPrEx>
        <w:trPr>
          <w:gridAfter w:val="1"/>
          <w:wAfter w:w="7" w:type="dxa"/>
          <w:trHeight w:val="239"/>
          <w:jc w:val="center"/>
        </w:trPr>
        <w:tc>
          <w:tcPr>
            <w:tcW w:w="2405" w:type="dxa"/>
            <w:shd w:val="clear" w:color="auto" w:fill="F2F2F2"/>
            <w:vAlign w:val="center"/>
          </w:tcPr>
          <w:p w14:paraId="5F463F72" w14:textId="4EC3D218" w:rsidR="00B8537F" w:rsidRPr="008C5AB7" w:rsidRDefault="00B8537F" w:rsidP="00EE0D51">
            <w:pPr>
              <w:pStyle w:val="Etiquetadecampo"/>
              <w:spacing w:before="0" w:after="0" w:line="276" w:lineRule="auto"/>
              <w:ind w:left="0"/>
              <w:rPr>
                <w:rFonts w:ascii="Book Antiqua" w:hAnsi="Book Antiqua"/>
                <w:sz w:val="22"/>
                <w:szCs w:val="22"/>
                <w:lang w:val="es-ES"/>
              </w:rPr>
            </w:pPr>
            <w:r w:rsidRPr="008C5AB7">
              <w:rPr>
                <w:rFonts w:ascii="Book Antiqua" w:hAnsi="Book Antiqua"/>
                <w:sz w:val="22"/>
                <w:szCs w:val="22"/>
                <w:lang w:val="es-ES"/>
              </w:rPr>
              <w:t>Director</w:t>
            </w:r>
            <w:r w:rsidR="00631575">
              <w:rPr>
                <w:rFonts w:ascii="Book Antiqua" w:hAnsi="Book Antiqua"/>
                <w:sz w:val="22"/>
                <w:szCs w:val="22"/>
                <w:lang w:val="es-ES"/>
              </w:rPr>
              <w:t xml:space="preserve"> del Proyecto</w:t>
            </w:r>
            <w:r w:rsidRPr="008C5AB7">
              <w:rPr>
                <w:rFonts w:ascii="Book Antiqua" w:hAnsi="Book Antiqua"/>
                <w:sz w:val="22"/>
                <w:szCs w:val="22"/>
                <w:lang w:val="es-ES"/>
              </w:rPr>
              <w:t>:</w:t>
            </w:r>
          </w:p>
        </w:tc>
        <w:tc>
          <w:tcPr>
            <w:tcW w:w="0" w:type="auto"/>
            <w:shd w:val="clear" w:color="auto" w:fill="auto"/>
            <w:vAlign w:val="center"/>
          </w:tcPr>
          <w:p w14:paraId="24FCDE18" w14:textId="21E3FF78" w:rsidR="00B8537F" w:rsidRPr="008C5AB7" w:rsidRDefault="00B8537F" w:rsidP="00383E8F">
            <w:pPr>
              <w:pStyle w:val="Textodecampo"/>
              <w:spacing w:before="0" w:after="0" w:line="276" w:lineRule="auto"/>
              <w:ind w:left="0"/>
              <w:rPr>
                <w:rFonts w:ascii="Book Antiqua" w:hAnsi="Book Antiqua"/>
                <w:sz w:val="22"/>
                <w:szCs w:val="22"/>
                <w:lang w:val="es-ES"/>
              </w:rPr>
            </w:pPr>
            <w:r w:rsidRPr="005E7107">
              <w:rPr>
                <w:rFonts w:ascii="Book Antiqua" w:eastAsia="Calibri" w:hAnsi="Book Antiqua"/>
                <w:sz w:val="22"/>
                <w:szCs w:val="22"/>
                <w:lang w:val="es-CR" w:bidi="ar-SA"/>
              </w:rPr>
              <w:t>Comisión de Familia, Niñez y Adolescencia</w:t>
            </w:r>
            <w:r w:rsidR="001C659C">
              <w:rPr>
                <w:rFonts w:ascii="Book Antiqua" w:eastAsia="Calibri" w:hAnsi="Book Antiqua"/>
                <w:sz w:val="22"/>
                <w:szCs w:val="22"/>
                <w:lang w:val="es-CR" w:bidi="ar-SA"/>
              </w:rPr>
              <w:t xml:space="preserve"> y</w:t>
            </w:r>
            <w:r w:rsidRPr="005E7107">
              <w:rPr>
                <w:rFonts w:ascii="Book Antiqua" w:eastAsia="Calibri" w:hAnsi="Book Antiqua"/>
                <w:sz w:val="22"/>
                <w:szCs w:val="22"/>
                <w:lang w:val="es-CR" w:bidi="ar-SA"/>
              </w:rPr>
              <w:t xml:space="preserve"> Comisión Permanente para el Seguimiento de la Atención y Prevención de la Violencia Intrafamiliar</w:t>
            </w:r>
          </w:p>
        </w:tc>
      </w:tr>
      <w:tr w:rsidR="00B8537F" w:rsidRPr="008C5AB7" w14:paraId="23390911" w14:textId="77777777" w:rsidTr="00383E8F">
        <w:tblPrEx>
          <w:tblCellMar>
            <w:left w:w="115" w:type="dxa"/>
            <w:right w:w="115" w:type="dxa"/>
          </w:tblCellMar>
          <w:tblLook w:val="0000" w:firstRow="0" w:lastRow="0" w:firstColumn="0" w:lastColumn="0" w:noHBand="0" w:noVBand="0"/>
        </w:tblPrEx>
        <w:trPr>
          <w:gridAfter w:val="1"/>
          <w:wAfter w:w="7" w:type="dxa"/>
          <w:trHeight w:val="271"/>
          <w:jc w:val="center"/>
        </w:trPr>
        <w:tc>
          <w:tcPr>
            <w:tcW w:w="2405" w:type="dxa"/>
            <w:shd w:val="clear" w:color="auto" w:fill="F2F2F2"/>
            <w:vAlign w:val="center"/>
          </w:tcPr>
          <w:p w14:paraId="3A83F9A2" w14:textId="77777777" w:rsidR="00B8537F" w:rsidRPr="008C5AB7" w:rsidRDefault="00B8537F" w:rsidP="00EE0D51">
            <w:pPr>
              <w:spacing w:before="0" w:after="0"/>
              <w:ind w:left="0"/>
              <w:rPr>
                <w:rFonts w:ascii="Book Antiqua" w:hAnsi="Book Antiqua" w:cs="Arial"/>
                <w:b/>
              </w:rPr>
            </w:pPr>
            <w:r w:rsidRPr="008C5AB7">
              <w:rPr>
                <w:rFonts w:ascii="Book Antiqua" w:hAnsi="Book Antiqua" w:cs="Arial"/>
                <w:b/>
              </w:rPr>
              <w:t>Elaborado por:</w:t>
            </w:r>
          </w:p>
        </w:tc>
        <w:tc>
          <w:tcPr>
            <w:tcW w:w="0" w:type="auto"/>
            <w:shd w:val="clear" w:color="auto" w:fill="auto"/>
            <w:vAlign w:val="center"/>
          </w:tcPr>
          <w:p w14:paraId="740C9EE7" w14:textId="77777777" w:rsidR="00B8537F" w:rsidRPr="008C5AB7" w:rsidRDefault="00B8537F" w:rsidP="00383E8F">
            <w:pPr>
              <w:spacing w:before="0" w:after="0"/>
              <w:ind w:left="0"/>
              <w:rPr>
                <w:rFonts w:ascii="Book Antiqua" w:hAnsi="Book Antiqua" w:cs="Arial"/>
              </w:rPr>
            </w:pPr>
            <w:r w:rsidRPr="008C5AB7">
              <w:rPr>
                <w:rFonts w:ascii="Book Antiqua" w:hAnsi="Book Antiqua" w:cs="Arial"/>
              </w:rPr>
              <w:t>Licda. Priscilla Masís Alpízar</w:t>
            </w:r>
          </w:p>
        </w:tc>
      </w:tr>
    </w:tbl>
    <w:p w14:paraId="5E1DA279" w14:textId="128617F1" w:rsidR="00B8537F" w:rsidRDefault="00B8537F">
      <w:pPr>
        <w:pStyle w:val="Prrafodelista1"/>
        <w:spacing w:before="0" w:after="0"/>
        <w:rPr>
          <w:rFonts w:ascii="Book Antiqua" w:hAnsi="Book Antiqua"/>
        </w:rPr>
      </w:pPr>
    </w:p>
    <w:p w14:paraId="3D513ADD" w14:textId="106FFD51" w:rsidR="00A14214" w:rsidRDefault="00A14214">
      <w:pPr>
        <w:pStyle w:val="Prrafodelista1"/>
        <w:spacing w:before="0" w:after="0"/>
        <w:rPr>
          <w:rFonts w:ascii="Book Antiqua" w:hAnsi="Book Antiqua"/>
        </w:rPr>
      </w:pPr>
    </w:p>
    <w:p w14:paraId="3355C96B" w14:textId="77777777" w:rsidR="000C663C" w:rsidRDefault="000C663C">
      <w:pPr>
        <w:pStyle w:val="Prrafodelista1"/>
        <w:spacing w:before="0" w:after="0"/>
        <w:rPr>
          <w:rFonts w:ascii="Book Antiqua" w:hAnsi="Book Antiqua"/>
        </w:rPr>
      </w:pPr>
    </w:p>
    <w:p w14:paraId="2EC02FB9" w14:textId="77777777" w:rsidR="00A14214" w:rsidRPr="006222A9" w:rsidRDefault="00A14214" w:rsidP="00383E8F">
      <w:pPr>
        <w:pStyle w:val="Prrafodelista1"/>
        <w:spacing w:before="0" w:after="0"/>
        <w:rPr>
          <w:rFonts w:ascii="Book Antiqua" w:hAnsi="Book Antiqua"/>
        </w:rPr>
      </w:pPr>
    </w:p>
    <w:p w14:paraId="31EED8DF" w14:textId="77777777" w:rsidR="00B8537F" w:rsidRPr="006222A9"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olor w:val="FFFFFF"/>
        </w:rPr>
      </w:pPr>
      <w:r>
        <w:rPr>
          <w:rFonts w:ascii="Book Antiqua" w:hAnsi="Book Antiqua"/>
          <w:color w:val="FFFFFF"/>
        </w:rPr>
        <w:lastRenderedPageBreak/>
        <w:t>Justificación</w:t>
      </w:r>
    </w:p>
    <w:p w14:paraId="33029F7B" w14:textId="77777777" w:rsidR="00B8537F" w:rsidRPr="006222A9" w:rsidRDefault="00B8537F" w:rsidP="00383E8F">
      <w:pPr>
        <w:spacing w:before="0" w:after="0"/>
        <w:ind w:left="0"/>
        <w:rPr>
          <w:rFonts w:ascii="Book Antiqua" w:eastAsia="Times New Roman" w:hAnsi="Book Antiqua" w:cs="Arial"/>
          <w:color w:val="000000"/>
          <w:lang w:eastAsia="es-CR"/>
        </w:rPr>
      </w:pPr>
    </w:p>
    <w:p w14:paraId="06ACFB91" w14:textId="6261C68E" w:rsidR="00B8537F" w:rsidRPr="00383E8F" w:rsidRDefault="00B8537F" w:rsidP="00383E8F">
      <w:pPr>
        <w:tabs>
          <w:tab w:val="left" w:pos="426"/>
        </w:tabs>
        <w:spacing w:before="0" w:after="0"/>
        <w:ind w:left="0"/>
        <w:contextualSpacing/>
        <w:rPr>
          <w:rFonts w:ascii="Book Antiqua" w:hAnsi="Book Antiqua"/>
          <w:sz w:val="24"/>
          <w:szCs w:val="24"/>
        </w:rPr>
      </w:pPr>
      <w:r w:rsidRPr="00383E8F">
        <w:rPr>
          <w:rFonts w:ascii="Book Antiqua" w:hAnsi="Book Antiqua"/>
          <w:sz w:val="24"/>
          <w:szCs w:val="24"/>
        </w:rPr>
        <w:t xml:space="preserve">El abordaje a los Juzgados Contra la Violencia Doméstica y Protección Cautelar, tiene como fundamento el Proyecto 1374-CF-P01 </w:t>
      </w:r>
      <w:r w:rsidRPr="00383E8F">
        <w:rPr>
          <w:rFonts w:ascii="Book Antiqua" w:hAnsi="Book Antiqua"/>
          <w:i/>
          <w:iCs/>
          <w:sz w:val="24"/>
          <w:szCs w:val="24"/>
        </w:rPr>
        <w:t>“Implementación del Código Procesal de Familia”</w:t>
      </w:r>
      <w:r w:rsidR="006148FD">
        <w:rPr>
          <w:rFonts w:ascii="Book Antiqua" w:hAnsi="Book Antiqua"/>
          <w:i/>
          <w:iCs/>
          <w:sz w:val="24"/>
          <w:szCs w:val="24"/>
        </w:rPr>
        <w:t>,</w:t>
      </w:r>
      <w:r w:rsidRPr="00383E8F">
        <w:rPr>
          <w:rFonts w:ascii="Book Antiqua" w:hAnsi="Book Antiqua"/>
          <w:sz w:val="24"/>
          <w:szCs w:val="24"/>
        </w:rPr>
        <w:t xml:space="preserve"> donde se incorporó la atención de las recomendaciones emitidas por la Contraloría General de la República (CGR)</w:t>
      </w:r>
      <w:r w:rsidR="006148FD">
        <w:rPr>
          <w:rFonts w:ascii="Book Antiqua" w:hAnsi="Book Antiqua"/>
          <w:sz w:val="24"/>
          <w:szCs w:val="24"/>
        </w:rPr>
        <w:t>,</w:t>
      </w:r>
      <w:r w:rsidRPr="00383E8F">
        <w:rPr>
          <w:rFonts w:ascii="Book Antiqua" w:hAnsi="Book Antiqua"/>
          <w:sz w:val="24"/>
          <w:szCs w:val="24"/>
        </w:rPr>
        <w:t xml:space="preserve"> número DFOE-PG-0098 (2683)-2020, relacionado con el informe DFOE-PG-IF-00002-2020 </w:t>
      </w:r>
      <w:r w:rsidRPr="00383E8F">
        <w:rPr>
          <w:rFonts w:ascii="Book Antiqua" w:hAnsi="Book Antiqua"/>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6148FD">
        <w:rPr>
          <w:rFonts w:ascii="Book Antiqua" w:hAnsi="Book Antiqua"/>
          <w:i/>
          <w:iCs/>
          <w:sz w:val="24"/>
          <w:szCs w:val="24"/>
        </w:rPr>
        <w:t>,</w:t>
      </w:r>
      <w:r w:rsidRPr="00383E8F">
        <w:rPr>
          <w:rFonts w:ascii="Book Antiqua" w:hAnsi="Book Antiqua"/>
          <w:i/>
          <w:iCs/>
          <w:sz w:val="24"/>
          <w:szCs w:val="24"/>
        </w:rPr>
        <w:t xml:space="preserve"> </w:t>
      </w:r>
      <w:r w:rsidRPr="00383E8F">
        <w:rPr>
          <w:rFonts w:ascii="Book Antiqua" w:hAnsi="Book Antiqua"/>
          <w:sz w:val="24"/>
          <w:szCs w:val="24"/>
        </w:rPr>
        <w:t>de conformidad con el acuerdo del Consejo Superior en sesión 19-2020 celebrada el 10 de marzo del 2020, artículo LI</w:t>
      </w:r>
      <w:r w:rsidR="008377DD">
        <w:rPr>
          <w:rFonts w:ascii="Book Antiqua" w:hAnsi="Book Antiqua"/>
          <w:sz w:val="24"/>
          <w:szCs w:val="24"/>
        </w:rPr>
        <w:t xml:space="preserve"> también para la materia de Violencia Doméstica, </w:t>
      </w:r>
      <w:r w:rsidRPr="00383E8F">
        <w:rPr>
          <w:rFonts w:ascii="Book Antiqua" w:hAnsi="Book Antiqua"/>
          <w:sz w:val="24"/>
          <w:szCs w:val="24"/>
        </w:rPr>
        <w:t xml:space="preserve">así como las distintas labores asociadas a la preparación de la Jurisdicción de Familia (incluida materias de Pensiones Alimentarias y  Violencia Doméstica) para la entrada en vigencia de la Ley 9747. </w:t>
      </w:r>
    </w:p>
    <w:p w14:paraId="353BA0E6" w14:textId="77777777" w:rsidR="00B8537F" w:rsidRPr="00383E8F" w:rsidRDefault="00B8537F" w:rsidP="00383E8F">
      <w:pPr>
        <w:spacing w:before="0" w:after="0"/>
        <w:ind w:left="0"/>
        <w:rPr>
          <w:rFonts w:ascii="Book Antiqua" w:hAnsi="Book Antiqua" w:cs="Book Antiqua"/>
          <w:sz w:val="24"/>
          <w:szCs w:val="24"/>
        </w:rPr>
      </w:pPr>
    </w:p>
    <w:p w14:paraId="4B986C60" w14:textId="5C0B1A37" w:rsidR="00B8537F" w:rsidRPr="00383E8F" w:rsidRDefault="00B8537F" w:rsidP="00383E8F">
      <w:pPr>
        <w:spacing w:before="0" w:after="0"/>
        <w:ind w:left="0"/>
        <w:rPr>
          <w:rFonts w:ascii="Book Antiqua" w:hAnsi="Book Antiqua" w:cs="Arial"/>
          <w:sz w:val="24"/>
          <w:szCs w:val="24"/>
        </w:rPr>
      </w:pPr>
      <w:r w:rsidRPr="00383E8F">
        <w:rPr>
          <w:rFonts w:ascii="Book Antiqua" w:hAnsi="Book Antiqua" w:cs="Arial"/>
          <w:sz w:val="24"/>
          <w:szCs w:val="24"/>
        </w:rPr>
        <w:t>Asimismo, el presente informe</w:t>
      </w:r>
      <w:r w:rsidR="006148FD">
        <w:rPr>
          <w:rFonts w:ascii="Book Antiqua" w:hAnsi="Book Antiqua" w:cs="Arial"/>
          <w:sz w:val="24"/>
          <w:szCs w:val="24"/>
        </w:rPr>
        <w:t>,</w:t>
      </w:r>
      <w:r w:rsidRPr="00383E8F">
        <w:rPr>
          <w:rFonts w:ascii="Book Antiqua" w:hAnsi="Book Antiqua" w:cs="Arial"/>
          <w:sz w:val="24"/>
          <w:szCs w:val="24"/>
        </w:rPr>
        <w:t xml:space="preserve"> tiene su justificación en los acuerdos del Consejo Superior en sesiones extraordinarias de presupuesto donde se conocieron los informes relacionados con el </w:t>
      </w:r>
      <w:r w:rsidRPr="00383E8F">
        <w:rPr>
          <w:rFonts w:ascii="Book Antiqua" w:hAnsi="Book Antiqua" w:cs="Arial"/>
          <w:i/>
          <w:iCs/>
          <w:sz w:val="24"/>
          <w:szCs w:val="24"/>
        </w:rPr>
        <w:t>“Impacto organizacional y presupuestario en el Poder Judicial a partir de la promulgación del Código Procesal de Familia</w:t>
      </w:r>
      <w:r w:rsidRPr="00383E8F">
        <w:rPr>
          <w:rFonts w:ascii="Book Antiqua" w:hAnsi="Book Antiqua" w:cs="Arial"/>
          <w:sz w:val="24"/>
          <w:szCs w:val="24"/>
        </w:rPr>
        <w:t>” los cuales también fueron conocidos por Corte Plena; según el siguiente detalle:</w:t>
      </w:r>
    </w:p>
    <w:p w14:paraId="31826A07" w14:textId="77777777" w:rsidR="00B8537F" w:rsidRDefault="00B8537F" w:rsidP="00383E8F">
      <w:pPr>
        <w:spacing w:before="0" w:after="0"/>
        <w:ind w:left="0"/>
        <w:rPr>
          <w:rFonts w:ascii="Book Antiqua" w:hAnsi="Book Antiqua" w:cs="Arial"/>
        </w:rPr>
      </w:pPr>
    </w:p>
    <w:tbl>
      <w:tblPr>
        <w:tblStyle w:val="Tablaconcuadrcula"/>
        <w:tblW w:w="0" w:type="auto"/>
        <w:jc w:val="center"/>
        <w:tblLook w:val="04A0" w:firstRow="1" w:lastRow="0" w:firstColumn="1" w:lastColumn="0" w:noHBand="0" w:noVBand="1"/>
      </w:tblPr>
      <w:tblGrid>
        <w:gridCol w:w="2263"/>
        <w:gridCol w:w="4268"/>
        <w:gridCol w:w="3266"/>
      </w:tblGrid>
      <w:tr w:rsidR="00B8537F" w:rsidRPr="00E375C3" w14:paraId="11A878A7" w14:textId="77777777" w:rsidTr="00383E8F">
        <w:trPr>
          <w:trHeight w:val="206"/>
          <w:tblHeader/>
          <w:jc w:val="center"/>
        </w:trPr>
        <w:tc>
          <w:tcPr>
            <w:tcW w:w="2263" w:type="dxa"/>
            <w:shd w:val="clear" w:color="auto" w:fill="1F4E79" w:themeFill="accent5" w:themeFillShade="80"/>
            <w:vAlign w:val="center"/>
          </w:tcPr>
          <w:p w14:paraId="732A6F7F" w14:textId="77777777" w:rsidR="00B8537F" w:rsidRPr="00E375C3" w:rsidRDefault="00B8537F" w:rsidP="00383E8F">
            <w:pPr>
              <w:spacing w:before="0" w:after="0"/>
              <w:ind w:left="0"/>
              <w:jc w:val="center"/>
              <w:rPr>
                <w:rFonts w:ascii="Book Antiqua" w:hAnsi="Book Antiqua" w:cs="Arial"/>
                <w:b/>
                <w:bCs/>
                <w:color w:val="FFFFFF" w:themeColor="background1"/>
              </w:rPr>
            </w:pPr>
            <w:r w:rsidRPr="00E375C3">
              <w:rPr>
                <w:rFonts w:ascii="Book Antiqua" w:hAnsi="Book Antiqua" w:cs="Arial"/>
                <w:b/>
                <w:bCs/>
                <w:color w:val="FFFFFF" w:themeColor="background1"/>
              </w:rPr>
              <w:t>Informe</w:t>
            </w:r>
          </w:p>
        </w:tc>
        <w:tc>
          <w:tcPr>
            <w:tcW w:w="4268" w:type="dxa"/>
            <w:shd w:val="clear" w:color="auto" w:fill="1F4E79" w:themeFill="accent5" w:themeFillShade="80"/>
            <w:vAlign w:val="center"/>
          </w:tcPr>
          <w:p w14:paraId="3E045CFD" w14:textId="77777777" w:rsidR="00B8537F" w:rsidRPr="00E375C3" w:rsidRDefault="00B8537F" w:rsidP="00383E8F">
            <w:pPr>
              <w:spacing w:before="0" w:after="0"/>
              <w:ind w:left="0"/>
              <w:jc w:val="center"/>
              <w:rPr>
                <w:rFonts w:ascii="Book Antiqua" w:hAnsi="Book Antiqua" w:cs="Arial"/>
                <w:b/>
                <w:bCs/>
                <w:color w:val="FFFFFF" w:themeColor="background1"/>
              </w:rPr>
            </w:pPr>
            <w:r>
              <w:rPr>
                <w:rFonts w:ascii="Book Antiqua" w:hAnsi="Book Antiqua" w:cs="Arial"/>
                <w:b/>
                <w:bCs/>
                <w:color w:val="FFFFFF" w:themeColor="background1"/>
              </w:rPr>
              <w:t>Sesión del Consejo Superior</w:t>
            </w:r>
          </w:p>
        </w:tc>
        <w:tc>
          <w:tcPr>
            <w:tcW w:w="3266" w:type="dxa"/>
            <w:shd w:val="clear" w:color="auto" w:fill="1F4E79" w:themeFill="accent5" w:themeFillShade="80"/>
            <w:vAlign w:val="center"/>
          </w:tcPr>
          <w:p w14:paraId="48702782" w14:textId="77777777" w:rsidR="00B8537F" w:rsidRPr="00E375C3" w:rsidRDefault="00B8537F" w:rsidP="00383E8F">
            <w:pPr>
              <w:spacing w:before="0" w:after="0"/>
              <w:ind w:left="0"/>
              <w:jc w:val="center"/>
              <w:rPr>
                <w:rFonts w:ascii="Book Antiqua" w:hAnsi="Book Antiqua" w:cs="Arial"/>
                <w:b/>
                <w:bCs/>
                <w:color w:val="FFFFFF" w:themeColor="background1"/>
              </w:rPr>
            </w:pPr>
            <w:r>
              <w:rPr>
                <w:rFonts w:ascii="Book Antiqua" w:hAnsi="Book Antiqua" w:cs="Arial"/>
                <w:b/>
                <w:bCs/>
                <w:color w:val="FFFFFF" w:themeColor="background1"/>
              </w:rPr>
              <w:t>Sesión de Corte Plena</w:t>
            </w:r>
          </w:p>
        </w:tc>
      </w:tr>
      <w:tr w:rsidR="00B8537F" w14:paraId="51692101" w14:textId="77777777" w:rsidTr="00383E8F">
        <w:trPr>
          <w:trHeight w:val="859"/>
          <w:jc w:val="center"/>
        </w:trPr>
        <w:tc>
          <w:tcPr>
            <w:tcW w:w="2263" w:type="dxa"/>
            <w:vAlign w:val="center"/>
          </w:tcPr>
          <w:p w14:paraId="07294AA8" w14:textId="77777777" w:rsidR="00B8537F" w:rsidRDefault="00B8537F" w:rsidP="00383E8F">
            <w:pPr>
              <w:spacing w:before="0" w:after="0"/>
              <w:ind w:left="0"/>
              <w:jc w:val="center"/>
              <w:rPr>
                <w:rFonts w:ascii="Book Antiqua" w:hAnsi="Book Antiqua" w:cs="Arial"/>
              </w:rPr>
            </w:pPr>
            <w:r w:rsidRPr="00680BCA">
              <w:rPr>
                <w:rFonts w:ascii="Book Antiqua" w:hAnsi="Book Antiqua" w:cs="Arial"/>
              </w:rPr>
              <w:t>656-PLA-RH-MI-2020</w:t>
            </w:r>
          </w:p>
        </w:tc>
        <w:tc>
          <w:tcPr>
            <w:tcW w:w="4268" w:type="dxa"/>
            <w:vAlign w:val="center"/>
          </w:tcPr>
          <w:p w14:paraId="5621B40B" w14:textId="77777777" w:rsidR="00B8537F" w:rsidRPr="0066640C" w:rsidRDefault="00B8537F" w:rsidP="00383E8F">
            <w:pPr>
              <w:spacing w:before="0" w:after="0"/>
              <w:ind w:left="0"/>
              <w:rPr>
                <w:rFonts w:ascii="Book Antiqua" w:hAnsi="Book Antiqua" w:cs="Arial"/>
              </w:rPr>
            </w:pPr>
            <w:r w:rsidRPr="0066640C">
              <w:rPr>
                <w:rFonts w:ascii="Book Antiqua" w:hAnsi="Book Antiqua" w:cs="Arial"/>
              </w:rPr>
              <w:t>Sesión 45-2020 celebrada el 8 de mayo del 2020, artículo XIX</w:t>
            </w:r>
          </w:p>
          <w:p w14:paraId="6604FFDB" w14:textId="77777777" w:rsidR="00B8537F" w:rsidRPr="0066640C" w:rsidRDefault="00B8537F" w:rsidP="00383E8F">
            <w:pPr>
              <w:spacing w:before="0" w:after="0"/>
              <w:ind w:left="0"/>
              <w:rPr>
                <w:rFonts w:ascii="Book Antiqua" w:hAnsi="Book Antiqua" w:cs="Arial"/>
              </w:rPr>
            </w:pPr>
            <w:r w:rsidRPr="0066640C">
              <w:rPr>
                <w:rFonts w:ascii="Book Antiqua" w:hAnsi="Book Antiqua" w:cs="Arial"/>
              </w:rPr>
              <w:t xml:space="preserve">Sesión 48-2020 celebrada el 4 de mayo del 2020, artículo XIII </w:t>
            </w:r>
            <w:r w:rsidRPr="00D63772">
              <w:rPr>
                <w:rFonts w:ascii="Book Antiqua" w:hAnsi="Book Antiqua" w:cs="Arial"/>
                <w:highlight w:val="cyan"/>
              </w:rPr>
              <w:t xml:space="preserve"> </w:t>
            </w:r>
          </w:p>
        </w:tc>
        <w:tc>
          <w:tcPr>
            <w:tcW w:w="3266" w:type="dxa"/>
            <w:vAlign w:val="center"/>
          </w:tcPr>
          <w:p w14:paraId="68D86A0B" w14:textId="77777777" w:rsidR="00B8537F" w:rsidRDefault="00B8537F" w:rsidP="00383E8F">
            <w:pPr>
              <w:spacing w:before="0" w:after="0"/>
              <w:ind w:left="0"/>
              <w:rPr>
                <w:rFonts w:ascii="Book Antiqua" w:hAnsi="Book Antiqua" w:cs="Arial"/>
              </w:rPr>
            </w:pPr>
            <w:r w:rsidRPr="00044155">
              <w:rPr>
                <w:rFonts w:ascii="Book Antiqua" w:hAnsi="Book Antiqua"/>
                <w:color w:val="242424"/>
                <w:shd w:val="clear" w:color="auto" w:fill="FFFFFF"/>
              </w:rPr>
              <w:t xml:space="preserve">Sesión 31-2020 del </w:t>
            </w:r>
            <w:r>
              <w:rPr>
                <w:rFonts w:ascii="Book Antiqua" w:hAnsi="Book Antiqua"/>
                <w:color w:val="242424"/>
                <w:shd w:val="clear" w:color="auto" w:fill="FFFFFF"/>
              </w:rPr>
              <w:t>2</w:t>
            </w:r>
            <w:r w:rsidRPr="00044155">
              <w:rPr>
                <w:rFonts w:ascii="Book Antiqua" w:hAnsi="Book Antiqua"/>
                <w:color w:val="242424"/>
                <w:shd w:val="clear" w:color="auto" w:fill="FFFFFF"/>
              </w:rPr>
              <w:t xml:space="preserve"> de junio del 2020, artículo I</w:t>
            </w:r>
          </w:p>
        </w:tc>
      </w:tr>
      <w:tr w:rsidR="00B8537F" w14:paraId="148C8934" w14:textId="77777777" w:rsidTr="00383E8F">
        <w:trPr>
          <w:trHeight w:val="859"/>
          <w:jc w:val="center"/>
        </w:trPr>
        <w:tc>
          <w:tcPr>
            <w:tcW w:w="2263" w:type="dxa"/>
            <w:vAlign w:val="center"/>
          </w:tcPr>
          <w:p w14:paraId="49240A9D" w14:textId="77777777" w:rsidR="00B8537F" w:rsidRDefault="00B8537F" w:rsidP="00383E8F">
            <w:pPr>
              <w:spacing w:before="0" w:after="0"/>
              <w:ind w:left="0"/>
              <w:jc w:val="center"/>
              <w:rPr>
                <w:rFonts w:ascii="Book Antiqua" w:hAnsi="Book Antiqua" w:cs="Arial"/>
              </w:rPr>
            </w:pPr>
            <w:r w:rsidRPr="00680BCA">
              <w:rPr>
                <w:rFonts w:ascii="Book Antiqua" w:hAnsi="Book Antiqua" w:cs="Arial"/>
              </w:rPr>
              <w:t>389-PLA-RH-MI-2021</w:t>
            </w:r>
          </w:p>
        </w:tc>
        <w:tc>
          <w:tcPr>
            <w:tcW w:w="4268" w:type="dxa"/>
            <w:vAlign w:val="center"/>
          </w:tcPr>
          <w:p w14:paraId="06B80E6B" w14:textId="77777777" w:rsidR="00B8537F" w:rsidRDefault="00B8537F" w:rsidP="00383E8F">
            <w:pPr>
              <w:spacing w:before="0" w:after="0"/>
              <w:ind w:left="0"/>
              <w:rPr>
                <w:rFonts w:ascii="Book Antiqua" w:hAnsi="Book Antiqua"/>
                <w:color w:val="242424"/>
                <w:shd w:val="clear" w:color="auto" w:fill="FFFFFF"/>
              </w:rPr>
            </w:pPr>
            <w:r>
              <w:rPr>
                <w:rFonts w:ascii="Book Antiqua" w:hAnsi="Book Antiqua"/>
                <w:color w:val="242424"/>
                <w:shd w:val="clear" w:color="auto" w:fill="FFFFFF"/>
              </w:rPr>
              <w:t xml:space="preserve">Sesión </w:t>
            </w:r>
            <w:r w:rsidRPr="00680BCA">
              <w:rPr>
                <w:rFonts w:ascii="Book Antiqua" w:hAnsi="Book Antiqua"/>
                <w:color w:val="242424"/>
                <w:shd w:val="clear" w:color="auto" w:fill="FFFFFF"/>
              </w:rPr>
              <w:t>30-2021 celebrada el 16 de abril del 2021, artículo XX</w:t>
            </w:r>
            <w:r>
              <w:rPr>
                <w:rFonts w:ascii="Book Antiqua" w:hAnsi="Book Antiqua"/>
                <w:color w:val="242424"/>
                <w:shd w:val="clear" w:color="auto" w:fill="FFFFFF"/>
              </w:rPr>
              <w:t xml:space="preserve"> </w:t>
            </w:r>
          </w:p>
          <w:p w14:paraId="5E0DC921" w14:textId="77777777" w:rsidR="00B8537F" w:rsidRDefault="00B8537F" w:rsidP="00383E8F">
            <w:pPr>
              <w:spacing w:before="0" w:after="0"/>
              <w:ind w:left="0"/>
              <w:rPr>
                <w:rFonts w:ascii="Book Antiqua" w:hAnsi="Book Antiqua" w:cs="Arial"/>
              </w:rPr>
            </w:pPr>
            <w:r>
              <w:rPr>
                <w:rFonts w:ascii="Book Antiqua" w:hAnsi="Book Antiqua"/>
                <w:color w:val="242424"/>
                <w:shd w:val="clear" w:color="auto" w:fill="FFFFFF"/>
              </w:rPr>
              <w:t>S</w:t>
            </w:r>
            <w:r w:rsidRPr="00680BCA">
              <w:rPr>
                <w:rFonts w:ascii="Book Antiqua" w:hAnsi="Book Antiqua"/>
                <w:color w:val="242424"/>
                <w:shd w:val="clear" w:color="auto" w:fill="FFFFFF"/>
              </w:rPr>
              <w:t>esión</w:t>
            </w:r>
            <w:r>
              <w:rPr>
                <w:rFonts w:ascii="Book Antiqua" w:hAnsi="Book Antiqua"/>
                <w:color w:val="242424"/>
                <w:shd w:val="clear" w:color="auto" w:fill="FFFFFF"/>
              </w:rPr>
              <w:t xml:space="preserve"> </w:t>
            </w:r>
            <w:r w:rsidRPr="00680BCA">
              <w:rPr>
                <w:rFonts w:ascii="Book Antiqua" w:hAnsi="Book Antiqua"/>
                <w:color w:val="242424"/>
                <w:shd w:val="clear" w:color="auto" w:fill="FFFFFF"/>
              </w:rPr>
              <w:t>35-21 extraordinaria de presupuesto del 30 de abril 2021, artículo XII</w:t>
            </w:r>
          </w:p>
        </w:tc>
        <w:tc>
          <w:tcPr>
            <w:tcW w:w="3266" w:type="dxa"/>
            <w:vAlign w:val="center"/>
          </w:tcPr>
          <w:p w14:paraId="51E9E1E9" w14:textId="77777777" w:rsidR="00B8537F" w:rsidRDefault="00B8537F" w:rsidP="00383E8F">
            <w:pPr>
              <w:spacing w:before="0" w:after="0"/>
              <w:ind w:left="0"/>
              <w:rPr>
                <w:rFonts w:ascii="Book Antiqua" w:hAnsi="Book Antiqua" w:cs="Arial"/>
              </w:rPr>
            </w:pPr>
            <w:r>
              <w:rPr>
                <w:rFonts w:ascii="Book Antiqua" w:hAnsi="Book Antiqua"/>
                <w:color w:val="242424"/>
                <w:shd w:val="clear" w:color="auto" w:fill="FFFFFF"/>
              </w:rPr>
              <w:t>S</w:t>
            </w:r>
            <w:r w:rsidRPr="00680BCA">
              <w:rPr>
                <w:rFonts w:ascii="Book Antiqua" w:hAnsi="Book Antiqua"/>
                <w:color w:val="242424"/>
                <w:shd w:val="clear" w:color="auto" w:fill="FFFFFF"/>
              </w:rPr>
              <w:t>esión 21-</w:t>
            </w:r>
            <w:r>
              <w:rPr>
                <w:rFonts w:ascii="Book Antiqua" w:hAnsi="Book Antiqua"/>
                <w:color w:val="242424"/>
                <w:shd w:val="clear" w:color="auto" w:fill="FFFFFF"/>
              </w:rPr>
              <w:t>20</w:t>
            </w:r>
            <w:r w:rsidRPr="00680BCA">
              <w:rPr>
                <w:rFonts w:ascii="Book Antiqua" w:hAnsi="Book Antiqua"/>
                <w:color w:val="242424"/>
                <w:shd w:val="clear" w:color="auto" w:fill="FFFFFF"/>
              </w:rPr>
              <w:t>21, del 1 de junio de 2021, artículo II</w:t>
            </w:r>
          </w:p>
        </w:tc>
      </w:tr>
      <w:tr w:rsidR="00B8537F" w14:paraId="27598FF1" w14:textId="77777777" w:rsidTr="00383E8F">
        <w:trPr>
          <w:trHeight w:val="435"/>
          <w:jc w:val="center"/>
        </w:trPr>
        <w:tc>
          <w:tcPr>
            <w:tcW w:w="2263" w:type="dxa"/>
            <w:vAlign w:val="center"/>
          </w:tcPr>
          <w:p w14:paraId="6E785665" w14:textId="63F2CF2C" w:rsidR="00B8537F" w:rsidRDefault="00B8537F" w:rsidP="00383E8F">
            <w:pPr>
              <w:spacing w:before="0" w:after="0"/>
              <w:ind w:left="0"/>
              <w:jc w:val="center"/>
              <w:rPr>
                <w:rFonts w:ascii="Book Antiqua" w:hAnsi="Book Antiqua" w:cs="Arial"/>
              </w:rPr>
            </w:pPr>
            <w:bookmarkStart w:id="2" w:name="_Hlk106270411"/>
            <w:r w:rsidRPr="00680BCA">
              <w:rPr>
                <w:rFonts w:ascii="Book Antiqua" w:hAnsi="Book Antiqua" w:cs="Arial"/>
              </w:rPr>
              <w:t>3</w:t>
            </w:r>
            <w:r>
              <w:rPr>
                <w:rFonts w:ascii="Book Antiqua" w:hAnsi="Book Antiqua" w:cs="Arial"/>
              </w:rPr>
              <w:t>14</w:t>
            </w:r>
            <w:r w:rsidRPr="00680BCA">
              <w:rPr>
                <w:rFonts w:ascii="Book Antiqua" w:hAnsi="Book Antiqua" w:cs="Arial"/>
              </w:rPr>
              <w:t>-PLA-RH-MI-202</w:t>
            </w:r>
            <w:r>
              <w:rPr>
                <w:rFonts w:ascii="Book Antiqua" w:hAnsi="Book Antiqua" w:cs="Arial"/>
              </w:rPr>
              <w:t>2</w:t>
            </w:r>
            <w:bookmarkEnd w:id="2"/>
          </w:p>
        </w:tc>
        <w:tc>
          <w:tcPr>
            <w:tcW w:w="4268" w:type="dxa"/>
            <w:vAlign w:val="center"/>
          </w:tcPr>
          <w:p w14:paraId="19975DF9" w14:textId="77777777" w:rsidR="00B8537F" w:rsidRDefault="00B8537F" w:rsidP="00383E8F">
            <w:pPr>
              <w:spacing w:before="0" w:after="0"/>
              <w:ind w:left="0"/>
              <w:rPr>
                <w:rFonts w:ascii="Book Antiqua" w:hAnsi="Book Antiqua" w:cs="Arial"/>
              </w:rPr>
            </w:pPr>
            <w:r>
              <w:rPr>
                <w:rFonts w:ascii="Book Antiqua" w:hAnsi="Book Antiqua" w:cs="Arial"/>
              </w:rPr>
              <w:t xml:space="preserve">Sesión </w:t>
            </w:r>
            <w:r w:rsidRPr="00044155">
              <w:rPr>
                <w:rFonts w:ascii="Book Antiqua" w:hAnsi="Book Antiqua" w:cs="Arial"/>
              </w:rPr>
              <w:t>36-2022 celebrada el 29 de abril de 2022, artículo XXI</w:t>
            </w:r>
          </w:p>
        </w:tc>
        <w:tc>
          <w:tcPr>
            <w:tcW w:w="3266" w:type="dxa"/>
            <w:vAlign w:val="center"/>
          </w:tcPr>
          <w:p w14:paraId="5EFCE7E8" w14:textId="77777777" w:rsidR="00B8537F" w:rsidRPr="00017176" w:rsidRDefault="00B8537F" w:rsidP="00383E8F">
            <w:pPr>
              <w:spacing w:before="0" w:after="0"/>
              <w:ind w:left="0"/>
              <w:rPr>
                <w:rFonts w:ascii="Book Antiqua" w:hAnsi="Book Antiqua"/>
                <w:color w:val="242424"/>
                <w:shd w:val="clear" w:color="auto" w:fill="FFFFFF"/>
              </w:rPr>
            </w:pPr>
            <w:r>
              <w:rPr>
                <w:rFonts w:ascii="Book Antiqua" w:hAnsi="Book Antiqua"/>
                <w:color w:val="242424"/>
                <w:shd w:val="clear" w:color="auto" w:fill="FFFFFF"/>
              </w:rPr>
              <w:t>S</w:t>
            </w:r>
            <w:r w:rsidRPr="00680BCA">
              <w:rPr>
                <w:rFonts w:ascii="Book Antiqua" w:hAnsi="Book Antiqua"/>
                <w:color w:val="242424"/>
                <w:shd w:val="clear" w:color="auto" w:fill="FFFFFF"/>
              </w:rPr>
              <w:t xml:space="preserve">esión </w:t>
            </w:r>
            <w:r>
              <w:rPr>
                <w:rFonts w:ascii="Book Antiqua" w:hAnsi="Book Antiqua"/>
                <w:color w:val="242424"/>
                <w:shd w:val="clear" w:color="auto" w:fill="FFFFFF"/>
              </w:rPr>
              <w:t>25</w:t>
            </w:r>
            <w:r w:rsidRPr="00017176">
              <w:rPr>
                <w:rFonts w:ascii="Book Antiqua" w:hAnsi="Book Antiqua"/>
                <w:color w:val="242424"/>
                <w:shd w:val="clear" w:color="auto" w:fill="FFFFFF"/>
              </w:rPr>
              <w:t>-2022, del 30 de mayo de 2022, artículo VIII</w:t>
            </w:r>
            <w:r>
              <w:rPr>
                <w:rFonts w:ascii="Book Antiqua" w:hAnsi="Book Antiqua"/>
                <w:color w:val="242424"/>
                <w:shd w:val="clear" w:color="auto" w:fill="FFFFFF"/>
              </w:rPr>
              <w:t xml:space="preserve"> </w:t>
            </w:r>
          </w:p>
        </w:tc>
      </w:tr>
    </w:tbl>
    <w:p w14:paraId="31F3D02B" w14:textId="77777777" w:rsidR="00B8537F" w:rsidRDefault="00B8537F" w:rsidP="00383E8F">
      <w:pPr>
        <w:spacing w:before="0" w:after="0"/>
        <w:ind w:left="0"/>
        <w:rPr>
          <w:rFonts w:ascii="Book Antiqua" w:hAnsi="Book Antiqua" w:cs="Arial"/>
        </w:rPr>
      </w:pPr>
    </w:p>
    <w:p w14:paraId="7185BD43" w14:textId="77777777" w:rsidR="00B8537F" w:rsidRPr="00383E8F" w:rsidRDefault="00B8537F" w:rsidP="00383E8F">
      <w:pPr>
        <w:spacing w:before="0" w:after="0"/>
        <w:ind w:left="0"/>
        <w:rPr>
          <w:rFonts w:ascii="Book Antiqua" w:hAnsi="Book Antiqua"/>
          <w:sz w:val="24"/>
          <w:szCs w:val="24"/>
        </w:rPr>
      </w:pPr>
      <w:r w:rsidRPr="00383E8F">
        <w:rPr>
          <w:rFonts w:ascii="Book Antiqua" w:hAnsi="Book Antiqua" w:cs="Arial"/>
          <w:sz w:val="24"/>
          <w:szCs w:val="24"/>
        </w:rPr>
        <w:t>Lo anterior se encuentra visible en el siguiente enlace:</w:t>
      </w:r>
      <w:r w:rsidRPr="00765626">
        <w:rPr>
          <w:rFonts w:ascii="Book Antiqua" w:hAnsi="Book Antiqua" w:cs="Arial"/>
        </w:rPr>
        <w:t xml:space="preserve"> </w:t>
      </w:r>
      <w:hyperlink r:id="rId16" w:history="1">
        <w:r w:rsidRPr="00765626">
          <w:rPr>
            <w:rStyle w:val="Hipervnculo"/>
            <w:rFonts w:ascii="Book Antiqua" w:hAnsi="Book Antiqua"/>
            <w:b/>
            <w:bCs/>
            <w:i/>
            <w:iCs/>
          </w:rPr>
          <w:t>https://planificacion.poder-judicial.go.cr/index.php/innovacion/reformas-y-rediseno?select_categoria=7&amp;select_provincia=&amp;select_circuito=&amp;select_oficina=&amp;pagina=1</w:t>
        </w:r>
      </w:hyperlink>
      <w:r w:rsidRPr="00765626">
        <w:rPr>
          <w:rFonts w:ascii="Book Antiqua" w:hAnsi="Book Antiqua"/>
        </w:rPr>
        <w:t>.</w:t>
      </w:r>
    </w:p>
    <w:p w14:paraId="32BAA3A9" w14:textId="77777777" w:rsidR="00B8537F" w:rsidRPr="00383E8F" w:rsidRDefault="00B8537F" w:rsidP="00383E8F">
      <w:pPr>
        <w:spacing w:before="0" w:after="0"/>
        <w:ind w:left="0"/>
        <w:rPr>
          <w:rFonts w:ascii="Book Antiqua" w:hAnsi="Book Antiqua" w:cs="Book Antiqua"/>
          <w:sz w:val="24"/>
          <w:szCs w:val="24"/>
        </w:rPr>
      </w:pPr>
    </w:p>
    <w:p w14:paraId="3D2548A9" w14:textId="30F987A6" w:rsidR="00B8537F" w:rsidRPr="00383E8F" w:rsidRDefault="00B8537F" w:rsidP="00383E8F">
      <w:pPr>
        <w:spacing w:before="0" w:after="0"/>
        <w:ind w:left="0"/>
        <w:rPr>
          <w:rFonts w:ascii="Book Antiqua" w:hAnsi="Book Antiqua"/>
          <w:sz w:val="24"/>
          <w:szCs w:val="24"/>
        </w:rPr>
      </w:pPr>
      <w:r w:rsidRPr="00383E8F">
        <w:rPr>
          <w:rFonts w:ascii="Book Antiqua" w:hAnsi="Book Antiqua"/>
          <w:sz w:val="24"/>
          <w:szCs w:val="24"/>
        </w:rPr>
        <w:lastRenderedPageBreak/>
        <w:t>En el 2021, la Dirección de Planificación inició con la implementación de las recomendaciones emanadas por la Contraloría General de la República; por lo que se efectuaron seguimientos a los  Juzgados Especializados de Familia,  y aquellos despachos Mixtos con competencia en materias de Familia, Pensiones Alimentarias y Violencia Doméstica, donde se obtuvo, dentro de los principales resultados, la implementación de los Indicadores de Gestión y su respectivo Equipo de Mejora de Procesos, brindado acompañamiento y seguimiento por un periodo superior a los seis meses con el fin de asegurar su autogestión, lo que conlleva la respectiva retroalimentación acerca del llenado de las matrices de Indicadores de Gestión, confección de minutas de reunión y establecer planes remediales por parte de los Equipos de Mejora de cada uno de los Despachos, así como; el diseño conjunto de planes de trabajo con la finalidad de brindar soluciones ajustadas a las necesidades de las oficinas. El detalle de los números de informe es el siguiente:</w:t>
      </w:r>
    </w:p>
    <w:p w14:paraId="5A61530F" w14:textId="77777777" w:rsidR="00B8537F" w:rsidRDefault="00B8537F" w:rsidP="00383E8F">
      <w:pPr>
        <w:spacing w:before="0" w:after="0"/>
        <w:ind w:left="0"/>
        <w:rPr>
          <w:rFonts w:ascii="Book Antiqua" w:hAnsi="Book Antiqua"/>
        </w:rPr>
      </w:pPr>
    </w:p>
    <w:tbl>
      <w:tblPr>
        <w:tblStyle w:val="Tablaconcuadrcula"/>
        <w:tblW w:w="0" w:type="auto"/>
        <w:jc w:val="center"/>
        <w:tblLook w:val="04A0" w:firstRow="1" w:lastRow="0" w:firstColumn="1" w:lastColumn="0" w:noHBand="0" w:noVBand="1"/>
      </w:tblPr>
      <w:tblGrid>
        <w:gridCol w:w="3256"/>
        <w:gridCol w:w="1690"/>
        <w:gridCol w:w="2473"/>
        <w:gridCol w:w="2473"/>
      </w:tblGrid>
      <w:tr w:rsidR="00B8537F" w:rsidRPr="000E2C0D" w14:paraId="7B453922" w14:textId="77777777" w:rsidTr="00A03311">
        <w:trPr>
          <w:trHeight w:val="421"/>
          <w:jc w:val="center"/>
        </w:trPr>
        <w:tc>
          <w:tcPr>
            <w:tcW w:w="3256" w:type="dxa"/>
            <w:shd w:val="clear" w:color="auto" w:fill="1F4E79" w:themeFill="accent5" w:themeFillShade="80"/>
          </w:tcPr>
          <w:p w14:paraId="62BC5438" w14:textId="77777777" w:rsidR="00B8537F" w:rsidRPr="000E2C0D" w:rsidRDefault="00B8537F" w:rsidP="00383E8F">
            <w:pPr>
              <w:spacing w:before="0" w:after="0"/>
              <w:ind w:left="0"/>
              <w:jc w:val="center"/>
              <w:rPr>
                <w:rFonts w:ascii="Book Antiqua" w:hAnsi="Book Antiqua"/>
                <w:b/>
                <w:bCs/>
                <w:color w:val="FFFFFF" w:themeColor="background1"/>
              </w:rPr>
            </w:pPr>
            <w:r w:rsidRPr="000E2C0D">
              <w:rPr>
                <w:rFonts w:ascii="Book Antiqua" w:hAnsi="Book Antiqua"/>
                <w:b/>
                <w:bCs/>
                <w:color w:val="FFFFFF" w:themeColor="background1"/>
              </w:rPr>
              <w:t>Especializados</w:t>
            </w:r>
          </w:p>
        </w:tc>
        <w:tc>
          <w:tcPr>
            <w:tcW w:w="1690" w:type="dxa"/>
            <w:shd w:val="clear" w:color="auto" w:fill="1F4E79" w:themeFill="accent5" w:themeFillShade="80"/>
          </w:tcPr>
          <w:p w14:paraId="6DF7C627" w14:textId="77777777" w:rsidR="00B8537F" w:rsidRPr="000E2C0D" w:rsidRDefault="00B8537F" w:rsidP="00383E8F">
            <w:pPr>
              <w:spacing w:before="0" w:after="0"/>
              <w:ind w:left="0"/>
              <w:jc w:val="center"/>
              <w:rPr>
                <w:rFonts w:ascii="Book Antiqua" w:hAnsi="Book Antiqua"/>
                <w:b/>
                <w:bCs/>
                <w:color w:val="FFFFFF" w:themeColor="background1"/>
              </w:rPr>
            </w:pPr>
            <w:r w:rsidRPr="000E2C0D">
              <w:rPr>
                <w:rFonts w:ascii="Book Antiqua" w:hAnsi="Book Antiqua"/>
                <w:b/>
                <w:bCs/>
                <w:color w:val="FFFFFF" w:themeColor="background1"/>
              </w:rPr>
              <w:t>Mixtos</w:t>
            </w:r>
          </w:p>
        </w:tc>
        <w:tc>
          <w:tcPr>
            <w:tcW w:w="2473" w:type="dxa"/>
            <w:shd w:val="clear" w:color="auto" w:fill="1F4E79" w:themeFill="accent5" w:themeFillShade="80"/>
          </w:tcPr>
          <w:p w14:paraId="5579AFE4" w14:textId="77777777" w:rsidR="00B8537F" w:rsidRPr="000E2C0D" w:rsidRDefault="00B8537F" w:rsidP="00383E8F">
            <w:pPr>
              <w:spacing w:before="0" w:after="0"/>
              <w:ind w:left="0"/>
              <w:jc w:val="center"/>
              <w:rPr>
                <w:rFonts w:ascii="Book Antiqua" w:hAnsi="Book Antiqua"/>
                <w:b/>
                <w:bCs/>
                <w:color w:val="FFFFFF" w:themeColor="background1"/>
              </w:rPr>
            </w:pPr>
            <w:r w:rsidRPr="000E2C0D">
              <w:rPr>
                <w:rFonts w:ascii="Book Antiqua" w:hAnsi="Book Antiqua"/>
                <w:b/>
                <w:bCs/>
                <w:color w:val="FFFFFF" w:themeColor="background1"/>
              </w:rPr>
              <w:t>Contravencionales</w:t>
            </w:r>
          </w:p>
        </w:tc>
        <w:tc>
          <w:tcPr>
            <w:tcW w:w="2473" w:type="dxa"/>
            <w:shd w:val="clear" w:color="auto" w:fill="1F4E79" w:themeFill="accent5" w:themeFillShade="80"/>
          </w:tcPr>
          <w:p w14:paraId="385DA30F" w14:textId="77777777" w:rsidR="00B8537F" w:rsidRPr="000E2C0D" w:rsidRDefault="00B8537F" w:rsidP="00383E8F">
            <w:pPr>
              <w:spacing w:before="0" w:after="0"/>
              <w:ind w:left="0"/>
              <w:jc w:val="center"/>
              <w:rPr>
                <w:rFonts w:ascii="Book Antiqua" w:hAnsi="Book Antiqua"/>
                <w:b/>
                <w:bCs/>
                <w:color w:val="FFFFFF" w:themeColor="background1"/>
              </w:rPr>
            </w:pPr>
            <w:r w:rsidRPr="000E2C0D">
              <w:rPr>
                <w:rFonts w:ascii="Book Antiqua" w:hAnsi="Book Antiqua"/>
                <w:b/>
                <w:bCs/>
                <w:color w:val="FFFFFF" w:themeColor="background1"/>
              </w:rPr>
              <w:t>PISAV</w:t>
            </w:r>
          </w:p>
        </w:tc>
      </w:tr>
      <w:tr w:rsidR="00B8537F" w14:paraId="5FA72FA0" w14:textId="77777777" w:rsidTr="00A03311">
        <w:trPr>
          <w:trHeight w:val="401"/>
          <w:jc w:val="center"/>
        </w:trPr>
        <w:tc>
          <w:tcPr>
            <w:tcW w:w="3256" w:type="dxa"/>
            <w:vAlign w:val="center"/>
          </w:tcPr>
          <w:p w14:paraId="29ADC085" w14:textId="28F98AE1" w:rsidR="00B8537F" w:rsidRDefault="00B8537F" w:rsidP="00383E8F">
            <w:pPr>
              <w:spacing w:before="0" w:after="0"/>
              <w:ind w:left="0"/>
              <w:jc w:val="center"/>
              <w:rPr>
                <w:rFonts w:ascii="Book Antiqua" w:hAnsi="Book Antiqua"/>
              </w:rPr>
            </w:pPr>
            <w:r>
              <w:rPr>
                <w:rFonts w:ascii="Book Antiqua" w:hAnsi="Book Antiqua"/>
              </w:rPr>
              <w:t>6-PLA-MI-2022</w:t>
            </w:r>
            <w:r w:rsidR="00342F9A">
              <w:rPr>
                <w:rFonts w:ascii="Book Antiqua" w:hAnsi="Book Antiqua"/>
              </w:rPr>
              <w:t xml:space="preserve"> (Familia) y 46-PLA-MI-2022 (Pens</w:t>
            </w:r>
            <w:r w:rsidR="002F2B84">
              <w:rPr>
                <w:rFonts w:ascii="Book Antiqua" w:hAnsi="Book Antiqua"/>
              </w:rPr>
              <w:t>.</w:t>
            </w:r>
            <w:r w:rsidR="00342F9A">
              <w:rPr>
                <w:rFonts w:ascii="Book Antiqua" w:hAnsi="Book Antiqua"/>
              </w:rPr>
              <w:t xml:space="preserve"> Alim</w:t>
            </w:r>
            <w:r w:rsidR="002F2B84">
              <w:rPr>
                <w:rFonts w:ascii="Book Antiqua" w:hAnsi="Book Antiqua"/>
              </w:rPr>
              <w:t>.</w:t>
            </w:r>
            <w:r w:rsidR="00342F9A">
              <w:rPr>
                <w:rFonts w:ascii="Book Antiqua" w:hAnsi="Book Antiqua"/>
              </w:rPr>
              <w:t>)</w:t>
            </w:r>
          </w:p>
        </w:tc>
        <w:tc>
          <w:tcPr>
            <w:tcW w:w="1690" w:type="dxa"/>
            <w:vAlign w:val="center"/>
          </w:tcPr>
          <w:p w14:paraId="09BF68D7" w14:textId="77777777" w:rsidR="00B8537F" w:rsidRDefault="00B8537F" w:rsidP="00383E8F">
            <w:pPr>
              <w:spacing w:before="0" w:after="0"/>
              <w:ind w:left="0"/>
              <w:jc w:val="center"/>
              <w:rPr>
                <w:rFonts w:ascii="Book Antiqua" w:hAnsi="Book Antiqua"/>
              </w:rPr>
            </w:pPr>
            <w:r>
              <w:rPr>
                <w:rFonts w:ascii="Book Antiqua" w:hAnsi="Book Antiqua"/>
              </w:rPr>
              <w:t>48-PLA-MI-2022</w:t>
            </w:r>
          </w:p>
        </w:tc>
        <w:tc>
          <w:tcPr>
            <w:tcW w:w="2473" w:type="dxa"/>
            <w:vAlign w:val="center"/>
          </w:tcPr>
          <w:p w14:paraId="0F25AE44" w14:textId="77777777" w:rsidR="00B8537F" w:rsidRDefault="00B8537F" w:rsidP="00383E8F">
            <w:pPr>
              <w:spacing w:before="0" w:after="0"/>
              <w:ind w:left="0"/>
              <w:jc w:val="center"/>
              <w:rPr>
                <w:rFonts w:ascii="Book Antiqua" w:hAnsi="Book Antiqua"/>
              </w:rPr>
            </w:pPr>
            <w:r>
              <w:rPr>
                <w:rFonts w:ascii="Book Antiqua" w:hAnsi="Book Antiqua"/>
              </w:rPr>
              <w:t>452-PLA-MI-2022</w:t>
            </w:r>
          </w:p>
        </w:tc>
        <w:tc>
          <w:tcPr>
            <w:tcW w:w="2473" w:type="dxa"/>
            <w:vAlign w:val="center"/>
          </w:tcPr>
          <w:p w14:paraId="339B15FC" w14:textId="0E0113AF" w:rsidR="00B8537F" w:rsidRDefault="00342F9A" w:rsidP="005745FB">
            <w:pPr>
              <w:spacing w:before="0" w:after="0"/>
              <w:ind w:left="0"/>
              <w:jc w:val="center"/>
              <w:rPr>
                <w:rFonts w:ascii="Book Antiqua" w:hAnsi="Book Antiqua"/>
              </w:rPr>
            </w:pPr>
            <w:r w:rsidRPr="00A03311">
              <w:rPr>
                <w:rFonts w:ascii="Book Antiqua" w:hAnsi="Book Antiqua"/>
                <w:sz w:val="22"/>
                <w:szCs w:val="22"/>
              </w:rPr>
              <w:t>1126-PLA-MI(NPL)-2022</w:t>
            </w:r>
          </w:p>
        </w:tc>
      </w:tr>
    </w:tbl>
    <w:p w14:paraId="2BDAE71E" w14:textId="77777777" w:rsidR="00B8537F" w:rsidRDefault="00B8537F" w:rsidP="00383E8F">
      <w:pPr>
        <w:spacing w:before="0" w:after="0"/>
        <w:ind w:left="0"/>
        <w:rPr>
          <w:rFonts w:ascii="Book Antiqua" w:hAnsi="Book Antiqua"/>
        </w:rPr>
      </w:pPr>
    </w:p>
    <w:p w14:paraId="07E12326" w14:textId="677EAB1A" w:rsidR="00B8537F" w:rsidRPr="00383E8F" w:rsidRDefault="00B8537F" w:rsidP="00383E8F">
      <w:pPr>
        <w:spacing w:before="0" w:after="0"/>
        <w:ind w:left="0"/>
        <w:rPr>
          <w:rFonts w:ascii="Book Antiqua" w:hAnsi="Book Antiqua"/>
          <w:color w:val="242424"/>
          <w:sz w:val="24"/>
          <w:szCs w:val="24"/>
          <w:shd w:val="clear" w:color="auto" w:fill="FFFFFF"/>
        </w:rPr>
      </w:pPr>
      <w:r w:rsidRPr="00383E8F">
        <w:rPr>
          <w:rFonts w:ascii="Book Antiqua" w:hAnsi="Book Antiqua"/>
          <w:color w:val="242424"/>
          <w:sz w:val="24"/>
          <w:szCs w:val="24"/>
          <w:shd w:val="clear" w:color="auto" w:fill="FFFFFF"/>
        </w:rPr>
        <w:t>También como parte de este proyecto, el Consejo Superior del Poder Judicial en la sesión 108-2021, del 16 de diciembre de 2021, artículo XXIV conoció lo relacionado al interés institucional de implementar Inteligencia Artificial</w:t>
      </w:r>
      <w:r w:rsidR="00E31BCF">
        <w:rPr>
          <w:rFonts w:ascii="Book Antiqua" w:hAnsi="Book Antiqua"/>
          <w:color w:val="242424"/>
          <w:sz w:val="24"/>
          <w:szCs w:val="24"/>
          <w:shd w:val="clear" w:color="auto" w:fill="FFFFFF"/>
        </w:rPr>
        <w:t xml:space="preserve"> o automatización</w:t>
      </w:r>
      <w:r w:rsidRPr="00383E8F">
        <w:rPr>
          <w:rFonts w:ascii="Book Antiqua" w:hAnsi="Book Antiqua"/>
          <w:color w:val="242424"/>
          <w:sz w:val="24"/>
          <w:szCs w:val="24"/>
          <w:shd w:val="clear" w:color="auto" w:fill="FFFFFF"/>
        </w:rPr>
        <w:t xml:space="preserve"> en la materia de Violencia Doméstica</w:t>
      </w:r>
      <w:r w:rsidR="00E31BCF">
        <w:rPr>
          <w:rFonts w:ascii="Book Antiqua" w:hAnsi="Book Antiqua"/>
          <w:color w:val="242424"/>
          <w:sz w:val="24"/>
          <w:szCs w:val="24"/>
          <w:shd w:val="clear" w:color="auto" w:fill="FFFFFF"/>
        </w:rPr>
        <w:t xml:space="preserve"> inicialmente</w:t>
      </w:r>
      <w:r w:rsidRPr="00383E8F">
        <w:rPr>
          <w:rFonts w:ascii="Book Antiqua" w:hAnsi="Book Antiqua"/>
          <w:color w:val="242424"/>
          <w:sz w:val="24"/>
          <w:szCs w:val="24"/>
          <w:shd w:val="clear" w:color="auto" w:fill="FFFFFF"/>
        </w:rPr>
        <w:t>, cuyo objetivo también se encuentra alineado al Plan Estratégico Institucional 2019-2024</w:t>
      </w:r>
      <w:r w:rsidR="00321AE4" w:rsidRPr="00383E8F">
        <w:rPr>
          <w:rFonts w:ascii="Book Antiqua" w:hAnsi="Book Antiqua"/>
          <w:color w:val="242424"/>
          <w:sz w:val="24"/>
          <w:szCs w:val="24"/>
          <w:shd w:val="clear" w:color="auto" w:fill="FFFFFF"/>
        </w:rPr>
        <w:t>, aprobado en sesión de la Corte Plena 56-18 del 10 de diciembre del 2018, art. XXIII;</w:t>
      </w:r>
      <w:r w:rsidRPr="00383E8F">
        <w:rPr>
          <w:rFonts w:ascii="Book Antiqua" w:hAnsi="Book Antiqua"/>
          <w:color w:val="242424"/>
          <w:sz w:val="24"/>
          <w:szCs w:val="24"/>
          <w:shd w:val="clear" w:color="auto" w:fill="FFFFFF"/>
        </w:rPr>
        <w:t xml:space="preserve"> el cual busca "</w:t>
      </w:r>
      <w:r w:rsidRPr="00383E8F">
        <w:rPr>
          <w:rFonts w:ascii="Book Antiqua" w:hAnsi="Book Antiqua"/>
          <w:i/>
          <w:iCs/>
          <w:color w:val="242424"/>
          <w:sz w:val="24"/>
          <w:szCs w:val="24"/>
          <w:shd w:val="clear" w:color="auto" w:fill="FFFFFF"/>
        </w:rPr>
        <w:t>Optimizar los recursos institucionales e impulsar la innovación de los procesos judiciales para agilizar los servicios de justicia</w:t>
      </w:r>
      <w:r w:rsidRPr="00383E8F">
        <w:rPr>
          <w:rFonts w:ascii="Book Antiqua" w:hAnsi="Book Antiqua"/>
          <w:color w:val="242424"/>
          <w:sz w:val="24"/>
          <w:szCs w:val="24"/>
          <w:shd w:val="clear" w:color="auto" w:fill="FFFFFF"/>
        </w:rPr>
        <w:t>". Además, se tiene como referencia el acuerdo de la Comisión Permanente para el Seguimiento de la Atención y Prevención de la Violencia Intrafamiliar, en sesión extraordinaria 01-2022, celebrada el 20 de enero del 2022, donde se acordó realizar  taller-sesiones de trabajo con las personas Juzgadoras y personal de apoyo de los Juzgados Contra la Violencia Doméstica, como parte del Proyecto 1374-CF-P01 "</w:t>
      </w:r>
      <w:r w:rsidRPr="00383E8F">
        <w:rPr>
          <w:rFonts w:ascii="Book Antiqua" w:hAnsi="Book Antiqua"/>
          <w:i/>
          <w:iCs/>
          <w:color w:val="242424"/>
          <w:sz w:val="24"/>
          <w:szCs w:val="24"/>
          <w:shd w:val="clear" w:color="auto" w:fill="FFFFFF"/>
        </w:rPr>
        <w:t>Implementación del Código Procesal de Familia</w:t>
      </w:r>
      <w:r w:rsidRPr="00383E8F">
        <w:rPr>
          <w:rFonts w:ascii="Book Antiqua" w:hAnsi="Book Antiqua"/>
          <w:color w:val="242424"/>
          <w:sz w:val="24"/>
          <w:szCs w:val="24"/>
          <w:shd w:val="clear" w:color="auto" w:fill="FFFFFF"/>
        </w:rPr>
        <w:t xml:space="preserve">"; lo cual responde a los principios orientadores establecidos de Innovación, Participación e Integración, constituido también dentro del alcance del Plan Estratégico Institucional 2019-2024. </w:t>
      </w:r>
    </w:p>
    <w:p w14:paraId="2963C03A" w14:textId="7A2796CF" w:rsidR="00321AE4" w:rsidRDefault="00321AE4" w:rsidP="00383E8F">
      <w:pPr>
        <w:spacing w:before="0" w:after="0"/>
        <w:ind w:left="0"/>
        <w:rPr>
          <w:rFonts w:ascii="Book Antiqua" w:hAnsi="Book Antiqua"/>
          <w:color w:val="242424"/>
          <w:sz w:val="24"/>
          <w:szCs w:val="24"/>
          <w:shd w:val="clear" w:color="auto" w:fill="FFFFFF"/>
        </w:rPr>
      </w:pPr>
    </w:p>
    <w:p w14:paraId="5BD177A3" w14:textId="0DE78C8C" w:rsidR="00021FBE" w:rsidRDefault="00021FBE" w:rsidP="00383E8F">
      <w:pPr>
        <w:spacing w:before="0" w:after="0"/>
        <w:ind w:left="0"/>
        <w:rPr>
          <w:rFonts w:ascii="Book Antiqua" w:hAnsi="Book Antiqua"/>
          <w:color w:val="242424"/>
          <w:sz w:val="24"/>
          <w:szCs w:val="24"/>
          <w:shd w:val="clear" w:color="auto" w:fill="FFFFFF"/>
        </w:rPr>
      </w:pPr>
    </w:p>
    <w:p w14:paraId="070792A8" w14:textId="77777777" w:rsidR="00021FBE" w:rsidRPr="00383E8F" w:rsidRDefault="00021FBE" w:rsidP="00383E8F">
      <w:pPr>
        <w:spacing w:before="0" w:after="0"/>
        <w:ind w:left="0"/>
        <w:rPr>
          <w:rFonts w:ascii="Book Antiqua" w:hAnsi="Book Antiqua"/>
          <w:color w:val="242424"/>
          <w:sz w:val="24"/>
          <w:szCs w:val="24"/>
          <w:shd w:val="clear" w:color="auto" w:fill="FFFFFF"/>
        </w:rPr>
      </w:pPr>
    </w:p>
    <w:p w14:paraId="0D8E514F" w14:textId="6FD5B2B5" w:rsidR="00321AE4" w:rsidRPr="00383E8F" w:rsidRDefault="00321AE4" w:rsidP="00383E8F">
      <w:pPr>
        <w:spacing w:before="0" w:after="0"/>
        <w:ind w:left="0"/>
        <w:rPr>
          <w:rFonts w:ascii="Book Antiqua" w:hAnsi="Book Antiqua"/>
          <w:color w:val="242424"/>
          <w:sz w:val="24"/>
          <w:szCs w:val="24"/>
          <w:shd w:val="clear" w:color="auto" w:fill="FFFFFF"/>
          <w:lang w:val="es-ES"/>
        </w:rPr>
      </w:pPr>
      <w:r w:rsidRPr="00383E8F">
        <w:rPr>
          <w:rFonts w:ascii="Book Antiqua" w:hAnsi="Book Antiqua"/>
          <w:color w:val="242424"/>
          <w:sz w:val="24"/>
          <w:szCs w:val="24"/>
          <w:shd w:val="clear" w:color="auto" w:fill="FFFFFF"/>
          <w:lang w:val="es-ES"/>
        </w:rPr>
        <w:lastRenderedPageBreak/>
        <w:t>El PEI 2019-2024</w:t>
      </w:r>
      <w:r w:rsidR="006148FD">
        <w:rPr>
          <w:rFonts w:ascii="Book Antiqua" w:hAnsi="Book Antiqua"/>
          <w:color w:val="242424"/>
          <w:sz w:val="24"/>
          <w:szCs w:val="24"/>
          <w:shd w:val="clear" w:color="auto" w:fill="FFFFFF"/>
          <w:lang w:val="es-ES"/>
        </w:rPr>
        <w:t>,</w:t>
      </w:r>
      <w:r w:rsidRPr="00383E8F">
        <w:rPr>
          <w:rFonts w:ascii="Book Antiqua" w:hAnsi="Book Antiqua"/>
          <w:color w:val="242424"/>
          <w:sz w:val="24"/>
          <w:szCs w:val="24"/>
          <w:shd w:val="clear" w:color="auto" w:fill="FFFFFF"/>
          <w:lang w:val="es-ES"/>
        </w:rPr>
        <w:t xml:space="preserve"> es un instrumento de planificación que guía la articulación y el trabajo en equipo del accionar judicial; describe las principales acciones estratégicas que permiten orientar, promover y mejorar los servicios de administración de justicia. Dentro de los principios orientadores, se derivan los siguientes:</w:t>
      </w:r>
    </w:p>
    <w:p w14:paraId="1FBD0C0B" w14:textId="098B5EF2" w:rsidR="00321AE4" w:rsidRDefault="00321AE4" w:rsidP="00383E8F">
      <w:pPr>
        <w:spacing w:before="0" w:after="0"/>
        <w:ind w:left="0"/>
        <w:rPr>
          <w:rFonts w:ascii="Book Antiqua" w:hAnsi="Book Antiqua"/>
          <w:color w:val="242424"/>
          <w:shd w:val="clear" w:color="auto" w:fill="FFFFFF"/>
          <w:lang w:val="es-ES"/>
        </w:rPr>
      </w:pPr>
    </w:p>
    <w:p w14:paraId="42C6124D" w14:textId="70AE0C75" w:rsidR="00321AE4" w:rsidRPr="001F7CE1" w:rsidRDefault="00321AE4" w:rsidP="00383E8F">
      <w:pPr>
        <w:spacing w:before="0" w:after="0"/>
        <w:ind w:left="0"/>
        <w:jc w:val="center"/>
        <w:rPr>
          <w:rFonts w:ascii="Book Antiqua" w:hAnsi="Book Antiqua"/>
          <w:b/>
          <w:bCs/>
          <w:color w:val="242424"/>
          <w:shd w:val="clear" w:color="auto" w:fill="FFFFFF"/>
          <w:lang w:val="es-ES"/>
        </w:rPr>
      </w:pPr>
    </w:p>
    <w:p w14:paraId="6020D8F1" w14:textId="3229FAB6" w:rsidR="00B73113" w:rsidRPr="001F7CE1" w:rsidRDefault="00B73113" w:rsidP="00383E8F">
      <w:pPr>
        <w:pStyle w:val="Descripcin"/>
        <w:spacing w:after="0" w:line="276" w:lineRule="auto"/>
        <w:jc w:val="center"/>
        <w:rPr>
          <w:rFonts w:ascii="Book Antiqua" w:hAnsi="Book Antiqua"/>
          <w:b/>
          <w:bCs/>
          <w:i w:val="0"/>
          <w:iCs w:val="0"/>
          <w:color w:val="242424"/>
          <w:sz w:val="22"/>
          <w:szCs w:val="22"/>
          <w:shd w:val="clear" w:color="auto" w:fill="FFFFFF"/>
          <w:lang w:val="es-ES"/>
        </w:rPr>
      </w:pPr>
      <w:r w:rsidRPr="001F7CE1">
        <w:rPr>
          <w:rFonts w:ascii="Book Antiqua" w:hAnsi="Book Antiqua"/>
          <w:b/>
          <w:bCs/>
          <w:i w:val="0"/>
          <w:iCs w:val="0"/>
          <w:color w:val="242424"/>
          <w:sz w:val="22"/>
          <w:szCs w:val="22"/>
          <w:shd w:val="clear" w:color="auto" w:fill="FFFFFF"/>
          <w:lang w:val="es-ES"/>
        </w:rPr>
        <w:t xml:space="preserve">Figura </w:t>
      </w:r>
      <w:r w:rsidRPr="001F7CE1">
        <w:rPr>
          <w:rFonts w:ascii="Book Antiqua" w:hAnsi="Book Antiqua"/>
          <w:b/>
          <w:bCs/>
          <w:i w:val="0"/>
          <w:iCs w:val="0"/>
          <w:color w:val="242424"/>
          <w:sz w:val="22"/>
          <w:szCs w:val="22"/>
          <w:shd w:val="clear" w:color="auto" w:fill="FFFFFF"/>
          <w:lang w:val="es-ES"/>
        </w:rPr>
        <w:fldChar w:fldCharType="begin"/>
      </w:r>
      <w:r w:rsidRPr="001F7CE1">
        <w:rPr>
          <w:rFonts w:ascii="Book Antiqua" w:hAnsi="Book Antiqua"/>
          <w:b/>
          <w:bCs/>
          <w:i w:val="0"/>
          <w:iCs w:val="0"/>
          <w:color w:val="242424"/>
          <w:sz w:val="22"/>
          <w:szCs w:val="22"/>
          <w:shd w:val="clear" w:color="auto" w:fill="FFFFFF"/>
          <w:lang w:val="es-ES"/>
        </w:rPr>
        <w:instrText xml:space="preserve"> SEQ Figura \* ARABIC </w:instrText>
      </w:r>
      <w:r w:rsidRPr="001F7CE1">
        <w:rPr>
          <w:rFonts w:ascii="Book Antiqua" w:hAnsi="Book Antiqua"/>
          <w:b/>
          <w:bCs/>
          <w:i w:val="0"/>
          <w:iCs w:val="0"/>
          <w:color w:val="242424"/>
          <w:sz w:val="22"/>
          <w:szCs w:val="22"/>
          <w:shd w:val="clear" w:color="auto" w:fill="FFFFFF"/>
          <w:lang w:val="es-ES"/>
        </w:rPr>
        <w:fldChar w:fldCharType="separate"/>
      </w:r>
      <w:r w:rsidR="003E61D2">
        <w:rPr>
          <w:rFonts w:ascii="Book Antiqua" w:hAnsi="Book Antiqua"/>
          <w:b/>
          <w:bCs/>
          <w:i w:val="0"/>
          <w:iCs w:val="0"/>
          <w:noProof/>
          <w:color w:val="242424"/>
          <w:sz w:val="22"/>
          <w:szCs w:val="22"/>
          <w:shd w:val="clear" w:color="auto" w:fill="FFFFFF"/>
          <w:lang w:val="es-ES"/>
        </w:rPr>
        <w:t>1</w:t>
      </w:r>
      <w:r w:rsidRPr="001F7CE1">
        <w:rPr>
          <w:rFonts w:ascii="Book Antiqua" w:hAnsi="Book Antiqua"/>
          <w:b/>
          <w:bCs/>
          <w:i w:val="0"/>
          <w:iCs w:val="0"/>
          <w:color w:val="242424"/>
          <w:sz w:val="22"/>
          <w:szCs w:val="22"/>
          <w:shd w:val="clear" w:color="auto" w:fill="FFFFFF"/>
          <w:lang w:val="es-ES"/>
        </w:rPr>
        <w:fldChar w:fldCharType="end"/>
      </w:r>
    </w:p>
    <w:p w14:paraId="62E83825" w14:textId="27B4D277" w:rsidR="001F7CE1" w:rsidRPr="001F7CE1" w:rsidRDefault="001F7CE1" w:rsidP="00383E8F">
      <w:pPr>
        <w:spacing w:before="0" w:after="0"/>
        <w:jc w:val="center"/>
        <w:rPr>
          <w:b/>
          <w:bCs/>
        </w:rPr>
      </w:pPr>
      <w:r w:rsidRPr="001F7CE1">
        <w:rPr>
          <w:rFonts w:ascii="Book Antiqua" w:hAnsi="Book Antiqua"/>
          <w:b/>
          <w:bCs/>
          <w:color w:val="242424"/>
          <w:shd w:val="clear" w:color="auto" w:fill="FFFFFF"/>
          <w:lang w:val="es-ES"/>
        </w:rPr>
        <w:t>Principios orientadores del Plan Estratégico Institucional 2019-2024</w:t>
      </w:r>
    </w:p>
    <w:p w14:paraId="6F7429FB" w14:textId="6785F0D2" w:rsidR="00321AE4" w:rsidRDefault="00774B35" w:rsidP="00383E8F">
      <w:pPr>
        <w:spacing w:before="0" w:after="0"/>
        <w:ind w:left="0"/>
        <w:rPr>
          <w:rFonts w:ascii="Book Antiqua" w:hAnsi="Book Antiqua"/>
          <w:color w:val="242424"/>
          <w:shd w:val="clear" w:color="auto" w:fill="FFFFFF"/>
          <w:lang w:val="es-ES"/>
        </w:rPr>
      </w:pPr>
      <w:r w:rsidRPr="00321AE4">
        <w:rPr>
          <w:rFonts w:ascii="Book Antiqua" w:hAnsi="Book Antiqua"/>
          <w:noProof/>
          <w:color w:val="242424"/>
          <w:shd w:val="clear" w:color="auto" w:fill="FFFFFF"/>
          <w:lang w:eastAsia="es-CR"/>
        </w:rPr>
        <mc:AlternateContent>
          <mc:Choice Requires="wpg">
            <w:drawing>
              <wp:anchor distT="0" distB="0" distL="114300" distR="114300" simplePos="0" relativeHeight="251658243" behindDoc="0" locked="0" layoutInCell="1" allowOverlap="1" wp14:anchorId="09FCE3A2" wp14:editId="0C6EB88B">
                <wp:simplePos x="0" y="0"/>
                <wp:positionH relativeFrom="column">
                  <wp:posOffset>918210</wp:posOffset>
                </wp:positionH>
                <wp:positionV relativeFrom="paragraph">
                  <wp:posOffset>149860</wp:posOffset>
                </wp:positionV>
                <wp:extent cx="1348105" cy="552450"/>
                <wp:effectExtent l="0" t="0" r="0" b="0"/>
                <wp:wrapNone/>
                <wp:docPr id="25" name="Grupo 7"/>
                <wp:cNvGraphicFramePr/>
                <a:graphic xmlns:a="http://schemas.openxmlformats.org/drawingml/2006/main">
                  <a:graphicData uri="http://schemas.microsoft.com/office/word/2010/wordprocessingGroup">
                    <wpg:wgp>
                      <wpg:cNvGrpSpPr/>
                      <wpg:grpSpPr>
                        <a:xfrm>
                          <a:off x="0" y="0"/>
                          <a:ext cx="1348105" cy="552450"/>
                          <a:chOff x="50259" y="200520"/>
                          <a:chExt cx="2367499" cy="775329"/>
                        </a:xfrm>
                      </wpg:grpSpPr>
                      <wps:wsp>
                        <wps:cNvPr id="26" name="Elipse 26"/>
                        <wps:cNvSpPr/>
                        <wps:spPr>
                          <a:xfrm>
                            <a:off x="970272" y="200520"/>
                            <a:ext cx="450761" cy="365124"/>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Rectángulo: esquinas redondeadas 27"/>
                        <wps:cNvSpPr/>
                        <wps:spPr>
                          <a:xfrm>
                            <a:off x="50259" y="394397"/>
                            <a:ext cx="2367499" cy="58145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77494D" w14:textId="77777777" w:rsidR="00127A08" w:rsidRPr="00321AE4" w:rsidRDefault="00127A08" w:rsidP="00B73113">
                              <w:pPr>
                                <w:ind w:left="0"/>
                                <w:jc w:val="center"/>
                                <w:rPr>
                                  <w:rFonts w:ascii="Book Antiqua" w:hAnsi="Book Antiqua" w:cstheme="minorBidi"/>
                                  <w:b/>
                                  <w:bCs/>
                                  <w:color w:val="000000" w:themeColor="text1"/>
                                  <w:kern w:val="24"/>
                                </w:rPr>
                              </w:pPr>
                              <w:r w:rsidRPr="00321AE4">
                                <w:rPr>
                                  <w:rFonts w:ascii="Book Antiqua" w:hAnsi="Book Antiqua" w:cstheme="minorBidi"/>
                                  <w:b/>
                                  <w:bCs/>
                                  <w:color w:val="000000" w:themeColor="text1"/>
                                  <w:kern w:val="24"/>
                                </w:rPr>
                                <w:t>Innovación</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09FCE3A2" id="Grupo 7" o:spid="_x0000_s1026" style="position:absolute;left:0;text-align:left;margin-left:72.3pt;margin-top:11.8pt;width:106.15pt;height:43.5pt;z-index:251658243;mso-width-relative:margin;mso-height-relative:margin" coordorigin="502,2005" coordsize="23674,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">
                <v:oval id="Elipse 26" o:spid="_x0000_s1027" style="position:absolute;left:9702;top:2005;width:4508;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" fillcolor="#00b0f0" stroked="f" strokeweight="1pt">
                  <v:stroke joinstyle="miter"/>
                </v:oval>
                <v:roundrect id="Rectángulo: esquinas redondeadas 27" o:spid="_x0000_s1028" style="position:absolute;left:502;top:3943;width:23675;height:5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" filled="f" stroked="f" strokeweight="1pt">
                  <v:stroke joinstyle="miter"/>
                  <v:textbox>
                    <w:txbxContent>
                      <w:p w14:paraId="1C77494D" w14:textId="77777777" w:rsidR="00127A08" w:rsidRPr="00321AE4" w:rsidRDefault="00127A08" w:rsidP="00B73113">
                        <w:pPr>
                          <w:ind w:left="0"/>
                          <w:jc w:val="center"/>
                          <w:rPr>
                            <w:rFonts w:ascii="Book Antiqua" w:hAnsi="Book Antiqua" w:cstheme="minorBidi"/>
                            <w:b/>
                            <w:bCs/>
                            <w:color w:val="000000" w:themeColor="text1"/>
                            <w:kern w:val="24"/>
                          </w:rPr>
                        </w:pPr>
                        <w:r w:rsidRPr="00321AE4">
                          <w:rPr>
                            <w:rFonts w:ascii="Book Antiqua" w:hAnsi="Book Antiqua" w:cstheme="minorBidi"/>
                            <w:b/>
                            <w:bCs/>
                            <w:color w:val="000000" w:themeColor="text1"/>
                            <w:kern w:val="24"/>
                          </w:rPr>
                          <w:t>Innovación</w:t>
                        </w:r>
                      </w:p>
                    </w:txbxContent>
                  </v:textbox>
                </v:roundrect>
              </v:group>
            </w:pict>
          </mc:Fallback>
        </mc:AlternateContent>
      </w:r>
      <w:r w:rsidR="001F7CE1" w:rsidRPr="00321AE4">
        <w:rPr>
          <w:rFonts w:ascii="Book Antiqua" w:hAnsi="Book Antiqua"/>
          <w:noProof/>
          <w:color w:val="242424"/>
          <w:shd w:val="clear" w:color="auto" w:fill="FFFFFF"/>
          <w:lang w:eastAsia="es-CR"/>
        </w:rPr>
        <mc:AlternateContent>
          <mc:Choice Requires="wps">
            <w:drawing>
              <wp:anchor distT="0" distB="0" distL="114300" distR="114300" simplePos="0" relativeHeight="251658246" behindDoc="0" locked="0" layoutInCell="1" allowOverlap="1" wp14:anchorId="1D809002" wp14:editId="1874898C">
                <wp:simplePos x="0" y="0"/>
                <wp:positionH relativeFrom="margin">
                  <wp:posOffset>2423160</wp:posOffset>
                </wp:positionH>
                <wp:positionV relativeFrom="paragraph">
                  <wp:posOffset>39370</wp:posOffset>
                </wp:positionV>
                <wp:extent cx="3571875" cy="628650"/>
                <wp:effectExtent l="0" t="0" r="0" b="0"/>
                <wp:wrapNone/>
                <wp:docPr id="15" name="Rectángulo 14">
                  <a:extLst xmlns:a="http://schemas.openxmlformats.org/drawingml/2006/main">
                    <a:ext uri="{FF2B5EF4-FFF2-40B4-BE49-F238E27FC236}">
                      <a16:creationId xmlns:a16="http://schemas.microsoft.com/office/drawing/2014/main" id="{9980C00D-DF0B-45F9-B20C-58254F0CC68E}"/>
                    </a:ext>
                  </a:extLst>
                </wp:docPr>
                <wp:cNvGraphicFramePr/>
                <a:graphic xmlns:a="http://schemas.openxmlformats.org/drawingml/2006/main">
                  <a:graphicData uri="http://schemas.microsoft.com/office/word/2010/wordprocessingShape">
                    <wps:wsp>
                      <wps:cNvSpPr/>
                      <wps:spPr>
                        <a:xfrm>
                          <a:off x="0" y="0"/>
                          <a:ext cx="3571875" cy="628650"/>
                        </a:xfrm>
                        <a:prstGeom prst="rect">
                          <a:avLst/>
                        </a:prstGeom>
                      </wps:spPr>
                      <wps:txbx>
                        <w:txbxContent>
                          <w:p w14:paraId="59DEF06F" w14:textId="77777777" w:rsidR="00127A08" w:rsidRPr="00321AE4" w:rsidRDefault="00127A08" w:rsidP="00B73113">
                            <w:pPr>
                              <w:shd w:val="clear" w:color="auto" w:fill="DEEAF6" w:themeFill="accent5" w:themeFillTint="33"/>
                              <w:ind w:left="0"/>
                              <w:rPr>
                                <w:rFonts w:ascii="Book Antiqua" w:hAnsi="Book Antiqua" w:cstheme="minorBidi"/>
                                <w:color w:val="000000" w:themeColor="text1"/>
                                <w:kern w:val="24"/>
                              </w:rPr>
                            </w:pPr>
                            <w:r w:rsidRPr="00321AE4">
                              <w:rPr>
                                <w:rFonts w:ascii="Book Antiqua" w:hAnsi="Book Antiqua" w:cstheme="minorBidi"/>
                                <w:color w:val="000000" w:themeColor="text1"/>
                                <w:kern w:val="24"/>
                              </w:rPr>
                              <w:t xml:space="preserve">Representa la búsqueda constante de soluciones y mejoras.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D809002" id="Rectángulo 14" o:spid="_x0000_s1029" style="position:absolute;left:0;text-align:left;margin-left:190.8pt;margin-top:3.1pt;width:281.25pt;height:49.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" filled="f" stroked="f">
                <v:textbox>
                  <w:txbxContent>
                    <w:p w14:paraId="59DEF06F" w14:textId="77777777" w:rsidR="00127A08" w:rsidRPr="00321AE4" w:rsidRDefault="00127A08" w:rsidP="00B73113">
                      <w:pPr>
                        <w:shd w:val="clear" w:color="auto" w:fill="DEEAF6" w:themeFill="accent5" w:themeFillTint="33"/>
                        <w:ind w:left="0"/>
                        <w:rPr>
                          <w:rFonts w:ascii="Book Antiqua" w:hAnsi="Book Antiqua" w:cstheme="minorBidi"/>
                          <w:color w:val="000000" w:themeColor="text1"/>
                          <w:kern w:val="24"/>
                        </w:rPr>
                      </w:pPr>
                      <w:r w:rsidRPr="00321AE4">
                        <w:rPr>
                          <w:rFonts w:ascii="Book Antiqua" w:hAnsi="Book Antiqua" w:cstheme="minorBidi"/>
                          <w:color w:val="000000" w:themeColor="text1"/>
                          <w:kern w:val="24"/>
                        </w:rPr>
                        <w:t xml:space="preserve">Representa la búsqueda constante de soluciones y mejoras.  </w:t>
                      </w:r>
                    </w:p>
                  </w:txbxContent>
                </v:textbox>
                <w10:wrap anchorx="margin"/>
              </v:rect>
            </w:pict>
          </mc:Fallback>
        </mc:AlternateContent>
      </w:r>
    </w:p>
    <w:p w14:paraId="55FD671B" w14:textId="7B1E812E" w:rsidR="00321AE4" w:rsidRDefault="00B73113" w:rsidP="00383E8F">
      <w:pPr>
        <w:spacing w:before="0" w:after="0"/>
        <w:ind w:left="0"/>
        <w:rPr>
          <w:rFonts w:ascii="Book Antiqua" w:hAnsi="Book Antiqua"/>
          <w:color w:val="242424"/>
          <w:shd w:val="clear" w:color="auto" w:fill="FFFFFF"/>
          <w:lang w:val="es-ES"/>
        </w:rPr>
      </w:pPr>
      <w:r w:rsidRPr="00321AE4">
        <w:rPr>
          <w:rFonts w:ascii="Book Antiqua" w:hAnsi="Book Antiqua"/>
          <w:noProof/>
          <w:color w:val="242424"/>
          <w:shd w:val="clear" w:color="auto" w:fill="FFFFFF"/>
          <w:lang w:eastAsia="es-CR"/>
        </w:rPr>
        <mc:AlternateContent>
          <mc:Choice Requires="wps">
            <w:drawing>
              <wp:anchor distT="0" distB="0" distL="114300" distR="114300" simplePos="0" relativeHeight="251658251" behindDoc="0" locked="0" layoutInCell="1" allowOverlap="1" wp14:anchorId="66A6643E" wp14:editId="15738FDC">
                <wp:simplePos x="0" y="0"/>
                <wp:positionH relativeFrom="column">
                  <wp:posOffset>2031682</wp:posOffset>
                </wp:positionH>
                <wp:positionV relativeFrom="paragraph">
                  <wp:posOffset>126684</wp:posOffset>
                </wp:positionV>
                <wp:extent cx="527914" cy="113368"/>
                <wp:effectExtent l="54928" t="40322" r="60642" b="79693"/>
                <wp:wrapNone/>
                <wp:docPr id="36" name="Triángulo isósceles 19"/>
                <wp:cNvGraphicFramePr/>
                <a:graphic xmlns:a="http://schemas.openxmlformats.org/drawingml/2006/main">
                  <a:graphicData uri="http://schemas.microsoft.com/office/word/2010/wordprocessingShape">
                    <wps:wsp>
                      <wps:cNvSpPr/>
                      <wps:spPr>
                        <a:xfrm rot="5400000">
                          <a:off x="0" y="0"/>
                          <a:ext cx="527914" cy="113368"/>
                        </a:xfrm>
                        <a:prstGeom prst="triangle">
                          <a:avLst/>
                        </a:prstGeom>
                      </wps:spPr>
                      <wps:style>
                        <a:lnRef idx="0">
                          <a:schemeClr val="accent3"/>
                        </a:lnRef>
                        <a:fillRef idx="3">
                          <a:schemeClr val="accent3"/>
                        </a:fillRef>
                        <a:effectRef idx="3">
                          <a:schemeClr val="accent3"/>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223C5F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9" o:spid="_x0000_s1026" type="#_x0000_t5" style="position:absolute;margin-left:159.95pt;margin-top:10pt;width:41.55pt;height:8.95pt;rotation:90;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" fillcolor="#aaa [3030]" stroked="f">
                <v:fill color2="#a3a3a3 [3174]" rotate="t" colors="0 #afafaf;.5 #a5a5a5;1 #929292" focus="100%" type="gradient">
                  <o:fill v:ext="view" type="gradientUnscaled"/>
                </v:fill>
                <v:shadow on="t" color="black" opacity="41287f" offset="0,1.5pt"/>
              </v:shape>
            </w:pict>
          </mc:Fallback>
        </mc:AlternateContent>
      </w:r>
    </w:p>
    <w:p w14:paraId="646E9044" w14:textId="1618C970" w:rsidR="00321AE4" w:rsidRDefault="00321AE4" w:rsidP="00383E8F">
      <w:pPr>
        <w:spacing w:before="0" w:after="0"/>
        <w:ind w:left="0"/>
        <w:rPr>
          <w:rFonts w:ascii="Book Antiqua" w:hAnsi="Book Antiqua"/>
          <w:color w:val="242424"/>
          <w:shd w:val="clear" w:color="auto" w:fill="FFFFFF"/>
          <w:lang w:val="es-ES"/>
        </w:rPr>
      </w:pPr>
    </w:p>
    <w:p w14:paraId="4CBEAE44" w14:textId="6998ECFA" w:rsidR="00321AE4" w:rsidRDefault="00774B35" w:rsidP="00383E8F">
      <w:pPr>
        <w:spacing w:before="0" w:after="0"/>
        <w:ind w:left="0"/>
        <w:rPr>
          <w:rFonts w:ascii="Book Antiqua" w:hAnsi="Book Antiqua"/>
          <w:color w:val="242424"/>
          <w:shd w:val="clear" w:color="auto" w:fill="FFFFFF"/>
          <w:lang w:val="es-ES"/>
        </w:rPr>
      </w:pPr>
      <w:r w:rsidRPr="00321AE4">
        <w:rPr>
          <w:rFonts w:ascii="Book Antiqua" w:hAnsi="Book Antiqua"/>
          <w:noProof/>
          <w:color w:val="242424"/>
          <w:shd w:val="clear" w:color="auto" w:fill="FFFFFF"/>
          <w:lang w:eastAsia="es-CR"/>
        </w:rPr>
        <mc:AlternateContent>
          <mc:Choice Requires="wps">
            <w:drawing>
              <wp:anchor distT="0" distB="0" distL="114300" distR="114300" simplePos="0" relativeHeight="251658247" behindDoc="0" locked="0" layoutInCell="1" allowOverlap="1" wp14:anchorId="606DB3CE" wp14:editId="27D76B42">
                <wp:simplePos x="0" y="0"/>
                <wp:positionH relativeFrom="column">
                  <wp:posOffset>2175510</wp:posOffset>
                </wp:positionH>
                <wp:positionV relativeFrom="paragraph">
                  <wp:posOffset>118110</wp:posOffset>
                </wp:positionV>
                <wp:extent cx="3829050" cy="752475"/>
                <wp:effectExtent l="0" t="0" r="0" b="0"/>
                <wp:wrapNone/>
                <wp:docPr id="16" name="Rectángulo 15">
                  <a:extLst xmlns:a="http://schemas.openxmlformats.org/drawingml/2006/main">
                    <a:ext uri="{FF2B5EF4-FFF2-40B4-BE49-F238E27FC236}">
                      <a16:creationId xmlns:a16="http://schemas.microsoft.com/office/drawing/2014/main" id="{B9E2C160-D94A-429E-A2AE-3CEE408E43F7}"/>
                    </a:ext>
                  </a:extLst>
                </wp:docPr>
                <wp:cNvGraphicFramePr/>
                <a:graphic xmlns:a="http://schemas.openxmlformats.org/drawingml/2006/main">
                  <a:graphicData uri="http://schemas.microsoft.com/office/word/2010/wordprocessingShape">
                    <wps:wsp>
                      <wps:cNvSpPr/>
                      <wps:spPr>
                        <a:xfrm>
                          <a:off x="0" y="0"/>
                          <a:ext cx="3829050" cy="752475"/>
                        </a:xfrm>
                        <a:prstGeom prst="rect">
                          <a:avLst/>
                        </a:prstGeom>
                      </wps:spPr>
                      <wps:txbx>
                        <w:txbxContent>
                          <w:p w14:paraId="58BAC20B" w14:textId="77777777" w:rsidR="00127A08" w:rsidRPr="00321AE4" w:rsidRDefault="00127A08" w:rsidP="00B73113">
                            <w:pPr>
                              <w:shd w:val="clear" w:color="auto" w:fill="E2EFD9" w:themeFill="accent6" w:themeFillTint="33"/>
                              <w:rPr>
                                <w:rFonts w:ascii="Book Antiqua" w:hAnsi="Book Antiqua" w:cstheme="minorBidi"/>
                                <w:color w:val="000000" w:themeColor="text1"/>
                                <w:kern w:val="24"/>
                              </w:rPr>
                            </w:pPr>
                            <w:r w:rsidRPr="00321AE4">
                              <w:rPr>
                                <w:rFonts w:ascii="Book Antiqua" w:hAnsi="Book Antiqua" w:cstheme="minorBidi"/>
                                <w:color w:val="000000" w:themeColor="text1"/>
                                <w:kern w:val="24"/>
                              </w:rPr>
                              <w:t>Representa el involucramiento de la ciudadanía, el personal judicial e instituciones externas al Poder Judicial.</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06DB3CE" id="Rectángulo 15" o:spid="_x0000_s1030" style="position:absolute;left:0;text-align:left;margin-left:171.3pt;margin-top:9.3pt;width:301.5pt;height:59.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" filled="f" stroked="f">
                <v:textbox>
                  <w:txbxContent>
                    <w:p w14:paraId="58BAC20B" w14:textId="77777777" w:rsidR="00127A08" w:rsidRPr="00321AE4" w:rsidRDefault="00127A08" w:rsidP="00B73113">
                      <w:pPr>
                        <w:shd w:val="clear" w:color="auto" w:fill="E2EFD9" w:themeFill="accent6" w:themeFillTint="33"/>
                        <w:rPr>
                          <w:rFonts w:ascii="Book Antiqua" w:hAnsi="Book Antiqua" w:cstheme="minorBidi"/>
                          <w:color w:val="000000" w:themeColor="text1"/>
                          <w:kern w:val="24"/>
                        </w:rPr>
                      </w:pPr>
                      <w:r w:rsidRPr="00321AE4">
                        <w:rPr>
                          <w:rFonts w:ascii="Book Antiqua" w:hAnsi="Book Antiqua" w:cstheme="minorBidi"/>
                          <w:color w:val="000000" w:themeColor="text1"/>
                          <w:kern w:val="24"/>
                        </w:rPr>
                        <w:t>Representa el involucramiento de la ciudadanía, el personal judicial e instituciones externas al Poder Judicial.</w:t>
                      </w:r>
                    </w:p>
                  </w:txbxContent>
                </v:textbox>
              </v:rect>
            </w:pict>
          </mc:Fallback>
        </mc:AlternateContent>
      </w:r>
    </w:p>
    <w:p w14:paraId="3937257A" w14:textId="3374E436" w:rsidR="00321AE4" w:rsidRDefault="00774B35" w:rsidP="00383E8F">
      <w:pPr>
        <w:spacing w:before="0" w:after="0"/>
        <w:ind w:left="0"/>
        <w:rPr>
          <w:rFonts w:ascii="Book Antiqua" w:hAnsi="Book Antiqua"/>
          <w:color w:val="242424"/>
          <w:shd w:val="clear" w:color="auto" w:fill="FFFFFF"/>
          <w:lang w:val="es-ES"/>
        </w:rPr>
      </w:pPr>
      <w:r w:rsidRPr="00321AE4">
        <w:rPr>
          <w:rFonts w:ascii="Book Antiqua" w:hAnsi="Book Antiqua"/>
          <w:noProof/>
          <w:color w:val="242424"/>
          <w:shd w:val="clear" w:color="auto" w:fill="FFFFFF"/>
          <w:lang w:eastAsia="es-CR"/>
        </w:rPr>
        <mc:AlternateContent>
          <mc:Choice Requires="wpg">
            <w:drawing>
              <wp:anchor distT="0" distB="0" distL="114300" distR="114300" simplePos="0" relativeHeight="251658244" behindDoc="0" locked="0" layoutInCell="1" allowOverlap="1" wp14:anchorId="5BCC8091" wp14:editId="777F880A">
                <wp:simplePos x="0" y="0"/>
                <wp:positionH relativeFrom="column">
                  <wp:posOffset>889635</wp:posOffset>
                </wp:positionH>
                <wp:positionV relativeFrom="paragraph">
                  <wp:posOffset>65405</wp:posOffset>
                </wp:positionV>
                <wp:extent cx="1462405" cy="552450"/>
                <wp:effectExtent l="0" t="0" r="0" b="0"/>
                <wp:wrapNone/>
                <wp:docPr id="29" name="Grupo 10"/>
                <wp:cNvGraphicFramePr/>
                <a:graphic xmlns:a="http://schemas.openxmlformats.org/drawingml/2006/main">
                  <a:graphicData uri="http://schemas.microsoft.com/office/word/2010/wordprocessingGroup">
                    <wpg:wgp>
                      <wpg:cNvGrpSpPr/>
                      <wpg:grpSpPr>
                        <a:xfrm>
                          <a:off x="0" y="0"/>
                          <a:ext cx="1462405" cy="552450"/>
                          <a:chOff x="0" y="1825690"/>
                          <a:chExt cx="2367499" cy="782058"/>
                        </a:xfrm>
                      </wpg:grpSpPr>
                      <wps:wsp>
                        <wps:cNvPr id="30" name="Elipse 30"/>
                        <wps:cNvSpPr/>
                        <wps:spPr>
                          <a:xfrm>
                            <a:off x="899959" y="1825690"/>
                            <a:ext cx="374049" cy="365123"/>
                          </a:xfrm>
                          <a:prstGeom prst="ellipse">
                            <a:avLst/>
                          </a:prstGeom>
                          <a:ln/>
                        </wps:spPr>
                        <wps:style>
                          <a:lnRef idx="1">
                            <a:schemeClr val="accent6"/>
                          </a:lnRef>
                          <a:fillRef idx="3">
                            <a:schemeClr val="accent6"/>
                          </a:fillRef>
                          <a:effectRef idx="2">
                            <a:schemeClr val="accent6"/>
                          </a:effectRef>
                          <a:fontRef idx="minor">
                            <a:schemeClr val="lt1"/>
                          </a:fontRef>
                        </wps:style>
                        <wps:bodyPr rtlCol="0" anchor="ctr"/>
                      </wps:wsp>
                      <wps:wsp>
                        <wps:cNvPr id="31" name="Rectángulo: esquinas redondeadas 31"/>
                        <wps:cNvSpPr/>
                        <wps:spPr>
                          <a:xfrm>
                            <a:off x="0" y="2026297"/>
                            <a:ext cx="2367499" cy="581451"/>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43C91E" w14:textId="77777777" w:rsidR="00127A08" w:rsidRPr="00321AE4" w:rsidRDefault="00127A08" w:rsidP="00B73113">
                              <w:pPr>
                                <w:ind w:left="0"/>
                                <w:jc w:val="center"/>
                                <w:rPr>
                                  <w:rFonts w:ascii="Book Antiqua" w:hAnsi="Book Antiqua" w:cstheme="minorBidi"/>
                                  <w:b/>
                                  <w:bCs/>
                                  <w:color w:val="000000" w:themeColor="text1"/>
                                  <w:kern w:val="24"/>
                                </w:rPr>
                              </w:pPr>
                              <w:r w:rsidRPr="00321AE4">
                                <w:rPr>
                                  <w:rFonts w:ascii="Book Antiqua" w:hAnsi="Book Antiqua" w:cstheme="minorBidi"/>
                                  <w:b/>
                                  <w:bCs/>
                                  <w:color w:val="000000" w:themeColor="text1"/>
                                  <w:kern w:val="24"/>
                                </w:rPr>
                                <w:t>Participación</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5BCC8091" id="Grupo 10" o:spid="_x0000_s1031" style="position:absolute;left:0;text-align:left;margin-left:70.05pt;margin-top:5.15pt;width:115.15pt;height:43.5pt;z-index:251658244;mso-width-relative:margin;mso-height-relative:margin" coordorigin=",18256" coordsize="23674,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">
                <v:oval id="Elipse 30" o:spid="_x0000_s1032" style="position:absolute;left:8999;top:18256;width:3741;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" fillcolor="#77b64e [3033]" strokecolor="#70ad47 [3209]" strokeweight=".5pt">
                  <v:fill color2="#6eaa46 [3177]" rotate="t" colors="0 #81b861;.5 #6fb242;1 #61a235" focus="100%" type="gradient">
                    <o:fill v:ext="view" type="gradientUnscaled"/>
                  </v:fill>
                  <v:stroke joinstyle="miter"/>
                </v:oval>
                <v:roundrect id="Rectángulo: esquinas redondeadas 31" o:spid="_x0000_s1033" style="position:absolute;top:20262;width:23674;height:5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" filled="f" stroked="f" strokeweight="1pt">
                  <v:stroke joinstyle="miter"/>
                  <v:textbox>
                    <w:txbxContent>
                      <w:p w14:paraId="2743C91E" w14:textId="77777777" w:rsidR="00127A08" w:rsidRPr="00321AE4" w:rsidRDefault="00127A08" w:rsidP="00B73113">
                        <w:pPr>
                          <w:ind w:left="0"/>
                          <w:jc w:val="center"/>
                          <w:rPr>
                            <w:rFonts w:ascii="Book Antiqua" w:hAnsi="Book Antiqua" w:cstheme="minorBidi"/>
                            <w:b/>
                            <w:bCs/>
                            <w:color w:val="000000" w:themeColor="text1"/>
                            <w:kern w:val="24"/>
                          </w:rPr>
                        </w:pPr>
                        <w:r w:rsidRPr="00321AE4">
                          <w:rPr>
                            <w:rFonts w:ascii="Book Antiqua" w:hAnsi="Book Antiqua" w:cstheme="minorBidi"/>
                            <w:b/>
                            <w:bCs/>
                            <w:color w:val="000000" w:themeColor="text1"/>
                            <w:kern w:val="24"/>
                          </w:rPr>
                          <w:t>Participación</w:t>
                        </w:r>
                      </w:p>
                    </w:txbxContent>
                  </v:textbox>
                </v:roundrect>
              </v:group>
            </w:pict>
          </mc:Fallback>
        </mc:AlternateContent>
      </w:r>
    </w:p>
    <w:p w14:paraId="5036D2A5" w14:textId="2663C41C" w:rsidR="00321AE4" w:rsidRDefault="00774B35" w:rsidP="00383E8F">
      <w:pPr>
        <w:spacing w:before="0" w:after="0"/>
        <w:ind w:left="0"/>
        <w:rPr>
          <w:rFonts w:ascii="Book Antiqua" w:hAnsi="Book Antiqua"/>
          <w:color w:val="242424"/>
          <w:shd w:val="clear" w:color="auto" w:fill="FFFFFF"/>
          <w:lang w:val="es-ES"/>
        </w:rPr>
      </w:pPr>
      <w:r w:rsidRPr="00321AE4">
        <w:rPr>
          <w:rFonts w:ascii="Book Antiqua" w:hAnsi="Book Antiqua"/>
          <w:noProof/>
          <w:color w:val="242424"/>
          <w:shd w:val="clear" w:color="auto" w:fill="FFFFFF"/>
          <w:lang w:eastAsia="es-CR"/>
        </w:rPr>
        <mc:AlternateContent>
          <mc:Choice Requires="wps">
            <w:drawing>
              <wp:anchor distT="0" distB="0" distL="114300" distR="114300" simplePos="0" relativeHeight="251658250" behindDoc="0" locked="0" layoutInCell="1" allowOverlap="1" wp14:anchorId="69152685" wp14:editId="04C15D5D">
                <wp:simplePos x="0" y="0"/>
                <wp:positionH relativeFrom="column">
                  <wp:posOffset>2040572</wp:posOffset>
                </wp:positionH>
                <wp:positionV relativeFrom="paragraph">
                  <wp:posOffset>75883</wp:posOffset>
                </wp:positionV>
                <wp:extent cx="527685" cy="113030"/>
                <wp:effectExtent l="54928" t="40322" r="60642" b="79693"/>
                <wp:wrapNone/>
                <wp:docPr id="35" name="Triángulo isósceles 19"/>
                <wp:cNvGraphicFramePr/>
                <a:graphic xmlns:a="http://schemas.openxmlformats.org/drawingml/2006/main">
                  <a:graphicData uri="http://schemas.microsoft.com/office/word/2010/wordprocessingShape">
                    <wps:wsp>
                      <wps:cNvSpPr/>
                      <wps:spPr>
                        <a:xfrm rot="5400000">
                          <a:off x="0" y="0"/>
                          <a:ext cx="527685" cy="113030"/>
                        </a:xfrm>
                        <a:prstGeom prst="triangle">
                          <a:avLst/>
                        </a:prstGeom>
                      </wps:spPr>
                      <wps:style>
                        <a:lnRef idx="0">
                          <a:schemeClr val="accent3"/>
                        </a:lnRef>
                        <a:fillRef idx="3">
                          <a:schemeClr val="accent3"/>
                        </a:fillRef>
                        <a:effectRef idx="3">
                          <a:schemeClr val="accent3"/>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182AF30" id="Triángulo isósceles 19" o:spid="_x0000_s1026" type="#_x0000_t5" style="position:absolute;margin-left:160.65pt;margin-top:6pt;width:41.55pt;height:8.9pt;rotation:90;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" fillcolor="#aaa [3030]" stroked="f">
                <v:fill color2="#a3a3a3 [3174]" rotate="t" colors="0 #afafaf;.5 #a5a5a5;1 #929292" focus="100%" type="gradient">
                  <o:fill v:ext="view" type="gradientUnscaled"/>
                </v:fill>
                <v:shadow on="t" color="black" opacity="41287f" offset="0,1.5pt"/>
              </v:shape>
            </w:pict>
          </mc:Fallback>
        </mc:AlternateContent>
      </w:r>
    </w:p>
    <w:p w14:paraId="3095125A" w14:textId="14B58DB0" w:rsidR="00321AE4" w:rsidRDefault="00321AE4" w:rsidP="00383E8F">
      <w:pPr>
        <w:spacing w:before="0" w:after="0"/>
        <w:ind w:left="0"/>
        <w:rPr>
          <w:rFonts w:ascii="Book Antiqua" w:hAnsi="Book Antiqua"/>
          <w:color w:val="242424"/>
          <w:shd w:val="clear" w:color="auto" w:fill="FFFFFF"/>
          <w:lang w:val="es-ES"/>
        </w:rPr>
      </w:pPr>
    </w:p>
    <w:p w14:paraId="06731F7B" w14:textId="17257389" w:rsidR="00321AE4" w:rsidRPr="00321AE4" w:rsidRDefault="00321AE4" w:rsidP="00383E8F">
      <w:pPr>
        <w:spacing w:before="0" w:after="0"/>
        <w:ind w:left="0"/>
        <w:rPr>
          <w:rFonts w:ascii="Book Antiqua" w:hAnsi="Book Antiqua"/>
          <w:color w:val="242424"/>
          <w:shd w:val="clear" w:color="auto" w:fill="FFFFFF"/>
        </w:rPr>
      </w:pPr>
    </w:p>
    <w:p w14:paraId="07D2E6DB" w14:textId="71DC4F1E" w:rsidR="00321AE4" w:rsidRDefault="00403AE0" w:rsidP="00383E8F">
      <w:pPr>
        <w:spacing w:before="0" w:after="0"/>
        <w:ind w:left="0"/>
        <w:rPr>
          <w:rFonts w:ascii="Book Antiqua" w:hAnsi="Book Antiqua"/>
          <w:color w:val="242424"/>
          <w:shd w:val="clear" w:color="auto" w:fill="FFFFFF"/>
        </w:rPr>
      </w:pPr>
      <w:r w:rsidRPr="00321AE4">
        <w:rPr>
          <w:rFonts w:ascii="Book Antiqua" w:hAnsi="Book Antiqua"/>
          <w:noProof/>
          <w:color w:val="242424"/>
          <w:shd w:val="clear" w:color="auto" w:fill="FFFFFF"/>
          <w:lang w:eastAsia="es-CR"/>
        </w:rPr>
        <mc:AlternateContent>
          <mc:Choice Requires="wps">
            <w:drawing>
              <wp:anchor distT="0" distB="0" distL="114300" distR="114300" simplePos="0" relativeHeight="251658248" behindDoc="0" locked="0" layoutInCell="1" allowOverlap="1" wp14:anchorId="37A6E143" wp14:editId="25C233C6">
                <wp:simplePos x="0" y="0"/>
                <wp:positionH relativeFrom="column">
                  <wp:posOffset>2432685</wp:posOffset>
                </wp:positionH>
                <wp:positionV relativeFrom="paragraph">
                  <wp:posOffset>12065</wp:posOffset>
                </wp:positionV>
                <wp:extent cx="3543300" cy="561975"/>
                <wp:effectExtent l="0" t="0" r="0" b="0"/>
                <wp:wrapNone/>
                <wp:docPr id="17" name="Rectángulo 16">
                  <a:extLst xmlns:a="http://schemas.openxmlformats.org/drawingml/2006/main">
                    <a:ext uri="{FF2B5EF4-FFF2-40B4-BE49-F238E27FC236}">
                      <a16:creationId xmlns:a16="http://schemas.microsoft.com/office/drawing/2014/main" id="{62C8D13B-434B-4D68-949C-D29A4CA36250}"/>
                    </a:ext>
                  </a:extLst>
                </wp:docPr>
                <wp:cNvGraphicFramePr/>
                <a:graphic xmlns:a="http://schemas.openxmlformats.org/drawingml/2006/main">
                  <a:graphicData uri="http://schemas.microsoft.com/office/word/2010/wordprocessingShape">
                    <wps:wsp>
                      <wps:cNvSpPr/>
                      <wps:spPr>
                        <a:xfrm>
                          <a:off x="0" y="0"/>
                          <a:ext cx="3543300" cy="561975"/>
                        </a:xfrm>
                        <a:prstGeom prst="rect">
                          <a:avLst/>
                        </a:prstGeom>
                      </wps:spPr>
                      <wps:txbx>
                        <w:txbxContent>
                          <w:p w14:paraId="0FB2F32B" w14:textId="77777777" w:rsidR="00127A08" w:rsidRPr="00321AE4" w:rsidRDefault="00127A08" w:rsidP="00B73113">
                            <w:pPr>
                              <w:shd w:val="clear" w:color="auto" w:fill="FBE4D5" w:themeFill="accent2" w:themeFillTint="33"/>
                              <w:ind w:left="0"/>
                              <w:rPr>
                                <w:rFonts w:ascii="Book Antiqua" w:hAnsi="Book Antiqua" w:cstheme="minorBidi"/>
                                <w:color w:val="000000" w:themeColor="text1"/>
                                <w:kern w:val="24"/>
                              </w:rPr>
                            </w:pPr>
                            <w:r w:rsidRPr="00321AE4">
                              <w:rPr>
                                <w:rFonts w:ascii="Book Antiqua" w:hAnsi="Book Antiqua" w:cstheme="minorBidi"/>
                                <w:color w:val="000000" w:themeColor="text1"/>
                                <w:kern w:val="24"/>
                              </w:rPr>
                              <w:t>Representa la articulación y trabajo unido del accionar judicial.</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7A6E143" id="Rectángulo 16" o:spid="_x0000_s1034" style="position:absolute;left:0;text-align:left;margin-left:191.55pt;margin-top:.95pt;width:279pt;height:44.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" filled="f" stroked="f">
                <v:textbox>
                  <w:txbxContent>
                    <w:p w14:paraId="0FB2F32B" w14:textId="77777777" w:rsidR="00127A08" w:rsidRPr="00321AE4" w:rsidRDefault="00127A08" w:rsidP="00B73113">
                      <w:pPr>
                        <w:shd w:val="clear" w:color="auto" w:fill="FBE4D5" w:themeFill="accent2" w:themeFillTint="33"/>
                        <w:ind w:left="0"/>
                        <w:rPr>
                          <w:rFonts w:ascii="Book Antiqua" w:hAnsi="Book Antiqua" w:cstheme="minorBidi"/>
                          <w:color w:val="000000" w:themeColor="text1"/>
                          <w:kern w:val="24"/>
                        </w:rPr>
                      </w:pPr>
                      <w:r w:rsidRPr="00321AE4">
                        <w:rPr>
                          <w:rFonts w:ascii="Book Antiqua" w:hAnsi="Book Antiqua" w:cstheme="minorBidi"/>
                          <w:color w:val="000000" w:themeColor="text1"/>
                          <w:kern w:val="24"/>
                        </w:rPr>
                        <w:t>Representa la articulación y trabajo unido del accionar judicial.</w:t>
                      </w:r>
                    </w:p>
                  </w:txbxContent>
                </v:textbox>
              </v:rect>
            </w:pict>
          </mc:Fallback>
        </mc:AlternateContent>
      </w:r>
      <w:r w:rsidRPr="00321AE4">
        <w:rPr>
          <w:rFonts w:ascii="Book Antiqua" w:hAnsi="Book Antiqua"/>
          <w:noProof/>
          <w:color w:val="242424"/>
          <w:shd w:val="clear" w:color="auto" w:fill="FFFFFF"/>
          <w:lang w:eastAsia="es-CR"/>
        </w:rPr>
        <mc:AlternateContent>
          <mc:Choice Requires="wpg">
            <w:drawing>
              <wp:anchor distT="0" distB="0" distL="114300" distR="114300" simplePos="0" relativeHeight="251658245" behindDoc="0" locked="0" layoutInCell="1" allowOverlap="1" wp14:anchorId="29428066" wp14:editId="4CD14CD7">
                <wp:simplePos x="0" y="0"/>
                <wp:positionH relativeFrom="column">
                  <wp:posOffset>908685</wp:posOffset>
                </wp:positionH>
                <wp:positionV relativeFrom="paragraph">
                  <wp:posOffset>74930</wp:posOffset>
                </wp:positionV>
                <wp:extent cx="1462405" cy="514350"/>
                <wp:effectExtent l="0" t="0" r="0" b="0"/>
                <wp:wrapNone/>
                <wp:docPr id="32" name="Grupo 32"/>
                <wp:cNvGraphicFramePr/>
                <a:graphic xmlns:a="http://schemas.openxmlformats.org/drawingml/2006/main">
                  <a:graphicData uri="http://schemas.microsoft.com/office/word/2010/wordprocessingGroup">
                    <wpg:wgp>
                      <wpg:cNvGrpSpPr/>
                      <wpg:grpSpPr>
                        <a:xfrm>
                          <a:off x="0" y="0"/>
                          <a:ext cx="1462405" cy="514350"/>
                          <a:chOff x="50259" y="3351797"/>
                          <a:chExt cx="2367499" cy="752070"/>
                        </a:xfrm>
                      </wpg:grpSpPr>
                      <wps:wsp>
                        <wps:cNvPr id="33" name="Elipse 33"/>
                        <wps:cNvSpPr/>
                        <wps:spPr>
                          <a:xfrm>
                            <a:off x="1011898" y="3351797"/>
                            <a:ext cx="374049" cy="365126"/>
                          </a:xfrm>
                          <a:prstGeom prst="ellipse">
                            <a:avLst/>
                          </a:prstGeom>
                          <a:ln/>
                        </wps:spPr>
                        <wps:style>
                          <a:lnRef idx="1">
                            <a:schemeClr val="accent2"/>
                          </a:lnRef>
                          <a:fillRef idx="3">
                            <a:schemeClr val="accent2"/>
                          </a:fillRef>
                          <a:effectRef idx="2">
                            <a:schemeClr val="accent2"/>
                          </a:effectRef>
                          <a:fontRef idx="minor">
                            <a:schemeClr val="lt1"/>
                          </a:fontRef>
                        </wps:style>
                        <wps:bodyPr rtlCol="0" anchor="ctr"/>
                      </wps:wsp>
                      <wps:wsp>
                        <wps:cNvPr id="34" name="Rectángulo: esquinas redondeadas 34"/>
                        <wps:cNvSpPr/>
                        <wps:spPr>
                          <a:xfrm>
                            <a:off x="50259" y="3522416"/>
                            <a:ext cx="2367499" cy="581451"/>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875BF0" w14:textId="77777777" w:rsidR="00127A08" w:rsidRPr="00321AE4" w:rsidRDefault="00127A08" w:rsidP="00B73113">
                              <w:pPr>
                                <w:ind w:left="0"/>
                                <w:jc w:val="center"/>
                                <w:rPr>
                                  <w:rFonts w:ascii="Book Antiqua" w:hAnsi="Book Antiqua" w:cstheme="minorBidi"/>
                                  <w:b/>
                                  <w:bCs/>
                                  <w:color w:val="000000" w:themeColor="text1"/>
                                  <w:kern w:val="24"/>
                                </w:rPr>
                              </w:pPr>
                              <w:r w:rsidRPr="00321AE4">
                                <w:rPr>
                                  <w:rFonts w:ascii="Book Antiqua" w:hAnsi="Book Antiqua" w:cstheme="minorBidi"/>
                                  <w:b/>
                                  <w:bCs/>
                                  <w:color w:val="000000" w:themeColor="text1"/>
                                  <w:kern w:val="24"/>
                                </w:rPr>
                                <w:t>Integración</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9428066" id="Grupo 32" o:spid="_x0000_s1035" style="position:absolute;left:0;text-align:left;margin-left:71.55pt;margin-top:5.9pt;width:115.15pt;height:40.5pt;z-index:251658245;mso-width-relative:margin;mso-height-relative:margin" coordorigin="502,33517" coordsize="23674,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">
                <v:oval id="Elipse 33" o:spid="_x0000_s1036" style="position:absolute;left:10118;top:33517;width:3741;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" fillcolor="#ee853d [3029]" strokecolor="#ed7d31 [3205]" strokeweight=".5pt">
                  <v:fill color2="#ec7a2d [3173]" rotate="t" colors="0 #f18c55;.5 #f67b28;1 #e56b17" focus="100%" type="gradient">
                    <o:fill v:ext="view" type="gradientUnscaled"/>
                  </v:fill>
                  <v:stroke joinstyle="miter"/>
                </v:oval>
                <v:roundrect id="Rectángulo: esquinas redondeadas 34" o:spid="_x0000_s1037" style="position:absolute;left:502;top:35224;width:23675;height:5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" filled="f" stroked="f" strokeweight="1pt">
                  <v:stroke joinstyle="miter"/>
                  <v:textbox>
                    <w:txbxContent>
                      <w:p w14:paraId="6E875BF0" w14:textId="77777777" w:rsidR="00127A08" w:rsidRPr="00321AE4" w:rsidRDefault="00127A08" w:rsidP="00B73113">
                        <w:pPr>
                          <w:ind w:left="0"/>
                          <w:jc w:val="center"/>
                          <w:rPr>
                            <w:rFonts w:ascii="Book Antiqua" w:hAnsi="Book Antiqua" w:cstheme="minorBidi"/>
                            <w:b/>
                            <w:bCs/>
                            <w:color w:val="000000" w:themeColor="text1"/>
                            <w:kern w:val="24"/>
                          </w:rPr>
                        </w:pPr>
                        <w:r w:rsidRPr="00321AE4">
                          <w:rPr>
                            <w:rFonts w:ascii="Book Antiqua" w:hAnsi="Book Antiqua" w:cstheme="minorBidi"/>
                            <w:b/>
                            <w:bCs/>
                            <w:color w:val="000000" w:themeColor="text1"/>
                            <w:kern w:val="24"/>
                          </w:rPr>
                          <w:t>Integración</w:t>
                        </w:r>
                      </w:p>
                    </w:txbxContent>
                  </v:textbox>
                </v:roundrect>
              </v:group>
            </w:pict>
          </mc:Fallback>
        </mc:AlternateContent>
      </w:r>
    </w:p>
    <w:p w14:paraId="344E35BB" w14:textId="3974CBB7" w:rsidR="00B73113" w:rsidRDefault="00774B35" w:rsidP="00383E8F">
      <w:pPr>
        <w:spacing w:before="0" w:after="0"/>
        <w:ind w:left="0"/>
        <w:rPr>
          <w:rFonts w:ascii="Book Antiqua" w:hAnsi="Book Antiqua"/>
          <w:color w:val="242424"/>
          <w:shd w:val="clear" w:color="auto" w:fill="FFFFFF"/>
        </w:rPr>
      </w:pPr>
      <w:r w:rsidRPr="00321AE4">
        <w:rPr>
          <w:rFonts w:ascii="Book Antiqua" w:hAnsi="Book Antiqua"/>
          <w:noProof/>
          <w:color w:val="242424"/>
          <w:shd w:val="clear" w:color="auto" w:fill="FFFFFF"/>
          <w:lang w:eastAsia="es-CR"/>
        </w:rPr>
        <mc:AlternateContent>
          <mc:Choice Requires="wps">
            <w:drawing>
              <wp:anchor distT="0" distB="0" distL="114300" distR="114300" simplePos="0" relativeHeight="251658249" behindDoc="0" locked="0" layoutInCell="1" allowOverlap="1" wp14:anchorId="2328A372" wp14:editId="3489CE75">
                <wp:simplePos x="0" y="0"/>
                <wp:positionH relativeFrom="column">
                  <wp:posOffset>2038667</wp:posOffset>
                </wp:positionH>
                <wp:positionV relativeFrom="paragraph">
                  <wp:posOffset>21273</wp:posOffset>
                </wp:positionV>
                <wp:extent cx="527685" cy="113030"/>
                <wp:effectExtent l="54928" t="40322" r="60642" b="79693"/>
                <wp:wrapNone/>
                <wp:docPr id="20" name="Triángulo isósceles 19">
                  <a:extLst xmlns:a="http://schemas.openxmlformats.org/drawingml/2006/main">
                    <a:ext uri="{FF2B5EF4-FFF2-40B4-BE49-F238E27FC236}">
                      <a16:creationId xmlns:a16="http://schemas.microsoft.com/office/drawing/2014/main" id="{492848E2-823B-446A-A1AC-D4AC5E58295B}"/>
                    </a:ext>
                  </a:extLst>
                </wp:docPr>
                <wp:cNvGraphicFramePr/>
                <a:graphic xmlns:a="http://schemas.openxmlformats.org/drawingml/2006/main">
                  <a:graphicData uri="http://schemas.microsoft.com/office/word/2010/wordprocessingShape">
                    <wps:wsp>
                      <wps:cNvSpPr/>
                      <wps:spPr>
                        <a:xfrm rot="5400000">
                          <a:off x="0" y="0"/>
                          <a:ext cx="527685" cy="113030"/>
                        </a:xfrm>
                        <a:prstGeom prst="triangle">
                          <a:avLst/>
                        </a:prstGeom>
                      </wps:spPr>
                      <wps:style>
                        <a:lnRef idx="0">
                          <a:schemeClr val="accent3"/>
                        </a:lnRef>
                        <a:fillRef idx="3">
                          <a:schemeClr val="accent3"/>
                        </a:fillRef>
                        <a:effectRef idx="3">
                          <a:schemeClr val="accent3"/>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C4EDA7D" id="Triángulo isósceles 19" o:spid="_x0000_s1026" type="#_x0000_t5" style="position:absolute;margin-left:160.5pt;margin-top:1.7pt;width:41.55pt;height:8.9pt;rotation:90;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" fillcolor="#aaa [3030]" stroked="f">
                <v:fill color2="#a3a3a3 [3174]" rotate="t" colors="0 #afafaf;.5 #a5a5a5;1 #929292" focus="100%" type="gradient">
                  <o:fill v:ext="view" type="gradientUnscaled"/>
                </v:fill>
                <v:shadow on="t" color="black" opacity="41287f" offset="0,1.5pt"/>
              </v:shape>
            </w:pict>
          </mc:Fallback>
        </mc:AlternateContent>
      </w:r>
    </w:p>
    <w:p w14:paraId="6005A75F" w14:textId="50B4F28D" w:rsidR="00B73113" w:rsidRDefault="00B73113" w:rsidP="00383E8F">
      <w:pPr>
        <w:spacing w:before="0" w:after="0"/>
        <w:ind w:left="0"/>
        <w:rPr>
          <w:rFonts w:ascii="Book Antiqua" w:hAnsi="Book Antiqua"/>
          <w:color w:val="242424"/>
          <w:shd w:val="clear" w:color="auto" w:fill="FFFFFF"/>
        </w:rPr>
      </w:pPr>
    </w:p>
    <w:p w14:paraId="26E15DFA" w14:textId="3D7F414A" w:rsidR="00B73113" w:rsidRDefault="00B73113" w:rsidP="00383E8F">
      <w:pPr>
        <w:spacing w:before="0" w:after="0"/>
        <w:ind w:left="0"/>
        <w:rPr>
          <w:rFonts w:ascii="Book Antiqua" w:hAnsi="Book Antiqua"/>
          <w:color w:val="242424"/>
          <w:shd w:val="clear" w:color="auto" w:fill="FFFFFF"/>
        </w:rPr>
      </w:pPr>
    </w:p>
    <w:p w14:paraId="2802E7CD" w14:textId="18AE8F47" w:rsidR="00B73113" w:rsidRPr="001F7CE1" w:rsidRDefault="001F7CE1" w:rsidP="00383E8F">
      <w:pPr>
        <w:spacing w:before="0" w:after="0"/>
        <w:ind w:left="1701"/>
        <w:rPr>
          <w:rFonts w:ascii="Book Antiqua" w:hAnsi="Book Antiqua"/>
          <w:i/>
          <w:iCs/>
          <w:color w:val="242424"/>
          <w:sz w:val="20"/>
          <w:szCs w:val="20"/>
          <w:shd w:val="clear" w:color="auto" w:fill="FFFFFF"/>
        </w:rPr>
      </w:pPr>
      <w:r w:rsidRPr="001F7CE1">
        <w:rPr>
          <w:rFonts w:ascii="Book Antiqua" w:hAnsi="Book Antiqua"/>
          <w:b/>
          <w:bCs/>
          <w:i/>
          <w:iCs/>
          <w:color w:val="242424"/>
          <w:sz w:val="20"/>
          <w:szCs w:val="20"/>
          <w:shd w:val="clear" w:color="auto" w:fill="FFFFFF"/>
        </w:rPr>
        <w:t xml:space="preserve">Fuente: </w:t>
      </w:r>
      <w:r w:rsidRPr="001F7CE1">
        <w:rPr>
          <w:rFonts w:ascii="Book Antiqua" w:hAnsi="Book Antiqua"/>
          <w:i/>
          <w:iCs/>
          <w:color w:val="242424"/>
          <w:sz w:val="20"/>
          <w:szCs w:val="20"/>
          <w:shd w:val="clear" w:color="auto" w:fill="FFFFFF"/>
        </w:rPr>
        <w:t>Subproceso de Planificación Estratégica</w:t>
      </w:r>
    </w:p>
    <w:p w14:paraId="4F29E6D2" w14:textId="77777777" w:rsidR="006148FD" w:rsidRDefault="006148FD">
      <w:pPr>
        <w:spacing w:before="0" w:after="0"/>
        <w:ind w:left="0"/>
        <w:rPr>
          <w:rFonts w:ascii="Book Antiqua" w:hAnsi="Book Antiqua"/>
          <w:color w:val="242424"/>
          <w:sz w:val="24"/>
          <w:szCs w:val="24"/>
          <w:shd w:val="clear" w:color="auto" w:fill="FFFFFF"/>
        </w:rPr>
      </w:pPr>
    </w:p>
    <w:p w14:paraId="630E1396" w14:textId="1588EB85" w:rsidR="00B8537F" w:rsidRDefault="001F7CE1">
      <w:pPr>
        <w:spacing w:before="0" w:after="0"/>
        <w:ind w:left="0"/>
        <w:rPr>
          <w:rFonts w:ascii="Book Antiqua" w:hAnsi="Book Antiqua"/>
          <w:color w:val="242424"/>
          <w:sz w:val="24"/>
          <w:szCs w:val="24"/>
          <w:shd w:val="clear" w:color="auto" w:fill="FFFFFF"/>
        </w:rPr>
      </w:pPr>
      <w:r w:rsidRPr="00383E8F">
        <w:rPr>
          <w:rFonts w:ascii="Book Antiqua" w:hAnsi="Book Antiqua"/>
          <w:color w:val="242424"/>
          <w:sz w:val="24"/>
          <w:szCs w:val="24"/>
          <w:shd w:val="clear" w:color="auto" w:fill="FFFFFF"/>
        </w:rPr>
        <w:t xml:space="preserve">Asimismo, el presente estudio </w:t>
      </w:r>
      <w:r w:rsidR="00774B35" w:rsidRPr="00383E8F">
        <w:rPr>
          <w:rFonts w:ascii="Book Antiqua" w:hAnsi="Book Antiqua"/>
          <w:color w:val="242424"/>
          <w:sz w:val="24"/>
          <w:szCs w:val="24"/>
          <w:shd w:val="clear" w:color="auto" w:fill="FFFFFF"/>
        </w:rPr>
        <w:t xml:space="preserve">articula e integra el accionar en el quehacer de los Juzgados Especializados Contra la Violencia Doméstica y se encuentra dentro del marco que estipula </w:t>
      </w:r>
      <w:r w:rsidRPr="00383E8F">
        <w:rPr>
          <w:rFonts w:ascii="Book Antiqua" w:hAnsi="Book Antiqua"/>
          <w:color w:val="242424"/>
          <w:sz w:val="24"/>
          <w:szCs w:val="24"/>
          <w:shd w:val="clear" w:color="auto" w:fill="FFFFFF"/>
        </w:rPr>
        <w:t>los ejes transversales</w:t>
      </w:r>
      <w:r w:rsidR="00774B35" w:rsidRPr="00383E8F">
        <w:rPr>
          <w:rFonts w:ascii="Book Antiqua" w:hAnsi="Book Antiqua"/>
          <w:color w:val="242424"/>
          <w:sz w:val="24"/>
          <w:szCs w:val="24"/>
          <w:shd w:val="clear" w:color="auto" w:fill="FFFFFF"/>
        </w:rPr>
        <w:t>, temas, objetivos y acciones estratégicas del Plan Estratégico Institucional 2019-2024.</w:t>
      </w:r>
    </w:p>
    <w:p w14:paraId="2A5F3E91" w14:textId="22F0053D" w:rsidR="00B47242" w:rsidRDefault="00B47242">
      <w:pPr>
        <w:spacing w:before="0" w:after="0"/>
        <w:ind w:left="0"/>
        <w:rPr>
          <w:rFonts w:ascii="Book Antiqua" w:hAnsi="Book Antiqua"/>
          <w:color w:val="242424"/>
          <w:sz w:val="24"/>
          <w:szCs w:val="24"/>
          <w:shd w:val="clear" w:color="auto" w:fill="FFFFFF"/>
        </w:rPr>
      </w:pPr>
    </w:p>
    <w:p w14:paraId="2E1256D5" w14:textId="77777777" w:rsidR="00B8537F" w:rsidRPr="006222A9"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olor w:val="FFFFFF"/>
        </w:rPr>
      </w:pPr>
      <w:r>
        <w:rPr>
          <w:rFonts w:ascii="Book Antiqua" w:hAnsi="Book Antiqua"/>
          <w:color w:val="FFFFFF"/>
        </w:rPr>
        <w:t>Antecedentes</w:t>
      </w:r>
    </w:p>
    <w:p w14:paraId="1099EE17" w14:textId="77777777" w:rsidR="00B8537F" w:rsidRDefault="00B8537F" w:rsidP="00383E8F">
      <w:pPr>
        <w:spacing w:before="0" w:after="0"/>
        <w:ind w:left="0"/>
        <w:rPr>
          <w:rFonts w:ascii="Book Antiqua" w:hAnsi="Book Antiqua" w:cs="Arial"/>
        </w:rPr>
      </w:pPr>
    </w:p>
    <w:p w14:paraId="7C4FB17B" w14:textId="5424C5F2" w:rsidR="00B8537F" w:rsidRPr="0026335C" w:rsidRDefault="00B8537F" w:rsidP="00383E8F">
      <w:pPr>
        <w:spacing w:before="0" w:after="0"/>
        <w:ind w:left="0"/>
        <w:rPr>
          <w:rFonts w:ascii="Book Antiqua" w:hAnsi="Book Antiqua" w:cs="Arial"/>
          <w:sz w:val="24"/>
          <w:szCs w:val="24"/>
        </w:rPr>
      </w:pPr>
      <w:r w:rsidRPr="00741F9B">
        <w:rPr>
          <w:rFonts w:ascii="Book Antiqua" w:hAnsi="Book Antiqua" w:cs="Arial"/>
          <w:sz w:val="24"/>
          <w:szCs w:val="24"/>
        </w:rPr>
        <w:t xml:space="preserve">Con el fin de definir la estructura ideal para los Juzgados </w:t>
      </w:r>
      <w:r>
        <w:rPr>
          <w:rFonts w:ascii="Book Antiqua" w:hAnsi="Book Antiqua" w:cs="Arial"/>
          <w:sz w:val="24"/>
          <w:szCs w:val="24"/>
        </w:rPr>
        <w:t>de Violencia Doméstica</w:t>
      </w:r>
      <w:r w:rsidRPr="00741F9B">
        <w:rPr>
          <w:rFonts w:ascii="Book Antiqua" w:hAnsi="Book Antiqua" w:cs="Arial"/>
          <w:sz w:val="24"/>
          <w:szCs w:val="24"/>
        </w:rPr>
        <w:t>, se tom</w:t>
      </w:r>
      <w:r w:rsidR="0084493D">
        <w:rPr>
          <w:rFonts w:ascii="Book Antiqua" w:hAnsi="Book Antiqua" w:cs="Arial"/>
          <w:sz w:val="24"/>
          <w:szCs w:val="24"/>
        </w:rPr>
        <w:t>ó</w:t>
      </w:r>
      <w:r w:rsidRPr="00741F9B">
        <w:rPr>
          <w:rFonts w:ascii="Book Antiqua" w:hAnsi="Book Antiqua" w:cs="Arial"/>
          <w:sz w:val="24"/>
          <w:szCs w:val="24"/>
        </w:rPr>
        <w:t xml:space="preserve"> como referencia </w:t>
      </w:r>
      <w:r>
        <w:rPr>
          <w:rFonts w:ascii="Book Antiqua" w:hAnsi="Book Antiqua" w:cs="Arial"/>
          <w:sz w:val="24"/>
          <w:szCs w:val="24"/>
        </w:rPr>
        <w:t>el Juzgado</w:t>
      </w:r>
      <w:r w:rsidRPr="00741F9B">
        <w:rPr>
          <w:rFonts w:ascii="Book Antiqua" w:hAnsi="Book Antiqua" w:cs="Arial"/>
          <w:sz w:val="24"/>
          <w:szCs w:val="24"/>
        </w:rPr>
        <w:t xml:space="preserve"> de </w:t>
      </w:r>
      <w:r>
        <w:rPr>
          <w:rFonts w:ascii="Book Antiqua" w:hAnsi="Book Antiqua" w:cs="Arial"/>
          <w:sz w:val="24"/>
          <w:szCs w:val="24"/>
        </w:rPr>
        <w:t>Violencia Doméstica</w:t>
      </w:r>
      <w:r w:rsidRPr="00741F9B">
        <w:rPr>
          <w:rFonts w:ascii="Book Antiqua" w:hAnsi="Book Antiqua" w:cs="Arial"/>
          <w:sz w:val="24"/>
          <w:szCs w:val="24"/>
        </w:rPr>
        <w:t xml:space="preserve"> de Cartago;</w:t>
      </w:r>
      <w:r>
        <w:rPr>
          <w:rFonts w:ascii="Book Antiqua" w:hAnsi="Book Antiqua" w:cs="Arial"/>
          <w:sz w:val="24"/>
          <w:szCs w:val="24"/>
        </w:rPr>
        <w:t xml:space="preserve"> el</w:t>
      </w:r>
      <w:r w:rsidRPr="00741F9B">
        <w:rPr>
          <w:rFonts w:ascii="Book Antiqua" w:hAnsi="Book Antiqua" w:cs="Arial"/>
          <w:sz w:val="24"/>
          <w:szCs w:val="24"/>
        </w:rPr>
        <w:t xml:space="preserve"> cual fue</w:t>
      </w:r>
      <w:r>
        <w:rPr>
          <w:rFonts w:ascii="Book Antiqua" w:hAnsi="Book Antiqua" w:cs="Arial"/>
          <w:sz w:val="24"/>
          <w:szCs w:val="24"/>
        </w:rPr>
        <w:t xml:space="preserve"> </w:t>
      </w:r>
      <w:r w:rsidRPr="00741F9B">
        <w:rPr>
          <w:rFonts w:ascii="Book Antiqua" w:hAnsi="Book Antiqua" w:cs="Arial"/>
          <w:sz w:val="24"/>
          <w:szCs w:val="24"/>
        </w:rPr>
        <w:t>abordado durante los Rediseños de Procesos de los despachos judiciales del Circuit</w:t>
      </w:r>
      <w:r>
        <w:rPr>
          <w:rFonts w:ascii="Book Antiqua" w:hAnsi="Book Antiqua" w:cs="Arial"/>
          <w:sz w:val="24"/>
          <w:szCs w:val="24"/>
        </w:rPr>
        <w:t>o</w:t>
      </w:r>
      <w:r w:rsidRPr="00741F9B">
        <w:rPr>
          <w:rFonts w:ascii="Book Antiqua" w:hAnsi="Book Antiqua" w:cs="Arial"/>
          <w:sz w:val="24"/>
          <w:szCs w:val="24"/>
        </w:rPr>
        <w:t xml:space="preserve"> Judicial de Cartago, a través de nuevas tecnologías y moderna gestión, por lo que se consideran las características generales de tramitación y se </w:t>
      </w:r>
      <w:r>
        <w:rPr>
          <w:rFonts w:ascii="Book Antiqua" w:hAnsi="Book Antiqua" w:cs="Arial"/>
          <w:sz w:val="24"/>
          <w:szCs w:val="24"/>
        </w:rPr>
        <w:t>establecerá una estructura de tramitación ideal</w:t>
      </w:r>
      <w:r w:rsidR="00FE4DC3">
        <w:rPr>
          <w:rFonts w:ascii="Book Antiqua" w:hAnsi="Book Antiqua" w:cs="Arial"/>
          <w:sz w:val="24"/>
          <w:szCs w:val="24"/>
        </w:rPr>
        <w:t>,</w:t>
      </w:r>
      <w:r>
        <w:rPr>
          <w:rFonts w:ascii="Book Antiqua" w:hAnsi="Book Antiqua" w:cs="Arial"/>
          <w:sz w:val="24"/>
          <w:szCs w:val="24"/>
        </w:rPr>
        <w:t xml:space="preserve"> para que se tome como base</w:t>
      </w:r>
      <w:r w:rsidRPr="00741F9B">
        <w:rPr>
          <w:rFonts w:ascii="Book Antiqua" w:hAnsi="Book Antiqua" w:cs="Arial"/>
          <w:sz w:val="24"/>
          <w:szCs w:val="24"/>
        </w:rPr>
        <w:t xml:space="preserve"> </w:t>
      </w:r>
      <w:r>
        <w:rPr>
          <w:rFonts w:ascii="Book Antiqua" w:hAnsi="Book Antiqua" w:cs="Arial"/>
          <w:sz w:val="24"/>
          <w:szCs w:val="24"/>
        </w:rPr>
        <w:t>cuando se analice</w:t>
      </w:r>
      <w:r w:rsidRPr="00741F9B">
        <w:rPr>
          <w:rFonts w:ascii="Book Antiqua" w:hAnsi="Book Antiqua" w:cs="Arial"/>
          <w:sz w:val="24"/>
          <w:szCs w:val="24"/>
        </w:rPr>
        <w:t xml:space="preserve"> la situación específica de </w:t>
      </w:r>
      <w:r w:rsidRPr="0026335C">
        <w:rPr>
          <w:rFonts w:ascii="Book Antiqua" w:hAnsi="Book Antiqua" w:cs="Arial"/>
          <w:sz w:val="24"/>
          <w:szCs w:val="24"/>
        </w:rPr>
        <w:t>cada Despacho</w:t>
      </w:r>
      <w:r w:rsidRPr="0026335C" w:rsidDel="005708AA">
        <w:rPr>
          <w:rFonts w:ascii="Book Antiqua" w:hAnsi="Book Antiqua" w:cs="Arial"/>
          <w:sz w:val="24"/>
          <w:szCs w:val="24"/>
        </w:rPr>
        <w:t>.</w:t>
      </w:r>
    </w:p>
    <w:p w14:paraId="1858C6AE" w14:textId="77777777" w:rsidR="00B8537F" w:rsidRPr="0026335C" w:rsidRDefault="00B8537F" w:rsidP="00383E8F">
      <w:pPr>
        <w:spacing w:before="0" w:after="0"/>
        <w:ind w:left="0"/>
        <w:rPr>
          <w:rFonts w:ascii="Book Antiqua" w:hAnsi="Book Antiqua" w:cs="Arial"/>
          <w:sz w:val="24"/>
          <w:szCs w:val="24"/>
        </w:rPr>
      </w:pPr>
    </w:p>
    <w:p w14:paraId="20CAB297" w14:textId="537BE684" w:rsidR="00B8537F" w:rsidRPr="00195155" w:rsidRDefault="00B8537F" w:rsidP="00383E8F">
      <w:pPr>
        <w:spacing w:before="0" w:after="0"/>
        <w:ind w:left="0"/>
        <w:rPr>
          <w:rFonts w:ascii="Book Antiqua" w:hAnsi="Book Antiqua" w:cs="Arial"/>
          <w:sz w:val="24"/>
          <w:szCs w:val="24"/>
        </w:rPr>
      </w:pPr>
      <w:r w:rsidRPr="0026335C">
        <w:rPr>
          <w:rFonts w:ascii="Book Antiqua" w:hAnsi="Book Antiqua" w:cs="Arial"/>
          <w:sz w:val="24"/>
          <w:szCs w:val="24"/>
        </w:rPr>
        <w:lastRenderedPageBreak/>
        <w:t>El trabajo realizado</w:t>
      </w:r>
      <w:r>
        <w:rPr>
          <w:rFonts w:ascii="Book Antiqua" w:hAnsi="Book Antiqua" w:cs="Arial"/>
          <w:sz w:val="24"/>
          <w:szCs w:val="24"/>
        </w:rPr>
        <w:t xml:space="preserve"> en el Juzgado de Violencia Doméstica de Cartago</w:t>
      </w:r>
      <w:r w:rsidR="006148FD">
        <w:rPr>
          <w:rFonts w:ascii="Book Antiqua" w:hAnsi="Book Antiqua" w:cs="Arial"/>
          <w:sz w:val="24"/>
          <w:szCs w:val="24"/>
        </w:rPr>
        <w:t>,</w:t>
      </w:r>
      <w:r>
        <w:rPr>
          <w:rFonts w:ascii="Book Antiqua" w:hAnsi="Book Antiqua" w:cs="Arial"/>
          <w:sz w:val="24"/>
          <w:szCs w:val="24"/>
        </w:rPr>
        <w:t xml:space="preserve"> </w:t>
      </w:r>
      <w:r w:rsidRPr="0026335C">
        <w:rPr>
          <w:rFonts w:ascii="Book Antiqua" w:hAnsi="Book Antiqua" w:cs="Arial"/>
          <w:sz w:val="24"/>
          <w:szCs w:val="24"/>
        </w:rPr>
        <w:t>se plasmó en el informe 839-PLA-2012</w:t>
      </w:r>
      <w:r w:rsidR="006148FD">
        <w:rPr>
          <w:rFonts w:ascii="Book Antiqua" w:hAnsi="Book Antiqua" w:cs="Arial"/>
          <w:sz w:val="24"/>
          <w:szCs w:val="24"/>
        </w:rPr>
        <w:t xml:space="preserve"> de esta Dirección</w:t>
      </w:r>
      <w:r w:rsidRPr="0026335C">
        <w:rPr>
          <w:rFonts w:ascii="Book Antiqua" w:hAnsi="Book Antiqua" w:cs="Arial"/>
          <w:sz w:val="24"/>
          <w:szCs w:val="24"/>
        </w:rPr>
        <w:t xml:space="preserve">; aprobado por el Consejo </w:t>
      </w:r>
      <w:r w:rsidRPr="00195155">
        <w:rPr>
          <w:rFonts w:ascii="Book Antiqua" w:hAnsi="Book Antiqua" w:cs="Arial"/>
          <w:sz w:val="24"/>
          <w:szCs w:val="24"/>
        </w:rPr>
        <w:t>Superior, en la sesión 64-13 del 20 de junio del 2013, artículo XXIX. Hoy en día, mensualmente este despacho genera indicadores de gestión</w:t>
      </w:r>
      <w:r>
        <w:rPr>
          <w:rFonts w:ascii="Book Antiqua" w:hAnsi="Book Antiqua" w:cs="Arial"/>
          <w:sz w:val="24"/>
          <w:szCs w:val="24"/>
        </w:rPr>
        <w:t xml:space="preserve"> y c</w:t>
      </w:r>
      <w:r w:rsidRPr="00195155">
        <w:rPr>
          <w:rFonts w:ascii="Book Antiqua" w:hAnsi="Book Antiqua" w:cs="Arial"/>
          <w:sz w:val="24"/>
          <w:szCs w:val="24"/>
        </w:rPr>
        <w:t>omo parte de ese diagnóstico</w:t>
      </w:r>
      <w:r w:rsidR="006148FD">
        <w:rPr>
          <w:rFonts w:ascii="Book Antiqua" w:hAnsi="Book Antiqua" w:cs="Arial"/>
          <w:sz w:val="24"/>
          <w:szCs w:val="24"/>
        </w:rPr>
        <w:t>,</w:t>
      </w:r>
      <w:r w:rsidRPr="00195155">
        <w:rPr>
          <w:rFonts w:ascii="Book Antiqua" w:hAnsi="Book Antiqua" w:cs="Arial"/>
          <w:sz w:val="24"/>
          <w:szCs w:val="24"/>
        </w:rPr>
        <w:t xml:space="preserve"> se resaltaron como principales conclusiones, las siguientes:</w:t>
      </w:r>
    </w:p>
    <w:p w14:paraId="1B32193C" w14:textId="77777777" w:rsidR="00B8537F" w:rsidRPr="00195155" w:rsidRDefault="00B8537F" w:rsidP="00383E8F">
      <w:pPr>
        <w:spacing w:before="0" w:after="0"/>
        <w:ind w:left="0"/>
        <w:rPr>
          <w:rFonts w:ascii="Book Antiqua" w:hAnsi="Book Antiqua" w:cs="Arial"/>
          <w:sz w:val="24"/>
          <w:szCs w:val="24"/>
        </w:rPr>
      </w:pPr>
    </w:p>
    <w:p w14:paraId="6BFEC61F" w14:textId="77777777" w:rsidR="00B8537F" w:rsidRPr="00195155" w:rsidRDefault="00B8537F" w:rsidP="00383E8F">
      <w:pPr>
        <w:spacing w:before="0" w:after="0"/>
        <w:ind w:left="626"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“Dentro de los principales hallazgos se encontró que el Juzgado posee a nivel nacional la relación más alta entre testimonios de piezas y asuntos nuevos (84%), provocando un exceso de carga de trabajo. También se encontró que un 64% de las audiencias de recepción de prueba son efectivas y tan sólo se alcanza un 32% de efectividad en las audiencias de seguimiento.</w:t>
      </w:r>
    </w:p>
    <w:p w14:paraId="28037D5D" w14:textId="77777777" w:rsidR="00B8537F" w:rsidRPr="00195155" w:rsidRDefault="00B8537F" w:rsidP="00383E8F">
      <w:pPr>
        <w:spacing w:before="0" w:after="0"/>
        <w:ind w:left="626"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Finalmente, cabe destacar que como los cuatro principales cuellos de botella se identificaron los siguientes:</w:t>
      </w:r>
    </w:p>
    <w:p w14:paraId="28ED140E" w14:textId="77777777" w:rsidR="00B8537F" w:rsidRPr="00195155" w:rsidRDefault="00B8537F" w:rsidP="00383E8F">
      <w:pPr>
        <w:spacing w:before="0" w:after="0"/>
        <w:ind w:left="1134"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1-       Tiempo de elaboración de la sentencia (impactada por los estudios sociales y del PANI).</w:t>
      </w:r>
    </w:p>
    <w:p w14:paraId="2A272A90" w14:textId="77777777" w:rsidR="00B8537F" w:rsidRPr="00195155" w:rsidRDefault="00B8537F" w:rsidP="00383E8F">
      <w:pPr>
        <w:spacing w:before="0" w:after="0"/>
        <w:ind w:left="1134"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2-       Tiempo de elaboración de la resolución de mantener las medidas de protección (técnicas y técnicos judiciales acumulan resoluciones debido a la carga de trabajo que manejan).</w:t>
      </w:r>
    </w:p>
    <w:p w14:paraId="3B98A91C" w14:textId="77777777" w:rsidR="00B8537F" w:rsidRPr="00195155" w:rsidRDefault="00B8537F" w:rsidP="00383E8F">
      <w:pPr>
        <w:spacing w:before="0" w:after="0"/>
        <w:ind w:left="1134"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3-       Cantidad de comparecencias mensuales.</w:t>
      </w:r>
    </w:p>
    <w:p w14:paraId="6A9C65FF" w14:textId="77777777" w:rsidR="00B8537F" w:rsidRPr="00195155" w:rsidRDefault="00B8537F" w:rsidP="00383E8F">
      <w:pPr>
        <w:spacing w:before="0" w:after="0"/>
        <w:ind w:left="1134"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4-       Demora en la devolución del acta de notificación de la persona presunta agresora por parte de la Fuerza Pública.</w:t>
      </w:r>
    </w:p>
    <w:p w14:paraId="0D01C4C7" w14:textId="77777777" w:rsidR="00B8537F" w:rsidRPr="00195155" w:rsidRDefault="00B8537F" w:rsidP="00383E8F">
      <w:pPr>
        <w:spacing w:before="0" w:after="0"/>
        <w:ind w:left="626" w:right="626"/>
        <w:rPr>
          <w:rFonts w:ascii="Book Antiqua" w:eastAsia="Times New Roman" w:hAnsi="Book Antiqua" w:cs="Helvetica"/>
          <w:i/>
          <w:iCs/>
          <w:color w:val="757575"/>
          <w:sz w:val="21"/>
          <w:szCs w:val="21"/>
          <w:lang w:val="es-ES" w:eastAsia="es-CR"/>
        </w:rPr>
      </w:pPr>
      <w:r w:rsidRPr="00195155">
        <w:rPr>
          <w:rFonts w:ascii="Book Antiqua" w:eastAsia="Times New Roman" w:hAnsi="Book Antiqua" w:cs="Helvetica"/>
          <w:i/>
          <w:iCs/>
          <w:color w:val="000000"/>
          <w:sz w:val="21"/>
          <w:szCs w:val="21"/>
          <w:lang w:val="es-ES" w:eastAsia="es-CR"/>
        </w:rPr>
        <w:t>Asimismo, mediante oficio Nº 839-PLA-2012 del 11 de setiembre anterior, los resultados preliminares de este informe fueron puestos en conocimiento de la licenciada Sandra Pereira Retana, Jueza Coordinadora del Juzgado de Violencia Doméstica de Cartago, cuyas observaciones se incorporan como parte del informe que hoy se presenta.</w:t>
      </w:r>
      <w:r w:rsidRPr="00195155">
        <w:rPr>
          <w:rFonts w:ascii="Book Antiqua" w:eastAsia="Times New Roman" w:hAnsi="Book Antiqua" w:cs="Helvetica"/>
          <w:i/>
          <w:iCs/>
          <w:color w:val="000000"/>
          <w:sz w:val="21"/>
          <w:szCs w:val="21"/>
          <w:lang w:eastAsia="es-CR"/>
        </w:rPr>
        <w:t>”</w:t>
      </w:r>
    </w:p>
    <w:p w14:paraId="17E6B14E" w14:textId="77777777" w:rsidR="00B8537F" w:rsidRDefault="00B8537F" w:rsidP="00383E8F">
      <w:pPr>
        <w:spacing w:before="0" w:after="0"/>
        <w:ind w:left="0"/>
        <w:rPr>
          <w:rFonts w:ascii="Book Antiqua" w:hAnsi="Book Antiqua" w:cs="Arial"/>
        </w:rPr>
      </w:pPr>
    </w:p>
    <w:p w14:paraId="082CBADB" w14:textId="74BA5C27" w:rsidR="00B8537F" w:rsidRPr="00383E8F" w:rsidRDefault="00266AAD" w:rsidP="00383E8F">
      <w:pPr>
        <w:spacing w:before="0" w:after="0"/>
        <w:ind w:left="0"/>
        <w:rPr>
          <w:rFonts w:ascii="Book Antiqua" w:hAnsi="Book Antiqua"/>
          <w:color w:val="242424"/>
          <w:sz w:val="24"/>
          <w:szCs w:val="24"/>
          <w:shd w:val="clear" w:color="auto" w:fill="FFFFFF"/>
        </w:rPr>
      </w:pPr>
      <w:r w:rsidRPr="00383E8F">
        <w:rPr>
          <w:rFonts w:ascii="Book Antiqua" w:hAnsi="Book Antiqua"/>
          <w:color w:val="242424"/>
          <w:sz w:val="24"/>
          <w:szCs w:val="24"/>
          <w:shd w:val="clear" w:color="auto" w:fill="FFFFFF"/>
        </w:rPr>
        <w:t>A</w:t>
      </w:r>
      <w:r w:rsidR="00944CAC" w:rsidRPr="00383E8F">
        <w:rPr>
          <w:rFonts w:ascii="Book Antiqua" w:hAnsi="Book Antiqua"/>
          <w:color w:val="242424"/>
          <w:sz w:val="24"/>
          <w:szCs w:val="24"/>
          <w:shd w:val="clear" w:color="auto" w:fill="FFFFFF"/>
        </w:rPr>
        <w:t>demás</w:t>
      </w:r>
      <w:r w:rsidR="00B8537F" w:rsidRPr="00383E8F">
        <w:rPr>
          <w:rFonts w:ascii="Book Antiqua" w:hAnsi="Book Antiqua"/>
          <w:color w:val="242424"/>
          <w:sz w:val="24"/>
          <w:szCs w:val="24"/>
          <w:shd w:val="clear" w:color="auto" w:fill="FFFFFF"/>
        </w:rPr>
        <w:t>, se tom</w:t>
      </w:r>
      <w:r w:rsidR="00411284">
        <w:rPr>
          <w:rFonts w:ascii="Book Antiqua" w:hAnsi="Book Antiqua"/>
          <w:color w:val="242424"/>
          <w:sz w:val="24"/>
          <w:szCs w:val="24"/>
          <w:shd w:val="clear" w:color="auto" w:fill="FFFFFF"/>
        </w:rPr>
        <w:t>ó</w:t>
      </w:r>
      <w:r w:rsidR="00B8537F" w:rsidRPr="00383E8F">
        <w:rPr>
          <w:rFonts w:ascii="Book Antiqua" w:hAnsi="Book Antiqua"/>
          <w:color w:val="242424"/>
          <w:sz w:val="24"/>
          <w:szCs w:val="24"/>
          <w:shd w:val="clear" w:color="auto" w:fill="FFFFFF"/>
        </w:rPr>
        <w:t xml:space="preserve"> como referencia el informe relacionado con el </w:t>
      </w:r>
      <w:r w:rsidR="00B8537F" w:rsidRPr="00383E8F">
        <w:rPr>
          <w:rFonts w:ascii="Book Antiqua" w:hAnsi="Book Antiqua"/>
          <w:i/>
          <w:iCs/>
          <w:color w:val="242424"/>
          <w:sz w:val="24"/>
          <w:szCs w:val="24"/>
          <w:shd w:val="clear" w:color="auto" w:fill="FFFFFF"/>
        </w:rPr>
        <w:t>“Proyecto de Rediseño de Procesos del Segundo Circuito Judicial de Alajuela a través de Nuevas Tecnologías y Moderna Gestión”</w:t>
      </w:r>
      <w:r w:rsidR="00B8537F" w:rsidRPr="00383E8F">
        <w:rPr>
          <w:rFonts w:ascii="Book Antiqua" w:hAnsi="Book Antiqua"/>
          <w:color w:val="242424"/>
          <w:sz w:val="24"/>
          <w:szCs w:val="24"/>
          <w:shd w:val="clear" w:color="auto" w:fill="FFFFFF"/>
        </w:rPr>
        <w:t xml:space="preserve"> donde fue abordado el Juzgado de Violencia Doméstica de ese Circuito Judicial, cuyo informe 1554-PLA-2014</w:t>
      </w:r>
      <w:r w:rsidR="006148FD">
        <w:rPr>
          <w:rFonts w:ascii="Book Antiqua" w:hAnsi="Book Antiqua"/>
          <w:color w:val="242424"/>
          <w:sz w:val="24"/>
          <w:szCs w:val="24"/>
          <w:shd w:val="clear" w:color="auto" w:fill="FFFFFF"/>
        </w:rPr>
        <w:t xml:space="preserve"> de esta Dirección</w:t>
      </w:r>
      <w:r w:rsidR="00B8537F" w:rsidRPr="00383E8F">
        <w:rPr>
          <w:rFonts w:ascii="Book Antiqua" w:hAnsi="Book Antiqua"/>
          <w:color w:val="242424"/>
          <w:sz w:val="24"/>
          <w:szCs w:val="24"/>
          <w:shd w:val="clear" w:color="auto" w:fill="FFFFFF"/>
        </w:rPr>
        <w:t>, fue aprobado por Corte Plena en la sesión 56-14 del 01 de diciembre del 2014, artículo XXXII.</w:t>
      </w:r>
    </w:p>
    <w:p w14:paraId="37091BE8" w14:textId="0FE838B9" w:rsidR="00B8537F" w:rsidRDefault="00B8537F">
      <w:pPr>
        <w:spacing w:before="0" w:after="0"/>
        <w:ind w:left="0"/>
        <w:rPr>
          <w:rFonts w:ascii="Book Antiqua" w:hAnsi="Book Antiqua"/>
          <w:color w:val="242424"/>
          <w:shd w:val="clear" w:color="auto" w:fill="FFFFFF"/>
        </w:rPr>
      </w:pPr>
    </w:p>
    <w:p w14:paraId="5AD4BAF1" w14:textId="2E14900F" w:rsidR="00EE0D51" w:rsidRDefault="00EE0D51">
      <w:pPr>
        <w:spacing w:before="0" w:after="0"/>
        <w:ind w:left="0"/>
        <w:rPr>
          <w:rFonts w:ascii="Book Antiqua" w:hAnsi="Book Antiqua"/>
          <w:color w:val="242424"/>
          <w:shd w:val="clear" w:color="auto" w:fill="FFFFFF"/>
        </w:rPr>
      </w:pPr>
    </w:p>
    <w:p w14:paraId="65E7677D" w14:textId="797A10A8" w:rsidR="00EE0D51" w:rsidRDefault="00EE0D51">
      <w:pPr>
        <w:spacing w:before="0" w:after="0"/>
        <w:ind w:left="0"/>
        <w:rPr>
          <w:rFonts w:ascii="Book Antiqua" w:hAnsi="Book Antiqua"/>
          <w:color w:val="242424"/>
          <w:shd w:val="clear" w:color="auto" w:fill="FFFFFF"/>
        </w:rPr>
      </w:pPr>
    </w:p>
    <w:p w14:paraId="5ADDEC99" w14:textId="0ECA9542" w:rsidR="00EE0D51" w:rsidRDefault="00EE0D51">
      <w:pPr>
        <w:spacing w:before="0" w:after="0"/>
        <w:ind w:left="0"/>
        <w:rPr>
          <w:rFonts w:ascii="Book Antiqua" w:hAnsi="Book Antiqua"/>
          <w:color w:val="242424"/>
          <w:shd w:val="clear" w:color="auto" w:fill="FFFFFF"/>
        </w:rPr>
      </w:pPr>
    </w:p>
    <w:p w14:paraId="0CCCB921" w14:textId="24E6EAA7" w:rsidR="00EE0D51" w:rsidRDefault="00EE0D51">
      <w:pPr>
        <w:spacing w:before="0" w:after="0"/>
        <w:ind w:left="0"/>
        <w:rPr>
          <w:rFonts w:ascii="Book Antiqua" w:hAnsi="Book Antiqua"/>
          <w:color w:val="242424"/>
          <w:shd w:val="clear" w:color="auto" w:fill="FFFFFF"/>
        </w:rPr>
      </w:pPr>
    </w:p>
    <w:p w14:paraId="49C4BCF8" w14:textId="1B9247B1" w:rsidR="00EE0D51" w:rsidRDefault="00EE0D51">
      <w:pPr>
        <w:spacing w:before="0" w:after="0"/>
        <w:ind w:left="0"/>
        <w:rPr>
          <w:rFonts w:ascii="Book Antiqua" w:hAnsi="Book Antiqua"/>
          <w:color w:val="242424"/>
          <w:shd w:val="clear" w:color="auto" w:fill="FFFFFF"/>
        </w:rPr>
      </w:pPr>
    </w:p>
    <w:p w14:paraId="55D523B9" w14:textId="6CC8428D" w:rsidR="00EE0D51" w:rsidRDefault="00EE0D51">
      <w:pPr>
        <w:spacing w:before="0" w:after="0"/>
        <w:ind w:left="0"/>
        <w:rPr>
          <w:rFonts w:ascii="Book Antiqua" w:hAnsi="Book Antiqua"/>
          <w:color w:val="242424"/>
          <w:shd w:val="clear" w:color="auto" w:fill="FFFFFF"/>
        </w:rPr>
      </w:pPr>
    </w:p>
    <w:p w14:paraId="59AE0CF6" w14:textId="05342F62" w:rsidR="00EE0D51" w:rsidRDefault="00EE0D51">
      <w:pPr>
        <w:spacing w:before="0" w:after="0"/>
        <w:ind w:left="0"/>
        <w:rPr>
          <w:rFonts w:ascii="Book Antiqua" w:hAnsi="Book Antiqua"/>
          <w:color w:val="242424"/>
          <w:shd w:val="clear" w:color="auto" w:fill="FFFFFF"/>
        </w:rPr>
      </w:pPr>
    </w:p>
    <w:p w14:paraId="3E0A794D" w14:textId="77777777" w:rsidR="00EE0D51" w:rsidRDefault="00EE0D51">
      <w:pPr>
        <w:spacing w:before="0" w:after="0"/>
        <w:ind w:left="0"/>
        <w:rPr>
          <w:rFonts w:ascii="Book Antiqua" w:hAnsi="Book Antiqua"/>
          <w:color w:val="242424"/>
          <w:shd w:val="clear" w:color="auto" w:fill="FFFFFF"/>
        </w:rPr>
      </w:pPr>
    </w:p>
    <w:p w14:paraId="5359DE3A" w14:textId="2A967B60" w:rsidR="009049AE" w:rsidRPr="00383E8F" w:rsidRDefault="003A39D9">
      <w:pPr>
        <w:spacing w:before="0" w:after="0"/>
        <w:ind w:left="0"/>
        <w:rPr>
          <w:rFonts w:ascii="Book Antiqua" w:hAnsi="Book Antiqua"/>
          <w:color w:val="242424"/>
          <w:sz w:val="24"/>
          <w:szCs w:val="24"/>
          <w:shd w:val="clear" w:color="auto" w:fill="FFFFFF"/>
        </w:rPr>
      </w:pPr>
      <w:r w:rsidRPr="00383E8F">
        <w:rPr>
          <w:rFonts w:ascii="Book Antiqua" w:hAnsi="Book Antiqua"/>
          <w:color w:val="242424"/>
          <w:sz w:val="24"/>
          <w:szCs w:val="24"/>
          <w:shd w:val="clear" w:color="auto" w:fill="FFFFFF"/>
        </w:rPr>
        <w:lastRenderedPageBreak/>
        <w:t>Con este informe se atienden también las referencias internas 81-22</w:t>
      </w:r>
      <w:r w:rsidR="00531C0B">
        <w:rPr>
          <w:rFonts w:ascii="Book Antiqua" w:hAnsi="Book Antiqua"/>
          <w:color w:val="242424"/>
          <w:sz w:val="24"/>
          <w:szCs w:val="24"/>
          <w:shd w:val="clear" w:color="auto" w:fill="FFFFFF"/>
        </w:rPr>
        <w:t xml:space="preserve">, </w:t>
      </w:r>
      <w:r w:rsidR="009049AE" w:rsidRPr="00383E8F">
        <w:rPr>
          <w:rFonts w:ascii="Book Antiqua" w:hAnsi="Book Antiqua"/>
          <w:color w:val="242424"/>
          <w:sz w:val="24"/>
          <w:szCs w:val="24"/>
          <w:shd w:val="clear" w:color="auto" w:fill="FFFFFF"/>
        </w:rPr>
        <w:t>1558-2022</w:t>
      </w:r>
      <w:r w:rsidR="00747A8C">
        <w:rPr>
          <w:rFonts w:ascii="Book Antiqua" w:hAnsi="Book Antiqua"/>
          <w:color w:val="242424"/>
          <w:sz w:val="24"/>
          <w:szCs w:val="24"/>
          <w:shd w:val="clear" w:color="auto" w:fill="FFFFFF"/>
        </w:rPr>
        <w:t xml:space="preserve">, </w:t>
      </w:r>
      <w:r w:rsidR="00021FBE">
        <w:rPr>
          <w:rFonts w:ascii="Book Antiqua" w:hAnsi="Book Antiqua"/>
          <w:color w:val="242424"/>
          <w:sz w:val="24"/>
          <w:szCs w:val="24"/>
          <w:shd w:val="clear" w:color="auto" w:fill="FFFFFF"/>
        </w:rPr>
        <w:t>1785-</w:t>
      </w:r>
      <w:r w:rsidR="001F5685">
        <w:rPr>
          <w:rFonts w:ascii="Book Antiqua" w:hAnsi="Book Antiqua"/>
          <w:color w:val="242424"/>
          <w:sz w:val="24"/>
          <w:szCs w:val="24"/>
          <w:shd w:val="clear" w:color="auto" w:fill="FFFFFF"/>
        </w:rPr>
        <w:t>2022</w:t>
      </w:r>
      <w:r w:rsidR="00747A8C">
        <w:rPr>
          <w:rFonts w:ascii="Book Antiqua" w:hAnsi="Book Antiqua"/>
          <w:color w:val="242424"/>
          <w:sz w:val="24"/>
          <w:szCs w:val="24"/>
          <w:shd w:val="clear" w:color="auto" w:fill="FFFFFF"/>
        </w:rPr>
        <w:t xml:space="preserve"> y 2248-2022</w:t>
      </w:r>
      <w:r w:rsidR="001F5685">
        <w:rPr>
          <w:rFonts w:ascii="Book Antiqua" w:hAnsi="Book Antiqua"/>
          <w:color w:val="242424"/>
          <w:sz w:val="24"/>
          <w:szCs w:val="24"/>
          <w:shd w:val="clear" w:color="auto" w:fill="FFFFFF"/>
        </w:rPr>
        <w:t>.</w:t>
      </w:r>
    </w:p>
    <w:p w14:paraId="116D0618" w14:textId="1E8F71A8" w:rsidR="009049AE" w:rsidRPr="00383E8F" w:rsidRDefault="009049AE">
      <w:pPr>
        <w:spacing w:before="0" w:after="0"/>
        <w:ind w:left="0"/>
        <w:rPr>
          <w:rFonts w:ascii="Book Antiqua" w:hAnsi="Book Antiqua"/>
          <w:color w:val="242424"/>
          <w:sz w:val="24"/>
          <w:szCs w:val="24"/>
          <w:shd w:val="clear" w:color="auto" w:fill="FFFFFF"/>
        </w:rPr>
      </w:pPr>
    </w:p>
    <w:tbl>
      <w:tblPr>
        <w:tblStyle w:val="Tablaconcuadrcula"/>
        <w:tblW w:w="0" w:type="auto"/>
        <w:tblLook w:val="04A0" w:firstRow="1" w:lastRow="0" w:firstColumn="1" w:lastColumn="0" w:noHBand="0" w:noVBand="1"/>
      </w:tblPr>
      <w:tblGrid>
        <w:gridCol w:w="1759"/>
        <w:gridCol w:w="1195"/>
        <w:gridCol w:w="1415"/>
        <w:gridCol w:w="1793"/>
        <w:gridCol w:w="2075"/>
        <w:gridCol w:w="1725"/>
      </w:tblGrid>
      <w:tr w:rsidR="00B2433E" w:rsidRPr="00383E8F" w14:paraId="01024FE7" w14:textId="623F011E" w:rsidTr="00A03311">
        <w:trPr>
          <w:tblHeader/>
        </w:trPr>
        <w:tc>
          <w:tcPr>
            <w:tcW w:w="1759" w:type="dxa"/>
            <w:shd w:val="clear" w:color="auto" w:fill="1F4E79" w:themeFill="accent5" w:themeFillShade="80"/>
            <w:vAlign w:val="center"/>
          </w:tcPr>
          <w:p w14:paraId="5A7D0A40" w14:textId="3AAF667B" w:rsidR="00B2433E" w:rsidRPr="00842FD2" w:rsidRDefault="00B2433E" w:rsidP="00383E8F">
            <w:pPr>
              <w:spacing w:before="0" w:after="0"/>
              <w:ind w:left="0"/>
              <w:jc w:val="center"/>
              <w:rPr>
                <w:rFonts w:ascii="Book Antiqua" w:hAnsi="Book Antiqua"/>
                <w:b/>
                <w:bCs/>
                <w:color w:val="4472C4" w:themeColor="accent1"/>
                <w:shd w:val="clear" w:color="auto" w:fill="FFFFFF"/>
              </w:rPr>
            </w:pPr>
            <w:r w:rsidRPr="00842FD2">
              <w:rPr>
                <w:rFonts w:ascii="Book Antiqua" w:hAnsi="Book Antiqua"/>
                <w:b/>
                <w:bCs/>
                <w:color w:val="4472C4" w:themeColor="accent1"/>
                <w:shd w:val="clear" w:color="auto" w:fill="FFFFFF"/>
              </w:rPr>
              <w:t>Referencia interna</w:t>
            </w:r>
          </w:p>
        </w:tc>
        <w:tc>
          <w:tcPr>
            <w:tcW w:w="1195" w:type="dxa"/>
            <w:shd w:val="clear" w:color="auto" w:fill="1F4E79" w:themeFill="accent5" w:themeFillShade="80"/>
            <w:vAlign w:val="center"/>
          </w:tcPr>
          <w:p w14:paraId="6688EF2B" w14:textId="4B08DB52" w:rsidR="00B2433E" w:rsidRPr="00842FD2" w:rsidRDefault="00B2433E" w:rsidP="00383E8F">
            <w:pPr>
              <w:spacing w:before="0" w:after="0"/>
              <w:ind w:left="0"/>
              <w:jc w:val="center"/>
              <w:rPr>
                <w:rFonts w:ascii="Book Antiqua" w:hAnsi="Book Antiqua"/>
                <w:b/>
                <w:bCs/>
                <w:color w:val="4472C4" w:themeColor="accent1"/>
                <w:shd w:val="clear" w:color="auto" w:fill="FFFFFF"/>
              </w:rPr>
            </w:pPr>
            <w:r w:rsidRPr="00842FD2">
              <w:rPr>
                <w:rFonts w:ascii="Book Antiqua" w:hAnsi="Book Antiqua"/>
                <w:b/>
                <w:bCs/>
                <w:color w:val="4472C4" w:themeColor="accent1"/>
                <w:shd w:val="clear" w:color="auto" w:fill="FFFFFF"/>
              </w:rPr>
              <w:t>Fecha</w:t>
            </w:r>
          </w:p>
        </w:tc>
        <w:tc>
          <w:tcPr>
            <w:tcW w:w="1415" w:type="dxa"/>
            <w:shd w:val="clear" w:color="auto" w:fill="1F4E79" w:themeFill="accent5" w:themeFillShade="80"/>
            <w:vAlign w:val="center"/>
          </w:tcPr>
          <w:p w14:paraId="09FF2F7E" w14:textId="096E463B" w:rsidR="00B2433E" w:rsidRPr="00842FD2" w:rsidRDefault="00B2433E" w:rsidP="00383E8F">
            <w:pPr>
              <w:spacing w:before="0" w:after="0"/>
              <w:ind w:left="0"/>
              <w:jc w:val="center"/>
              <w:rPr>
                <w:rFonts w:ascii="Book Antiqua" w:hAnsi="Book Antiqua"/>
                <w:b/>
                <w:bCs/>
                <w:color w:val="4472C4" w:themeColor="accent1"/>
                <w:shd w:val="clear" w:color="auto" w:fill="FFFFFF"/>
              </w:rPr>
            </w:pPr>
            <w:r w:rsidRPr="00842FD2">
              <w:rPr>
                <w:rFonts w:ascii="Book Antiqua" w:hAnsi="Book Antiqua"/>
                <w:b/>
                <w:bCs/>
                <w:color w:val="4472C4" w:themeColor="accent1"/>
                <w:shd w:val="clear" w:color="auto" w:fill="FFFFFF"/>
              </w:rPr>
              <w:t>Oficio</w:t>
            </w:r>
          </w:p>
        </w:tc>
        <w:tc>
          <w:tcPr>
            <w:tcW w:w="1793" w:type="dxa"/>
            <w:shd w:val="clear" w:color="auto" w:fill="1F4E79" w:themeFill="accent5" w:themeFillShade="80"/>
            <w:vAlign w:val="center"/>
          </w:tcPr>
          <w:p w14:paraId="1DCD9A04" w14:textId="5D33B1AC" w:rsidR="00B2433E" w:rsidRPr="00842FD2" w:rsidRDefault="00B2433E" w:rsidP="00383E8F">
            <w:pPr>
              <w:spacing w:before="0" w:after="0"/>
              <w:ind w:left="0"/>
              <w:jc w:val="center"/>
              <w:rPr>
                <w:rFonts w:ascii="Book Antiqua" w:hAnsi="Book Antiqua"/>
                <w:b/>
                <w:bCs/>
                <w:color w:val="4472C4" w:themeColor="accent1"/>
                <w:shd w:val="clear" w:color="auto" w:fill="FFFFFF"/>
              </w:rPr>
            </w:pPr>
            <w:r w:rsidRPr="00842FD2">
              <w:rPr>
                <w:rFonts w:ascii="Book Antiqua" w:hAnsi="Book Antiqua"/>
                <w:b/>
                <w:bCs/>
                <w:color w:val="4472C4" w:themeColor="accent1"/>
                <w:shd w:val="clear" w:color="auto" w:fill="FFFFFF"/>
              </w:rPr>
              <w:t>Remitente</w:t>
            </w:r>
          </w:p>
        </w:tc>
        <w:tc>
          <w:tcPr>
            <w:tcW w:w="2075" w:type="dxa"/>
            <w:shd w:val="clear" w:color="auto" w:fill="1F4E79" w:themeFill="accent5" w:themeFillShade="80"/>
            <w:vAlign w:val="center"/>
          </w:tcPr>
          <w:p w14:paraId="739A497E" w14:textId="3E989600" w:rsidR="00B2433E" w:rsidRPr="00842FD2" w:rsidRDefault="00B2433E" w:rsidP="00383E8F">
            <w:pPr>
              <w:spacing w:before="0" w:after="0"/>
              <w:ind w:left="0"/>
              <w:jc w:val="center"/>
              <w:rPr>
                <w:rFonts w:ascii="Book Antiqua" w:hAnsi="Book Antiqua"/>
                <w:b/>
                <w:bCs/>
                <w:color w:val="4472C4" w:themeColor="accent1"/>
                <w:shd w:val="clear" w:color="auto" w:fill="FFFFFF"/>
              </w:rPr>
            </w:pPr>
            <w:r w:rsidRPr="00842FD2">
              <w:rPr>
                <w:rFonts w:ascii="Book Antiqua" w:hAnsi="Book Antiqua"/>
                <w:b/>
                <w:bCs/>
                <w:color w:val="4472C4" w:themeColor="accent1"/>
                <w:shd w:val="clear" w:color="auto" w:fill="FFFFFF"/>
              </w:rPr>
              <w:t>Tema</w:t>
            </w:r>
          </w:p>
        </w:tc>
        <w:tc>
          <w:tcPr>
            <w:tcW w:w="1725" w:type="dxa"/>
            <w:shd w:val="clear" w:color="auto" w:fill="1F4E79" w:themeFill="accent5" w:themeFillShade="80"/>
            <w:vAlign w:val="center"/>
          </w:tcPr>
          <w:p w14:paraId="261AB66A" w14:textId="3F9A50D1" w:rsidR="00B2433E" w:rsidRPr="00842FD2" w:rsidRDefault="00B2433E" w:rsidP="009049AE">
            <w:pPr>
              <w:spacing w:before="0" w:after="0"/>
              <w:ind w:left="0"/>
              <w:jc w:val="center"/>
              <w:rPr>
                <w:rFonts w:ascii="Book Antiqua" w:hAnsi="Book Antiqua"/>
                <w:b/>
                <w:bCs/>
                <w:color w:val="4472C4" w:themeColor="accent1"/>
                <w:shd w:val="clear" w:color="auto" w:fill="FFFFFF"/>
              </w:rPr>
            </w:pPr>
            <w:r w:rsidRPr="00842FD2">
              <w:rPr>
                <w:rFonts w:ascii="Book Antiqua" w:hAnsi="Book Antiqua"/>
                <w:b/>
                <w:bCs/>
                <w:color w:val="4472C4" w:themeColor="accent1"/>
                <w:shd w:val="clear" w:color="auto" w:fill="FFFFFF"/>
              </w:rPr>
              <w:t>Documento</w:t>
            </w:r>
          </w:p>
        </w:tc>
      </w:tr>
      <w:tr w:rsidR="00B2433E" w:rsidRPr="00383E8F" w14:paraId="5BD443A6" w14:textId="3724421E" w:rsidTr="00A36555">
        <w:tc>
          <w:tcPr>
            <w:tcW w:w="1759" w:type="dxa"/>
            <w:vAlign w:val="center"/>
          </w:tcPr>
          <w:p w14:paraId="50BFFE66" w14:textId="719743F2" w:rsidR="00B2433E" w:rsidRPr="00383E8F" w:rsidRDefault="00B2433E" w:rsidP="00383E8F">
            <w:pPr>
              <w:spacing w:before="0" w:after="0"/>
              <w:ind w:left="0"/>
              <w:jc w:val="center"/>
              <w:rPr>
                <w:rFonts w:ascii="Book Antiqua" w:hAnsi="Book Antiqua"/>
                <w:b/>
                <w:bCs/>
                <w:color w:val="242424"/>
                <w:shd w:val="clear" w:color="auto" w:fill="FFFFFF"/>
              </w:rPr>
            </w:pPr>
            <w:r w:rsidRPr="00383E8F">
              <w:rPr>
                <w:rFonts w:ascii="Book Antiqua" w:hAnsi="Book Antiqua"/>
                <w:b/>
                <w:bCs/>
                <w:color w:val="242424"/>
                <w:shd w:val="clear" w:color="auto" w:fill="FFFFFF"/>
              </w:rPr>
              <w:t>81-2022</w:t>
            </w:r>
          </w:p>
        </w:tc>
        <w:tc>
          <w:tcPr>
            <w:tcW w:w="1195" w:type="dxa"/>
            <w:vAlign w:val="center"/>
          </w:tcPr>
          <w:p w14:paraId="7E3FE5F3" w14:textId="02D6A8BB" w:rsidR="00B2433E" w:rsidRPr="00383E8F" w:rsidRDefault="00B2433E">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3 de enero 2022</w:t>
            </w:r>
          </w:p>
        </w:tc>
        <w:tc>
          <w:tcPr>
            <w:tcW w:w="1415" w:type="dxa"/>
            <w:vAlign w:val="center"/>
          </w:tcPr>
          <w:p w14:paraId="708F72B5" w14:textId="409A65CB" w:rsidR="00B2433E" w:rsidRPr="00383E8F" w:rsidRDefault="00B2433E">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 xml:space="preserve">Correo electrónico de parte de la Licda. Shirley González </w:t>
            </w:r>
          </w:p>
        </w:tc>
        <w:tc>
          <w:tcPr>
            <w:tcW w:w="1793" w:type="dxa"/>
            <w:vAlign w:val="center"/>
          </w:tcPr>
          <w:p w14:paraId="4A308563" w14:textId="3AE96F15" w:rsidR="00B2433E" w:rsidRPr="00383E8F" w:rsidRDefault="00B2433E">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Personas juzgadoras en materia contra la VD</w:t>
            </w:r>
          </w:p>
        </w:tc>
        <w:tc>
          <w:tcPr>
            <w:tcW w:w="2075" w:type="dxa"/>
            <w:vAlign w:val="center"/>
          </w:tcPr>
          <w:p w14:paraId="4279F5B7" w14:textId="3FA7523E" w:rsidR="00B2433E" w:rsidRPr="00383E8F" w:rsidRDefault="00B2433E">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Comunicación sobre situaciones o riesgos detectados durante la disponibilidad realizada en fin y principio de año 2021-2022</w:t>
            </w:r>
          </w:p>
        </w:tc>
        <w:tc>
          <w:tcPr>
            <w:tcW w:w="1725" w:type="dxa"/>
            <w:vAlign w:val="center"/>
          </w:tcPr>
          <w:p w14:paraId="05094B53" w14:textId="7A87327E" w:rsidR="00B2433E" w:rsidRPr="00383E8F" w:rsidRDefault="00EE0D51">
            <w:pPr>
              <w:spacing w:before="0" w:after="0"/>
              <w:ind w:left="0"/>
              <w:rPr>
                <w:rFonts w:ascii="Book Antiqua" w:hAnsi="Book Antiqua"/>
                <w:color w:val="242424"/>
                <w:shd w:val="clear" w:color="auto" w:fill="FFFFFF"/>
              </w:rPr>
            </w:pPr>
            <w:r w:rsidRPr="00383E8F">
              <w:rPr>
                <w:rFonts w:ascii="Book Antiqua" w:hAnsi="Book Antiqua"/>
                <w:color w:val="242424"/>
                <w:sz w:val="22"/>
                <w:szCs w:val="22"/>
                <w:shd w:val="clear" w:color="auto" w:fill="FFFFFF"/>
                <w:lang w:eastAsia="en-US"/>
              </w:rPr>
              <w:object w:dxaOrig="1454" w:dyaOrig="905" w14:anchorId="27ADAB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65pt;height:44.95pt" o:ole="">
                  <v:imagedata r:id="rId17" o:title=""/>
                </v:shape>
                <o:OLEObject Type="Embed" ProgID="Acrobat.Document.DC" ShapeID="_x0000_i1025" DrawAspect="Icon" ObjectID="_1742717509" r:id="rId18"/>
              </w:object>
            </w:r>
          </w:p>
        </w:tc>
      </w:tr>
      <w:tr w:rsidR="00B2433E" w:rsidRPr="00383E8F" w14:paraId="356B65A7" w14:textId="7F437D37" w:rsidTr="00A36555">
        <w:tc>
          <w:tcPr>
            <w:tcW w:w="1759" w:type="dxa"/>
            <w:vAlign w:val="center"/>
          </w:tcPr>
          <w:p w14:paraId="79340CCB" w14:textId="7AB800CD" w:rsidR="00B2433E" w:rsidRPr="00383E8F" w:rsidRDefault="00B2433E" w:rsidP="00383E8F">
            <w:pPr>
              <w:spacing w:before="0" w:after="0"/>
              <w:ind w:left="0"/>
              <w:jc w:val="center"/>
              <w:rPr>
                <w:rFonts w:ascii="Book Antiqua" w:hAnsi="Book Antiqua"/>
                <w:b/>
                <w:bCs/>
                <w:color w:val="242424"/>
                <w:shd w:val="clear" w:color="auto" w:fill="FFFFFF"/>
              </w:rPr>
            </w:pPr>
            <w:r w:rsidRPr="00383E8F">
              <w:rPr>
                <w:rFonts w:ascii="Book Antiqua" w:hAnsi="Book Antiqua"/>
                <w:b/>
                <w:bCs/>
                <w:color w:val="242424"/>
                <w:shd w:val="clear" w:color="auto" w:fill="FFFFFF"/>
              </w:rPr>
              <w:t>1558-2022</w:t>
            </w:r>
          </w:p>
        </w:tc>
        <w:tc>
          <w:tcPr>
            <w:tcW w:w="1195" w:type="dxa"/>
            <w:vAlign w:val="center"/>
          </w:tcPr>
          <w:p w14:paraId="5D0B1530" w14:textId="03F2288C" w:rsidR="00B2433E" w:rsidRPr="00383E8F" w:rsidRDefault="00B2433E">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8 de agosto de 2022</w:t>
            </w:r>
          </w:p>
        </w:tc>
        <w:tc>
          <w:tcPr>
            <w:tcW w:w="1415" w:type="dxa"/>
            <w:vAlign w:val="center"/>
          </w:tcPr>
          <w:p w14:paraId="5CDBD19D" w14:textId="630BB84C" w:rsidR="00B2433E" w:rsidRPr="00383E8F" w:rsidRDefault="00B2433E">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61-CVI-2022</w:t>
            </w:r>
          </w:p>
        </w:tc>
        <w:tc>
          <w:tcPr>
            <w:tcW w:w="1793" w:type="dxa"/>
            <w:vAlign w:val="center"/>
          </w:tcPr>
          <w:p w14:paraId="78055643" w14:textId="3F03853F" w:rsidR="00B2433E" w:rsidRPr="00383E8F" w:rsidRDefault="00B2433E">
            <w:pPr>
              <w:spacing w:before="0" w:after="0"/>
              <w:ind w:left="0"/>
              <w:rPr>
                <w:rFonts w:ascii="Book Antiqua" w:hAnsi="Book Antiqua"/>
              </w:rPr>
            </w:pPr>
            <w:r w:rsidRPr="00383E8F">
              <w:rPr>
                <w:rFonts w:ascii="Book Antiqua" w:hAnsi="Book Antiqua"/>
              </w:rPr>
              <w:t>Comisión Permanente para el Seguimiento de la Atención y Prevención de la Violencia Intrafamiliar</w:t>
            </w:r>
          </w:p>
        </w:tc>
        <w:tc>
          <w:tcPr>
            <w:tcW w:w="2075" w:type="dxa"/>
            <w:vAlign w:val="center"/>
          </w:tcPr>
          <w:p w14:paraId="7FCB4D8F" w14:textId="2052B74F" w:rsidR="00B2433E" w:rsidRPr="00383E8F" w:rsidRDefault="00B2433E">
            <w:pPr>
              <w:spacing w:before="0" w:after="0"/>
              <w:ind w:left="0"/>
              <w:rPr>
                <w:rFonts w:ascii="Book Antiqua" w:hAnsi="Book Antiqua"/>
              </w:rPr>
            </w:pPr>
            <w:r w:rsidRPr="00383E8F">
              <w:rPr>
                <w:rFonts w:ascii="Book Antiqua" w:hAnsi="Book Antiqua"/>
              </w:rPr>
              <w:t>Comunicación acciones interinstitucionales realizadas en la zona de Pérez Zeledón</w:t>
            </w:r>
            <w:r w:rsidR="0003743D" w:rsidRPr="00383E8F">
              <w:rPr>
                <w:rFonts w:ascii="Book Antiqua" w:hAnsi="Book Antiqua"/>
              </w:rPr>
              <w:t>. Oficio solo para conocimiento.</w:t>
            </w:r>
          </w:p>
        </w:tc>
        <w:tc>
          <w:tcPr>
            <w:tcW w:w="1725" w:type="dxa"/>
            <w:vAlign w:val="center"/>
          </w:tcPr>
          <w:p w14:paraId="5B279C8B" w14:textId="3A82A84E" w:rsidR="00B2433E" w:rsidRPr="00383E8F" w:rsidRDefault="00EE0D51">
            <w:pPr>
              <w:spacing w:before="0" w:after="0"/>
              <w:ind w:left="0"/>
              <w:rPr>
                <w:rFonts w:ascii="Book Antiqua" w:hAnsi="Book Antiqua"/>
                <w:color w:val="242424"/>
                <w:shd w:val="clear" w:color="auto" w:fill="FFFFFF"/>
              </w:rPr>
            </w:pPr>
            <w:r w:rsidRPr="00383E8F">
              <w:rPr>
                <w:rFonts w:ascii="Book Antiqua" w:hAnsi="Book Antiqua"/>
                <w:color w:val="242424"/>
                <w:sz w:val="22"/>
                <w:szCs w:val="22"/>
                <w:shd w:val="clear" w:color="auto" w:fill="FFFFFF"/>
                <w:lang w:eastAsia="en-US"/>
              </w:rPr>
              <w:object w:dxaOrig="1454" w:dyaOrig="905" w14:anchorId="693E2EB6">
                <v:shape id="_x0000_i1026" type="#_x0000_t75" style="width:72.5pt;height:45pt" o:ole="">
                  <v:imagedata r:id="rId19" o:title=""/>
                </v:shape>
                <o:OLEObject Type="Embed" ProgID="Acrobat.Document.DC" ShapeID="_x0000_i1026" DrawAspect="Icon" ObjectID="_1742717510" r:id="rId20"/>
              </w:object>
            </w:r>
          </w:p>
        </w:tc>
      </w:tr>
      <w:tr w:rsidR="00AA7C6A" w:rsidRPr="00383E8F" w14:paraId="30B9AB87" w14:textId="77777777" w:rsidTr="00572983">
        <w:tc>
          <w:tcPr>
            <w:tcW w:w="1759" w:type="dxa"/>
            <w:vAlign w:val="center"/>
          </w:tcPr>
          <w:p w14:paraId="350E09D9" w14:textId="266FC652" w:rsidR="00AA7C6A" w:rsidRPr="00383E8F" w:rsidRDefault="00AA7C6A" w:rsidP="00A36555">
            <w:pPr>
              <w:spacing w:before="0" w:after="0"/>
              <w:ind w:left="0"/>
              <w:jc w:val="center"/>
              <w:rPr>
                <w:rFonts w:ascii="Book Antiqua" w:hAnsi="Book Antiqua"/>
                <w:b/>
                <w:bCs/>
                <w:color w:val="242424"/>
                <w:shd w:val="clear" w:color="auto" w:fill="FFFFFF"/>
              </w:rPr>
            </w:pPr>
            <w:r w:rsidRPr="00383E8F">
              <w:rPr>
                <w:rFonts w:ascii="Book Antiqua" w:hAnsi="Book Antiqua"/>
                <w:b/>
                <w:bCs/>
                <w:color w:val="242424"/>
                <w:shd w:val="clear" w:color="auto" w:fill="FFFFFF"/>
              </w:rPr>
              <w:t>1785-22</w:t>
            </w:r>
          </w:p>
        </w:tc>
        <w:tc>
          <w:tcPr>
            <w:tcW w:w="1195" w:type="dxa"/>
            <w:vAlign w:val="center"/>
          </w:tcPr>
          <w:p w14:paraId="769C991A" w14:textId="2917F54F" w:rsidR="00AA7C6A" w:rsidRPr="00383E8F" w:rsidRDefault="00AA7C6A" w:rsidP="00A36555">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30 de junio 2022</w:t>
            </w:r>
          </w:p>
        </w:tc>
        <w:tc>
          <w:tcPr>
            <w:tcW w:w="1415" w:type="dxa"/>
            <w:vAlign w:val="center"/>
          </w:tcPr>
          <w:p w14:paraId="70AA8163" w14:textId="172A900C" w:rsidR="00AA7C6A" w:rsidRPr="00383E8F" w:rsidRDefault="00AA7C6A" w:rsidP="00A36555">
            <w:pPr>
              <w:spacing w:before="0" w:after="0"/>
              <w:ind w:left="0"/>
              <w:rPr>
                <w:rFonts w:ascii="Book Antiqua" w:hAnsi="Book Antiqua"/>
                <w:color w:val="242424"/>
                <w:shd w:val="clear" w:color="auto" w:fill="FFFFFF"/>
              </w:rPr>
            </w:pPr>
            <w:r w:rsidRPr="00383E8F">
              <w:rPr>
                <w:rFonts w:ascii="Book Antiqua" w:hAnsi="Book Antiqua"/>
                <w:color w:val="242424"/>
                <w:shd w:val="clear" w:color="auto" w:fill="FFFFFF"/>
              </w:rPr>
              <w:t>Correo electrónico</w:t>
            </w:r>
          </w:p>
        </w:tc>
        <w:tc>
          <w:tcPr>
            <w:tcW w:w="1793" w:type="dxa"/>
            <w:vAlign w:val="center"/>
          </w:tcPr>
          <w:p w14:paraId="5832B869" w14:textId="56E4E69D" w:rsidR="00AA7C6A" w:rsidRPr="00383E8F" w:rsidRDefault="00AA7C6A" w:rsidP="00A36555">
            <w:pPr>
              <w:spacing w:before="0" w:after="0"/>
              <w:ind w:left="0"/>
              <w:rPr>
                <w:rFonts w:ascii="Book Antiqua" w:hAnsi="Book Antiqua"/>
              </w:rPr>
            </w:pPr>
            <w:r w:rsidRPr="00383E8F">
              <w:rPr>
                <w:rFonts w:ascii="Book Antiqua" w:hAnsi="Book Antiqua"/>
              </w:rPr>
              <w:t>Modelo de Sostenibilidad Cartago</w:t>
            </w:r>
          </w:p>
        </w:tc>
        <w:tc>
          <w:tcPr>
            <w:tcW w:w="3800" w:type="dxa"/>
            <w:gridSpan w:val="2"/>
            <w:vAlign w:val="center"/>
          </w:tcPr>
          <w:p w14:paraId="2F42CCDB" w14:textId="396B7CA4" w:rsidR="00AA7C6A" w:rsidRPr="00383E8F" w:rsidRDefault="00AA7C6A" w:rsidP="00A36555">
            <w:pPr>
              <w:spacing w:before="0" w:after="0"/>
              <w:ind w:left="0"/>
              <w:rPr>
                <w:rFonts w:ascii="Book Antiqua" w:hAnsi="Book Antiqua"/>
                <w:color w:val="242424"/>
                <w:shd w:val="clear" w:color="auto" w:fill="FFFFFF"/>
              </w:rPr>
            </w:pPr>
            <w:r w:rsidRPr="00383E8F">
              <w:rPr>
                <w:rFonts w:ascii="Book Antiqua" w:hAnsi="Book Antiqua"/>
              </w:rPr>
              <w:t>Ajuste de la cuota de sentencia en VD Juzgado mixto de Paraíso, por circular 234-21</w:t>
            </w:r>
          </w:p>
        </w:tc>
      </w:tr>
      <w:tr w:rsidR="00A36555" w:rsidRPr="00383E8F" w14:paraId="787191A7" w14:textId="77777777" w:rsidTr="00A36555">
        <w:tc>
          <w:tcPr>
            <w:tcW w:w="1759" w:type="dxa"/>
            <w:vAlign w:val="center"/>
          </w:tcPr>
          <w:p w14:paraId="58CB946F" w14:textId="1FEC911D" w:rsidR="00A36555" w:rsidRPr="00383E8F" w:rsidRDefault="00A36555" w:rsidP="00A36555">
            <w:pPr>
              <w:spacing w:before="0" w:after="0"/>
              <w:ind w:left="0"/>
              <w:jc w:val="center"/>
              <w:rPr>
                <w:rFonts w:ascii="Book Antiqua" w:hAnsi="Book Antiqua"/>
                <w:b/>
                <w:bCs/>
                <w:color w:val="242424"/>
                <w:shd w:val="clear" w:color="auto" w:fill="FFFFFF"/>
              </w:rPr>
            </w:pPr>
            <w:r w:rsidRPr="00903999">
              <w:rPr>
                <w:rFonts w:ascii="Book Antiqua" w:hAnsi="Book Antiqua"/>
                <w:b/>
                <w:bCs/>
                <w:color w:val="242424"/>
                <w:shd w:val="clear" w:color="auto" w:fill="FFFFFF"/>
              </w:rPr>
              <w:t>2248-2022</w:t>
            </w:r>
          </w:p>
        </w:tc>
        <w:tc>
          <w:tcPr>
            <w:tcW w:w="1195" w:type="dxa"/>
            <w:vAlign w:val="center"/>
          </w:tcPr>
          <w:p w14:paraId="150A3A2D" w14:textId="427B12D4" w:rsidR="00A36555" w:rsidRPr="00383E8F" w:rsidRDefault="00A36555" w:rsidP="00A36555">
            <w:pPr>
              <w:spacing w:before="0" w:after="0"/>
              <w:ind w:left="0"/>
              <w:rPr>
                <w:rFonts w:ascii="Book Antiqua" w:hAnsi="Book Antiqua"/>
                <w:color w:val="242424"/>
                <w:shd w:val="clear" w:color="auto" w:fill="FFFFFF"/>
              </w:rPr>
            </w:pPr>
            <w:r>
              <w:rPr>
                <w:rFonts w:ascii="Book Antiqua" w:hAnsi="Book Antiqua"/>
                <w:color w:val="242424"/>
                <w:shd w:val="clear" w:color="auto" w:fill="FFFFFF"/>
              </w:rPr>
              <w:t>08 de noviembre 2022</w:t>
            </w:r>
          </w:p>
        </w:tc>
        <w:tc>
          <w:tcPr>
            <w:tcW w:w="1415" w:type="dxa"/>
            <w:vAlign w:val="center"/>
          </w:tcPr>
          <w:p w14:paraId="44667E47" w14:textId="068E2F14" w:rsidR="00A36555" w:rsidRPr="00383E8F" w:rsidRDefault="00A36555" w:rsidP="00A36555">
            <w:pPr>
              <w:spacing w:before="0" w:after="0"/>
              <w:ind w:left="0"/>
              <w:rPr>
                <w:rFonts w:ascii="Book Antiqua" w:hAnsi="Book Antiqua"/>
                <w:color w:val="242424"/>
                <w:shd w:val="clear" w:color="auto" w:fill="FFFFFF"/>
              </w:rPr>
            </w:pPr>
            <w:r>
              <w:rPr>
                <w:rFonts w:ascii="Book Antiqua" w:hAnsi="Book Antiqua"/>
                <w:color w:val="242424"/>
                <w:shd w:val="clear" w:color="auto" w:fill="FFFFFF"/>
              </w:rPr>
              <w:t>Correo electrónico</w:t>
            </w:r>
          </w:p>
        </w:tc>
        <w:tc>
          <w:tcPr>
            <w:tcW w:w="1793" w:type="dxa"/>
            <w:vAlign w:val="center"/>
          </w:tcPr>
          <w:p w14:paraId="2B0750E5" w14:textId="17B0C080" w:rsidR="00A36555" w:rsidRPr="00383E8F" w:rsidRDefault="00A36555" w:rsidP="00A36555">
            <w:pPr>
              <w:spacing w:before="0" w:after="0"/>
              <w:ind w:left="0"/>
              <w:rPr>
                <w:rFonts w:ascii="Book Antiqua" w:hAnsi="Book Antiqua"/>
              </w:rPr>
            </w:pPr>
            <w:r>
              <w:rPr>
                <w:rFonts w:ascii="Book Antiqua" w:hAnsi="Book Antiqua"/>
              </w:rPr>
              <w:t>Consejo Superior sesión 94-2022 del 01 de noviembre 2022, art. L</w:t>
            </w:r>
          </w:p>
        </w:tc>
        <w:tc>
          <w:tcPr>
            <w:tcW w:w="2075" w:type="dxa"/>
            <w:vAlign w:val="center"/>
          </w:tcPr>
          <w:p w14:paraId="52B738A2" w14:textId="07B5DDB3" w:rsidR="00A36555" w:rsidRPr="00383E8F" w:rsidRDefault="00F67817" w:rsidP="00A36555">
            <w:pPr>
              <w:spacing w:before="0" w:after="0"/>
              <w:ind w:left="0"/>
              <w:rPr>
                <w:rFonts w:ascii="Book Antiqua" w:hAnsi="Book Antiqua"/>
              </w:rPr>
            </w:pPr>
            <w:r w:rsidRPr="00A03311">
              <w:rPr>
                <w:rFonts w:ascii="Book Antiqua" w:hAnsi="Book Antiqua"/>
              </w:rPr>
              <w:t>Análisis de la estructura de recurso humano, posibilidad de asignación de persona dedicada a manifestación y redistribución de cargas de trabajo</w:t>
            </w:r>
          </w:p>
        </w:tc>
        <w:tc>
          <w:tcPr>
            <w:tcW w:w="1725" w:type="dxa"/>
            <w:vAlign w:val="center"/>
          </w:tcPr>
          <w:p w14:paraId="5A0477B7" w14:textId="4B826EAE" w:rsidR="00A36555" w:rsidRPr="00383E8F" w:rsidRDefault="00EE0D51" w:rsidP="00A36555">
            <w:pPr>
              <w:spacing w:before="0" w:after="0"/>
              <w:ind w:left="0"/>
              <w:rPr>
                <w:rFonts w:ascii="Book Antiqua" w:hAnsi="Book Antiqua"/>
                <w:color w:val="242424"/>
                <w:shd w:val="clear" w:color="auto" w:fill="FFFFFF"/>
              </w:rPr>
            </w:pPr>
            <w:r>
              <w:rPr>
                <w:rFonts w:ascii="Book Antiqua" w:hAnsi="Book Antiqua"/>
                <w:color w:val="242424"/>
                <w:sz w:val="22"/>
                <w:szCs w:val="22"/>
                <w:shd w:val="clear" w:color="auto" w:fill="FFFFFF"/>
                <w:lang w:eastAsia="en-US"/>
              </w:rPr>
              <w:object w:dxaOrig="1376" w:dyaOrig="899" w14:anchorId="6D9E3BB5">
                <v:shape id="_x0000_i1027" type="#_x0000_t75" style="width:69pt;height:45pt" o:ole="">
                  <v:imagedata r:id="rId21" o:title=""/>
                </v:shape>
                <o:OLEObject Type="Embed" ProgID="Acrobat.Document.DC" ShapeID="_x0000_i1027" DrawAspect="Icon" ObjectID="_1742717511" r:id="rId22"/>
              </w:object>
            </w:r>
          </w:p>
        </w:tc>
      </w:tr>
    </w:tbl>
    <w:p w14:paraId="138C2E72" w14:textId="77777777" w:rsidR="009049AE" w:rsidRDefault="009049AE">
      <w:pPr>
        <w:spacing w:before="0" w:after="0"/>
        <w:ind w:left="0"/>
        <w:rPr>
          <w:rFonts w:ascii="Book Antiqua" w:hAnsi="Book Antiqua"/>
          <w:color w:val="242424"/>
          <w:sz w:val="24"/>
          <w:szCs w:val="24"/>
          <w:highlight w:val="yellow"/>
          <w:shd w:val="clear" w:color="auto" w:fill="FFFFFF"/>
        </w:rPr>
      </w:pPr>
    </w:p>
    <w:p w14:paraId="2CAB35A5" w14:textId="14A9A190" w:rsidR="003A39D9" w:rsidRPr="0003743D" w:rsidRDefault="002B1211" w:rsidP="006148FD">
      <w:pPr>
        <w:pStyle w:val="Default"/>
        <w:spacing w:line="276" w:lineRule="auto"/>
        <w:jc w:val="both"/>
        <w:rPr>
          <w:rFonts w:ascii="Book Antiqua" w:hAnsi="Book Antiqua"/>
          <w:color w:val="242424"/>
          <w:shd w:val="clear" w:color="auto" w:fill="FFFFFF"/>
        </w:rPr>
      </w:pPr>
      <w:r w:rsidRPr="0003743D">
        <w:rPr>
          <w:rFonts w:ascii="Book Antiqua" w:hAnsi="Book Antiqua"/>
          <w:color w:val="242424"/>
          <w:shd w:val="clear" w:color="auto" w:fill="FFFFFF"/>
        </w:rPr>
        <w:t xml:space="preserve">Respecto a la referencia </w:t>
      </w:r>
      <w:r w:rsidR="008F732C">
        <w:rPr>
          <w:rFonts w:ascii="Book Antiqua" w:hAnsi="Book Antiqua"/>
          <w:color w:val="242424"/>
          <w:shd w:val="clear" w:color="auto" w:fill="FFFFFF"/>
        </w:rPr>
        <w:t xml:space="preserve">interna </w:t>
      </w:r>
      <w:r w:rsidRPr="0003743D">
        <w:rPr>
          <w:rFonts w:ascii="Book Antiqua" w:hAnsi="Book Antiqua"/>
          <w:color w:val="242424"/>
          <w:shd w:val="clear" w:color="auto" w:fill="FFFFFF"/>
        </w:rPr>
        <w:t>81-2022</w:t>
      </w:r>
      <w:r w:rsidR="00BA6062">
        <w:rPr>
          <w:rFonts w:ascii="Book Antiqua" w:hAnsi="Book Antiqua"/>
          <w:color w:val="242424"/>
          <w:shd w:val="clear" w:color="auto" w:fill="FFFFFF"/>
        </w:rPr>
        <w:t>,</w:t>
      </w:r>
      <w:r w:rsidRPr="0003743D">
        <w:rPr>
          <w:rFonts w:ascii="Book Antiqua" w:hAnsi="Book Antiqua"/>
          <w:color w:val="242424"/>
          <w:shd w:val="clear" w:color="auto" w:fill="FFFFFF"/>
        </w:rPr>
        <w:t xml:space="preserve"> en donde se enlistan algunos problemas a nivel</w:t>
      </w:r>
      <w:r w:rsidR="00DC1270" w:rsidRPr="0003743D">
        <w:rPr>
          <w:rFonts w:ascii="Book Antiqua" w:hAnsi="Book Antiqua"/>
          <w:color w:val="242424"/>
          <w:shd w:val="clear" w:color="auto" w:fill="FFFFFF"/>
        </w:rPr>
        <w:t xml:space="preserve"> de sistemas en fin y principio de año, se adjunta el detalle proporcionado por la Dirección de Tecnología de la Información</w:t>
      </w:r>
      <w:r w:rsidR="006148FD">
        <w:rPr>
          <w:rFonts w:ascii="Book Antiqua" w:hAnsi="Book Antiqua"/>
          <w:color w:val="242424"/>
          <w:shd w:val="clear" w:color="auto" w:fill="FFFFFF"/>
        </w:rPr>
        <w:t xml:space="preserve"> y Comunicaciones</w:t>
      </w:r>
      <w:r w:rsidR="00B56021">
        <w:rPr>
          <w:rFonts w:ascii="Book Antiqua" w:hAnsi="Book Antiqua"/>
          <w:color w:val="242424"/>
          <w:shd w:val="clear" w:color="auto" w:fill="FFFFFF"/>
        </w:rPr>
        <w:t xml:space="preserve">, </w:t>
      </w:r>
      <w:r w:rsidR="00DC1270" w:rsidRPr="0003743D">
        <w:rPr>
          <w:rFonts w:ascii="Book Antiqua" w:hAnsi="Book Antiqua"/>
          <w:color w:val="242424"/>
          <w:shd w:val="clear" w:color="auto" w:fill="FFFFFF"/>
        </w:rPr>
        <w:t xml:space="preserve">comunicado a la Inspección Judicial </w:t>
      </w:r>
      <w:r w:rsidR="0003743D" w:rsidRPr="0003743D">
        <w:rPr>
          <w:rFonts w:ascii="Book Antiqua" w:hAnsi="Book Antiqua"/>
          <w:color w:val="242424"/>
          <w:shd w:val="clear" w:color="auto" w:fill="FFFFFF"/>
        </w:rPr>
        <w:t xml:space="preserve">como parte del </w:t>
      </w:r>
      <w:r w:rsidR="001143DC" w:rsidRPr="0003743D">
        <w:rPr>
          <w:rFonts w:ascii="Book Antiqua" w:hAnsi="Book Antiqua"/>
          <w:color w:val="242424"/>
          <w:shd w:val="clear" w:color="auto" w:fill="FFFFFF"/>
        </w:rPr>
        <w:t xml:space="preserve">expediente </w:t>
      </w:r>
      <w:r w:rsidR="001143DC" w:rsidRPr="00383E8F">
        <w:rPr>
          <w:rFonts w:ascii="Book Antiqua" w:hAnsi="Book Antiqua"/>
        </w:rPr>
        <w:t>22</w:t>
      </w:r>
      <w:r w:rsidR="0003743D" w:rsidRPr="00383E8F">
        <w:rPr>
          <w:rFonts w:ascii="Book Antiqua" w:hAnsi="Book Antiqua"/>
        </w:rPr>
        <w:t xml:space="preserve">-000162-0031-DI </w:t>
      </w:r>
      <w:r w:rsidR="00DC1270" w:rsidRPr="0003743D">
        <w:rPr>
          <w:rFonts w:ascii="Book Antiqua" w:hAnsi="Book Antiqua"/>
          <w:color w:val="242424"/>
          <w:shd w:val="clear" w:color="auto" w:fill="FFFFFF"/>
        </w:rPr>
        <w:t xml:space="preserve">y posteriormente a esta Dirección donde </w:t>
      </w:r>
      <w:r w:rsidR="00E2301C" w:rsidRPr="0003743D">
        <w:rPr>
          <w:rFonts w:ascii="Book Antiqua" w:hAnsi="Book Antiqua"/>
          <w:color w:val="242424"/>
          <w:shd w:val="clear" w:color="auto" w:fill="FFFFFF"/>
        </w:rPr>
        <w:t xml:space="preserve">el </w:t>
      </w:r>
      <w:r w:rsidR="004A4065" w:rsidRPr="0003743D">
        <w:rPr>
          <w:rFonts w:ascii="Book Antiqua" w:hAnsi="Book Antiqua"/>
          <w:color w:val="242424"/>
          <w:shd w:val="clear" w:color="auto" w:fill="FFFFFF"/>
        </w:rPr>
        <w:t>Lic. Jonathan Montiel Alvarez, Jefe, Subproceso Gestión del Servicio de la Dirección Tecnología Información y Comunicaciones</w:t>
      </w:r>
      <w:r w:rsidR="00E2301C" w:rsidRPr="0003743D">
        <w:rPr>
          <w:rFonts w:ascii="Book Antiqua" w:hAnsi="Book Antiqua"/>
          <w:color w:val="242424"/>
          <w:shd w:val="clear" w:color="auto" w:fill="FFFFFF"/>
        </w:rPr>
        <w:t xml:space="preserve"> </w:t>
      </w:r>
      <w:r w:rsidR="004A4065" w:rsidRPr="0003743D">
        <w:rPr>
          <w:rFonts w:ascii="Book Antiqua" w:hAnsi="Book Antiqua"/>
          <w:color w:val="242424"/>
          <w:shd w:val="clear" w:color="auto" w:fill="FFFFFF"/>
        </w:rPr>
        <w:t xml:space="preserve">y la Msc. Vivian Rímola Soto, Jefa del Subproceso Sistemas Jurisdiccionales de Dirección Tecnología Información y Comunicaciones, </w:t>
      </w:r>
      <w:r w:rsidR="00E2301C" w:rsidRPr="0003743D">
        <w:rPr>
          <w:rFonts w:ascii="Book Antiqua" w:hAnsi="Book Antiqua"/>
          <w:color w:val="242424"/>
          <w:shd w:val="clear" w:color="auto" w:fill="FFFFFF"/>
        </w:rPr>
        <w:t xml:space="preserve">el 19 de enero 2022 </w:t>
      </w:r>
      <w:r w:rsidR="004A4065" w:rsidRPr="0003743D">
        <w:rPr>
          <w:rFonts w:ascii="Book Antiqua" w:hAnsi="Book Antiqua"/>
          <w:color w:val="242424"/>
          <w:shd w:val="clear" w:color="auto" w:fill="FFFFFF"/>
        </w:rPr>
        <w:t>indicaron</w:t>
      </w:r>
      <w:r w:rsidR="0003743D" w:rsidRPr="0003743D">
        <w:rPr>
          <w:rFonts w:ascii="Book Antiqua" w:hAnsi="Book Antiqua"/>
          <w:color w:val="242424"/>
          <w:shd w:val="clear" w:color="auto" w:fill="FFFFFF"/>
        </w:rPr>
        <w:t xml:space="preserve"> entre otras cosas</w:t>
      </w:r>
      <w:r w:rsidR="00D72E22">
        <w:rPr>
          <w:rFonts w:ascii="Book Antiqua" w:hAnsi="Book Antiqua"/>
          <w:color w:val="242424"/>
          <w:shd w:val="clear" w:color="auto" w:fill="FFFFFF"/>
        </w:rPr>
        <w:t>,</w:t>
      </w:r>
      <w:r w:rsidR="0003743D" w:rsidRPr="0003743D">
        <w:rPr>
          <w:rFonts w:ascii="Book Antiqua" w:hAnsi="Book Antiqua"/>
          <w:color w:val="242424"/>
          <w:shd w:val="clear" w:color="auto" w:fill="FFFFFF"/>
        </w:rPr>
        <w:t xml:space="preserve"> lo siguiente. </w:t>
      </w:r>
    </w:p>
    <w:p w14:paraId="4E42E2A3" w14:textId="77777777" w:rsidR="0003743D" w:rsidRDefault="00077DFB" w:rsidP="0003743D">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lastRenderedPageBreak/>
        <w:t xml:space="preserve"> </w:t>
      </w:r>
      <w:r w:rsidR="0003743D">
        <w:rPr>
          <w:rFonts w:ascii="Book Antiqua" w:hAnsi="Book Antiqua"/>
          <w:i/>
          <w:iCs/>
          <w:sz w:val="22"/>
          <w:szCs w:val="22"/>
        </w:rPr>
        <w:t>“…</w:t>
      </w:r>
    </w:p>
    <w:p w14:paraId="0EADB64A" w14:textId="0B942B04" w:rsidR="00077DFB" w:rsidRPr="00383E8F" w:rsidRDefault="00077DFB" w:rsidP="00383E8F">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El 1 de enero del 2022 en horas de la mañana, los informáticos regionales destacados y a cargo de los diferentes circuitos judiciales, comunican problemas con el Sistema de Gestión y Escritorio Virtual al Subproceso de Sistemas Jurisdiccionales, encargado del desarrollo y sostenibilidad de estos. </w:t>
      </w:r>
    </w:p>
    <w:p w14:paraId="3936F22D" w14:textId="77777777" w:rsidR="00077DFB" w:rsidRPr="00383E8F" w:rsidRDefault="00077DFB" w:rsidP="00383E8F">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El problema reportado en ese momento era de impedimento para la creación de nuevos expedientes en los sistemas. </w:t>
      </w:r>
    </w:p>
    <w:p w14:paraId="0BF57228" w14:textId="77777777" w:rsidR="00077DFB" w:rsidRPr="00383E8F" w:rsidRDefault="00077DFB" w:rsidP="00383E8F">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El Subproceso de Sistemas Jurisdiccionales inician con la revisión del problema reportado de manera inmediata, detectando que el problema radicaba en el desbordamiento de consecutivos utilizados en los sistemas, con el cambio de año. </w:t>
      </w:r>
    </w:p>
    <w:p w14:paraId="622918C9" w14:textId="77777777" w:rsidR="00077DFB" w:rsidRPr="00383E8F" w:rsidRDefault="00077DFB" w:rsidP="00383E8F">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Estos sistemas internamente utilizan una serie de consecutivos que permiten asignar un identificador único a cada trámite o acción realizada en los sistemas. Por ejemplo, si realizamos el trámite de cambio de estado, fase, procedimiento entre otros a un expediente, este trámite recibe un ID único, concatenando el año de realización, permitiendo de esta manera para efectos de bitácoras y registro dar una identificación única a cada uno de ellos. </w:t>
      </w:r>
    </w:p>
    <w:p w14:paraId="5DA8AFF5" w14:textId="77777777" w:rsidR="00077DFB" w:rsidRPr="00383E8F" w:rsidRDefault="00077DFB" w:rsidP="00383E8F">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Dicho consecutivo se incrementó tanto a raíz de la gran cantidad de información en los sistemas, que el mismo no era soportado por los sistemas, siendo necesario modificaciones en estos, que le permitiera el soporte y manejo de grandes consecutivos. Esta problemática estaba presente a nivel nacional. </w:t>
      </w:r>
    </w:p>
    <w:p w14:paraId="4B029FD7" w14:textId="2B733B26" w:rsidR="00E2301C" w:rsidRPr="00383E8F" w:rsidRDefault="00077DFB" w:rsidP="00383E8F">
      <w:pPr>
        <w:spacing w:before="0" w:after="0"/>
        <w:ind w:left="567" w:right="474"/>
        <w:rPr>
          <w:rFonts w:ascii="Book Antiqua" w:hAnsi="Book Antiqua"/>
          <w:i/>
          <w:iCs/>
          <w:color w:val="242424"/>
          <w:shd w:val="clear" w:color="auto" w:fill="FFFFFF"/>
        </w:rPr>
      </w:pPr>
      <w:r w:rsidRPr="00383E8F">
        <w:rPr>
          <w:rFonts w:ascii="Book Antiqua" w:hAnsi="Book Antiqua"/>
          <w:i/>
          <w:iCs/>
        </w:rPr>
        <w:t>Los cambios implicaron modificaciones en el Sistema de Gestión, Escritorio Virtual, Sistema de Itineraciones, Sistema de Recepción de Documentos y para cada uno ellos modificaciones en los siguientes trámites:</w:t>
      </w:r>
    </w:p>
    <w:p w14:paraId="049A4562" w14:textId="77777777" w:rsidR="00DC1270" w:rsidRPr="00383E8F" w:rsidRDefault="00DC1270" w:rsidP="00383E8F">
      <w:pPr>
        <w:spacing w:before="0" w:after="0"/>
        <w:ind w:left="567" w:right="474"/>
        <w:rPr>
          <w:rFonts w:ascii="Book Antiqua" w:hAnsi="Book Antiqua"/>
          <w:i/>
          <w:iCs/>
          <w:color w:val="242424"/>
          <w:shd w:val="clear" w:color="auto" w:fill="FFFFFF"/>
        </w:rPr>
      </w:pPr>
    </w:p>
    <w:p w14:paraId="607A3C50" w14:textId="77777777" w:rsidR="00077DFB" w:rsidRPr="00383E8F" w:rsidRDefault="00077DFB" w:rsidP="00383E8F">
      <w:pPr>
        <w:numPr>
          <w:ilvl w:val="0"/>
          <w:numId w:val="41"/>
        </w:numPr>
        <w:autoSpaceDE w:val="0"/>
        <w:autoSpaceDN w:val="0"/>
        <w:adjustRightInd w:val="0"/>
        <w:spacing w:before="0" w:after="0"/>
        <w:ind w:left="567" w:right="474"/>
        <w:rPr>
          <w:rFonts w:ascii="Book Antiqua" w:eastAsiaTheme="minorHAnsi" w:hAnsi="Book Antiqua"/>
          <w:i/>
          <w:iCs/>
          <w:color w:val="000000"/>
        </w:rPr>
      </w:pPr>
      <w:r w:rsidRPr="00383E8F">
        <w:rPr>
          <w:rFonts w:ascii="Book Antiqua" w:eastAsiaTheme="minorHAnsi" w:hAnsi="Book Antiqua"/>
          <w:i/>
          <w:iCs/>
          <w:color w:val="000000"/>
        </w:rPr>
        <w:t xml:space="preserve">Creación de nuevos expedientes </w:t>
      </w:r>
    </w:p>
    <w:p w14:paraId="5481F42D" w14:textId="77777777" w:rsidR="00077DFB" w:rsidRPr="00383E8F" w:rsidRDefault="00077DFB" w:rsidP="00383E8F">
      <w:pPr>
        <w:numPr>
          <w:ilvl w:val="0"/>
          <w:numId w:val="42"/>
        </w:numPr>
        <w:autoSpaceDE w:val="0"/>
        <w:autoSpaceDN w:val="0"/>
        <w:adjustRightInd w:val="0"/>
        <w:spacing w:before="0" w:after="0"/>
        <w:ind w:left="567" w:right="474"/>
        <w:rPr>
          <w:rFonts w:ascii="Book Antiqua" w:eastAsiaTheme="minorHAnsi" w:hAnsi="Book Antiqua"/>
          <w:i/>
          <w:iCs/>
          <w:color w:val="000000"/>
        </w:rPr>
      </w:pPr>
      <w:r w:rsidRPr="00383E8F">
        <w:rPr>
          <w:rFonts w:ascii="Book Antiqua" w:eastAsiaTheme="minorHAnsi" w:hAnsi="Book Antiqua"/>
          <w:i/>
          <w:iCs/>
          <w:color w:val="000000"/>
        </w:rPr>
        <w:t xml:space="preserve">Cambio de estados </w:t>
      </w:r>
    </w:p>
    <w:p w14:paraId="7220FD45" w14:textId="77777777" w:rsidR="0003743D" w:rsidRDefault="00077DFB" w:rsidP="006E17F3">
      <w:pPr>
        <w:pStyle w:val="Default"/>
        <w:numPr>
          <w:ilvl w:val="0"/>
          <w:numId w:val="44"/>
        </w:numPr>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Cabio de fases </w:t>
      </w:r>
    </w:p>
    <w:p w14:paraId="73B02F2A" w14:textId="5A9A7255" w:rsidR="00077DFB" w:rsidRPr="00383E8F" w:rsidRDefault="00077DFB" w:rsidP="00383E8F">
      <w:pPr>
        <w:pStyle w:val="Default"/>
        <w:numPr>
          <w:ilvl w:val="0"/>
          <w:numId w:val="44"/>
        </w:numPr>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Cambio de procedimientos </w:t>
      </w:r>
    </w:p>
    <w:p w14:paraId="431488BD" w14:textId="77777777" w:rsidR="00077DFB" w:rsidRPr="00383E8F" w:rsidRDefault="00077DFB" w:rsidP="00383E8F">
      <w:pPr>
        <w:numPr>
          <w:ilvl w:val="0"/>
          <w:numId w:val="45"/>
        </w:numPr>
        <w:autoSpaceDE w:val="0"/>
        <w:autoSpaceDN w:val="0"/>
        <w:adjustRightInd w:val="0"/>
        <w:spacing w:before="0" w:after="0"/>
        <w:ind w:left="567" w:right="474"/>
        <w:rPr>
          <w:rFonts w:ascii="Book Antiqua" w:eastAsiaTheme="minorHAnsi" w:hAnsi="Book Antiqua"/>
          <w:i/>
          <w:iCs/>
          <w:color w:val="000000"/>
        </w:rPr>
      </w:pPr>
      <w:r w:rsidRPr="00383E8F">
        <w:rPr>
          <w:rFonts w:ascii="Book Antiqua" w:eastAsiaTheme="minorHAnsi" w:hAnsi="Book Antiqua"/>
          <w:i/>
          <w:iCs/>
          <w:color w:val="000000"/>
        </w:rPr>
        <w:t xml:space="preserve">Generación de Formatos Jurídicos o machotes </w:t>
      </w:r>
    </w:p>
    <w:p w14:paraId="1B0DD9BC" w14:textId="77777777" w:rsidR="00077DFB" w:rsidRPr="00383E8F" w:rsidRDefault="00077DFB" w:rsidP="00383E8F">
      <w:pPr>
        <w:numPr>
          <w:ilvl w:val="0"/>
          <w:numId w:val="46"/>
        </w:numPr>
        <w:autoSpaceDE w:val="0"/>
        <w:autoSpaceDN w:val="0"/>
        <w:adjustRightInd w:val="0"/>
        <w:spacing w:before="0" w:after="0"/>
        <w:ind w:left="567" w:right="474"/>
        <w:rPr>
          <w:rFonts w:ascii="Book Antiqua" w:eastAsiaTheme="minorHAnsi" w:hAnsi="Book Antiqua"/>
          <w:i/>
          <w:iCs/>
          <w:color w:val="000000"/>
        </w:rPr>
      </w:pPr>
      <w:r w:rsidRPr="00383E8F">
        <w:rPr>
          <w:rFonts w:ascii="Book Antiqua" w:eastAsiaTheme="minorHAnsi" w:hAnsi="Book Antiqua"/>
          <w:i/>
          <w:iCs/>
          <w:color w:val="000000"/>
        </w:rPr>
        <w:t xml:space="preserve">Cambios de Sub estados. </w:t>
      </w:r>
    </w:p>
    <w:p w14:paraId="4D208EDA" w14:textId="77777777" w:rsidR="0003743D" w:rsidRPr="00383E8F" w:rsidRDefault="0003743D" w:rsidP="00383E8F">
      <w:pPr>
        <w:numPr>
          <w:ilvl w:val="0"/>
          <w:numId w:val="47"/>
        </w:numPr>
        <w:autoSpaceDE w:val="0"/>
        <w:autoSpaceDN w:val="0"/>
        <w:adjustRightInd w:val="0"/>
        <w:spacing w:before="0" w:after="0"/>
        <w:ind w:left="567" w:right="474"/>
        <w:rPr>
          <w:rFonts w:ascii="Book Antiqua" w:eastAsiaTheme="minorHAnsi" w:hAnsi="Book Antiqua"/>
          <w:i/>
          <w:iCs/>
          <w:color w:val="000000"/>
        </w:rPr>
      </w:pPr>
      <w:r w:rsidRPr="00383E8F">
        <w:rPr>
          <w:rFonts w:ascii="Book Antiqua" w:eastAsiaTheme="minorHAnsi" w:hAnsi="Book Antiqua"/>
          <w:i/>
          <w:iCs/>
          <w:color w:val="000000"/>
        </w:rPr>
        <w:t xml:space="preserve">Envío de expediente a otras oficinas </w:t>
      </w:r>
    </w:p>
    <w:p w14:paraId="52B2798D" w14:textId="77777777" w:rsidR="0003743D" w:rsidRPr="00383E8F" w:rsidRDefault="0003743D" w:rsidP="00383E8F">
      <w:pPr>
        <w:numPr>
          <w:ilvl w:val="0"/>
          <w:numId w:val="48"/>
        </w:numPr>
        <w:autoSpaceDE w:val="0"/>
        <w:autoSpaceDN w:val="0"/>
        <w:adjustRightInd w:val="0"/>
        <w:spacing w:before="0" w:after="0"/>
        <w:ind w:left="567" w:right="474"/>
        <w:rPr>
          <w:rFonts w:ascii="Book Antiqua" w:eastAsiaTheme="minorHAnsi" w:hAnsi="Book Antiqua"/>
          <w:i/>
          <w:iCs/>
          <w:color w:val="000000"/>
        </w:rPr>
      </w:pPr>
      <w:r w:rsidRPr="00383E8F">
        <w:rPr>
          <w:rFonts w:ascii="Book Antiqua" w:eastAsiaTheme="minorHAnsi" w:hAnsi="Book Antiqua"/>
          <w:i/>
          <w:iCs/>
          <w:color w:val="000000"/>
        </w:rPr>
        <w:t xml:space="preserve">Recepción de expediente provenientes de otras oficinas </w:t>
      </w:r>
    </w:p>
    <w:p w14:paraId="6B5E8D31" w14:textId="77777777" w:rsidR="0003743D" w:rsidRPr="00383E8F" w:rsidRDefault="0003743D" w:rsidP="00383E8F">
      <w:pPr>
        <w:pStyle w:val="Default"/>
        <w:numPr>
          <w:ilvl w:val="0"/>
          <w:numId w:val="49"/>
        </w:numPr>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Asignación de responsables de los expedientes (jueces, técnicos, etc.) </w:t>
      </w:r>
    </w:p>
    <w:p w14:paraId="49FC77E0" w14:textId="77777777" w:rsidR="0003743D" w:rsidRPr="00383E8F" w:rsidRDefault="0003743D" w:rsidP="00383E8F">
      <w:pPr>
        <w:pStyle w:val="Default"/>
        <w:spacing w:line="276" w:lineRule="auto"/>
        <w:ind w:left="567" w:right="474"/>
        <w:jc w:val="both"/>
        <w:rPr>
          <w:rFonts w:ascii="Book Antiqua" w:hAnsi="Book Antiqua"/>
          <w:i/>
          <w:iCs/>
          <w:sz w:val="22"/>
          <w:szCs w:val="22"/>
        </w:rPr>
      </w:pPr>
    </w:p>
    <w:p w14:paraId="4C79AA8C" w14:textId="1C985EE3" w:rsidR="0003743D" w:rsidRPr="00383E8F" w:rsidRDefault="0003743D" w:rsidP="00383E8F">
      <w:pPr>
        <w:spacing w:before="0" w:after="0"/>
        <w:ind w:left="567" w:right="474"/>
        <w:rPr>
          <w:rFonts w:ascii="Book Antiqua" w:hAnsi="Book Antiqua"/>
          <w:i/>
          <w:iCs/>
        </w:rPr>
      </w:pPr>
      <w:r w:rsidRPr="00383E8F">
        <w:rPr>
          <w:rFonts w:ascii="Book Antiqua" w:hAnsi="Book Antiqua"/>
          <w:i/>
          <w:iCs/>
        </w:rPr>
        <w:t>La Dirección de Tecnología de Información, consiente del impacto de la problemática, la afectación y paralización de las oficinas si esto no era resuelto antes del lunes 3 de enero del 2022, con la entrada del cierre</w:t>
      </w:r>
      <w:r>
        <w:rPr>
          <w:rFonts w:ascii="Book Antiqua" w:hAnsi="Book Antiqua"/>
          <w:i/>
          <w:iCs/>
        </w:rPr>
        <w:t xml:space="preserve"> </w:t>
      </w:r>
      <w:r w:rsidRPr="00383E8F">
        <w:rPr>
          <w:rFonts w:ascii="Book Antiqua" w:hAnsi="Book Antiqua"/>
          <w:i/>
          <w:iCs/>
        </w:rPr>
        <w:t xml:space="preserve">colectivo de todas las oficinas del Poder Judicial, trabajó en la solución el 1 y 2 de enero en la corrección de todos estos sistemas y sus trámites. </w:t>
      </w:r>
    </w:p>
    <w:p w14:paraId="72908F0E" w14:textId="77777777" w:rsidR="0003743D" w:rsidRPr="00383E8F" w:rsidRDefault="0003743D" w:rsidP="00383E8F">
      <w:pPr>
        <w:pStyle w:val="Default"/>
        <w:spacing w:line="276" w:lineRule="auto"/>
        <w:ind w:left="567" w:right="474"/>
        <w:jc w:val="both"/>
        <w:rPr>
          <w:rFonts w:ascii="Book Antiqua" w:hAnsi="Book Antiqua"/>
          <w:i/>
          <w:iCs/>
          <w:sz w:val="22"/>
          <w:szCs w:val="22"/>
        </w:rPr>
      </w:pPr>
      <w:r w:rsidRPr="00383E8F">
        <w:rPr>
          <w:rFonts w:ascii="Book Antiqua" w:hAnsi="Book Antiqua"/>
          <w:i/>
          <w:iCs/>
          <w:sz w:val="22"/>
          <w:szCs w:val="22"/>
        </w:rPr>
        <w:t xml:space="preserve">El domingo 2 de enero en horas de la tarde, se finalizan las correcciones de los Sistemas de Gestión y Escritorio Virtual y se coordina para el propio 2 de enero el despliegue de la solución a nivel nacional, logrando actualizar todos los circuitos judiciales y oficinas. </w:t>
      </w:r>
    </w:p>
    <w:p w14:paraId="431DDF2F" w14:textId="672D8E51" w:rsidR="00DC1270" w:rsidRPr="00383E8F" w:rsidRDefault="0003743D" w:rsidP="00383E8F">
      <w:pPr>
        <w:spacing w:before="0" w:after="0"/>
        <w:ind w:left="567" w:right="474"/>
        <w:rPr>
          <w:rFonts w:ascii="Book Antiqua" w:hAnsi="Book Antiqua"/>
          <w:i/>
          <w:iCs/>
          <w:color w:val="242424"/>
          <w:shd w:val="clear" w:color="auto" w:fill="FFFFFF"/>
        </w:rPr>
      </w:pPr>
      <w:r w:rsidRPr="00383E8F">
        <w:rPr>
          <w:rFonts w:ascii="Book Antiqua" w:hAnsi="Book Antiqua"/>
          <w:i/>
          <w:iCs/>
          <w:color w:val="242424"/>
          <w:shd w:val="clear" w:color="auto" w:fill="FFFFFF"/>
        </w:rPr>
        <w:lastRenderedPageBreak/>
        <w:t>(…)</w:t>
      </w:r>
    </w:p>
    <w:p w14:paraId="59B9AB04" w14:textId="3928144D" w:rsidR="0003743D" w:rsidRPr="00383E8F" w:rsidRDefault="0003743D" w:rsidP="00383E8F">
      <w:pPr>
        <w:spacing w:before="0" w:after="0"/>
        <w:ind w:left="567" w:right="474"/>
        <w:rPr>
          <w:rFonts w:ascii="Book Antiqua" w:hAnsi="Book Antiqua"/>
          <w:i/>
          <w:iCs/>
        </w:rPr>
      </w:pPr>
      <w:r w:rsidRPr="00383E8F">
        <w:rPr>
          <w:rFonts w:ascii="Book Antiqua" w:hAnsi="Book Antiqua"/>
          <w:i/>
          <w:iCs/>
        </w:rPr>
        <w:t>Para el lunes 3 de enero estaban pendientes las modificaciones y ajustes en los sistemas de Itineraciones y Sistema de Recepción de Documentos, los cuales fueron solventados durante el 3, 4 y 5 de enero.</w:t>
      </w:r>
    </w:p>
    <w:p w14:paraId="519F9AD9" w14:textId="52805AEA" w:rsidR="0003743D" w:rsidRPr="00383E8F" w:rsidRDefault="0003743D" w:rsidP="00383E8F">
      <w:pPr>
        <w:spacing w:before="0" w:after="0"/>
        <w:ind w:left="567" w:right="474"/>
        <w:rPr>
          <w:rFonts w:ascii="Book Antiqua" w:hAnsi="Book Antiqua"/>
          <w:i/>
          <w:iCs/>
          <w:color w:val="242424"/>
          <w:shd w:val="clear" w:color="auto" w:fill="FFFFFF"/>
        </w:rPr>
      </w:pPr>
      <w:r w:rsidRPr="00383E8F">
        <w:rPr>
          <w:rFonts w:ascii="Book Antiqua" w:hAnsi="Book Antiqua"/>
          <w:i/>
          <w:iCs/>
        </w:rPr>
        <w:t>Con fecha de del 18 de enero, se consulta en el Sistema Integrada de Servicios (GIS TI), sistema donde las personas usuarias reportas inconsistencia o problemas con los sistemas y no se tiene reportes de afectación en los despachos producto de esta problemática</w:t>
      </w:r>
      <w:r>
        <w:rPr>
          <w:rFonts w:ascii="Book Antiqua" w:hAnsi="Book Antiqua"/>
          <w:i/>
          <w:iCs/>
        </w:rPr>
        <w:t>”</w:t>
      </w:r>
      <w:r w:rsidRPr="00383E8F">
        <w:rPr>
          <w:rFonts w:ascii="Book Antiqua" w:hAnsi="Book Antiqua"/>
          <w:i/>
          <w:iCs/>
        </w:rPr>
        <w:t>.</w:t>
      </w:r>
    </w:p>
    <w:p w14:paraId="72D02675" w14:textId="77777777" w:rsidR="0003743D" w:rsidRDefault="0003743D">
      <w:pPr>
        <w:spacing w:before="0" w:after="0"/>
        <w:ind w:left="0"/>
        <w:rPr>
          <w:rFonts w:ascii="Book Antiqua" w:hAnsi="Book Antiqua"/>
          <w:color w:val="242424"/>
          <w:sz w:val="24"/>
          <w:szCs w:val="24"/>
          <w:shd w:val="clear" w:color="auto" w:fill="FFFFFF"/>
        </w:rPr>
      </w:pPr>
    </w:p>
    <w:p w14:paraId="6C58B631" w14:textId="51365711" w:rsidR="0003743D" w:rsidRPr="006148FD" w:rsidRDefault="0003743D" w:rsidP="0003743D">
      <w:pPr>
        <w:spacing w:before="0" w:after="0"/>
        <w:ind w:left="0"/>
        <w:rPr>
          <w:rFonts w:ascii="Book Antiqua" w:hAnsi="Book Antiqua"/>
          <w:b/>
          <w:bCs/>
          <w:color w:val="242424"/>
          <w:sz w:val="24"/>
          <w:szCs w:val="24"/>
          <w:shd w:val="clear" w:color="auto" w:fill="FFFFFF"/>
        </w:rPr>
      </w:pPr>
      <w:r w:rsidRPr="006148FD">
        <w:rPr>
          <w:rFonts w:ascii="Book Antiqua" w:hAnsi="Book Antiqua"/>
          <w:b/>
          <w:bCs/>
          <w:color w:val="242424"/>
          <w:sz w:val="24"/>
          <w:szCs w:val="24"/>
          <w:shd w:val="clear" w:color="auto" w:fill="FFFFFF"/>
        </w:rPr>
        <w:t>NOTA: No se anexa el documento completo, sino solamente lo referente o de interés para la referencia 81-2022</w:t>
      </w:r>
      <w:r w:rsidR="00625638" w:rsidRPr="006148FD">
        <w:rPr>
          <w:rFonts w:ascii="Book Antiqua" w:hAnsi="Book Antiqua"/>
          <w:b/>
          <w:bCs/>
          <w:color w:val="242424"/>
          <w:sz w:val="24"/>
          <w:szCs w:val="24"/>
          <w:shd w:val="clear" w:color="auto" w:fill="FFFFFF"/>
        </w:rPr>
        <w:t>,</w:t>
      </w:r>
      <w:r w:rsidRPr="006148FD">
        <w:rPr>
          <w:rFonts w:ascii="Book Antiqua" w:hAnsi="Book Antiqua"/>
          <w:b/>
          <w:bCs/>
          <w:color w:val="242424"/>
          <w:sz w:val="24"/>
          <w:szCs w:val="24"/>
          <w:shd w:val="clear" w:color="auto" w:fill="FFFFFF"/>
        </w:rPr>
        <w:t xml:space="preserve"> a</w:t>
      </w:r>
      <w:r w:rsidR="00625638" w:rsidRPr="006148FD">
        <w:rPr>
          <w:rFonts w:ascii="Book Antiqua" w:hAnsi="Book Antiqua"/>
          <w:b/>
          <w:bCs/>
          <w:color w:val="242424"/>
          <w:sz w:val="24"/>
          <w:szCs w:val="24"/>
          <w:shd w:val="clear" w:color="auto" w:fill="FFFFFF"/>
        </w:rPr>
        <w:t>unado a la confidencialidad</w:t>
      </w:r>
      <w:r w:rsidR="00181CCE" w:rsidRPr="006148FD">
        <w:rPr>
          <w:rFonts w:ascii="Book Antiqua" w:hAnsi="Book Antiqua"/>
          <w:b/>
          <w:bCs/>
          <w:color w:val="242424"/>
          <w:sz w:val="24"/>
          <w:szCs w:val="24"/>
          <w:shd w:val="clear" w:color="auto" w:fill="FFFFFF"/>
        </w:rPr>
        <w:t xml:space="preserve"> </w:t>
      </w:r>
      <w:r w:rsidRPr="006148FD">
        <w:rPr>
          <w:rFonts w:ascii="Book Antiqua" w:hAnsi="Book Antiqua"/>
          <w:b/>
          <w:bCs/>
          <w:color w:val="242424"/>
          <w:sz w:val="24"/>
          <w:szCs w:val="24"/>
          <w:shd w:val="clear" w:color="auto" w:fill="FFFFFF"/>
        </w:rPr>
        <w:t xml:space="preserve">de la parte denunciada. </w:t>
      </w:r>
    </w:p>
    <w:p w14:paraId="5D9D2A8D" w14:textId="77777777" w:rsidR="00DC1270" w:rsidRDefault="00DC1270">
      <w:pPr>
        <w:spacing w:before="0" w:after="0"/>
        <w:ind w:left="0"/>
        <w:rPr>
          <w:rFonts w:ascii="Book Antiqua" w:hAnsi="Book Antiqua"/>
          <w:color w:val="242424"/>
          <w:sz w:val="24"/>
          <w:szCs w:val="24"/>
          <w:shd w:val="clear" w:color="auto" w:fill="FFFFFF"/>
        </w:rPr>
      </w:pPr>
    </w:p>
    <w:p w14:paraId="6FD9F71C" w14:textId="5120A055" w:rsidR="00DC1270" w:rsidRDefault="00FD611D">
      <w:pPr>
        <w:spacing w:before="0" w:after="0"/>
        <w:ind w:left="0"/>
        <w:rPr>
          <w:rFonts w:ascii="Book Antiqua" w:hAnsi="Book Antiqua"/>
          <w:sz w:val="24"/>
          <w:szCs w:val="24"/>
        </w:rPr>
      </w:pPr>
      <w:r w:rsidRPr="00383E8F">
        <w:rPr>
          <w:rFonts w:ascii="Book Antiqua" w:hAnsi="Book Antiqua"/>
          <w:color w:val="242424"/>
          <w:sz w:val="24"/>
          <w:szCs w:val="24"/>
          <w:shd w:val="clear" w:color="auto" w:fill="FFFFFF"/>
        </w:rPr>
        <w:t xml:space="preserve">En cuanto a la </w:t>
      </w:r>
      <w:r w:rsidRPr="00383E8F">
        <w:rPr>
          <w:rFonts w:ascii="Book Antiqua" w:hAnsi="Book Antiqua"/>
          <w:b/>
          <w:bCs/>
          <w:i/>
          <w:iCs/>
          <w:color w:val="242424"/>
          <w:sz w:val="24"/>
          <w:szCs w:val="24"/>
          <w:shd w:val="clear" w:color="auto" w:fill="FFFFFF"/>
        </w:rPr>
        <w:t>referencia 1558-2022</w:t>
      </w:r>
      <w:r w:rsidR="006148FD">
        <w:rPr>
          <w:rFonts w:ascii="Book Antiqua" w:hAnsi="Book Antiqua"/>
          <w:b/>
          <w:bCs/>
          <w:i/>
          <w:iCs/>
          <w:color w:val="242424"/>
          <w:sz w:val="24"/>
          <w:szCs w:val="24"/>
          <w:shd w:val="clear" w:color="auto" w:fill="FFFFFF"/>
        </w:rPr>
        <w:t>,</w:t>
      </w:r>
      <w:r w:rsidRPr="00383E8F">
        <w:rPr>
          <w:rFonts w:ascii="Book Antiqua" w:hAnsi="Book Antiqua"/>
          <w:color w:val="242424"/>
          <w:sz w:val="24"/>
          <w:szCs w:val="24"/>
          <w:shd w:val="clear" w:color="auto" w:fill="FFFFFF"/>
        </w:rPr>
        <w:t xml:space="preserve"> en donde se comunica las </w:t>
      </w:r>
      <w:r w:rsidRPr="00383E8F">
        <w:rPr>
          <w:rFonts w:ascii="Book Antiqua" w:hAnsi="Book Antiqua"/>
          <w:sz w:val="24"/>
          <w:szCs w:val="24"/>
        </w:rPr>
        <w:t>acciones interinstitucionales realizadas en la zona de Pérez Zeledón, esta Dirección procedió a revisar</w:t>
      </w:r>
      <w:r w:rsidR="000F551F">
        <w:rPr>
          <w:rFonts w:ascii="Book Antiqua" w:hAnsi="Book Antiqua"/>
          <w:sz w:val="24"/>
          <w:szCs w:val="24"/>
        </w:rPr>
        <w:t xml:space="preserve"> el </w:t>
      </w:r>
      <w:r w:rsidR="00C35DDA">
        <w:rPr>
          <w:rFonts w:ascii="Book Antiqua" w:hAnsi="Book Antiqua"/>
          <w:sz w:val="24"/>
          <w:szCs w:val="24"/>
        </w:rPr>
        <w:t xml:space="preserve">oficio </w:t>
      </w:r>
      <w:r w:rsidR="00C35DDA" w:rsidRPr="007B3A0C">
        <w:rPr>
          <w:rFonts w:ascii="Book Antiqua" w:hAnsi="Book Antiqua"/>
          <w:sz w:val="24"/>
          <w:szCs w:val="24"/>
        </w:rPr>
        <w:t>61-CVI-2022</w:t>
      </w:r>
      <w:r w:rsidR="006148FD">
        <w:rPr>
          <w:rFonts w:ascii="Book Antiqua" w:hAnsi="Book Antiqua"/>
          <w:sz w:val="24"/>
          <w:szCs w:val="24"/>
        </w:rPr>
        <w:t>;</w:t>
      </w:r>
      <w:r w:rsidR="00C35DDA">
        <w:rPr>
          <w:rFonts w:ascii="Book Antiqua" w:hAnsi="Book Antiqua"/>
          <w:sz w:val="24"/>
          <w:szCs w:val="24"/>
        </w:rPr>
        <w:t xml:space="preserve"> </w:t>
      </w:r>
      <w:r w:rsidRPr="00383E8F">
        <w:rPr>
          <w:rFonts w:ascii="Book Antiqua" w:hAnsi="Book Antiqua"/>
          <w:sz w:val="24"/>
          <w:szCs w:val="24"/>
        </w:rPr>
        <w:t>no obstante</w:t>
      </w:r>
      <w:r w:rsidR="00C35DDA">
        <w:rPr>
          <w:rFonts w:ascii="Book Antiqua" w:hAnsi="Book Antiqua"/>
          <w:sz w:val="24"/>
          <w:szCs w:val="24"/>
        </w:rPr>
        <w:t>,</w:t>
      </w:r>
      <w:r w:rsidRPr="00383E8F">
        <w:rPr>
          <w:rFonts w:ascii="Book Antiqua" w:hAnsi="Book Antiqua"/>
          <w:sz w:val="24"/>
          <w:szCs w:val="24"/>
        </w:rPr>
        <w:t xml:space="preserve"> se identifica que como complemento al </w:t>
      </w:r>
      <w:r w:rsidR="00CB0D26">
        <w:rPr>
          <w:rFonts w:ascii="Book Antiqua" w:hAnsi="Book Antiqua"/>
          <w:sz w:val="24"/>
          <w:szCs w:val="24"/>
        </w:rPr>
        <w:t>documento</w:t>
      </w:r>
      <w:r w:rsidRPr="00383E8F">
        <w:rPr>
          <w:rFonts w:ascii="Book Antiqua" w:hAnsi="Book Antiqua"/>
          <w:sz w:val="24"/>
          <w:szCs w:val="24"/>
        </w:rPr>
        <w:t>, durante el abordaje individual a cada despacho, se debe de efectuar un análisis particular para los despachos de Pococí y Pérez Zeledón</w:t>
      </w:r>
      <w:r w:rsidR="006148FD">
        <w:rPr>
          <w:rFonts w:ascii="Book Antiqua" w:hAnsi="Book Antiqua"/>
          <w:sz w:val="24"/>
          <w:szCs w:val="24"/>
        </w:rPr>
        <w:t>,</w:t>
      </w:r>
      <w:r w:rsidRPr="00383E8F">
        <w:rPr>
          <w:rFonts w:ascii="Book Antiqua" w:hAnsi="Book Antiqua"/>
          <w:sz w:val="24"/>
          <w:szCs w:val="24"/>
        </w:rPr>
        <w:t xml:space="preserve"> en virtud de que, en la Agenda Cronos, no se identifica que realicen audiencias de seguimiento. Dicha situación se revisó vía telefónica el 10 de agosto del 2022, para descartar un error del SIGMA</w:t>
      </w:r>
      <w:r w:rsidR="006148FD">
        <w:rPr>
          <w:rFonts w:ascii="Book Antiqua" w:hAnsi="Book Antiqua"/>
          <w:sz w:val="24"/>
          <w:szCs w:val="24"/>
        </w:rPr>
        <w:t>;</w:t>
      </w:r>
      <w:r w:rsidRPr="00383E8F">
        <w:rPr>
          <w:rFonts w:ascii="Book Antiqua" w:hAnsi="Book Antiqua"/>
          <w:sz w:val="24"/>
          <w:szCs w:val="24"/>
        </w:rPr>
        <w:t xml:space="preserve"> sin embargo, las personas Coordinadoras Judiciales de esos despachos señalaron que, debido a dificultades en los traslados y la baja efectividad de estas audiencias, delegan el seguimiento al Departamento de Trabajo Social y Psicología o bien Fuerza Pública. Adicionalmente, señalaron que realizan </w:t>
      </w:r>
      <w:r w:rsidR="00EC6A18" w:rsidRPr="00383E8F">
        <w:rPr>
          <w:rFonts w:ascii="Book Antiqua" w:hAnsi="Book Antiqua"/>
          <w:sz w:val="24"/>
          <w:szCs w:val="24"/>
        </w:rPr>
        <w:t xml:space="preserve">constancias de que efectuaron </w:t>
      </w:r>
      <w:r w:rsidRPr="00383E8F">
        <w:rPr>
          <w:rFonts w:ascii="Book Antiqua" w:hAnsi="Book Antiqua"/>
          <w:sz w:val="24"/>
          <w:szCs w:val="24"/>
        </w:rPr>
        <w:t>seguimientos telefónicos.</w:t>
      </w:r>
    </w:p>
    <w:p w14:paraId="0A2346B2" w14:textId="065BCB99" w:rsidR="001C659C" w:rsidRDefault="001C659C">
      <w:pPr>
        <w:spacing w:before="0" w:after="0"/>
        <w:ind w:left="0"/>
        <w:rPr>
          <w:rFonts w:ascii="Book Antiqua" w:hAnsi="Book Antiqua"/>
          <w:sz w:val="24"/>
          <w:szCs w:val="24"/>
        </w:rPr>
      </w:pPr>
    </w:p>
    <w:p w14:paraId="0A9E5127" w14:textId="2CFCD7D7" w:rsidR="001C659C" w:rsidRPr="001C659C" w:rsidRDefault="001C659C">
      <w:pPr>
        <w:spacing w:before="0" w:after="0"/>
        <w:ind w:left="0"/>
        <w:rPr>
          <w:rFonts w:ascii="Book Antiqua" w:hAnsi="Book Antiqua"/>
          <w:color w:val="242424"/>
          <w:sz w:val="24"/>
          <w:szCs w:val="24"/>
          <w:shd w:val="clear" w:color="auto" w:fill="FFFFFF"/>
        </w:rPr>
      </w:pPr>
      <w:r>
        <w:rPr>
          <w:rFonts w:ascii="Book Antiqua" w:hAnsi="Book Antiqua"/>
          <w:sz w:val="24"/>
          <w:szCs w:val="24"/>
        </w:rPr>
        <w:t xml:space="preserve">Respecto a la referencia 1785-22, este informe contempla una propuesta de cuota de sentencia para la materia de Violencia Doméstica considerando lo dispuesto por la circular 234-21 y el análisis de cada juzgado especializado. La cuota en los Juzgados mixtos incluido Paraíso se </w:t>
      </w:r>
      <w:r w:rsidR="00E94001">
        <w:rPr>
          <w:rFonts w:ascii="Book Antiqua" w:hAnsi="Book Antiqua"/>
          <w:sz w:val="24"/>
          <w:szCs w:val="24"/>
        </w:rPr>
        <w:t>deberá</w:t>
      </w:r>
      <w:r>
        <w:rPr>
          <w:rFonts w:ascii="Book Antiqua" w:hAnsi="Book Antiqua"/>
          <w:sz w:val="24"/>
          <w:szCs w:val="24"/>
        </w:rPr>
        <w:t xml:space="preserve"> </w:t>
      </w:r>
      <w:r w:rsidR="00477BF2">
        <w:rPr>
          <w:rFonts w:ascii="Book Antiqua" w:hAnsi="Book Antiqua"/>
          <w:sz w:val="24"/>
          <w:szCs w:val="24"/>
        </w:rPr>
        <w:t>ajustar una vez aprobado este informe con la nueva cuota</w:t>
      </w:r>
      <w:r w:rsidR="00753186">
        <w:rPr>
          <w:rFonts w:ascii="Book Antiqua" w:hAnsi="Book Antiqua"/>
          <w:sz w:val="24"/>
          <w:szCs w:val="24"/>
        </w:rPr>
        <w:t>,</w:t>
      </w:r>
      <w:r w:rsidR="00477BF2">
        <w:rPr>
          <w:rFonts w:ascii="Book Antiqua" w:hAnsi="Book Antiqua"/>
          <w:sz w:val="24"/>
          <w:szCs w:val="24"/>
        </w:rPr>
        <w:t xml:space="preserve"> pero</w:t>
      </w:r>
      <w:r>
        <w:rPr>
          <w:rFonts w:ascii="Book Antiqua" w:hAnsi="Book Antiqua"/>
          <w:sz w:val="24"/>
          <w:szCs w:val="24"/>
        </w:rPr>
        <w:t xml:space="preserve"> de manera </w:t>
      </w:r>
      <w:r w:rsidR="00477BF2">
        <w:rPr>
          <w:rFonts w:ascii="Book Antiqua" w:hAnsi="Book Antiqua"/>
          <w:sz w:val="24"/>
          <w:szCs w:val="24"/>
        </w:rPr>
        <w:t>proporcional</w:t>
      </w:r>
      <w:r>
        <w:rPr>
          <w:rFonts w:ascii="Book Antiqua" w:hAnsi="Book Antiqua"/>
          <w:sz w:val="24"/>
          <w:szCs w:val="24"/>
        </w:rPr>
        <w:t xml:space="preserve"> a su entrada en la materia</w:t>
      </w:r>
      <w:r w:rsidR="00477BF2">
        <w:rPr>
          <w:rFonts w:ascii="Book Antiqua" w:hAnsi="Book Antiqua"/>
          <w:sz w:val="24"/>
          <w:szCs w:val="24"/>
        </w:rPr>
        <w:t xml:space="preserve"> de Violencia Doméstica. </w:t>
      </w:r>
    </w:p>
    <w:p w14:paraId="568F66E8" w14:textId="61891F4E" w:rsidR="00B8761C" w:rsidRDefault="00B8761C" w:rsidP="00383E8F">
      <w:pPr>
        <w:spacing w:before="0" w:after="0"/>
        <w:ind w:left="0"/>
        <w:rPr>
          <w:rFonts w:ascii="Book Antiqua" w:hAnsi="Book Antiqua"/>
          <w:color w:val="242424"/>
          <w:sz w:val="24"/>
          <w:szCs w:val="24"/>
          <w:shd w:val="clear" w:color="auto" w:fill="FFFFFF"/>
        </w:rPr>
      </w:pPr>
    </w:p>
    <w:p w14:paraId="6482E1EE" w14:textId="0C224533" w:rsidR="00377166" w:rsidRDefault="00377166" w:rsidP="00383E8F">
      <w:pPr>
        <w:spacing w:before="0" w:after="0"/>
        <w:ind w:left="0"/>
        <w:rPr>
          <w:rFonts w:ascii="Book Antiqua" w:hAnsi="Book Antiqua"/>
          <w:color w:val="242424"/>
          <w:sz w:val="24"/>
          <w:szCs w:val="24"/>
          <w:shd w:val="clear" w:color="auto" w:fill="FFFFFF"/>
        </w:rPr>
      </w:pPr>
    </w:p>
    <w:p w14:paraId="19C571EC" w14:textId="46B02DA5" w:rsidR="00377166" w:rsidRDefault="00377166" w:rsidP="00383E8F">
      <w:pPr>
        <w:spacing w:before="0" w:after="0"/>
        <w:ind w:left="0"/>
        <w:rPr>
          <w:rFonts w:ascii="Book Antiqua" w:hAnsi="Book Antiqua"/>
          <w:color w:val="242424"/>
          <w:sz w:val="24"/>
          <w:szCs w:val="24"/>
          <w:shd w:val="clear" w:color="auto" w:fill="FFFFFF"/>
        </w:rPr>
      </w:pPr>
    </w:p>
    <w:p w14:paraId="6FD3F4A5" w14:textId="315D58C0" w:rsidR="00377166" w:rsidRDefault="00377166" w:rsidP="00383E8F">
      <w:pPr>
        <w:spacing w:before="0" w:after="0"/>
        <w:ind w:left="0"/>
        <w:rPr>
          <w:rFonts w:ascii="Book Antiqua" w:hAnsi="Book Antiqua"/>
          <w:color w:val="242424"/>
          <w:sz w:val="24"/>
          <w:szCs w:val="24"/>
          <w:shd w:val="clear" w:color="auto" w:fill="FFFFFF"/>
        </w:rPr>
      </w:pPr>
    </w:p>
    <w:p w14:paraId="65228C7F" w14:textId="7974E0AA" w:rsidR="00377166" w:rsidRDefault="00377166" w:rsidP="00383E8F">
      <w:pPr>
        <w:spacing w:before="0" w:after="0"/>
        <w:ind w:left="0"/>
        <w:rPr>
          <w:rFonts w:ascii="Book Antiqua" w:hAnsi="Book Antiqua"/>
          <w:color w:val="242424"/>
          <w:sz w:val="24"/>
          <w:szCs w:val="24"/>
          <w:shd w:val="clear" w:color="auto" w:fill="FFFFFF"/>
        </w:rPr>
      </w:pPr>
    </w:p>
    <w:p w14:paraId="13DBD59E" w14:textId="739ECB9D" w:rsidR="00377166" w:rsidRDefault="00377166" w:rsidP="00383E8F">
      <w:pPr>
        <w:spacing w:before="0" w:after="0"/>
        <w:ind w:left="0"/>
        <w:rPr>
          <w:rFonts w:ascii="Book Antiqua" w:hAnsi="Book Antiqua"/>
          <w:color w:val="242424"/>
          <w:sz w:val="24"/>
          <w:szCs w:val="24"/>
          <w:shd w:val="clear" w:color="auto" w:fill="FFFFFF"/>
        </w:rPr>
      </w:pPr>
    </w:p>
    <w:p w14:paraId="2DF62F3C" w14:textId="587EEB89" w:rsidR="00377166" w:rsidRDefault="00377166" w:rsidP="00383E8F">
      <w:pPr>
        <w:spacing w:before="0" w:after="0"/>
        <w:ind w:left="0"/>
        <w:rPr>
          <w:rFonts w:ascii="Book Antiqua" w:hAnsi="Book Antiqua"/>
          <w:color w:val="242424"/>
          <w:sz w:val="24"/>
          <w:szCs w:val="24"/>
          <w:shd w:val="clear" w:color="auto" w:fill="FFFFFF"/>
        </w:rPr>
      </w:pPr>
    </w:p>
    <w:p w14:paraId="181EBF56" w14:textId="77777777" w:rsidR="00377166" w:rsidRPr="00383E8F" w:rsidRDefault="00377166" w:rsidP="00383E8F">
      <w:pPr>
        <w:spacing w:before="0" w:after="0"/>
        <w:ind w:left="0"/>
        <w:rPr>
          <w:rFonts w:ascii="Book Antiqua" w:hAnsi="Book Antiqua"/>
          <w:color w:val="242424"/>
          <w:sz w:val="24"/>
          <w:szCs w:val="24"/>
          <w:shd w:val="clear" w:color="auto" w:fill="FFFFFF"/>
        </w:rPr>
      </w:pPr>
    </w:p>
    <w:p w14:paraId="0FCCEACE" w14:textId="2A9D9A17" w:rsidR="00B15384" w:rsidRPr="006222A9" w:rsidRDefault="00B15384"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rPr>
          <w:rFonts w:ascii="Book Antiqua" w:hAnsi="Book Antiqua"/>
          <w:color w:val="FFFFFF"/>
        </w:rPr>
      </w:pPr>
      <w:r>
        <w:rPr>
          <w:rFonts w:ascii="Book Antiqua" w:hAnsi="Book Antiqua"/>
          <w:color w:val="FFFFFF"/>
        </w:rPr>
        <w:lastRenderedPageBreak/>
        <w:t xml:space="preserve">Taller de </w:t>
      </w:r>
      <w:r w:rsidRPr="006222A9">
        <w:rPr>
          <w:rFonts w:ascii="Book Antiqua" w:hAnsi="Book Antiqua"/>
          <w:color w:val="FFFFFF"/>
        </w:rPr>
        <w:t xml:space="preserve">Resultados </w:t>
      </w:r>
      <w:r>
        <w:rPr>
          <w:rFonts w:ascii="Book Antiqua" w:hAnsi="Book Antiqua"/>
          <w:color w:val="FFFFFF"/>
        </w:rPr>
        <w:t xml:space="preserve">del </w:t>
      </w:r>
      <w:r w:rsidR="00411284">
        <w:rPr>
          <w:rFonts w:ascii="Book Antiqua" w:hAnsi="Book Antiqua"/>
          <w:color w:val="FFFFFF"/>
        </w:rPr>
        <w:t>f</w:t>
      </w:r>
      <w:r w:rsidR="003F36B2">
        <w:rPr>
          <w:rFonts w:ascii="Book Antiqua" w:hAnsi="Book Antiqua"/>
          <w:color w:val="FFFFFF"/>
        </w:rPr>
        <w:t>ormulario “</w:t>
      </w:r>
      <w:r w:rsidR="003F36B2" w:rsidRPr="00DC3DB7">
        <w:rPr>
          <w:rFonts w:ascii="Book Antiqua" w:hAnsi="Book Antiqua"/>
          <w:i/>
          <w:iCs/>
          <w:color w:val="FFFFFF"/>
        </w:rPr>
        <w:t>Detección de nudos críticos en los Juzgados Contra la Violencia Doméstica</w:t>
      </w:r>
      <w:r w:rsidR="003F36B2">
        <w:rPr>
          <w:rFonts w:ascii="Book Antiqua" w:hAnsi="Book Antiqua"/>
          <w:color w:val="FFFFFF"/>
        </w:rPr>
        <w:t>”</w:t>
      </w:r>
    </w:p>
    <w:p w14:paraId="2900691B" w14:textId="2C6D5B1F" w:rsidR="00B15384" w:rsidRDefault="00B15384" w:rsidP="00383E8F">
      <w:pPr>
        <w:spacing w:before="0" w:after="0"/>
        <w:ind w:left="0"/>
        <w:rPr>
          <w:rFonts w:ascii="Book Antiqua" w:hAnsi="Book Antiqua" w:cs="Arial"/>
        </w:rPr>
      </w:pPr>
    </w:p>
    <w:p w14:paraId="09B38B41" w14:textId="58415E46" w:rsidR="00B15384" w:rsidRPr="00383E8F" w:rsidRDefault="00B15384" w:rsidP="00383E8F">
      <w:pPr>
        <w:spacing w:before="0" w:after="0"/>
        <w:ind w:left="0"/>
        <w:rPr>
          <w:rFonts w:ascii="Book Antiqua" w:hAnsi="Book Antiqua"/>
          <w:color w:val="242424"/>
          <w:sz w:val="24"/>
          <w:szCs w:val="24"/>
          <w:shd w:val="clear" w:color="auto" w:fill="FFFFFF"/>
        </w:rPr>
      </w:pPr>
      <w:r w:rsidRPr="00383E8F">
        <w:rPr>
          <w:rFonts w:ascii="Book Antiqua" w:hAnsi="Book Antiqua"/>
          <w:color w:val="242424"/>
          <w:sz w:val="24"/>
          <w:szCs w:val="24"/>
          <w:shd w:val="clear" w:color="auto" w:fill="FFFFFF"/>
        </w:rPr>
        <w:t>La Comisión Permanente para el Seguimiento de la Atención y Prevención de la Violencia Intrafamiliar, en sesión extraordinaria 01-2022, celebrada el 20 de enero del 2022, la Dirección de Planificación implementó un formulario denominado “</w:t>
      </w:r>
      <w:r w:rsidRPr="00383E8F">
        <w:rPr>
          <w:rFonts w:ascii="Book Antiqua" w:hAnsi="Book Antiqua"/>
          <w:i/>
          <w:iCs/>
          <w:color w:val="242424"/>
          <w:sz w:val="24"/>
          <w:szCs w:val="24"/>
          <w:shd w:val="clear" w:color="auto" w:fill="FFFFFF"/>
        </w:rPr>
        <w:t>Detección de nudos críticos en los Juzgados Contra la Violencia Doméstica</w:t>
      </w:r>
      <w:r w:rsidRPr="00383E8F">
        <w:rPr>
          <w:rFonts w:ascii="Book Antiqua" w:hAnsi="Book Antiqua"/>
          <w:color w:val="242424"/>
          <w:sz w:val="24"/>
          <w:szCs w:val="24"/>
          <w:shd w:val="clear" w:color="auto" w:fill="FFFFFF"/>
        </w:rPr>
        <w:t>”</w:t>
      </w:r>
      <w:r w:rsidR="000C469B">
        <w:rPr>
          <w:rFonts w:ascii="Book Antiqua" w:hAnsi="Book Antiqua"/>
          <w:color w:val="242424"/>
          <w:sz w:val="24"/>
          <w:szCs w:val="24"/>
          <w:shd w:val="clear" w:color="auto" w:fill="FFFFFF"/>
        </w:rPr>
        <w:t>,</w:t>
      </w:r>
      <w:r w:rsidRPr="00383E8F">
        <w:rPr>
          <w:rFonts w:ascii="Book Antiqua" w:hAnsi="Book Antiqua"/>
          <w:color w:val="242424"/>
          <w:sz w:val="24"/>
          <w:szCs w:val="24"/>
          <w:shd w:val="clear" w:color="auto" w:fill="FFFFFF"/>
        </w:rPr>
        <w:t xml:space="preserve"> el cual </w:t>
      </w:r>
      <w:r w:rsidR="000C469B">
        <w:rPr>
          <w:rFonts w:ascii="Book Antiqua" w:hAnsi="Book Antiqua"/>
          <w:color w:val="242424"/>
          <w:sz w:val="24"/>
          <w:szCs w:val="24"/>
          <w:shd w:val="clear" w:color="auto" w:fill="FFFFFF"/>
        </w:rPr>
        <w:t xml:space="preserve">estaba conformado por </w:t>
      </w:r>
      <w:r w:rsidRPr="00383E8F">
        <w:rPr>
          <w:rFonts w:ascii="Book Antiqua" w:hAnsi="Book Antiqua"/>
          <w:color w:val="242424"/>
          <w:sz w:val="24"/>
          <w:szCs w:val="24"/>
          <w:shd w:val="clear" w:color="auto" w:fill="FFFFFF"/>
        </w:rPr>
        <w:t>59 ítems; con el propósito de recabar información por medio de las personas Juzgadoras que laboran en los Juzgados Especializados y Mixtos</w:t>
      </w:r>
      <w:r w:rsidR="006148FD">
        <w:rPr>
          <w:rFonts w:ascii="Book Antiqua" w:hAnsi="Book Antiqua"/>
          <w:color w:val="242424"/>
          <w:sz w:val="24"/>
          <w:szCs w:val="24"/>
          <w:shd w:val="clear" w:color="auto" w:fill="FFFFFF"/>
        </w:rPr>
        <w:t>,</w:t>
      </w:r>
      <w:r w:rsidRPr="00383E8F">
        <w:rPr>
          <w:rFonts w:ascii="Book Antiqua" w:hAnsi="Book Antiqua"/>
          <w:color w:val="242424"/>
          <w:sz w:val="24"/>
          <w:szCs w:val="24"/>
          <w:shd w:val="clear" w:color="auto" w:fill="FFFFFF"/>
        </w:rPr>
        <w:t xml:space="preserve"> con competencia en la atención de materia Violencia Doméstica; a fin de  conocer acerca de la gestión y trámite actual que se realiza en esos despachos. A partir de </w:t>
      </w:r>
      <w:r w:rsidR="006148FD">
        <w:rPr>
          <w:rFonts w:ascii="Book Antiqua" w:hAnsi="Book Antiqua"/>
          <w:color w:val="242424"/>
          <w:sz w:val="24"/>
          <w:szCs w:val="24"/>
          <w:shd w:val="clear" w:color="auto" w:fill="FFFFFF"/>
        </w:rPr>
        <w:t>ese</w:t>
      </w:r>
      <w:r w:rsidRPr="00383E8F">
        <w:rPr>
          <w:rFonts w:ascii="Book Antiqua" w:hAnsi="Book Antiqua"/>
          <w:color w:val="242424"/>
          <w:sz w:val="24"/>
          <w:szCs w:val="24"/>
          <w:shd w:val="clear" w:color="auto" w:fill="FFFFFF"/>
        </w:rPr>
        <w:t xml:space="preserve"> insumo de información, la Dirección de Planificación sintetizó la respuesta de 56 despachos judiciales de los 75 Juzgados que tramitan la materia, con el objeto de que esa información sea la base del diagnóstico de necesidades que se analizará como parte de la Construcción del Modelo de Tramitación de la materia Violencia Doméstica. En el </w:t>
      </w:r>
      <w:r w:rsidRPr="00383E8F">
        <w:rPr>
          <w:rFonts w:ascii="Book Antiqua" w:hAnsi="Book Antiqua"/>
          <w:b/>
          <w:bCs/>
          <w:i/>
          <w:iCs/>
          <w:color w:val="242424"/>
          <w:sz w:val="24"/>
          <w:szCs w:val="24"/>
          <w:shd w:val="clear" w:color="auto" w:fill="FFFFFF"/>
        </w:rPr>
        <w:t xml:space="preserve">apéndice 1 </w:t>
      </w:r>
      <w:r w:rsidR="00C8207C">
        <w:rPr>
          <w:rFonts w:ascii="Book Antiqua" w:hAnsi="Book Antiqua"/>
          <w:color w:val="242424"/>
          <w:sz w:val="24"/>
          <w:szCs w:val="24"/>
          <w:shd w:val="clear" w:color="auto" w:fill="FFFFFF"/>
        </w:rPr>
        <w:t>se incluye</w:t>
      </w:r>
      <w:r w:rsidRPr="00383E8F">
        <w:rPr>
          <w:rFonts w:ascii="Book Antiqua" w:hAnsi="Book Antiqua"/>
          <w:color w:val="242424"/>
          <w:sz w:val="24"/>
          <w:szCs w:val="24"/>
          <w:shd w:val="clear" w:color="auto" w:fill="FFFFFF"/>
        </w:rPr>
        <w:t xml:space="preserve"> el formulario que fue implementado para la obtención de la información.</w:t>
      </w:r>
    </w:p>
    <w:p w14:paraId="47F1F0D7" w14:textId="77777777" w:rsidR="00B15384" w:rsidRPr="00383E8F" w:rsidRDefault="00B15384" w:rsidP="00383E8F">
      <w:pPr>
        <w:spacing w:before="0" w:after="0"/>
        <w:ind w:left="0"/>
        <w:rPr>
          <w:rFonts w:ascii="Book Antiqua" w:hAnsi="Book Antiqua"/>
          <w:color w:val="242424"/>
          <w:sz w:val="24"/>
          <w:szCs w:val="24"/>
          <w:shd w:val="clear" w:color="auto" w:fill="FFFFFF"/>
        </w:rPr>
      </w:pPr>
    </w:p>
    <w:p w14:paraId="27B132BC" w14:textId="1AF7DD70" w:rsidR="00B15384" w:rsidRPr="00383E8F" w:rsidRDefault="00B15384" w:rsidP="00383E8F">
      <w:pPr>
        <w:spacing w:before="0" w:after="0"/>
        <w:ind w:left="0"/>
        <w:rPr>
          <w:rFonts w:ascii="Book Antiqua" w:hAnsi="Book Antiqua"/>
          <w:color w:val="242424"/>
          <w:sz w:val="24"/>
          <w:szCs w:val="24"/>
          <w:shd w:val="clear" w:color="auto" w:fill="FFFFFF"/>
        </w:rPr>
      </w:pPr>
      <w:r w:rsidRPr="00383E8F">
        <w:rPr>
          <w:rFonts w:ascii="Book Antiqua" w:hAnsi="Book Antiqua"/>
          <w:color w:val="242424"/>
          <w:sz w:val="24"/>
          <w:szCs w:val="24"/>
          <w:shd w:val="clear" w:color="auto" w:fill="FFFFFF"/>
        </w:rPr>
        <w:t>La información recabada por medio del formulario “</w:t>
      </w:r>
      <w:r w:rsidRPr="00383E8F">
        <w:rPr>
          <w:rFonts w:ascii="Book Antiqua" w:hAnsi="Book Antiqua"/>
          <w:i/>
          <w:iCs/>
          <w:color w:val="242424"/>
          <w:sz w:val="24"/>
          <w:szCs w:val="24"/>
          <w:shd w:val="clear" w:color="auto" w:fill="FFFFFF"/>
        </w:rPr>
        <w:t>Detección de nudos críticos en los Juzgados Contra la Violencia Doméstica</w:t>
      </w:r>
      <w:r w:rsidRPr="00383E8F">
        <w:rPr>
          <w:rFonts w:ascii="Book Antiqua" w:hAnsi="Book Antiqua"/>
          <w:color w:val="242424"/>
          <w:sz w:val="24"/>
          <w:szCs w:val="24"/>
          <w:shd w:val="clear" w:color="auto" w:fill="FFFFFF"/>
        </w:rPr>
        <w:t xml:space="preserve">”, fue sintetizada y analizada por la Dirección de Planificación para posteriormente, en coordinación con el Centro de Apoyo, Coordinación y Mejoramiento de la Función Jurisdiccional y la participación del Lic. Cristian Alberto Martínez Hernández, Juez Gestor de la materia; se llevara a cabo los talleres de </w:t>
      </w:r>
      <w:r w:rsidR="006148FD" w:rsidRPr="00383E8F">
        <w:rPr>
          <w:rFonts w:ascii="Book Antiqua" w:hAnsi="Book Antiqua"/>
          <w:color w:val="242424"/>
          <w:sz w:val="24"/>
          <w:szCs w:val="24"/>
          <w:shd w:val="clear" w:color="auto" w:fill="FFFFFF"/>
        </w:rPr>
        <w:t>cocreación</w:t>
      </w:r>
      <w:r w:rsidRPr="00383E8F">
        <w:rPr>
          <w:rFonts w:ascii="Book Antiqua" w:hAnsi="Book Antiqua"/>
          <w:color w:val="242424"/>
          <w:sz w:val="24"/>
          <w:szCs w:val="24"/>
          <w:shd w:val="clear" w:color="auto" w:fill="FFFFFF"/>
        </w:rPr>
        <w:t xml:space="preserve"> encomendados, donde los resultados fueron analizados en conjunto con las personas Juzgadoras y representantes de los despachos. El detalle de las reuniones referidas, se detallan seguidamente y los documentos se visualizan al finalizar</w:t>
      </w:r>
      <w:r w:rsidRPr="00383E8F">
        <w:rPr>
          <w:rFonts w:ascii="Book Antiqua" w:hAnsi="Book Antiqua"/>
          <w:b/>
          <w:bCs/>
          <w:i/>
          <w:iCs/>
          <w:color w:val="242424"/>
          <w:sz w:val="24"/>
          <w:szCs w:val="24"/>
          <w:shd w:val="clear" w:color="auto" w:fill="FFFFFF"/>
        </w:rPr>
        <w:t xml:space="preserve"> </w:t>
      </w:r>
      <w:r w:rsidRPr="00383E8F">
        <w:rPr>
          <w:rFonts w:ascii="Book Antiqua" w:hAnsi="Book Antiqua"/>
          <w:color w:val="242424"/>
          <w:sz w:val="24"/>
          <w:szCs w:val="24"/>
          <w:shd w:val="clear" w:color="auto" w:fill="FFFFFF"/>
        </w:rPr>
        <w:t xml:space="preserve">este informe en las </w:t>
      </w:r>
      <w:r w:rsidRPr="00383E8F">
        <w:rPr>
          <w:rFonts w:ascii="Book Antiqua" w:hAnsi="Book Antiqua"/>
          <w:b/>
          <w:bCs/>
          <w:i/>
          <w:iCs/>
          <w:color w:val="242424"/>
          <w:sz w:val="24"/>
          <w:szCs w:val="24"/>
          <w:shd w:val="clear" w:color="auto" w:fill="FFFFFF"/>
        </w:rPr>
        <w:t>minutas 1, 2 y 3</w:t>
      </w:r>
      <w:r w:rsidRPr="00383E8F">
        <w:rPr>
          <w:rFonts w:ascii="Book Antiqua" w:hAnsi="Book Antiqua"/>
          <w:color w:val="242424"/>
          <w:sz w:val="24"/>
          <w:szCs w:val="24"/>
          <w:shd w:val="clear" w:color="auto" w:fill="FFFFFF"/>
        </w:rPr>
        <w:t>:</w:t>
      </w:r>
    </w:p>
    <w:p w14:paraId="53F42CD7" w14:textId="77777777" w:rsidR="00B15384" w:rsidRDefault="00B15384" w:rsidP="00383E8F">
      <w:pPr>
        <w:spacing w:before="0" w:after="0"/>
        <w:ind w:left="0"/>
        <w:rPr>
          <w:rFonts w:ascii="Book Antiqua" w:hAnsi="Book Antiqua"/>
          <w:color w:val="242424"/>
          <w:shd w:val="clear" w:color="auto" w:fill="FFFFFF"/>
        </w:rPr>
      </w:pPr>
    </w:p>
    <w:tbl>
      <w:tblPr>
        <w:tblStyle w:val="Tablaconcuadrcula"/>
        <w:tblW w:w="10201" w:type="dxa"/>
        <w:jc w:val="center"/>
        <w:tblLook w:val="04A0" w:firstRow="1" w:lastRow="0" w:firstColumn="1" w:lastColumn="0" w:noHBand="0" w:noVBand="1"/>
      </w:tblPr>
      <w:tblGrid>
        <w:gridCol w:w="1917"/>
        <w:gridCol w:w="5373"/>
        <w:gridCol w:w="2911"/>
      </w:tblGrid>
      <w:tr w:rsidR="00B15384" w:rsidRPr="00765626" w14:paraId="2448AC0A" w14:textId="77777777" w:rsidTr="00383E8F">
        <w:trPr>
          <w:trHeight w:val="276"/>
          <w:jc w:val="center"/>
        </w:trPr>
        <w:tc>
          <w:tcPr>
            <w:tcW w:w="1917" w:type="dxa"/>
            <w:shd w:val="clear" w:color="auto" w:fill="1F4E79" w:themeFill="accent5" w:themeFillShade="80"/>
            <w:vAlign w:val="center"/>
          </w:tcPr>
          <w:p w14:paraId="59690613" w14:textId="785CE978" w:rsidR="00B15384" w:rsidRPr="00383E8F" w:rsidRDefault="00B15384" w:rsidP="00383E8F">
            <w:pPr>
              <w:spacing w:before="0" w:after="0"/>
              <w:ind w:left="0"/>
              <w:jc w:val="center"/>
              <w:rPr>
                <w:rFonts w:ascii="Book Antiqua" w:hAnsi="Book Antiqua"/>
                <w:b/>
                <w:bCs/>
                <w:color w:val="FFFFFF" w:themeColor="background1"/>
                <w:sz w:val="22"/>
                <w:szCs w:val="22"/>
              </w:rPr>
            </w:pPr>
            <w:r w:rsidRPr="00411284">
              <w:rPr>
                <w:rFonts w:ascii="Book Antiqua" w:hAnsi="Book Antiqua"/>
                <w:b/>
                <w:bCs/>
                <w:color w:val="FFFFFF" w:themeColor="background1"/>
              </w:rPr>
              <w:t>Fecha de</w:t>
            </w:r>
            <w:r w:rsidR="00411284">
              <w:rPr>
                <w:rFonts w:ascii="Book Antiqua" w:hAnsi="Book Antiqua"/>
                <w:b/>
                <w:bCs/>
                <w:color w:val="FFFFFF" w:themeColor="background1"/>
                <w:sz w:val="22"/>
                <w:szCs w:val="22"/>
              </w:rPr>
              <w:t>l taller</w:t>
            </w:r>
          </w:p>
        </w:tc>
        <w:tc>
          <w:tcPr>
            <w:tcW w:w="5373" w:type="dxa"/>
            <w:shd w:val="clear" w:color="auto" w:fill="1F4E79" w:themeFill="accent5" w:themeFillShade="80"/>
            <w:vAlign w:val="center"/>
          </w:tcPr>
          <w:p w14:paraId="2D1AFC2B" w14:textId="77777777" w:rsidR="00B15384" w:rsidRPr="00383E8F" w:rsidRDefault="00B15384" w:rsidP="00383E8F">
            <w:pPr>
              <w:spacing w:before="0" w:after="0"/>
              <w:ind w:left="0"/>
              <w:jc w:val="center"/>
              <w:rPr>
                <w:rFonts w:ascii="Book Antiqua" w:hAnsi="Book Antiqua"/>
                <w:b/>
                <w:bCs/>
                <w:color w:val="FFFFFF" w:themeColor="background1"/>
                <w:sz w:val="22"/>
                <w:szCs w:val="22"/>
              </w:rPr>
            </w:pPr>
            <w:r w:rsidRPr="00411284">
              <w:rPr>
                <w:rFonts w:ascii="Book Antiqua" w:hAnsi="Book Antiqua"/>
                <w:b/>
                <w:bCs/>
                <w:color w:val="FFFFFF" w:themeColor="background1"/>
              </w:rPr>
              <w:t>Participantes</w:t>
            </w:r>
          </w:p>
        </w:tc>
        <w:tc>
          <w:tcPr>
            <w:tcW w:w="2911" w:type="dxa"/>
            <w:shd w:val="clear" w:color="auto" w:fill="1F4E79" w:themeFill="accent5" w:themeFillShade="80"/>
            <w:vAlign w:val="center"/>
          </w:tcPr>
          <w:p w14:paraId="7F48BB5C" w14:textId="77777777" w:rsidR="00B15384" w:rsidRPr="00383E8F" w:rsidRDefault="00B15384" w:rsidP="00383E8F">
            <w:pPr>
              <w:spacing w:before="0" w:after="0"/>
              <w:ind w:left="0"/>
              <w:jc w:val="center"/>
              <w:rPr>
                <w:rFonts w:ascii="Book Antiqua" w:hAnsi="Book Antiqua"/>
                <w:b/>
                <w:bCs/>
                <w:color w:val="FFFFFF" w:themeColor="background1"/>
                <w:sz w:val="22"/>
                <w:szCs w:val="22"/>
              </w:rPr>
            </w:pPr>
            <w:r w:rsidRPr="00411284">
              <w:rPr>
                <w:rFonts w:ascii="Book Antiqua" w:hAnsi="Book Antiqua"/>
                <w:b/>
                <w:bCs/>
                <w:color w:val="FFFFFF" w:themeColor="background1"/>
              </w:rPr>
              <w:t>Minuta</w:t>
            </w:r>
          </w:p>
        </w:tc>
      </w:tr>
      <w:tr w:rsidR="00B15384" w:rsidRPr="00765626" w14:paraId="0FBA638A" w14:textId="77777777" w:rsidTr="00383E8F">
        <w:trPr>
          <w:trHeight w:val="263"/>
          <w:jc w:val="center"/>
        </w:trPr>
        <w:tc>
          <w:tcPr>
            <w:tcW w:w="1917" w:type="dxa"/>
            <w:vAlign w:val="center"/>
          </w:tcPr>
          <w:p w14:paraId="12FCB99A"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22/02/2022 y 01/03/2022</w:t>
            </w:r>
          </w:p>
        </w:tc>
        <w:tc>
          <w:tcPr>
            <w:tcW w:w="5373" w:type="dxa"/>
            <w:vAlign w:val="center"/>
          </w:tcPr>
          <w:p w14:paraId="046904BE"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Personal Juzgador y representantes de los Juzgados Especializados en Contra de la Violencia Doméstica</w:t>
            </w:r>
          </w:p>
        </w:tc>
        <w:tc>
          <w:tcPr>
            <w:tcW w:w="2911" w:type="dxa"/>
            <w:vAlign w:val="center"/>
          </w:tcPr>
          <w:p w14:paraId="4BE79E8D"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285-PLA-MI-MNTA-2022</w:t>
            </w:r>
          </w:p>
        </w:tc>
      </w:tr>
      <w:tr w:rsidR="00B15384" w:rsidRPr="00765626" w14:paraId="794C7FAD" w14:textId="77777777" w:rsidTr="00383E8F">
        <w:trPr>
          <w:trHeight w:val="263"/>
          <w:jc w:val="center"/>
        </w:trPr>
        <w:tc>
          <w:tcPr>
            <w:tcW w:w="1917" w:type="dxa"/>
            <w:vAlign w:val="center"/>
          </w:tcPr>
          <w:p w14:paraId="7C895037"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22/02/2022</w:t>
            </w:r>
          </w:p>
        </w:tc>
        <w:tc>
          <w:tcPr>
            <w:tcW w:w="5373" w:type="dxa"/>
            <w:vAlign w:val="center"/>
          </w:tcPr>
          <w:p w14:paraId="3AD738D4"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Personal Juzgador y representantes de los Juzgados Mixtos Competentes en Contra de la Violencia Doméstica</w:t>
            </w:r>
          </w:p>
        </w:tc>
        <w:tc>
          <w:tcPr>
            <w:tcW w:w="2911" w:type="dxa"/>
            <w:vAlign w:val="center"/>
          </w:tcPr>
          <w:p w14:paraId="6DABF7C0"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292-PLA-MI-MNTA-2022</w:t>
            </w:r>
          </w:p>
        </w:tc>
      </w:tr>
      <w:tr w:rsidR="00B15384" w:rsidRPr="00765626" w14:paraId="6C5C7EEC" w14:textId="77777777" w:rsidTr="00383E8F">
        <w:trPr>
          <w:trHeight w:val="263"/>
          <w:jc w:val="center"/>
        </w:trPr>
        <w:tc>
          <w:tcPr>
            <w:tcW w:w="1917" w:type="dxa"/>
            <w:vAlign w:val="center"/>
          </w:tcPr>
          <w:p w14:paraId="06CB04AA"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22/02/2022 y 01/03/2022</w:t>
            </w:r>
          </w:p>
        </w:tc>
        <w:tc>
          <w:tcPr>
            <w:tcW w:w="5373" w:type="dxa"/>
            <w:vAlign w:val="center"/>
          </w:tcPr>
          <w:p w14:paraId="357EA821"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Personal Juzgador y representantes de los Juzgados bajo el Modelo de Atención PISAV</w:t>
            </w:r>
          </w:p>
        </w:tc>
        <w:tc>
          <w:tcPr>
            <w:tcW w:w="2911" w:type="dxa"/>
            <w:vAlign w:val="center"/>
          </w:tcPr>
          <w:p w14:paraId="5704C092" w14:textId="77777777" w:rsidR="00B15384" w:rsidRPr="00383E8F" w:rsidRDefault="00B15384" w:rsidP="00383E8F">
            <w:pPr>
              <w:spacing w:before="0" w:after="0"/>
              <w:ind w:left="0"/>
              <w:rPr>
                <w:rFonts w:ascii="Book Antiqua" w:hAnsi="Book Antiqua"/>
                <w:sz w:val="22"/>
                <w:szCs w:val="22"/>
              </w:rPr>
            </w:pPr>
            <w:r w:rsidRPr="00411284">
              <w:rPr>
                <w:rFonts w:ascii="Book Antiqua" w:hAnsi="Book Antiqua"/>
              </w:rPr>
              <w:t>295-PLA-MI-MNTA-2022</w:t>
            </w:r>
          </w:p>
        </w:tc>
      </w:tr>
    </w:tbl>
    <w:p w14:paraId="7A4D7CA4" w14:textId="77777777" w:rsidR="00B15384" w:rsidRDefault="00B15384" w:rsidP="00383E8F">
      <w:pPr>
        <w:spacing w:before="0" w:after="0"/>
        <w:ind w:left="0"/>
        <w:rPr>
          <w:rFonts w:ascii="Book Antiqua" w:hAnsi="Book Antiqua" w:cs="Arial"/>
        </w:rPr>
      </w:pPr>
    </w:p>
    <w:p w14:paraId="126608C4" w14:textId="65DCEC44" w:rsidR="00DC3DB7" w:rsidRDefault="00411284" w:rsidP="00383E8F">
      <w:pPr>
        <w:spacing w:before="0" w:after="0"/>
        <w:ind w:left="0"/>
        <w:rPr>
          <w:rFonts w:ascii="Book Antiqua" w:hAnsi="Book Antiqua"/>
          <w:color w:val="242424"/>
          <w:sz w:val="24"/>
          <w:szCs w:val="24"/>
          <w:shd w:val="clear" w:color="auto" w:fill="FFFFFF"/>
        </w:rPr>
      </w:pPr>
      <w:r>
        <w:rPr>
          <w:rFonts w:ascii="Book Antiqua" w:hAnsi="Book Antiqua"/>
          <w:color w:val="242424"/>
          <w:sz w:val="24"/>
          <w:szCs w:val="24"/>
          <w:shd w:val="clear" w:color="auto" w:fill="FFFFFF"/>
        </w:rPr>
        <w:t>L</w:t>
      </w:r>
      <w:r w:rsidR="00DC3DB7" w:rsidRPr="00383E8F">
        <w:rPr>
          <w:rFonts w:ascii="Book Antiqua" w:hAnsi="Book Antiqua"/>
          <w:color w:val="242424"/>
          <w:sz w:val="24"/>
          <w:szCs w:val="24"/>
          <w:shd w:val="clear" w:color="auto" w:fill="FFFFFF"/>
        </w:rPr>
        <w:t>a p</w:t>
      </w:r>
      <w:r w:rsidR="00DC3DB7" w:rsidRPr="00383E8F">
        <w:rPr>
          <w:rFonts w:ascii="Book Antiqua" w:hAnsi="Book Antiqua"/>
          <w:sz w:val="24"/>
          <w:szCs w:val="24"/>
        </w:rPr>
        <w:t>resentación adjunta, contiene los resultados obtenidos del diagnóstico, a partir de la recolección de información por medio</w:t>
      </w:r>
      <w:r w:rsidR="00940EE8" w:rsidRPr="00383E8F">
        <w:rPr>
          <w:rFonts w:ascii="Book Antiqua" w:hAnsi="Book Antiqua"/>
          <w:sz w:val="24"/>
          <w:szCs w:val="24"/>
        </w:rPr>
        <w:t xml:space="preserve"> del formulario </w:t>
      </w:r>
      <w:r w:rsidR="00940EE8" w:rsidRPr="00383E8F">
        <w:rPr>
          <w:rFonts w:ascii="Book Antiqua" w:hAnsi="Book Antiqua"/>
          <w:color w:val="242424"/>
          <w:sz w:val="24"/>
          <w:szCs w:val="24"/>
          <w:shd w:val="clear" w:color="auto" w:fill="FFFFFF"/>
        </w:rPr>
        <w:t>“</w:t>
      </w:r>
      <w:r w:rsidR="00940EE8" w:rsidRPr="00383E8F">
        <w:rPr>
          <w:rFonts w:ascii="Book Antiqua" w:hAnsi="Book Antiqua"/>
          <w:i/>
          <w:iCs/>
          <w:color w:val="242424"/>
          <w:sz w:val="24"/>
          <w:szCs w:val="24"/>
          <w:shd w:val="clear" w:color="auto" w:fill="FFFFFF"/>
        </w:rPr>
        <w:t xml:space="preserve">Detección de nudos críticos en los Juzgados </w:t>
      </w:r>
      <w:r w:rsidR="00940EE8" w:rsidRPr="00383E8F">
        <w:rPr>
          <w:rFonts w:ascii="Book Antiqua" w:hAnsi="Book Antiqua"/>
          <w:i/>
          <w:iCs/>
          <w:color w:val="242424"/>
          <w:sz w:val="24"/>
          <w:szCs w:val="24"/>
          <w:shd w:val="clear" w:color="auto" w:fill="FFFFFF"/>
        </w:rPr>
        <w:lastRenderedPageBreak/>
        <w:t>Contra la Violencia Doméstica</w:t>
      </w:r>
      <w:r w:rsidR="00940EE8" w:rsidRPr="00383E8F">
        <w:rPr>
          <w:rFonts w:ascii="Book Antiqua" w:hAnsi="Book Antiqua"/>
          <w:color w:val="242424"/>
          <w:sz w:val="24"/>
          <w:szCs w:val="24"/>
          <w:shd w:val="clear" w:color="auto" w:fill="FFFFFF"/>
        </w:rPr>
        <w:t>”</w:t>
      </w:r>
      <w:r w:rsidR="00823BDD" w:rsidRPr="00383E8F">
        <w:rPr>
          <w:rFonts w:ascii="Book Antiqua" w:hAnsi="Book Antiqua"/>
          <w:color w:val="242424"/>
          <w:sz w:val="24"/>
          <w:szCs w:val="24"/>
          <w:shd w:val="clear" w:color="auto" w:fill="FFFFFF"/>
        </w:rPr>
        <w:t>; insumo</w:t>
      </w:r>
      <w:r w:rsidR="00321AE4" w:rsidRPr="00383E8F">
        <w:rPr>
          <w:rFonts w:ascii="Book Antiqua" w:hAnsi="Book Antiqua"/>
          <w:color w:val="242424"/>
          <w:sz w:val="24"/>
          <w:szCs w:val="24"/>
          <w:shd w:val="clear" w:color="auto" w:fill="FFFFFF"/>
        </w:rPr>
        <w:t xml:space="preserve"> con contenido de percepción (cualitativo)</w:t>
      </w:r>
      <w:r w:rsidR="00823BDD" w:rsidRPr="00383E8F">
        <w:rPr>
          <w:rFonts w:ascii="Book Antiqua" w:hAnsi="Book Antiqua"/>
          <w:color w:val="242424"/>
          <w:sz w:val="24"/>
          <w:szCs w:val="24"/>
          <w:shd w:val="clear" w:color="auto" w:fill="FFFFFF"/>
        </w:rPr>
        <w:t xml:space="preserve"> que será utilizado como parte del sustento técnico que se recomendará para el </w:t>
      </w:r>
      <w:r w:rsidR="00B073C8" w:rsidRPr="00383E8F">
        <w:rPr>
          <w:rFonts w:ascii="Book Antiqua" w:hAnsi="Book Antiqua"/>
          <w:color w:val="242424"/>
          <w:sz w:val="24"/>
          <w:szCs w:val="24"/>
          <w:shd w:val="clear" w:color="auto" w:fill="FFFFFF"/>
        </w:rPr>
        <w:t>M</w:t>
      </w:r>
      <w:r w:rsidR="00823BDD" w:rsidRPr="00383E8F">
        <w:rPr>
          <w:rFonts w:ascii="Book Antiqua" w:hAnsi="Book Antiqua"/>
          <w:color w:val="242424"/>
          <w:sz w:val="24"/>
          <w:szCs w:val="24"/>
          <w:shd w:val="clear" w:color="auto" w:fill="FFFFFF"/>
        </w:rPr>
        <w:t xml:space="preserve">odelo de </w:t>
      </w:r>
      <w:r w:rsidR="00B073C8" w:rsidRPr="00383E8F">
        <w:rPr>
          <w:rFonts w:ascii="Book Antiqua" w:hAnsi="Book Antiqua"/>
          <w:color w:val="242424"/>
          <w:sz w:val="24"/>
          <w:szCs w:val="24"/>
          <w:shd w:val="clear" w:color="auto" w:fill="FFFFFF"/>
        </w:rPr>
        <w:t>T</w:t>
      </w:r>
      <w:r w:rsidR="00823BDD" w:rsidRPr="00383E8F">
        <w:rPr>
          <w:rFonts w:ascii="Book Antiqua" w:hAnsi="Book Antiqua"/>
          <w:color w:val="242424"/>
          <w:sz w:val="24"/>
          <w:szCs w:val="24"/>
          <w:shd w:val="clear" w:color="auto" w:fill="FFFFFF"/>
        </w:rPr>
        <w:t>ramitación de los Juzgados Contra la Violencia Doméstica:</w:t>
      </w:r>
    </w:p>
    <w:p w14:paraId="6760CB7C" w14:textId="076B4BA3" w:rsidR="00EE0D51" w:rsidRDefault="00EE0D51" w:rsidP="00383E8F">
      <w:pPr>
        <w:spacing w:before="0" w:after="0"/>
        <w:ind w:left="0"/>
        <w:rPr>
          <w:rFonts w:ascii="Book Antiqua" w:hAnsi="Book Antiqua"/>
          <w:color w:val="242424"/>
          <w:sz w:val="24"/>
          <w:szCs w:val="24"/>
          <w:shd w:val="clear" w:color="auto" w:fill="FFFFFF"/>
        </w:rPr>
      </w:pPr>
    </w:p>
    <w:p w14:paraId="3A415BCC" w14:textId="786B61B2" w:rsidR="00EE0D51" w:rsidRDefault="00EE0D51" w:rsidP="00383E8F">
      <w:pPr>
        <w:spacing w:before="0" w:after="0"/>
        <w:ind w:left="0"/>
        <w:rPr>
          <w:rFonts w:ascii="Book Antiqua" w:hAnsi="Book Antiqua"/>
          <w:color w:val="242424"/>
          <w:sz w:val="24"/>
          <w:szCs w:val="24"/>
          <w:shd w:val="clear" w:color="auto" w:fill="FFFFFF"/>
        </w:rPr>
      </w:pPr>
    </w:p>
    <w:p w14:paraId="4A8FD988" w14:textId="0B991797" w:rsidR="00EE0D51" w:rsidRDefault="00EE0D51" w:rsidP="00383E8F">
      <w:pPr>
        <w:spacing w:before="0" w:after="0"/>
        <w:ind w:left="0"/>
        <w:rPr>
          <w:rFonts w:ascii="Book Antiqua" w:hAnsi="Book Antiqua"/>
          <w:color w:val="242424"/>
          <w:sz w:val="24"/>
          <w:szCs w:val="24"/>
          <w:shd w:val="clear" w:color="auto" w:fill="FFFFFF"/>
        </w:rPr>
      </w:pPr>
    </w:p>
    <w:p w14:paraId="0B2AC5E3" w14:textId="77777777" w:rsidR="00EE0D51" w:rsidRPr="00383E8F" w:rsidRDefault="00EE0D51" w:rsidP="00383E8F">
      <w:pPr>
        <w:spacing w:before="0" w:after="0"/>
        <w:ind w:left="0"/>
        <w:rPr>
          <w:rFonts w:ascii="Book Antiqua" w:hAnsi="Book Antiqua"/>
          <w:sz w:val="24"/>
          <w:szCs w:val="24"/>
        </w:rPr>
      </w:pPr>
    </w:p>
    <w:p w14:paraId="52086A2A" w14:textId="27DDB8C8" w:rsidR="00940EE8" w:rsidRDefault="00940EE8" w:rsidP="00383E8F">
      <w:pPr>
        <w:spacing w:before="0" w:after="0"/>
        <w:ind w:left="0"/>
        <w:rPr>
          <w:rFonts w:ascii="Book Antiqua" w:hAnsi="Book Antiqua"/>
        </w:rPr>
      </w:pPr>
    </w:p>
    <w:tbl>
      <w:tblPr>
        <w:tblStyle w:val="Tablaconcuadrcula"/>
        <w:tblW w:w="0" w:type="auto"/>
        <w:jc w:val="center"/>
        <w:tblLook w:val="04A0" w:firstRow="1" w:lastRow="0" w:firstColumn="1" w:lastColumn="0" w:noHBand="0" w:noVBand="1"/>
      </w:tblPr>
      <w:tblGrid>
        <w:gridCol w:w="6283"/>
      </w:tblGrid>
      <w:tr w:rsidR="00940EE8" w:rsidRPr="00831410" w14:paraId="3E6B61D9" w14:textId="77777777" w:rsidTr="006E17F3">
        <w:trPr>
          <w:trHeight w:val="290"/>
          <w:jc w:val="center"/>
        </w:trPr>
        <w:tc>
          <w:tcPr>
            <w:tcW w:w="6283" w:type="dxa"/>
            <w:shd w:val="clear" w:color="auto" w:fill="1F4E79" w:themeFill="accent5" w:themeFillShade="80"/>
          </w:tcPr>
          <w:p w14:paraId="18CAD2B4" w14:textId="77777777" w:rsidR="00940EE8" w:rsidRDefault="00940EE8" w:rsidP="00383E8F">
            <w:pPr>
              <w:spacing w:before="0" w:after="0"/>
              <w:ind w:left="0"/>
              <w:jc w:val="center"/>
              <w:rPr>
                <w:rFonts w:ascii="Book Antiqua" w:hAnsi="Book Antiqua" w:cs="Arial"/>
                <w:b/>
                <w:bCs/>
                <w:color w:val="FFFFFF"/>
              </w:rPr>
            </w:pPr>
            <w:r w:rsidRPr="006222A9">
              <w:rPr>
                <w:rFonts w:ascii="Book Antiqua" w:hAnsi="Book Antiqua" w:cs="Arial"/>
                <w:b/>
                <w:bCs/>
                <w:color w:val="FFFFFF"/>
              </w:rPr>
              <w:t xml:space="preserve">Presentación de resultados </w:t>
            </w:r>
          </w:p>
          <w:p w14:paraId="3801F6F2" w14:textId="7504C00A" w:rsidR="00940EE8" w:rsidRPr="00940EE8" w:rsidRDefault="00940EE8" w:rsidP="00383E8F">
            <w:pPr>
              <w:spacing w:before="0" w:after="0"/>
              <w:ind w:left="0"/>
              <w:jc w:val="center"/>
              <w:rPr>
                <w:rFonts w:ascii="Book Antiqua" w:hAnsi="Book Antiqua"/>
                <w:b/>
                <w:bCs/>
                <w:color w:val="FFFFFF"/>
              </w:rPr>
            </w:pPr>
            <w:r>
              <w:rPr>
                <w:rFonts w:ascii="Book Antiqua" w:hAnsi="Book Antiqua"/>
                <w:b/>
                <w:bCs/>
                <w:color w:val="FFFFFF"/>
              </w:rPr>
              <w:t>Formulario “Detección de nudos críticos en los Juzgados Contra la Violencia Doméstica”</w:t>
            </w:r>
          </w:p>
        </w:tc>
      </w:tr>
      <w:tr w:rsidR="00940EE8" w14:paraId="70F10A61" w14:textId="77777777" w:rsidTr="006E17F3">
        <w:trPr>
          <w:trHeight w:val="275"/>
          <w:jc w:val="center"/>
        </w:trPr>
        <w:tc>
          <w:tcPr>
            <w:tcW w:w="6283" w:type="dxa"/>
          </w:tcPr>
          <w:p w14:paraId="232581CB" w14:textId="260FA5EB" w:rsidR="00940EE8" w:rsidRDefault="00823BDD" w:rsidP="00383E8F">
            <w:pPr>
              <w:spacing w:before="0" w:after="0"/>
              <w:ind w:left="0"/>
              <w:jc w:val="center"/>
              <w:rPr>
                <w:rFonts w:ascii="Book Antiqua" w:hAnsi="Book Antiqua"/>
              </w:rPr>
            </w:pPr>
            <w:r>
              <w:rPr>
                <w:rFonts w:ascii="Book Antiqua" w:hAnsi="Book Antiqua"/>
                <w:sz w:val="22"/>
                <w:szCs w:val="22"/>
                <w:lang w:eastAsia="en-US"/>
              </w:rPr>
              <w:object w:dxaOrig="1508" w:dyaOrig="984" w14:anchorId="7E55E6EB">
                <v:shape id="_x0000_i1028" type="#_x0000_t75" style="width:75.5pt;height:49.5pt" o:ole="">
                  <v:imagedata r:id="rId23" o:title=""/>
                </v:shape>
                <o:OLEObject Type="Embed" ProgID="PowerPoint.Show.12" ShapeID="_x0000_i1028" DrawAspect="Icon" ObjectID="_1742717512" r:id="rId24"/>
              </w:object>
            </w:r>
          </w:p>
        </w:tc>
      </w:tr>
    </w:tbl>
    <w:p w14:paraId="1598FD58" w14:textId="31F6C9E3" w:rsidR="00DC3DB7" w:rsidRDefault="00DC3DB7" w:rsidP="00383E8F">
      <w:pPr>
        <w:spacing w:before="0" w:after="0"/>
        <w:ind w:left="0"/>
        <w:rPr>
          <w:rFonts w:ascii="Book Antiqua" w:hAnsi="Book Antiqua"/>
        </w:rPr>
      </w:pPr>
    </w:p>
    <w:p w14:paraId="63ABC5C8" w14:textId="77777777" w:rsidR="006148FD" w:rsidRDefault="006148FD" w:rsidP="00383E8F">
      <w:pPr>
        <w:spacing w:before="0" w:after="0"/>
        <w:ind w:left="0"/>
        <w:rPr>
          <w:rFonts w:ascii="Book Antiqua" w:hAnsi="Book Antiqua"/>
        </w:rPr>
      </w:pPr>
    </w:p>
    <w:p w14:paraId="6577814D" w14:textId="2577A7C8" w:rsidR="00B8537F" w:rsidRPr="006222A9" w:rsidRDefault="00B15384"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olor w:val="FFFFFF"/>
        </w:rPr>
      </w:pPr>
      <w:r>
        <w:rPr>
          <w:rFonts w:ascii="Book Antiqua" w:hAnsi="Book Antiqua"/>
          <w:color w:val="FFFFFF"/>
        </w:rPr>
        <w:t xml:space="preserve">Taller de </w:t>
      </w:r>
      <w:r w:rsidR="00B8537F" w:rsidRPr="006222A9">
        <w:rPr>
          <w:rFonts w:ascii="Book Antiqua" w:hAnsi="Book Antiqua"/>
          <w:color w:val="FFFFFF"/>
        </w:rPr>
        <w:t>Resultados del Diagnóstico</w:t>
      </w:r>
    </w:p>
    <w:p w14:paraId="34A852A5" w14:textId="77777777" w:rsidR="00B8537F" w:rsidRDefault="00B8537F" w:rsidP="00383E8F">
      <w:pPr>
        <w:spacing w:before="0" w:after="0"/>
        <w:ind w:left="0"/>
        <w:rPr>
          <w:rFonts w:ascii="Book Antiqua" w:eastAsia="Times New Roman" w:hAnsi="Book Antiqua" w:cs="Arial"/>
          <w:lang w:eastAsia="es-CR"/>
        </w:rPr>
      </w:pPr>
    </w:p>
    <w:p w14:paraId="7092E635" w14:textId="4FCF6BF6" w:rsidR="001F513D" w:rsidRPr="00383E8F" w:rsidRDefault="00823BDD" w:rsidP="00383E8F">
      <w:pPr>
        <w:spacing w:before="0" w:after="0"/>
        <w:ind w:left="0"/>
        <w:rPr>
          <w:rFonts w:ascii="Book Antiqua" w:hAnsi="Book Antiqua"/>
          <w:sz w:val="24"/>
          <w:szCs w:val="24"/>
          <w:lang w:val="es-MX"/>
        </w:rPr>
      </w:pPr>
      <w:r w:rsidRPr="00383E8F">
        <w:rPr>
          <w:rFonts w:ascii="Book Antiqua" w:hAnsi="Book Antiqua"/>
          <w:color w:val="242424"/>
          <w:sz w:val="24"/>
          <w:szCs w:val="24"/>
          <w:shd w:val="clear" w:color="auto" w:fill="FFFFFF"/>
        </w:rPr>
        <w:t>De manera complementaria al apartado anterior, se analiz</w:t>
      </w:r>
      <w:r w:rsidR="00B073C8" w:rsidRPr="00383E8F">
        <w:rPr>
          <w:rFonts w:ascii="Book Antiqua" w:hAnsi="Book Antiqua"/>
          <w:color w:val="242424"/>
          <w:sz w:val="24"/>
          <w:szCs w:val="24"/>
          <w:shd w:val="clear" w:color="auto" w:fill="FFFFFF"/>
        </w:rPr>
        <w:t>ó</w:t>
      </w:r>
      <w:r w:rsidRPr="00383E8F">
        <w:rPr>
          <w:rFonts w:ascii="Book Antiqua" w:hAnsi="Book Antiqua"/>
          <w:color w:val="242424"/>
          <w:sz w:val="24"/>
          <w:szCs w:val="24"/>
          <w:shd w:val="clear" w:color="auto" w:fill="FFFFFF"/>
        </w:rPr>
        <w:t xml:space="preserve"> </w:t>
      </w:r>
      <w:r w:rsidR="00B8537F" w:rsidRPr="00383E8F">
        <w:rPr>
          <w:rFonts w:ascii="Book Antiqua" w:hAnsi="Book Antiqua"/>
          <w:color w:val="242424"/>
          <w:sz w:val="24"/>
          <w:szCs w:val="24"/>
          <w:shd w:val="clear" w:color="auto" w:fill="FFFFFF"/>
        </w:rPr>
        <w:t xml:space="preserve">información que da sustento técnico al </w:t>
      </w:r>
      <w:r w:rsidR="00B073C8" w:rsidRPr="00383E8F">
        <w:rPr>
          <w:rFonts w:ascii="Book Antiqua" w:hAnsi="Book Antiqua"/>
          <w:color w:val="242424"/>
          <w:sz w:val="24"/>
          <w:szCs w:val="24"/>
          <w:shd w:val="clear" w:color="auto" w:fill="FFFFFF"/>
        </w:rPr>
        <w:t>M</w:t>
      </w:r>
      <w:r w:rsidR="00B8537F" w:rsidRPr="00383E8F">
        <w:rPr>
          <w:rFonts w:ascii="Book Antiqua" w:hAnsi="Book Antiqua"/>
          <w:color w:val="242424"/>
          <w:sz w:val="24"/>
          <w:szCs w:val="24"/>
          <w:shd w:val="clear" w:color="auto" w:fill="FFFFFF"/>
        </w:rPr>
        <w:t xml:space="preserve">odelo de </w:t>
      </w:r>
      <w:r w:rsidR="00B073C8" w:rsidRPr="00383E8F">
        <w:rPr>
          <w:rFonts w:ascii="Book Antiqua" w:hAnsi="Book Antiqua"/>
          <w:color w:val="242424"/>
          <w:sz w:val="24"/>
          <w:szCs w:val="24"/>
          <w:shd w:val="clear" w:color="auto" w:fill="FFFFFF"/>
        </w:rPr>
        <w:t>Tramitación</w:t>
      </w:r>
      <w:r w:rsidR="006148FD">
        <w:rPr>
          <w:rFonts w:ascii="Book Antiqua" w:hAnsi="Book Antiqua"/>
          <w:color w:val="242424"/>
          <w:sz w:val="24"/>
          <w:szCs w:val="24"/>
          <w:shd w:val="clear" w:color="auto" w:fill="FFFFFF"/>
        </w:rPr>
        <w:t>,</w:t>
      </w:r>
      <w:r w:rsidR="00B8537F" w:rsidRPr="00383E8F">
        <w:rPr>
          <w:rFonts w:ascii="Book Antiqua" w:hAnsi="Book Antiqua"/>
          <w:color w:val="242424"/>
          <w:sz w:val="24"/>
          <w:szCs w:val="24"/>
          <w:shd w:val="clear" w:color="auto" w:fill="FFFFFF"/>
        </w:rPr>
        <w:t xml:space="preserve"> </w:t>
      </w:r>
      <w:r w:rsidRPr="00383E8F">
        <w:rPr>
          <w:rFonts w:ascii="Book Antiqua" w:hAnsi="Book Antiqua"/>
          <w:color w:val="242424"/>
          <w:sz w:val="24"/>
          <w:szCs w:val="24"/>
          <w:shd w:val="clear" w:color="auto" w:fill="FFFFFF"/>
        </w:rPr>
        <w:t>que se recomendará</w:t>
      </w:r>
      <w:r w:rsidR="00B8537F" w:rsidRPr="00383E8F">
        <w:rPr>
          <w:rFonts w:ascii="Book Antiqua" w:hAnsi="Book Antiqua"/>
          <w:color w:val="242424"/>
          <w:sz w:val="24"/>
          <w:szCs w:val="24"/>
          <w:shd w:val="clear" w:color="auto" w:fill="FFFFFF"/>
        </w:rPr>
        <w:t xml:space="preserve"> para los Juzgados Contra la Violencia Doméstica; </w:t>
      </w:r>
      <w:r w:rsidR="00AF5040" w:rsidRPr="00383E8F">
        <w:rPr>
          <w:rFonts w:ascii="Book Antiqua" w:hAnsi="Book Antiqua"/>
          <w:color w:val="242424"/>
          <w:sz w:val="24"/>
          <w:szCs w:val="24"/>
          <w:shd w:val="clear" w:color="auto" w:fill="FFFFFF"/>
        </w:rPr>
        <w:t>se muestran en la p</w:t>
      </w:r>
      <w:r w:rsidR="00AF5040" w:rsidRPr="00383E8F">
        <w:rPr>
          <w:rFonts w:ascii="Book Antiqua" w:hAnsi="Book Antiqua"/>
          <w:sz w:val="24"/>
          <w:szCs w:val="24"/>
        </w:rPr>
        <w:t xml:space="preserve">resentación adjunta, la cual contiene los resultados obtenidos del diagnóstico, a partir de la recolección de información por medio de </w:t>
      </w:r>
      <w:r w:rsidR="00861CFD" w:rsidRPr="00383E8F">
        <w:rPr>
          <w:rFonts w:ascii="Book Antiqua" w:hAnsi="Book Antiqua"/>
          <w:sz w:val="24"/>
          <w:szCs w:val="24"/>
        </w:rPr>
        <w:t>m</w:t>
      </w:r>
      <w:r w:rsidR="00AF5040" w:rsidRPr="00383E8F">
        <w:rPr>
          <w:rFonts w:ascii="Book Antiqua" w:hAnsi="Book Antiqua"/>
          <w:sz w:val="24"/>
          <w:szCs w:val="24"/>
        </w:rPr>
        <w:t xml:space="preserve">uestreos </w:t>
      </w:r>
      <w:r w:rsidR="00AF5040" w:rsidRPr="00383E8F">
        <w:rPr>
          <w:rFonts w:ascii="Book Antiqua" w:hAnsi="Book Antiqua"/>
          <w:sz w:val="24"/>
          <w:szCs w:val="24"/>
          <w:lang w:val="es-MX"/>
        </w:rPr>
        <w:t xml:space="preserve">de </w:t>
      </w:r>
      <w:r w:rsidR="00861CFD" w:rsidRPr="00383E8F">
        <w:rPr>
          <w:rFonts w:ascii="Book Antiqua" w:hAnsi="Book Antiqua"/>
          <w:sz w:val="24"/>
          <w:szCs w:val="24"/>
          <w:lang w:val="es-MX"/>
        </w:rPr>
        <w:t>t</w:t>
      </w:r>
      <w:r w:rsidR="00AF5040" w:rsidRPr="00383E8F">
        <w:rPr>
          <w:rFonts w:ascii="Book Antiqua" w:hAnsi="Book Antiqua"/>
          <w:sz w:val="24"/>
          <w:szCs w:val="24"/>
          <w:lang w:val="es-MX"/>
        </w:rPr>
        <w:t xml:space="preserve">iempos de duración </w:t>
      </w:r>
      <w:r w:rsidR="00861CFD" w:rsidRPr="00383E8F">
        <w:rPr>
          <w:rFonts w:ascii="Book Antiqua" w:hAnsi="Book Antiqua"/>
          <w:sz w:val="24"/>
          <w:szCs w:val="24"/>
          <w:lang w:val="es-MX"/>
        </w:rPr>
        <w:t>en</w:t>
      </w:r>
      <w:r w:rsidR="00AF5040" w:rsidRPr="00383E8F">
        <w:rPr>
          <w:rFonts w:ascii="Book Antiqua" w:hAnsi="Book Antiqua"/>
          <w:sz w:val="24"/>
          <w:szCs w:val="24"/>
          <w:lang w:val="es-MX"/>
        </w:rPr>
        <w:t xml:space="preserve"> cada actividad; </w:t>
      </w:r>
      <w:r w:rsidR="00EE115C" w:rsidRPr="00383E8F">
        <w:rPr>
          <w:rFonts w:ascii="Book Antiqua" w:hAnsi="Book Antiqua"/>
          <w:sz w:val="24"/>
          <w:szCs w:val="24"/>
          <w:lang w:val="es-MX"/>
        </w:rPr>
        <w:t xml:space="preserve">para lo cual se aplicaron formularios electrónicos durante </w:t>
      </w:r>
      <w:r w:rsidR="00B073C8" w:rsidRPr="00383E8F">
        <w:rPr>
          <w:rFonts w:ascii="Book Antiqua" w:hAnsi="Book Antiqua"/>
          <w:sz w:val="24"/>
          <w:szCs w:val="24"/>
          <w:lang w:val="es-MX"/>
        </w:rPr>
        <w:t xml:space="preserve">el periodo </w:t>
      </w:r>
      <w:r w:rsidR="00EE115C" w:rsidRPr="00383E8F">
        <w:rPr>
          <w:rFonts w:ascii="Book Antiqua" w:hAnsi="Book Antiqua"/>
          <w:sz w:val="24"/>
          <w:szCs w:val="24"/>
          <w:lang w:val="es-MX"/>
        </w:rPr>
        <w:t>del 08 al 31 de marzo del 2022 (</w:t>
      </w:r>
      <w:r w:rsidR="00EE115C" w:rsidRPr="00383E8F">
        <w:rPr>
          <w:rFonts w:ascii="Book Antiqua" w:hAnsi="Book Antiqua"/>
          <w:i/>
          <w:iCs/>
          <w:sz w:val="24"/>
          <w:szCs w:val="24"/>
          <w:lang w:val="es-MX"/>
        </w:rPr>
        <w:t xml:space="preserve">ver apéndice </w:t>
      </w:r>
      <w:r w:rsidR="00305E4D" w:rsidRPr="00383E8F">
        <w:rPr>
          <w:rFonts w:ascii="Book Antiqua" w:hAnsi="Book Antiqua"/>
          <w:i/>
          <w:iCs/>
          <w:sz w:val="24"/>
          <w:szCs w:val="24"/>
          <w:lang w:val="es-MX"/>
        </w:rPr>
        <w:t>2</w:t>
      </w:r>
      <w:r w:rsidR="00EE115C" w:rsidRPr="00383E8F">
        <w:rPr>
          <w:rFonts w:ascii="Book Antiqua" w:hAnsi="Book Antiqua"/>
          <w:sz w:val="24"/>
          <w:szCs w:val="24"/>
          <w:lang w:val="es-MX"/>
        </w:rPr>
        <w:t xml:space="preserve">). </w:t>
      </w:r>
    </w:p>
    <w:p w14:paraId="7CC472C5" w14:textId="77777777" w:rsidR="001F513D" w:rsidRPr="00383E8F" w:rsidRDefault="001F513D" w:rsidP="00383E8F">
      <w:pPr>
        <w:spacing w:before="0" w:after="0"/>
        <w:ind w:left="0"/>
        <w:rPr>
          <w:rFonts w:ascii="Book Antiqua" w:hAnsi="Book Antiqua"/>
          <w:sz w:val="24"/>
          <w:szCs w:val="24"/>
          <w:lang w:val="es-MX"/>
        </w:rPr>
      </w:pPr>
    </w:p>
    <w:p w14:paraId="258380ED" w14:textId="636DA231" w:rsidR="00AF5040" w:rsidRPr="00383E8F" w:rsidRDefault="00EE115C" w:rsidP="00383E8F">
      <w:pPr>
        <w:spacing w:before="0" w:after="0"/>
        <w:ind w:left="0"/>
        <w:rPr>
          <w:rFonts w:ascii="Book Antiqua" w:hAnsi="Book Antiqua"/>
          <w:sz w:val="24"/>
          <w:szCs w:val="24"/>
          <w:lang w:val="es-MX"/>
        </w:rPr>
      </w:pPr>
      <w:r w:rsidRPr="00383E8F">
        <w:rPr>
          <w:rFonts w:ascii="Book Antiqua" w:hAnsi="Book Antiqua"/>
          <w:sz w:val="24"/>
          <w:szCs w:val="24"/>
          <w:lang w:val="es-MX"/>
        </w:rPr>
        <w:t>Importante indicar que, durante el periodo de la muestra, los despachos Especializados Contra la Violencia Doméstica</w:t>
      </w:r>
      <w:r w:rsidR="006148FD">
        <w:rPr>
          <w:rFonts w:ascii="Book Antiqua" w:hAnsi="Book Antiqua"/>
          <w:sz w:val="24"/>
          <w:szCs w:val="24"/>
          <w:lang w:val="es-MX"/>
        </w:rPr>
        <w:t>,</w:t>
      </w:r>
      <w:r w:rsidRPr="00383E8F">
        <w:rPr>
          <w:rFonts w:ascii="Book Antiqua" w:hAnsi="Book Antiqua"/>
          <w:sz w:val="24"/>
          <w:szCs w:val="24"/>
          <w:lang w:val="es-MX"/>
        </w:rPr>
        <w:t xml:space="preserve"> efectuaron un plan de trabajo de actualización del Sistema de Registro de Agresores, por lo que en sesión </w:t>
      </w:r>
      <w:r w:rsidR="00861CFD" w:rsidRPr="00383E8F">
        <w:rPr>
          <w:rFonts w:ascii="Book Antiqua" w:hAnsi="Book Antiqua"/>
          <w:sz w:val="24"/>
          <w:szCs w:val="24"/>
          <w:lang w:val="es-MX"/>
        </w:rPr>
        <w:t xml:space="preserve">4 </w:t>
      </w:r>
      <w:r w:rsidR="005827EB" w:rsidRPr="00383E8F">
        <w:rPr>
          <w:rFonts w:ascii="Book Antiqua" w:hAnsi="Book Antiqua"/>
          <w:sz w:val="24"/>
          <w:szCs w:val="24"/>
          <w:lang w:val="es-MX"/>
        </w:rPr>
        <w:t xml:space="preserve">de la </w:t>
      </w:r>
      <w:r w:rsidR="00861CFD" w:rsidRPr="00383E8F">
        <w:rPr>
          <w:rFonts w:ascii="Book Antiqua" w:hAnsi="Book Antiqua" w:cs="Arial"/>
          <w:sz w:val="24"/>
          <w:szCs w:val="24"/>
        </w:rPr>
        <w:t>Comisión Permanente para el Seguimiento de la Atención y Prevención de la Violencia Intrafamiliar</w:t>
      </w:r>
      <w:r w:rsidR="005827EB" w:rsidRPr="00383E8F">
        <w:rPr>
          <w:rFonts w:ascii="Book Antiqua" w:hAnsi="Book Antiqua"/>
          <w:sz w:val="24"/>
          <w:szCs w:val="24"/>
          <w:lang w:val="es-MX"/>
        </w:rPr>
        <w:t xml:space="preserve"> del 07 de abril del 2022</w:t>
      </w:r>
      <w:r w:rsidR="00861CFD" w:rsidRPr="00383E8F">
        <w:rPr>
          <w:rFonts w:ascii="Book Antiqua" w:hAnsi="Book Antiqua"/>
          <w:sz w:val="24"/>
          <w:szCs w:val="24"/>
          <w:lang w:val="es-MX"/>
        </w:rPr>
        <w:t>,</w:t>
      </w:r>
      <w:r w:rsidR="005827EB" w:rsidRPr="00383E8F">
        <w:rPr>
          <w:rFonts w:ascii="Book Antiqua" w:hAnsi="Book Antiqua"/>
          <w:sz w:val="24"/>
          <w:szCs w:val="24"/>
          <w:lang w:val="es-MX"/>
        </w:rPr>
        <w:t xml:space="preserve"> se amplió la aplicación del muestreo por una semana adicional; para lo cual se toma como referencia la información complementaria obtenida en la ampliación de los muestreos aplicados del 18 al 22 de abril del 2022</w:t>
      </w:r>
      <w:r w:rsidR="00114B3C" w:rsidRPr="00383E8F">
        <w:rPr>
          <w:rFonts w:ascii="Book Antiqua" w:hAnsi="Book Antiqua"/>
          <w:sz w:val="24"/>
          <w:szCs w:val="24"/>
          <w:lang w:val="es-MX"/>
        </w:rPr>
        <w:t>.</w:t>
      </w:r>
    </w:p>
    <w:p w14:paraId="33852B7A" w14:textId="77777777" w:rsidR="0058146F" w:rsidRPr="00383E8F" w:rsidRDefault="0058146F" w:rsidP="00383E8F">
      <w:pPr>
        <w:spacing w:before="0" w:after="0"/>
        <w:ind w:left="0"/>
        <w:rPr>
          <w:rFonts w:ascii="Book Antiqua" w:hAnsi="Book Antiqua"/>
          <w:sz w:val="24"/>
          <w:szCs w:val="24"/>
        </w:rPr>
      </w:pPr>
    </w:p>
    <w:p w14:paraId="73AEDFDD" w14:textId="7E7B5144" w:rsidR="00AF5040" w:rsidRPr="00383E8F" w:rsidRDefault="00305E4D" w:rsidP="00383E8F">
      <w:pPr>
        <w:spacing w:before="0" w:after="0"/>
        <w:ind w:left="0"/>
        <w:rPr>
          <w:rFonts w:ascii="Book Antiqua" w:hAnsi="Book Antiqua"/>
          <w:sz w:val="24"/>
          <w:szCs w:val="24"/>
        </w:rPr>
      </w:pPr>
      <w:r w:rsidRPr="00383E8F">
        <w:rPr>
          <w:rFonts w:ascii="Book Antiqua" w:hAnsi="Book Antiqua"/>
          <w:sz w:val="24"/>
          <w:szCs w:val="24"/>
        </w:rPr>
        <w:t>S</w:t>
      </w:r>
      <w:r w:rsidR="00AF5040" w:rsidRPr="00383E8F">
        <w:rPr>
          <w:rFonts w:ascii="Book Antiqua" w:hAnsi="Book Antiqua"/>
          <w:sz w:val="24"/>
          <w:szCs w:val="24"/>
        </w:rPr>
        <w:t>e detalla</w:t>
      </w:r>
      <w:r w:rsidRPr="00383E8F">
        <w:rPr>
          <w:rFonts w:ascii="Book Antiqua" w:hAnsi="Book Antiqua"/>
          <w:sz w:val="24"/>
          <w:szCs w:val="24"/>
        </w:rPr>
        <w:t xml:space="preserve"> a continuación, </w:t>
      </w:r>
      <w:r w:rsidR="00AF5040" w:rsidRPr="00383E8F">
        <w:rPr>
          <w:rFonts w:ascii="Book Antiqua" w:hAnsi="Book Antiqua"/>
          <w:sz w:val="24"/>
          <w:szCs w:val="24"/>
        </w:rPr>
        <w:t>los temas analizados:</w:t>
      </w:r>
    </w:p>
    <w:p w14:paraId="5B8E0DA8" w14:textId="6DC4331C" w:rsidR="00AF5040" w:rsidRPr="00383E8F" w:rsidRDefault="00AF5040" w:rsidP="00383E8F">
      <w:pPr>
        <w:spacing w:before="0" w:after="0"/>
        <w:ind w:left="0" w:right="49"/>
        <w:rPr>
          <w:rFonts w:ascii="Book Antiqua" w:hAnsi="Book Antiqua" w:cs="Arial"/>
          <w:sz w:val="24"/>
          <w:szCs w:val="24"/>
        </w:rPr>
      </w:pPr>
    </w:p>
    <w:p w14:paraId="1AE9A8D1" w14:textId="4417C7FC" w:rsidR="00462590" w:rsidRPr="00765626" w:rsidRDefault="00462590" w:rsidP="00383E8F">
      <w:pPr>
        <w:pStyle w:val="Prrafodelista"/>
        <w:numPr>
          <w:ilvl w:val="1"/>
          <w:numId w:val="3"/>
        </w:numPr>
        <w:spacing w:before="0" w:line="276" w:lineRule="auto"/>
        <w:ind w:left="0" w:right="49" w:firstLine="0"/>
        <w:rPr>
          <w:rFonts w:ascii="Book Antiqua" w:hAnsi="Book Antiqua"/>
          <w:b/>
          <w:bCs/>
          <w:i/>
          <w:iCs/>
        </w:rPr>
      </w:pPr>
      <w:r w:rsidRPr="00765626">
        <w:rPr>
          <w:rFonts w:ascii="Book Antiqua" w:hAnsi="Book Antiqua"/>
          <w:b/>
          <w:bCs/>
          <w:i/>
          <w:iCs/>
        </w:rPr>
        <w:lastRenderedPageBreak/>
        <w:t xml:space="preserve">Resultados obtenidos </w:t>
      </w:r>
      <w:r w:rsidR="001F513D" w:rsidRPr="00765626">
        <w:rPr>
          <w:rFonts w:ascii="Book Antiqua" w:hAnsi="Book Antiqua"/>
          <w:b/>
          <w:bCs/>
          <w:i/>
          <w:iCs/>
        </w:rPr>
        <w:t xml:space="preserve">a partir de </w:t>
      </w:r>
      <w:r w:rsidRPr="00765626">
        <w:rPr>
          <w:rFonts w:ascii="Book Antiqua" w:hAnsi="Book Antiqua"/>
          <w:b/>
          <w:bCs/>
          <w:i/>
          <w:iCs/>
        </w:rPr>
        <w:t>la aplicación de muestreos</w:t>
      </w:r>
      <w:r w:rsidR="001F513D" w:rsidRPr="00765626">
        <w:rPr>
          <w:rFonts w:ascii="Book Antiqua" w:hAnsi="Book Antiqua"/>
          <w:b/>
          <w:bCs/>
          <w:i/>
          <w:iCs/>
        </w:rPr>
        <w:t xml:space="preserve"> de tiempos y movimientos.</w:t>
      </w:r>
    </w:p>
    <w:p w14:paraId="582505B8" w14:textId="77777777" w:rsidR="00462590" w:rsidRPr="00383E8F" w:rsidRDefault="00462590" w:rsidP="00383E8F">
      <w:pPr>
        <w:spacing w:before="0" w:after="0"/>
        <w:ind w:left="0" w:right="49"/>
        <w:rPr>
          <w:rFonts w:ascii="Book Antiqua" w:hAnsi="Book Antiqua" w:cs="Arial"/>
          <w:sz w:val="24"/>
          <w:szCs w:val="24"/>
        </w:rPr>
      </w:pPr>
    </w:p>
    <w:p w14:paraId="0C7B8FED" w14:textId="61CF5B7E" w:rsidR="00B8537F" w:rsidRPr="00383E8F" w:rsidRDefault="00305E4D"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 xml:space="preserve">Tiempos de duración para la atención de la persona usuaria en </w:t>
      </w:r>
      <w:r w:rsidR="00FE1B16" w:rsidRPr="00383E8F">
        <w:rPr>
          <w:rFonts w:ascii="Book Antiqua" w:hAnsi="Book Antiqua"/>
          <w:sz w:val="24"/>
          <w:szCs w:val="24"/>
        </w:rPr>
        <w:t>la manifestación</w:t>
      </w:r>
      <w:r w:rsidR="00B8537F" w:rsidRPr="00383E8F">
        <w:rPr>
          <w:rFonts w:ascii="Book Antiqua" w:hAnsi="Book Antiqua"/>
          <w:sz w:val="24"/>
          <w:szCs w:val="24"/>
        </w:rPr>
        <w:t xml:space="preserve"> (diapositiva</w:t>
      </w:r>
      <w:r w:rsidRPr="00383E8F">
        <w:rPr>
          <w:rFonts w:ascii="Book Antiqua" w:hAnsi="Book Antiqua"/>
          <w:sz w:val="24"/>
          <w:szCs w:val="24"/>
        </w:rPr>
        <w:t>s</w:t>
      </w:r>
      <w:r w:rsidR="00B8537F" w:rsidRPr="00383E8F">
        <w:rPr>
          <w:rFonts w:ascii="Book Antiqua" w:hAnsi="Book Antiqua"/>
          <w:sz w:val="24"/>
          <w:szCs w:val="24"/>
        </w:rPr>
        <w:t xml:space="preserve"> </w:t>
      </w:r>
      <w:r w:rsidR="00FE1B16" w:rsidRPr="00383E8F">
        <w:rPr>
          <w:rFonts w:ascii="Book Antiqua" w:hAnsi="Book Antiqua"/>
          <w:sz w:val="24"/>
          <w:szCs w:val="24"/>
        </w:rPr>
        <w:t>4</w:t>
      </w:r>
      <w:r w:rsidR="00EF289D" w:rsidRPr="00383E8F">
        <w:rPr>
          <w:rFonts w:ascii="Book Antiqua" w:hAnsi="Book Antiqua"/>
          <w:sz w:val="24"/>
          <w:szCs w:val="24"/>
        </w:rPr>
        <w:t xml:space="preserve">, </w:t>
      </w:r>
      <w:r w:rsidRPr="00383E8F">
        <w:rPr>
          <w:rFonts w:ascii="Book Antiqua" w:hAnsi="Book Antiqua"/>
          <w:sz w:val="24"/>
          <w:szCs w:val="24"/>
        </w:rPr>
        <w:t>5</w:t>
      </w:r>
      <w:r w:rsidR="00EF289D" w:rsidRPr="00383E8F">
        <w:rPr>
          <w:rFonts w:ascii="Book Antiqua" w:hAnsi="Book Antiqua"/>
          <w:sz w:val="24"/>
          <w:szCs w:val="24"/>
        </w:rPr>
        <w:t xml:space="preserve"> y 6</w:t>
      </w:r>
      <w:r w:rsidR="00B8537F" w:rsidRPr="00383E8F">
        <w:rPr>
          <w:rFonts w:ascii="Book Antiqua" w:hAnsi="Book Antiqua"/>
          <w:sz w:val="24"/>
          <w:szCs w:val="24"/>
        </w:rPr>
        <w:t>).</w:t>
      </w:r>
    </w:p>
    <w:p w14:paraId="7B4D2254" w14:textId="5EE208C7" w:rsidR="00B8537F" w:rsidRPr="00383E8F" w:rsidRDefault="00346219"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lang w:val="es-MX"/>
        </w:rPr>
        <w:t>Cantidad de audiencias programadas y tiempos de duración</w:t>
      </w:r>
      <w:r w:rsidR="00B8537F" w:rsidRPr="00383E8F">
        <w:rPr>
          <w:rFonts w:ascii="Book Antiqua" w:hAnsi="Book Antiqua"/>
          <w:sz w:val="24"/>
          <w:szCs w:val="24"/>
        </w:rPr>
        <w:t xml:space="preserve"> (diapositiva</w:t>
      </w:r>
      <w:r w:rsidRPr="00383E8F">
        <w:rPr>
          <w:rFonts w:ascii="Book Antiqua" w:hAnsi="Book Antiqua"/>
          <w:sz w:val="24"/>
          <w:szCs w:val="24"/>
        </w:rPr>
        <w:t xml:space="preserve"> 7</w:t>
      </w:r>
      <w:r w:rsidR="00B8537F" w:rsidRPr="00383E8F">
        <w:rPr>
          <w:rFonts w:ascii="Book Antiqua" w:hAnsi="Book Antiqua"/>
          <w:sz w:val="24"/>
          <w:szCs w:val="24"/>
        </w:rPr>
        <w:t>).</w:t>
      </w:r>
    </w:p>
    <w:p w14:paraId="592AE94C" w14:textId="5C696AAF" w:rsidR="00B8537F" w:rsidRPr="00383E8F" w:rsidRDefault="0034621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Efectividad de audiencias de recepción de prueba y audiencias de seguimiento (</w:t>
      </w:r>
      <w:r w:rsidR="00153969" w:rsidRPr="00383E8F">
        <w:rPr>
          <w:rFonts w:ascii="Book Antiqua" w:hAnsi="Book Antiqua"/>
          <w:sz w:val="24"/>
          <w:szCs w:val="24"/>
          <w:lang w:val="es-MX"/>
        </w:rPr>
        <w:t>diapositiva 8)</w:t>
      </w:r>
      <w:r w:rsidR="00B8537F" w:rsidRPr="00383E8F">
        <w:rPr>
          <w:rFonts w:ascii="Book Antiqua" w:hAnsi="Book Antiqua"/>
          <w:sz w:val="24"/>
          <w:szCs w:val="24"/>
          <w:lang w:val="es-MX"/>
        </w:rPr>
        <w:t>.</w:t>
      </w:r>
    </w:p>
    <w:p w14:paraId="5E450151" w14:textId="07ECAEA6" w:rsidR="00B8537F" w:rsidRPr="00383E8F" w:rsidRDefault="0015396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 xml:space="preserve">Tipo de participación en las Audiencias de Recepción de Prueba </w:t>
      </w:r>
      <w:r w:rsidR="00B8537F" w:rsidRPr="00383E8F">
        <w:rPr>
          <w:rFonts w:ascii="Book Antiqua" w:hAnsi="Book Antiqua"/>
          <w:sz w:val="24"/>
          <w:szCs w:val="24"/>
          <w:lang w:val="es-MX"/>
        </w:rPr>
        <w:t xml:space="preserve">(dispositiva </w:t>
      </w:r>
      <w:r w:rsidRPr="00383E8F">
        <w:rPr>
          <w:rFonts w:ascii="Book Antiqua" w:hAnsi="Book Antiqua"/>
          <w:sz w:val="24"/>
          <w:szCs w:val="24"/>
          <w:lang w:val="es-MX"/>
        </w:rPr>
        <w:t>9</w:t>
      </w:r>
      <w:r w:rsidR="00B8537F" w:rsidRPr="00383E8F">
        <w:rPr>
          <w:rFonts w:ascii="Book Antiqua" w:hAnsi="Book Antiqua"/>
          <w:sz w:val="24"/>
          <w:szCs w:val="24"/>
          <w:lang w:val="es-MX"/>
        </w:rPr>
        <w:t>).</w:t>
      </w:r>
    </w:p>
    <w:p w14:paraId="1850722B" w14:textId="015EF9A6" w:rsidR="00B8537F" w:rsidRPr="00383E8F" w:rsidRDefault="0015396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 xml:space="preserve">Participación de las partes en las audiencias </w:t>
      </w:r>
      <w:r w:rsidR="00B8537F" w:rsidRPr="00383E8F">
        <w:rPr>
          <w:rFonts w:ascii="Book Antiqua" w:hAnsi="Book Antiqua"/>
          <w:sz w:val="24"/>
          <w:szCs w:val="24"/>
          <w:lang w:val="es-MX"/>
        </w:rPr>
        <w:t xml:space="preserve">(dispositiva </w:t>
      </w:r>
      <w:r w:rsidRPr="00383E8F">
        <w:rPr>
          <w:rFonts w:ascii="Book Antiqua" w:hAnsi="Book Antiqua"/>
          <w:sz w:val="24"/>
          <w:szCs w:val="24"/>
          <w:lang w:val="es-MX"/>
        </w:rPr>
        <w:t>10</w:t>
      </w:r>
      <w:r w:rsidR="00B8537F" w:rsidRPr="00383E8F">
        <w:rPr>
          <w:rFonts w:ascii="Book Antiqua" w:hAnsi="Book Antiqua"/>
          <w:sz w:val="24"/>
          <w:szCs w:val="24"/>
          <w:lang w:val="es-MX"/>
        </w:rPr>
        <w:t>).</w:t>
      </w:r>
    </w:p>
    <w:p w14:paraId="6138AB1E" w14:textId="698EE8B2" w:rsidR="00B8537F" w:rsidRPr="00383E8F" w:rsidRDefault="0015396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Tipos de resultados en las audiencias</w:t>
      </w:r>
      <w:r w:rsidR="00B8537F" w:rsidRPr="00383E8F">
        <w:rPr>
          <w:rFonts w:ascii="Book Antiqua" w:hAnsi="Book Antiqua"/>
          <w:sz w:val="24"/>
          <w:szCs w:val="24"/>
          <w:lang w:val="es-MX"/>
        </w:rPr>
        <w:t xml:space="preserve"> (diapositiva 1</w:t>
      </w:r>
      <w:r w:rsidRPr="00383E8F">
        <w:rPr>
          <w:rFonts w:ascii="Book Antiqua" w:hAnsi="Book Antiqua"/>
          <w:sz w:val="24"/>
          <w:szCs w:val="24"/>
          <w:lang w:val="es-MX"/>
        </w:rPr>
        <w:t>1</w:t>
      </w:r>
      <w:r w:rsidR="00B8537F" w:rsidRPr="00383E8F">
        <w:rPr>
          <w:rFonts w:ascii="Book Antiqua" w:hAnsi="Book Antiqua"/>
          <w:sz w:val="24"/>
          <w:szCs w:val="24"/>
          <w:lang w:val="es-MX"/>
        </w:rPr>
        <w:t>).</w:t>
      </w:r>
    </w:p>
    <w:p w14:paraId="56099363" w14:textId="3E3A4EFC" w:rsidR="00B8537F" w:rsidRPr="00383E8F" w:rsidRDefault="0015396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Resultados de los Muestreos del Personal Juzgador, según actividad realizada</w:t>
      </w:r>
      <w:r w:rsidR="00B8537F" w:rsidRPr="00383E8F">
        <w:rPr>
          <w:rFonts w:ascii="Book Antiqua" w:hAnsi="Book Antiqua"/>
          <w:sz w:val="24"/>
          <w:szCs w:val="24"/>
          <w:lang w:val="es-MX"/>
        </w:rPr>
        <w:t xml:space="preserve"> (dispositiva 1</w:t>
      </w:r>
      <w:r w:rsidRPr="00383E8F">
        <w:rPr>
          <w:rFonts w:ascii="Book Antiqua" w:hAnsi="Book Antiqua"/>
          <w:sz w:val="24"/>
          <w:szCs w:val="24"/>
          <w:lang w:val="es-MX"/>
        </w:rPr>
        <w:t>2</w:t>
      </w:r>
      <w:r w:rsidR="00B8537F" w:rsidRPr="00383E8F">
        <w:rPr>
          <w:rFonts w:ascii="Book Antiqua" w:hAnsi="Book Antiqua"/>
          <w:sz w:val="24"/>
          <w:szCs w:val="24"/>
          <w:lang w:val="es-MX"/>
        </w:rPr>
        <w:t>).</w:t>
      </w:r>
    </w:p>
    <w:p w14:paraId="18133230" w14:textId="0ED10DA5" w:rsidR="00153969" w:rsidRPr="00383E8F" w:rsidRDefault="0015396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Resultados de los Muestreos del Personal Técnico Judicial, según actividad realizada (diapositiva 13).</w:t>
      </w:r>
    </w:p>
    <w:p w14:paraId="5DF4EC1E" w14:textId="4C1CFDF7" w:rsidR="00153969" w:rsidRPr="00383E8F" w:rsidRDefault="00153969"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Resultados del análisis de disponibilidad en la materia, durante el 2021 (diapositiva 14 y 15).</w:t>
      </w:r>
    </w:p>
    <w:p w14:paraId="0F47BAA9" w14:textId="410D5659" w:rsidR="00462590" w:rsidRPr="00383E8F" w:rsidRDefault="00462590" w:rsidP="00383E8F">
      <w:pPr>
        <w:numPr>
          <w:ilvl w:val="2"/>
          <w:numId w:val="3"/>
        </w:numPr>
        <w:spacing w:before="0" w:after="0"/>
        <w:ind w:left="709" w:hanging="709"/>
        <w:rPr>
          <w:rFonts w:ascii="Book Antiqua" w:hAnsi="Book Antiqua"/>
          <w:sz w:val="24"/>
          <w:szCs w:val="24"/>
          <w:lang w:val="es-MX"/>
        </w:rPr>
      </w:pPr>
      <w:r w:rsidRPr="00383E8F">
        <w:rPr>
          <w:rFonts w:ascii="Book Antiqua" w:hAnsi="Book Antiqua"/>
          <w:sz w:val="24"/>
          <w:szCs w:val="24"/>
          <w:lang w:val="es-MX"/>
        </w:rPr>
        <w:t>Solicitud de criterio respecto a la modalidad de atención en disponibilidad (diapositiva 16).</w:t>
      </w:r>
    </w:p>
    <w:p w14:paraId="37B67571" w14:textId="30D27080" w:rsidR="00462590" w:rsidRDefault="00462590" w:rsidP="00383E8F">
      <w:pPr>
        <w:spacing w:before="0" w:after="0"/>
        <w:ind w:left="5760"/>
        <w:rPr>
          <w:rFonts w:ascii="Book Antiqua" w:hAnsi="Book Antiqua"/>
          <w:sz w:val="24"/>
          <w:szCs w:val="24"/>
          <w:lang w:val="es-MX"/>
        </w:rPr>
      </w:pPr>
    </w:p>
    <w:p w14:paraId="61C34D52" w14:textId="77777777" w:rsidR="00AE59ED" w:rsidRPr="00383E8F" w:rsidRDefault="00AE59ED" w:rsidP="00383E8F">
      <w:pPr>
        <w:spacing w:before="0" w:after="0"/>
        <w:ind w:left="5760"/>
        <w:rPr>
          <w:rFonts w:ascii="Book Antiqua" w:hAnsi="Book Antiqua"/>
          <w:sz w:val="24"/>
          <w:szCs w:val="24"/>
          <w:lang w:val="es-MX"/>
        </w:rPr>
      </w:pPr>
    </w:p>
    <w:p w14:paraId="1A1728E7" w14:textId="1BDABBE5" w:rsidR="00462590" w:rsidRPr="00765626" w:rsidRDefault="00C701E4" w:rsidP="00383E8F">
      <w:pPr>
        <w:pStyle w:val="Prrafodelista"/>
        <w:numPr>
          <w:ilvl w:val="1"/>
          <w:numId w:val="3"/>
        </w:numPr>
        <w:spacing w:before="0" w:line="276" w:lineRule="auto"/>
        <w:ind w:left="0" w:right="49" w:firstLine="0"/>
        <w:rPr>
          <w:rFonts w:ascii="Book Antiqua" w:hAnsi="Book Antiqua"/>
          <w:b/>
          <w:bCs/>
          <w:i/>
          <w:iCs/>
        </w:rPr>
      </w:pPr>
      <w:r w:rsidRPr="00765626">
        <w:rPr>
          <w:rFonts w:ascii="Book Antiqua" w:hAnsi="Book Antiqua"/>
          <w:b/>
          <w:bCs/>
          <w:i/>
          <w:iCs/>
        </w:rPr>
        <w:t>M</w:t>
      </w:r>
      <w:r w:rsidR="001F513D" w:rsidRPr="00765626">
        <w:rPr>
          <w:rFonts w:ascii="Book Antiqua" w:hAnsi="Book Antiqua"/>
          <w:b/>
          <w:bCs/>
          <w:i/>
          <w:iCs/>
        </w:rPr>
        <w:t>ovimiento de trabajo</w:t>
      </w:r>
      <w:r w:rsidRPr="00765626">
        <w:rPr>
          <w:rFonts w:ascii="Book Antiqua" w:hAnsi="Book Antiqua"/>
          <w:b/>
          <w:bCs/>
          <w:i/>
          <w:iCs/>
        </w:rPr>
        <w:t xml:space="preserve"> en los Juzgados Contra la Violencia Doméstica</w:t>
      </w:r>
      <w:r w:rsidR="001F513D" w:rsidRPr="00765626">
        <w:rPr>
          <w:rFonts w:ascii="Book Antiqua" w:hAnsi="Book Antiqua"/>
          <w:b/>
          <w:bCs/>
          <w:i/>
          <w:iCs/>
        </w:rPr>
        <w:t>, durante los periodos 2017 a abril 2022</w:t>
      </w:r>
    </w:p>
    <w:p w14:paraId="60E939CA" w14:textId="77777777" w:rsidR="00A6333A" w:rsidRPr="00765626" w:rsidRDefault="00A6333A" w:rsidP="00383E8F">
      <w:pPr>
        <w:pStyle w:val="Prrafodelista"/>
        <w:spacing w:before="0" w:line="276" w:lineRule="auto"/>
        <w:ind w:left="0" w:right="49"/>
        <w:rPr>
          <w:rFonts w:ascii="Book Antiqua" w:hAnsi="Book Antiqua"/>
          <w:i/>
          <w:iCs/>
        </w:rPr>
      </w:pPr>
    </w:p>
    <w:p w14:paraId="57E19D2B" w14:textId="451352B1" w:rsidR="001F513D" w:rsidRPr="00383E8F" w:rsidRDefault="001F513D"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estadístico de cargas de trabajo de los Juzgados Especializados Contra la Violencia Doméstica </w:t>
      </w:r>
      <w:r w:rsidRPr="00383E8F">
        <w:rPr>
          <w:rFonts w:ascii="Book Antiqua" w:hAnsi="Book Antiqua"/>
          <w:sz w:val="24"/>
          <w:szCs w:val="24"/>
          <w:lang w:val="es-MX"/>
        </w:rPr>
        <w:t>(diapositiva 18).</w:t>
      </w:r>
    </w:p>
    <w:p w14:paraId="6F374A1B" w14:textId="32939462" w:rsidR="00C701E4" w:rsidRPr="00383E8F" w:rsidRDefault="00C701E4"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estadístico de cargas de trabajo del Juzgado de Violencia Doméstica de Turno Extraordinario del Segundo Circuito Judicial de San José </w:t>
      </w:r>
      <w:r w:rsidRPr="00383E8F">
        <w:rPr>
          <w:rFonts w:ascii="Book Antiqua" w:hAnsi="Book Antiqua"/>
          <w:sz w:val="24"/>
          <w:szCs w:val="24"/>
          <w:lang w:val="es-MX"/>
        </w:rPr>
        <w:t>(diapositiva 19).</w:t>
      </w:r>
    </w:p>
    <w:p w14:paraId="7A1D8154" w14:textId="242988D3" w:rsidR="00C701E4" w:rsidRPr="00383E8F" w:rsidRDefault="00C701E4"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de las variaciones del circulante final por despacho y según periodo </w:t>
      </w:r>
      <w:r w:rsidRPr="00383E8F">
        <w:rPr>
          <w:rFonts w:ascii="Book Antiqua" w:hAnsi="Book Antiqua"/>
          <w:sz w:val="24"/>
          <w:szCs w:val="24"/>
          <w:lang w:val="es-MX"/>
        </w:rPr>
        <w:t>(diapositiva 20).</w:t>
      </w:r>
    </w:p>
    <w:p w14:paraId="176372BF" w14:textId="00FC0D86" w:rsidR="00C701E4" w:rsidRPr="00383E8F" w:rsidRDefault="00C701E4"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de la distribución del circulante final por plaza, a marzo 2022 </w:t>
      </w:r>
      <w:r w:rsidRPr="00383E8F">
        <w:rPr>
          <w:rFonts w:ascii="Book Antiqua" w:hAnsi="Book Antiqua"/>
          <w:sz w:val="24"/>
          <w:szCs w:val="24"/>
          <w:lang w:val="es-MX"/>
        </w:rPr>
        <w:t>(diapositiva 21).</w:t>
      </w:r>
    </w:p>
    <w:p w14:paraId="1158256C" w14:textId="4586D491" w:rsidR="00C701E4" w:rsidRPr="00383E8F" w:rsidRDefault="00C701E4"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Identificación de antigüedad del circulante final, de expedientes ingresados en el 2019 y 2020 </w:t>
      </w:r>
      <w:r w:rsidRPr="00383E8F">
        <w:rPr>
          <w:rFonts w:ascii="Book Antiqua" w:hAnsi="Book Antiqua"/>
          <w:sz w:val="24"/>
          <w:szCs w:val="24"/>
          <w:lang w:val="es-MX"/>
        </w:rPr>
        <w:t>(diapositiva 22).</w:t>
      </w:r>
    </w:p>
    <w:p w14:paraId="062B651E" w14:textId="1D247D1C" w:rsidR="00B15384" w:rsidRPr="00383E8F" w:rsidRDefault="00B15384"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del circulante final por fase, a marzo 2022 </w:t>
      </w:r>
      <w:r w:rsidRPr="00383E8F">
        <w:rPr>
          <w:rFonts w:ascii="Book Antiqua" w:hAnsi="Book Antiqua"/>
          <w:sz w:val="24"/>
          <w:szCs w:val="24"/>
          <w:lang w:val="es-MX"/>
        </w:rPr>
        <w:t>(diapositiva 23).</w:t>
      </w:r>
    </w:p>
    <w:p w14:paraId="6095A33A" w14:textId="4033C9A8" w:rsidR="00C701E4" w:rsidRPr="00383E8F" w:rsidRDefault="00B15384"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lastRenderedPageBreak/>
        <w:t xml:space="preserve">Análisis de los tipos de audiencias programadas en SIGMA, periodos 2019 a marzo 2022 </w:t>
      </w:r>
      <w:r w:rsidRPr="00383E8F">
        <w:rPr>
          <w:rFonts w:ascii="Book Antiqua" w:hAnsi="Book Antiqua"/>
          <w:sz w:val="24"/>
          <w:szCs w:val="24"/>
          <w:lang w:val="es-MX"/>
        </w:rPr>
        <w:t>(diapositiva 24).</w:t>
      </w:r>
    </w:p>
    <w:p w14:paraId="28456F65" w14:textId="1B571F6C" w:rsidR="00B15384" w:rsidRPr="00383E8F" w:rsidRDefault="00EA53DD"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Identificación de expedientes con </w:t>
      </w:r>
      <w:r w:rsidR="00B15384" w:rsidRPr="00383E8F">
        <w:rPr>
          <w:rFonts w:ascii="Book Antiqua" w:hAnsi="Book Antiqua"/>
          <w:sz w:val="24"/>
          <w:szCs w:val="24"/>
        </w:rPr>
        <w:t>estado “pendiente” en señalamientos d</w:t>
      </w:r>
      <w:r w:rsidRPr="00383E8F">
        <w:rPr>
          <w:rFonts w:ascii="Book Antiqua" w:hAnsi="Book Antiqua"/>
          <w:sz w:val="24"/>
          <w:szCs w:val="24"/>
        </w:rPr>
        <w:t>e la Agenda Cronos</w:t>
      </w:r>
      <w:r w:rsidR="00B15384" w:rsidRPr="00383E8F">
        <w:rPr>
          <w:rFonts w:ascii="Book Antiqua" w:hAnsi="Book Antiqua"/>
          <w:sz w:val="24"/>
          <w:szCs w:val="24"/>
        </w:rPr>
        <w:t xml:space="preserve">, </w:t>
      </w:r>
      <w:r w:rsidRPr="00383E8F">
        <w:rPr>
          <w:rFonts w:ascii="Book Antiqua" w:hAnsi="Book Antiqua"/>
          <w:sz w:val="24"/>
          <w:szCs w:val="24"/>
        </w:rPr>
        <w:t xml:space="preserve">expedientes antiguos de los </w:t>
      </w:r>
      <w:r w:rsidR="00B15384" w:rsidRPr="00383E8F">
        <w:rPr>
          <w:rFonts w:ascii="Book Antiqua" w:hAnsi="Book Antiqua"/>
          <w:sz w:val="24"/>
          <w:szCs w:val="24"/>
        </w:rPr>
        <w:t>periodos 201</w:t>
      </w:r>
      <w:r w:rsidRPr="00383E8F">
        <w:rPr>
          <w:rFonts w:ascii="Book Antiqua" w:hAnsi="Book Antiqua"/>
          <w:sz w:val="24"/>
          <w:szCs w:val="24"/>
        </w:rPr>
        <w:t>8</w:t>
      </w:r>
      <w:r w:rsidR="00B15384" w:rsidRPr="00383E8F">
        <w:rPr>
          <w:rFonts w:ascii="Book Antiqua" w:hAnsi="Book Antiqua"/>
          <w:sz w:val="24"/>
          <w:szCs w:val="24"/>
        </w:rPr>
        <w:t xml:space="preserve"> a</w:t>
      </w:r>
      <w:r w:rsidRPr="00383E8F">
        <w:rPr>
          <w:rFonts w:ascii="Book Antiqua" w:hAnsi="Book Antiqua"/>
          <w:sz w:val="24"/>
          <w:szCs w:val="24"/>
        </w:rPr>
        <w:t>l 2020</w:t>
      </w:r>
      <w:r w:rsidR="00B15384" w:rsidRPr="00383E8F">
        <w:rPr>
          <w:rFonts w:ascii="Book Antiqua" w:hAnsi="Book Antiqua"/>
          <w:sz w:val="24"/>
          <w:szCs w:val="24"/>
        </w:rPr>
        <w:t xml:space="preserve"> </w:t>
      </w:r>
      <w:r w:rsidR="00B15384" w:rsidRPr="00383E8F">
        <w:rPr>
          <w:rFonts w:ascii="Book Antiqua" w:hAnsi="Book Antiqua"/>
          <w:sz w:val="24"/>
          <w:szCs w:val="24"/>
          <w:lang w:val="es-MX"/>
        </w:rPr>
        <w:t>(diapositiva 2</w:t>
      </w:r>
      <w:r w:rsidRPr="00383E8F">
        <w:rPr>
          <w:rFonts w:ascii="Book Antiqua" w:hAnsi="Book Antiqua"/>
          <w:sz w:val="24"/>
          <w:szCs w:val="24"/>
          <w:lang w:val="es-MX"/>
        </w:rPr>
        <w:t>5</w:t>
      </w:r>
      <w:r w:rsidR="00B15384" w:rsidRPr="00383E8F">
        <w:rPr>
          <w:rFonts w:ascii="Book Antiqua" w:hAnsi="Book Antiqua"/>
          <w:sz w:val="24"/>
          <w:szCs w:val="24"/>
          <w:lang w:val="es-MX"/>
        </w:rPr>
        <w:t>).</w:t>
      </w:r>
    </w:p>
    <w:p w14:paraId="2CAF986C" w14:textId="326A4C19" w:rsidR="00EA53DD" w:rsidRPr="00383E8F" w:rsidRDefault="00EA53DD"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de la efectividad de las audiencias de recepción de prueba en SIGMA, periodos 2019 a marzo 2022 </w:t>
      </w:r>
      <w:r w:rsidRPr="00383E8F">
        <w:rPr>
          <w:rFonts w:ascii="Book Antiqua" w:hAnsi="Book Antiqua"/>
          <w:sz w:val="24"/>
          <w:szCs w:val="24"/>
          <w:lang w:val="es-MX"/>
        </w:rPr>
        <w:t>(diapositiva 26).</w:t>
      </w:r>
    </w:p>
    <w:p w14:paraId="26A75DF5" w14:textId="3E438D37" w:rsidR="00EA53DD" w:rsidRPr="00383E8F" w:rsidRDefault="00EA53DD"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de la efectividad de las audiencias de seguimiento en SIGMA, periodos 2019 a marzo 2022 </w:t>
      </w:r>
      <w:r w:rsidRPr="00383E8F">
        <w:rPr>
          <w:rFonts w:ascii="Book Antiqua" w:hAnsi="Book Antiqua"/>
          <w:sz w:val="24"/>
          <w:szCs w:val="24"/>
          <w:lang w:val="es-MX"/>
        </w:rPr>
        <w:t>(diapositiva 27).</w:t>
      </w:r>
    </w:p>
    <w:p w14:paraId="05997A0A" w14:textId="3248D5FE" w:rsidR="00EA53DD" w:rsidRPr="00383E8F" w:rsidRDefault="00EA53DD" w:rsidP="00383E8F">
      <w:pPr>
        <w:numPr>
          <w:ilvl w:val="2"/>
          <w:numId w:val="3"/>
        </w:numPr>
        <w:spacing w:before="0" w:after="0"/>
        <w:ind w:left="709" w:hanging="709"/>
        <w:rPr>
          <w:rFonts w:ascii="Book Antiqua" w:hAnsi="Book Antiqua"/>
          <w:i/>
          <w:iCs/>
          <w:sz w:val="24"/>
          <w:szCs w:val="24"/>
        </w:rPr>
      </w:pPr>
      <w:r w:rsidRPr="00383E8F">
        <w:rPr>
          <w:rFonts w:ascii="Book Antiqua" w:hAnsi="Book Antiqua"/>
          <w:sz w:val="24"/>
          <w:szCs w:val="24"/>
        </w:rPr>
        <w:t xml:space="preserve">Análisis de los Tipos de Registros de Resoluciones y Sentencias, periodos 2019 a marzo 2022 </w:t>
      </w:r>
      <w:r w:rsidRPr="00383E8F">
        <w:rPr>
          <w:rFonts w:ascii="Book Antiqua" w:hAnsi="Book Antiqua"/>
          <w:sz w:val="24"/>
          <w:szCs w:val="24"/>
          <w:lang w:val="es-MX"/>
        </w:rPr>
        <w:t>(diapositivas 28</w:t>
      </w:r>
      <w:r w:rsidR="00A6333A" w:rsidRPr="00383E8F">
        <w:rPr>
          <w:rFonts w:ascii="Book Antiqua" w:hAnsi="Book Antiqua"/>
          <w:sz w:val="24"/>
          <w:szCs w:val="24"/>
          <w:lang w:val="es-MX"/>
        </w:rPr>
        <w:t xml:space="preserve">, </w:t>
      </w:r>
      <w:r w:rsidRPr="00383E8F">
        <w:rPr>
          <w:rFonts w:ascii="Book Antiqua" w:hAnsi="Book Antiqua"/>
          <w:sz w:val="24"/>
          <w:szCs w:val="24"/>
          <w:lang w:val="es-MX"/>
        </w:rPr>
        <w:t>29</w:t>
      </w:r>
      <w:r w:rsidR="00A6333A" w:rsidRPr="00383E8F">
        <w:rPr>
          <w:rFonts w:ascii="Book Antiqua" w:hAnsi="Book Antiqua"/>
          <w:sz w:val="24"/>
          <w:szCs w:val="24"/>
          <w:lang w:val="es-MX"/>
        </w:rPr>
        <w:t xml:space="preserve"> y 30</w:t>
      </w:r>
      <w:r w:rsidRPr="00383E8F">
        <w:rPr>
          <w:rFonts w:ascii="Book Antiqua" w:hAnsi="Book Antiqua"/>
          <w:sz w:val="24"/>
          <w:szCs w:val="24"/>
          <w:lang w:val="es-MX"/>
        </w:rPr>
        <w:t>).</w:t>
      </w:r>
    </w:p>
    <w:p w14:paraId="785D41BB" w14:textId="1B8D9750" w:rsidR="00EA53DD" w:rsidRPr="00383E8F" w:rsidRDefault="00A6333A"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Promedio de asuntos con oposición (diapositiva 31).</w:t>
      </w:r>
    </w:p>
    <w:p w14:paraId="01D46A1B" w14:textId="352A2D21" w:rsidR="001F513D" w:rsidRPr="00383E8F" w:rsidRDefault="001F513D" w:rsidP="00383E8F">
      <w:pPr>
        <w:spacing w:before="0" w:after="0"/>
        <w:rPr>
          <w:rFonts w:ascii="Book Antiqua" w:hAnsi="Book Antiqua"/>
          <w:i/>
          <w:iCs/>
          <w:sz w:val="24"/>
          <w:szCs w:val="24"/>
        </w:rPr>
      </w:pPr>
    </w:p>
    <w:p w14:paraId="3A6DC688" w14:textId="3187F7BA" w:rsidR="00A6333A" w:rsidRPr="00765626" w:rsidRDefault="00A6333A" w:rsidP="00383E8F">
      <w:pPr>
        <w:pStyle w:val="Prrafodelista"/>
        <w:numPr>
          <w:ilvl w:val="1"/>
          <w:numId w:val="3"/>
        </w:numPr>
        <w:spacing w:before="0" w:line="276" w:lineRule="auto"/>
        <w:ind w:left="0" w:right="49" w:firstLine="0"/>
        <w:rPr>
          <w:rFonts w:ascii="Book Antiqua" w:hAnsi="Book Antiqua"/>
          <w:b/>
          <w:bCs/>
          <w:i/>
          <w:iCs/>
        </w:rPr>
      </w:pPr>
      <w:r w:rsidRPr="00765626">
        <w:rPr>
          <w:rFonts w:ascii="Book Antiqua" w:hAnsi="Book Antiqua"/>
          <w:b/>
          <w:bCs/>
          <w:i/>
          <w:iCs/>
        </w:rPr>
        <w:t>Principales conclusiones del diagnóstico.</w:t>
      </w:r>
    </w:p>
    <w:p w14:paraId="48377921" w14:textId="77777777" w:rsidR="00A6333A" w:rsidRPr="00765626" w:rsidRDefault="00A6333A" w:rsidP="00383E8F">
      <w:pPr>
        <w:pStyle w:val="Prrafodelista"/>
        <w:spacing w:before="0" w:line="276" w:lineRule="auto"/>
        <w:ind w:left="0" w:right="49"/>
        <w:rPr>
          <w:rFonts w:ascii="Book Antiqua" w:hAnsi="Book Antiqua"/>
          <w:b/>
          <w:bCs/>
          <w:i/>
          <w:iCs/>
        </w:rPr>
      </w:pPr>
    </w:p>
    <w:p w14:paraId="2A7D0E47" w14:textId="34EA7371" w:rsidR="00A6333A" w:rsidRPr="00383E8F" w:rsidRDefault="00A6333A"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Estructura de trámite ideal para los Juzgados Especializados Contra la Violencia Doméstica (diapositiva 34).</w:t>
      </w:r>
    </w:p>
    <w:p w14:paraId="215B81F5" w14:textId="12201B3F" w:rsidR="00A6333A" w:rsidRPr="00383E8F" w:rsidRDefault="00A6333A"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Seguimiento y avance de la competencia indicada en el Art.106 bis LOPJ- CPF (diapositiva 3</w:t>
      </w:r>
      <w:r w:rsidR="002C437F" w:rsidRPr="00383E8F">
        <w:rPr>
          <w:rFonts w:ascii="Book Antiqua" w:hAnsi="Book Antiqua"/>
          <w:sz w:val="24"/>
          <w:szCs w:val="24"/>
        </w:rPr>
        <w:t>6</w:t>
      </w:r>
      <w:r w:rsidRPr="00383E8F">
        <w:rPr>
          <w:rFonts w:ascii="Book Antiqua" w:hAnsi="Book Antiqua"/>
          <w:sz w:val="24"/>
          <w:szCs w:val="24"/>
        </w:rPr>
        <w:t>).</w:t>
      </w:r>
    </w:p>
    <w:p w14:paraId="44913107" w14:textId="137A2485" w:rsidR="00A6333A" w:rsidRPr="00383E8F" w:rsidRDefault="00A6333A"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Implementación CPF y relacionado al informe Presupuesto 314-PLA-MI-RH-2022</w:t>
      </w:r>
      <w:r w:rsidR="002C437F" w:rsidRPr="00383E8F">
        <w:rPr>
          <w:rFonts w:ascii="Book Antiqua" w:hAnsi="Book Antiqua"/>
          <w:sz w:val="24"/>
          <w:szCs w:val="24"/>
        </w:rPr>
        <w:t xml:space="preserve"> (diapositiva 38).</w:t>
      </w:r>
    </w:p>
    <w:p w14:paraId="6692D473" w14:textId="3A15E424" w:rsidR="002C437F" w:rsidRPr="00383E8F" w:rsidRDefault="00A6333A"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 xml:space="preserve">Criterio relacionado a la atención de asuntos en disponibilidad </w:t>
      </w:r>
      <w:r w:rsidR="002C437F" w:rsidRPr="00383E8F">
        <w:rPr>
          <w:rFonts w:ascii="Book Antiqua" w:hAnsi="Book Antiqua"/>
          <w:sz w:val="24"/>
          <w:szCs w:val="24"/>
        </w:rPr>
        <w:t>(diapositiva 40).</w:t>
      </w:r>
    </w:p>
    <w:p w14:paraId="7E1B8BA2" w14:textId="1D52759E" w:rsidR="00A6333A" w:rsidRPr="00383E8F" w:rsidRDefault="002C437F"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lang w:val="es-MX"/>
        </w:rPr>
        <w:t xml:space="preserve">Entregable de Mejoras Informáticas para la viabilidad de implementar la Inteligencia Artificial en la materia </w:t>
      </w:r>
      <w:r w:rsidRPr="00383E8F">
        <w:rPr>
          <w:rFonts w:ascii="Book Antiqua" w:hAnsi="Book Antiqua"/>
          <w:sz w:val="24"/>
          <w:szCs w:val="24"/>
        </w:rPr>
        <w:t>(diapositiva 42).</w:t>
      </w:r>
    </w:p>
    <w:p w14:paraId="0F9BB65A" w14:textId="492C4FE7" w:rsidR="002C437F" w:rsidRPr="00383E8F" w:rsidRDefault="002C437F"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lang w:val="es-MX"/>
        </w:rPr>
        <w:t xml:space="preserve">Entregable de Dirección Ejecutiva Mejoras de Infraestructura Física – </w:t>
      </w:r>
      <w:r w:rsidRPr="00383E8F">
        <w:rPr>
          <w:rFonts w:ascii="Book Antiqua" w:hAnsi="Book Antiqua"/>
          <w:sz w:val="24"/>
          <w:szCs w:val="24"/>
          <w:lang w:val="es-MX"/>
        </w:rPr>
        <w:br/>
        <w:t xml:space="preserve">Juzgados Especializados y Mixtos </w:t>
      </w:r>
      <w:r w:rsidRPr="00383E8F">
        <w:rPr>
          <w:rFonts w:ascii="Book Antiqua" w:hAnsi="Book Antiqua"/>
          <w:sz w:val="24"/>
          <w:szCs w:val="24"/>
        </w:rPr>
        <w:t>(diapositiva 44).</w:t>
      </w:r>
    </w:p>
    <w:p w14:paraId="7F76E77E" w14:textId="0B73FBF4" w:rsidR="002C437F" w:rsidRPr="00383E8F" w:rsidRDefault="002C437F"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lang w:val="es-MX"/>
        </w:rPr>
        <w:t xml:space="preserve">Entregable de Mejoras y Tiempos de Respuesta </w:t>
      </w:r>
      <w:r w:rsidRPr="00383E8F">
        <w:rPr>
          <w:rFonts w:ascii="Book Antiqua" w:hAnsi="Book Antiqua" w:hint="eastAsia"/>
          <w:sz w:val="24"/>
          <w:szCs w:val="24"/>
          <w:lang w:val="es-MX"/>
        </w:rPr>
        <w:t>–</w:t>
      </w:r>
      <w:r w:rsidRPr="00383E8F">
        <w:rPr>
          <w:rFonts w:ascii="Book Antiqua" w:hAnsi="Book Antiqua"/>
          <w:sz w:val="24"/>
          <w:szCs w:val="24"/>
          <w:lang w:val="es-MX"/>
        </w:rPr>
        <w:t xml:space="preserve"> Departamento de Trabajo Social y Psicología </w:t>
      </w:r>
      <w:r w:rsidRPr="00383E8F">
        <w:rPr>
          <w:rFonts w:ascii="Book Antiqua" w:hAnsi="Book Antiqua"/>
          <w:sz w:val="24"/>
          <w:szCs w:val="24"/>
        </w:rPr>
        <w:t>(diapositiva 46).</w:t>
      </w:r>
    </w:p>
    <w:p w14:paraId="555B18D5" w14:textId="6623EE25" w:rsidR="002C437F" w:rsidRPr="00383E8F" w:rsidRDefault="002C437F"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lang w:val="es-MX"/>
        </w:rPr>
        <w:t xml:space="preserve">Entregable de Reforma Legal y Normas Prácticas </w:t>
      </w:r>
      <w:r w:rsidRPr="00383E8F">
        <w:rPr>
          <w:rFonts w:ascii="Book Antiqua" w:hAnsi="Book Antiqua"/>
          <w:sz w:val="24"/>
          <w:szCs w:val="24"/>
        </w:rPr>
        <w:t>(diapositiva 48).</w:t>
      </w:r>
    </w:p>
    <w:p w14:paraId="5469AC19" w14:textId="6E9F148A" w:rsidR="002C437F" w:rsidRDefault="002C437F" w:rsidP="00383E8F">
      <w:pPr>
        <w:numPr>
          <w:ilvl w:val="2"/>
          <w:numId w:val="3"/>
        </w:numPr>
        <w:spacing w:before="0" w:after="0"/>
        <w:ind w:left="709" w:hanging="709"/>
        <w:rPr>
          <w:rFonts w:ascii="Book Antiqua" w:hAnsi="Book Antiqua"/>
          <w:sz w:val="24"/>
          <w:szCs w:val="24"/>
        </w:rPr>
      </w:pPr>
      <w:r w:rsidRPr="00383E8F">
        <w:rPr>
          <w:rFonts w:ascii="Book Antiqua" w:hAnsi="Book Antiqua"/>
          <w:sz w:val="24"/>
          <w:szCs w:val="24"/>
        </w:rPr>
        <w:t>Entregables en Proceso (diapositiva 50)</w:t>
      </w:r>
    </w:p>
    <w:p w14:paraId="67E3EB37" w14:textId="56EDDD75" w:rsidR="00377166" w:rsidRDefault="00377166" w:rsidP="00377166">
      <w:pPr>
        <w:spacing w:before="0" w:after="0"/>
        <w:rPr>
          <w:rFonts w:ascii="Book Antiqua" w:hAnsi="Book Antiqua"/>
          <w:sz w:val="24"/>
          <w:szCs w:val="24"/>
        </w:rPr>
      </w:pPr>
    </w:p>
    <w:p w14:paraId="7E55B00F" w14:textId="3850387E" w:rsidR="00377166" w:rsidRDefault="00377166" w:rsidP="00377166">
      <w:pPr>
        <w:spacing w:before="0" w:after="0"/>
        <w:rPr>
          <w:rFonts w:ascii="Book Antiqua" w:hAnsi="Book Antiqua"/>
          <w:sz w:val="24"/>
          <w:szCs w:val="24"/>
        </w:rPr>
      </w:pPr>
    </w:p>
    <w:p w14:paraId="78941C27" w14:textId="6508F0F6" w:rsidR="00377166" w:rsidRDefault="00377166" w:rsidP="00377166">
      <w:pPr>
        <w:spacing w:before="0" w:after="0"/>
        <w:rPr>
          <w:rFonts w:ascii="Book Antiqua" w:hAnsi="Book Antiqua"/>
          <w:sz w:val="24"/>
          <w:szCs w:val="24"/>
        </w:rPr>
      </w:pPr>
    </w:p>
    <w:p w14:paraId="231103AE" w14:textId="77777777" w:rsidR="00377166" w:rsidRPr="00383E8F" w:rsidRDefault="00377166" w:rsidP="00377166">
      <w:pPr>
        <w:spacing w:before="0" w:after="0"/>
        <w:rPr>
          <w:rFonts w:ascii="Book Antiqua" w:hAnsi="Book Antiqua"/>
          <w:sz w:val="24"/>
          <w:szCs w:val="24"/>
        </w:rPr>
      </w:pPr>
    </w:p>
    <w:p w14:paraId="2E122B1F" w14:textId="77777777" w:rsidR="001F513D" w:rsidRPr="001F513D" w:rsidRDefault="001F513D" w:rsidP="00383E8F">
      <w:pPr>
        <w:spacing w:before="0" w:after="0"/>
        <w:ind w:left="0"/>
        <w:rPr>
          <w:rFonts w:ascii="Book Antiqua" w:hAnsi="Book Antiqua"/>
          <w:i/>
          <w:iCs/>
        </w:rPr>
      </w:pPr>
    </w:p>
    <w:tbl>
      <w:tblPr>
        <w:tblStyle w:val="Tablaconcuadrcula"/>
        <w:tblW w:w="0" w:type="auto"/>
        <w:jc w:val="center"/>
        <w:tblLook w:val="04A0" w:firstRow="1" w:lastRow="0" w:firstColumn="1" w:lastColumn="0" w:noHBand="0" w:noVBand="1"/>
      </w:tblPr>
      <w:tblGrid>
        <w:gridCol w:w="6283"/>
      </w:tblGrid>
      <w:tr w:rsidR="00B8537F" w:rsidRPr="00831410" w14:paraId="49328A28" w14:textId="77777777" w:rsidTr="0058146F">
        <w:trPr>
          <w:trHeight w:val="290"/>
          <w:jc w:val="center"/>
        </w:trPr>
        <w:tc>
          <w:tcPr>
            <w:tcW w:w="6283" w:type="dxa"/>
            <w:shd w:val="clear" w:color="auto" w:fill="1F4E79" w:themeFill="accent5" w:themeFillShade="80"/>
          </w:tcPr>
          <w:p w14:paraId="1CDF915E" w14:textId="77777777" w:rsidR="00B8537F" w:rsidRDefault="00B8537F" w:rsidP="00383E8F">
            <w:pPr>
              <w:spacing w:before="0" w:after="0"/>
              <w:ind w:left="0"/>
              <w:jc w:val="center"/>
              <w:rPr>
                <w:rFonts w:ascii="Book Antiqua" w:hAnsi="Book Antiqua" w:cs="Arial"/>
                <w:b/>
                <w:bCs/>
                <w:color w:val="FFFFFF"/>
              </w:rPr>
            </w:pPr>
            <w:r w:rsidRPr="006222A9">
              <w:rPr>
                <w:rFonts w:ascii="Book Antiqua" w:hAnsi="Book Antiqua" w:cs="Arial"/>
                <w:b/>
                <w:bCs/>
                <w:color w:val="FFFFFF"/>
              </w:rPr>
              <w:lastRenderedPageBreak/>
              <w:t xml:space="preserve">Presentación de resultados </w:t>
            </w:r>
          </w:p>
          <w:p w14:paraId="37AED51D" w14:textId="1129F234" w:rsidR="0058146F" w:rsidRPr="00831410" w:rsidRDefault="0058146F" w:rsidP="00383E8F">
            <w:pPr>
              <w:spacing w:before="0" w:after="0"/>
              <w:ind w:left="0"/>
              <w:jc w:val="center"/>
              <w:rPr>
                <w:rFonts w:ascii="Book Antiqua" w:hAnsi="Book Antiqua"/>
                <w:color w:val="FFFFFF" w:themeColor="background1"/>
              </w:rPr>
            </w:pPr>
            <w:r>
              <w:rPr>
                <w:rFonts w:ascii="Book Antiqua" w:hAnsi="Book Antiqua"/>
                <w:b/>
                <w:bCs/>
                <w:color w:val="FFFFFF"/>
              </w:rPr>
              <w:t>Diagnóstico realizado a los Juzgados Especializados Contra la Violencia Doméstica</w:t>
            </w:r>
          </w:p>
        </w:tc>
      </w:tr>
      <w:tr w:rsidR="00B8537F" w14:paraId="7E2342B2" w14:textId="77777777" w:rsidTr="0058146F">
        <w:trPr>
          <w:trHeight w:val="275"/>
          <w:jc w:val="center"/>
        </w:trPr>
        <w:tc>
          <w:tcPr>
            <w:tcW w:w="6283" w:type="dxa"/>
          </w:tcPr>
          <w:p w14:paraId="7D9FDB62" w14:textId="77777777" w:rsidR="00B8537F" w:rsidRDefault="00B8537F" w:rsidP="00383E8F">
            <w:pPr>
              <w:spacing w:before="0" w:after="0"/>
              <w:ind w:left="0"/>
              <w:rPr>
                <w:rFonts w:ascii="Book Antiqua" w:hAnsi="Book Antiqua"/>
              </w:rPr>
            </w:pPr>
          </w:p>
          <w:p w14:paraId="1C7D358D" w14:textId="587FC805" w:rsidR="0058146F" w:rsidRDefault="00940EE8" w:rsidP="00383E8F">
            <w:pPr>
              <w:spacing w:before="0" w:after="0"/>
              <w:ind w:left="0"/>
              <w:jc w:val="center"/>
              <w:rPr>
                <w:rFonts w:ascii="Book Antiqua" w:hAnsi="Book Antiqua"/>
              </w:rPr>
            </w:pPr>
            <w:r>
              <w:rPr>
                <w:rFonts w:ascii="Book Antiqua" w:hAnsi="Book Antiqua"/>
                <w:sz w:val="22"/>
                <w:szCs w:val="22"/>
                <w:lang w:eastAsia="en-US"/>
              </w:rPr>
              <w:object w:dxaOrig="1508" w:dyaOrig="984" w14:anchorId="392946E7">
                <v:shape id="_x0000_i1029" type="#_x0000_t75" style="width:76.5pt;height:49.5pt" o:ole="">
                  <v:imagedata r:id="rId25" o:title=""/>
                </v:shape>
                <o:OLEObject Type="Embed" ProgID="PowerPoint.Show.12" ShapeID="_x0000_i1029" DrawAspect="Icon" ObjectID="_1742717513" r:id="rId26"/>
              </w:object>
            </w:r>
          </w:p>
          <w:p w14:paraId="32EB0B74" w14:textId="78B03F66" w:rsidR="0058146F" w:rsidRDefault="0058146F" w:rsidP="00383E8F">
            <w:pPr>
              <w:spacing w:before="0" w:after="0"/>
              <w:ind w:left="0"/>
              <w:rPr>
                <w:rFonts w:ascii="Book Antiqua" w:hAnsi="Book Antiqua"/>
              </w:rPr>
            </w:pPr>
          </w:p>
        </w:tc>
      </w:tr>
    </w:tbl>
    <w:p w14:paraId="29C29389" w14:textId="16E1BE77" w:rsidR="00B8537F" w:rsidRDefault="00B8537F" w:rsidP="00383E8F">
      <w:pPr>
        <w:spacing w:before="0" w:after="0"/>
        <w:ind w:left="0"/>
        <w:rPr>
          <w:rFonts w:ascii="Book Antiqua" w:hAnsi="Book Antiqua" w:cs="Arial"/>
        </w:rPr>
      </w:pPr>
    </w:p>
    <w:p w14:paraId="6D549838" w14:textId="5EC6FCC8" w:rsidR="0058146F" w:rsidRDefault="0058146F" w:rsidP="00383E8F">
      <w:pPr>
        <w:spacing w:before="0" w:after="0"/>
        <w:ind w:left="0"/>
        <w:rPr>
          <w:rFonts w:ascii="Book Antiqua" w:hAnsi="Book Antiqua" w:cs="Arial"/>
          <w:sz w:val="24"/>
          <w:szCs w:val="24"/>
        </w:rPr>
      </w:pPr>
      <w:r w:rsidRPr="00383E8F">
        <w:rPr>
          <w:rFonts w:ascii="Book Antiqua" w:hAnsi="Book Antiqua" w:cs="Arial"/>
          <w:sz w:val="24"/>
          <w:szCs w:val="24"/>
        </w:rPr>
        <w:t xml:space="preserve">Los resultados contenidos en la presentación </w:t>
      </w:r>
      <w:r w:rsidR="001F5685" w:rsidRPr="00383E8F">
        <w:rPr>
          <w:rFonts w:ascii="Book Antiqua" w:hAnsi="Book Antiqua" w:cs="Arial"/>
          <w:sz w:val="24"/>
          <w:szCs w:val="24"/>
        </w:rPr>
        <w:t>anterior</w:t>
      </w:r>
      <w:r w:rsidR="009B7768">
        <w:rPr>
          <w:rFonts w:ascii="Book Antiqua" w:hAnsi="Book Antiqua" w:cs="Arial"/>
          <w:sz w:val="24"/>
          <w:szCs w:val="24"/>
        </w:rPr>
        <w:t>,</w:t>
      </w:r>
      <w:r w:rsidRPr="00383E8F">
        <w:rPr>
          <w:rFonts w:ascii="Book Antiqua" w:hAnsi="Book Antiqua" w:cs="Arial"/>
          <w:sz w:val="24"/>
          <w:szCs w:val="24"/>
        </w:rPr>
        <w:t xml:space="preserve"> fueron expuestos en un taller modalidad híbrida</w:t>
      </w:r>
      <w:r w:rsidR="00BE53D4" w:rsidRPr="00383E8F">
        <w:rPr>
          <w:rFonts w:ascii="Book Antiqua" w:hAnsi="Book Antiqua" w:cs="Arial"/>
          <w:sz w:val="24"/>
          <w:szCs w:val="24"/>
        </w:rPr>
        <w:t xml:space="preserve"> (presencial en el Edificio de la Corte Suprema de Justicia y de manera </w:t>
      </w:r>
      <w:r w:rsidR="00B073C8" w:rsidRPr="00383E8F">
        <w:rPr>
          <w:rFonts w:ascii="Book Antiqua" w:hAnsi="Book Antiqua" w:cs="Arial"/>
          <w:sz w:val="24"/>
          <w:szCs w:val="24"/>
        </w:rPr>
        <w:t>virtual</w:t>
      </w:r>
      <w:r w:rsidR="00BE53D4" w:rsidRPr="00383E8F">
        <w:rPr>
          <w:rFonts w:ascii="Book Antiqua" w:hAnsi="Book Antiqua" w:cs="Arial"/>
          <w:sz w:val="24"/>
          <w:szCs w:val="24"/>
        </w:rPr>
        <w:t>), el cual fue realizado el 16 de mayo del 2022 y contó con la participación de las personas Juzgadoras Coordinadoras y representantes de los despachos de Violencia Doméstica.</w:t>
      </w:r>
    </w:p>
    <w:p w14:paraId="12DC64F1" w14:textId="77777777" w:rsidR="00377166" w:rsidRPr="00383E8F" w:rsidRDefault="00377166" w:rsidP="00383E8F">
      <w:pPr>
        <w:spacing w:before="0" w:after="0"/>
        <w:ind w:left="0"/>
        <w:rPr>
          <w:rFonts w:ascii="Book Antiqua" w:hAnsi="Book Antiqua" w:cs="Arial"/>
          <w:sz w:val="24"/>
          <w:szCs w:val="24"/>
        </w:rPr>
      </w:pPr>
    </w:p>
    <w:p w14:paraId="28A2C5C3" w14:textId="49C0527A" w:rsidR="00B8537F" w:rsidRPr="006222A9"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olor w:val="FFFFFF"/>
        </w:rPr>
      </w:pPr>
      <w:r>
        <w:rPr>
          <w:rFonts w:ascii="Book Antiqua" w:hAnsi="Book Antiqua"/>
          <w:color w:val="FFFFFF"/>
        </w:rPr>
        <w:t>Conclusiones</w:t>
      </w:r>
      <w:r w:rsidR="00F72125">
        <w:rPr>
          <w:rFonts w:ascii="Book Antiqua" w:hAnsi="Book Antiqua"/>
          <w:color w:val="FFFFFF"/>
        </w:rPr>
        <w:t xml:space="preserve"> a partir del taller</w:t>
      </w:r>
    </w:p>
    <w:p w14:paraId="07899F43" w14:textId="77777777" w:rsidR="00B8537F" w:rsidRDefault="00B8537F" w:rsidP="00383E8F">
      <w:pPr>
        <w:spacing w:before="0" w:after="0"/>
        <w:ind w:left="0"/>
        <w:rPr>
          <w:rFonts w:ascii="Book Antiqua" w:hAnsi="Book Antiqua" w:cs="Arial"/>
        </w:rPr>
      </w:pPr>
    </w:p>
    <w:p w14:paraId="362AC571" w14:textId="369871F4" w:rsidR="00BA756C" w:rsidRPr="00383E8F" w:rsidRDefault="00BA756C" w:rsidP="00383E8F">
      <w:pPr>
        <w:spacing w:before="0" w:after="0"/>
        <w:ind w:left="0"/>
        <w:rPr>
          <w:rFonts w:ascii="Book Antiqua" w:eastAsia="Times New Roman" w:hAnsi="Book Antiqua" w:cs="Arial"/>
          <w:color w:val="000000"/>
          <w:sz w:val="24"/>
          <w:szCs w:val="24"/>
          <w:lang w:eastAsia="es-CR"/>
        </w:rPr>
      </w:pPr>
      <w:r w:rsidRPr="00383E8F">
        <w:rPr>
          <w:rFonts w:ascii="Book Antiqua" w:eastAsia="Times New Roman" w:hAnsi="Book Antiqua" w:cs="Arial"/>
          <w:color w:val="000000"/>
          <w:sz w:val="24"/>
          <w:szCs w:val="24"/>
          <w:lang w:eastAsia="es-CR"/>
        </w:rPr>
        <w:t xml:space="preserve">Producto del </w:t>
      </w:r>
      <w:r w:rsidR="002813E6" w:rsidRPr="00383E8F">
        <w:rPr>
          <w:rFonts w:ascii="Book Antiqua" w:eastAsia="Times New Roman" w:hAnsi="Book Antiqua" w:cs="Arial"/>
          <w:color w:val="000000"/>
          <w:sz w:val="24"/>
          <w:szCs w:val="24"/>
          <w:lang w:eastAsia="es-CR"/>
        </w:rPr>
        <w:t>taller en donde se expuso la “</w:t>
      </w:r>
      <w:r w:rsidR="002813E6" w:rsidRPr="00383E8F">
        <w:rPr>
          <w:rFonts w:ascii="Book Antiqua" w:hAnsi="Book Antiqua"/>
          <w:i/>
          <w:iCs/>
          <w:color w:val="242424"/>
          <w:sz w:val="24"/>
          <w:szCs w:val="24"/>
          <w:shd w:val="clear" w:color="auto" w:fill="FFFFFF"/>
        </w:rPr>
        <w:t>Detección de nudos críticos en los Juzgados Contra la Violencia Doméstica</w:t>
      </w:r>
      <w:r w:rsidR="002813E6" w:rsidRPr="00383E8F">
        <w:rPr>
          <w:rFonts w:ascii="Book Antiqua" w:eastAsia="Times New Roman" w:hAnsi="Book Antiqua" w:cs="Arial"/>
          <w:color w:val="000000"/>
          <w:sz w:val="24"/>
          <w:szCs w:val="24"/>
          <w:lang w:eastAsia="es-CR"/>
        </w:rPr>
        <w:t xml:space="preserve">” realizado el 22 de febrero y 01 de marzo del 2022, así como </w:t>
      </w:r>
      <w:r w:rsidR="00A8259C" w:rsidRPr="00383E8F">
        <w:rPr>
          <w:rFonts w:ascii="Book Antiqua" w:eastAsia="Times New Roman" w:hAnsi="Book Antiqua" w:cs="Arial"/>
          <w:color w:val="000000"/>
          <w:sz w:val="24"/>
          <w:szCs w:val="24"/>
          <w:lang w:eastAsia="es-CR"/>
        </w:rPr>
        <w:t xml:space="preserve">el </w:t>
      </w:r>
      <w:r w:rsidR="00A8259C" w:rsidRPr="00383E8F">
        <w:rPr>
          <w:rFonts w:ascii="Book Antiqua" w:eastAsia="Times New Roman" w:hAnsi="Book Antiqua" w:cs="Arial"/>
          <w:i/>
          <w:iCs/>
          <w:color w:val="000000"/>
          <w:sz w:val="24"/>
          <w:szCs w:val="24"/>
          <w:lang w:eastAsia="es-CR"/>
        </w:rPr>
        <w:t>“</w:t>
      </w:r>
      <w:r w:rsidR="002813E6" w:rsidRPr="00383E8F">
        <w:rPr>
          <w:rFonts w:ascii="Book Antiqua" w:eastAsia="Times New Roman" w:hAnsi="Book Antiqua" w:cs="Arial"/>
          <w:i/>
          <w:iCs/>
          <w:color w:val="000000"/>
          <w:sz w:val="24"/>
          <w:szCs w:val="24"/>
          <w:lang w:eastAsia="es-CR"/>
        </w:rPr>
        <w:t>D</w:t>
      </w:r>
      <w:r w:rsidRPr="00383E8F">
        <w:rPr>
          <w:rFonts w:ascii="Book Antiqua" w:eastAsia="Times New Roman" w:hAnsi="Book Antiqua" w:cs="Arial"/>
          <w:i/>
          <w:iCs/>
          <w:color w:val="000000"/>
          <w:sz w:val="24"/>
          <w:szCs w:val="24"/>
          <w:lang w:eastAsia="es-CR"/>
        </w:rPr>
        <w:t>iagnóstico</w:t>
      </w:r>
      <w:r w:rsidR="00A8259C" w:rsidRPr="00383E8F">
        <w:rPr>
          <w:rFonts w:ascii="Book Antiqua" w:eastAsia="Times New Roman" w:hAnsi="Book Antiqua" w:cs="Arial"/>
          <w:i/>
          <w:iCs/>
          <w:color w:val="000000"/>
          <w:sz w:val="24"/>
          <w:szCs w:val="24"/>
          <w:lang w:eastAsia="es-CR"/>
        </w:rPr>
        <w:t>”</w:t>
      </w:r>
      <w:r w:rsidRPr="00383E8F">
        <w:rPr>
          <w:rFonts w:ascii="Book Antiqua" w:eastAsia="Times New Roman" w:hAnsi="Book Antiqua" w:cs="Arial"/>
          <w:color w:val="000000"/>
          <w:sz w:val="24"/>
          <w:szCs w:val="24"/>
          <w:lang w:eastAsia="es-CR"/>
        </w:rPr>
        <w:t xml:space="preserve"> realizado a los Juzgados Especializados Contra la Violencia Doméstica</w:t>
      </w:r>
      <w:r w:rsidR="002813E6" w:rsidRPr="00383E8F">
        <w:rPr>
          <w:rFonts w:ascii="Book Antiqua" w:eastAsia="Times New Roman" w:hAnsi="Book Antiqua" w:cs="Arial"/>
          <w:color w:val="000000"/>
          <w:sz w:val="24"/>
          <w:szCs w:val="24"/>
          <w:lang w:eastAsia="es-CR"/>
        </w:rPr>
        <w:t>, cuyos resultados fueron expuesto en el taller del 16 de mayo del 2022</w:t>
      </w:r>
      <w:r w:rsidRPr="00383E8F">
        <w:rPr>
          <w:rFonts w:ascii="Book Antiqua" w:eastAsia="Times New Roman" w:hAnsi="Book Antiqua" w:cs="Arial"/>
          <w:color w:val="000000"/>
          <w:sz w:val="24"/>
          <w:szCs w:val="24"/>
          <w:lang w:eastAsia="es-CR"/>
        </w:rPr>
        <w:t>, se identificaron los siguientes hallazgos potenciales a oportunidades de mejora que a continuación se especifican e integran en como parte del Modelo de Tramitación ideal de los Juzgados Contra la Violencia Doméstica. Se indicará en cada conclusión, la ubicación de la diapositiva que contiene el análisis respectivo dentro de la</w:t>
      </w:r>
      <w:r w:rsidR="00734863" w:rsidRPr="00383E8F">
        <w:rPr>
          <w:rFonts w:ascii="Book Antiqua" w:eastAsia="Times New Roman" w:hAnsi="Book Antiqua" w:cs="Arial"/>
          <w:color w:val="000000"/>
          <w:sz w:val="24"/>
          <w:szCs w:val="24"/>
          <w:lang w:eastAsia="es-CR"/>
        </w:rPr>
        <w:t>s</w:t>
      </w:r>
      <w:r w:rsidRPr="00383E8F">
        <w:rPr>
          <w:rFonts w:ascii="Book Antiqua" w:eastAsia="Times New Roman" w:hAnsi="Book Antiqua" w:cs="Arial"/>
          <w:color w:val="000000"/>
          <w:sz w:val="24"/>
          <w:szCs w:val="24"/>
          <w:lang w:eastAsia="es-CR"/>
        </w:rPr>
        <w:t xml:space="preserve"> presentaci</w:t>
      </w:r>
      <w:r w:rsidR="00734863" w:rsidRPr="00383E8F">
        <w:rPr>
          <w:rFonts w:ascii="Book Antiqua" w:eastAsia="Times New Roman" w:hAnsi="Book Antiqua" w:cs="Arial"/>
          <w:color w:val="000000"/>
          <w:sz w:val="24"/>
          <w:szCs w:val="24"/>
          <w:lang w:eastAsia="es-CR"/>
        </w:rPr>
        <w:t>ones</w:t>
      </w:r>
      <w:r w:rsidRPr="00383E8F">
        <w:rPr>
          <w:rFonts w:ascii="Book Antiqua" w:eastAsia="Times New Roman" w:hAnsi="Book Antiqua" w:cs="Arial"/>
          <w:color w:val="000000"/>
          <w:sz w:val="24"/>
          <w:szCs w:val="24"/>
          <w:lang w:eastAsia="es-CR"/>
        </w:rPr>
        <w:t xml:space="preserve"> que se incorpora</w:t>
      </w:r>
      <w:r w:rsidR="00734863" w:rsidRPr="00383E8F">
        <w:rPr>
          <w:rFonts w:ascii="Book Antiqua" w:eastAsia="Times New Roman" w:hAnsi="Book Antiqua" w:cs="Arial"/>
          <w:color w:val="000000"/>
          <w:sz w:val="24"/>
          <w:szCs w:val="24"/>
          <w:lang w:eastAsia="es-CR"/>
        </w:rPr>
        <w:t>n</w:t>
      </w:r>
      <w:r w:rsidRPr="00383E8F">
        <w:rPr>
          <w:rFonts w:ascii="Book Antiqua" w:eastAsia="Times New Roman" w:hAnsi="Book Antiqua" w:cs="Arial"/>
          <w:color w:val="000000"/>
          <w:sz w:val="24"/>
          <w:szCs w:val="24"/>
          <w:lang w:eastAsia="es-CR"/>
        </w:rPr>
        <w:t xml:space="preserve"> en </w:t>
      </w:r>
      <w:r w:rsidR="00734863" w:rsidRPr="00383E8F">
        <w:rPr>
          <w:rFonts w:ascii="Book Antiqua" w:eastAsia="Times New Roman" w:hAnsi="Book Antiqua" w:cs="Arial"/>
          <w:color w:val="000000"/>
          <w:sz w:val="24"/>
          <w:szCs w:val="24"/>
          <w:lang w:eastAsia="es-CR"/>
        </w:rPr>
        <w:t>los</w:t>
      </w:r>
      <w:r w:rsidRPr="00383E8F">
        <w:rPr>
          <w:rFonts w:ascii="Book Antiqua" w:eastAsia="Times New Roman" w:hAnsi="Book Antiqua" w:cs="Arial"/>
          <w:color w:val="000000"/>
          <w:sz w:val="24"/>
          <w:szCs w:val="24"/>
          <w:lang w:eastAsia="es-CR"/>
        </w:rPr>
        <w:t xml:space="preserve"> </w:t>
      </w:r>
      <w:r w:rsidRPr="00383E8F">
        <w:rPr>
          <w:rFonts w:ascii="Book Antiqua" w:eastAsia="Times New Roman" w:hAnsi="Book Antiqua" w:cs="Arial"/>
          <w:b/>
          <w:bCs/>
          <w:i/>
          <w:iCs/>
          <w:color w:val="000000"/>
          <w:sz w:val="24"/>
          <w:szCs w:val="24"/>
          <w:lang w:eastAsia="es-CR"/>
        </w:rPr>
        <w:t>apartado</w:t>
      </w:r>
      <w:r w:rsidR="00734863" w:rsidRPr="00383E8F">
        <w:rPr>
          <w:rFonts w:ascii="Book Antiqua" w:eastAsia="Times New Roman" w:hAnsi="Book Antiqua" w:cs="Arial"/>
          <w:b/>
          <w:bCs/>
          <w:i/>
          <w:iCs/>
          <w:color w:val="000000"/>
          <w:sz w:val="24"/>
          <w:szCs w:val="24"/>
          <w:lang w:eastAsia="es-CR"/>
        </w:rPr>
        <w:t>s 3 y</w:t>
      </w:r>
      <w:r w:rsidRPr="00383E8F">
        <w:rPr>
          <w:rFonts w:ascii="Book Antiqua" w:eastAsia="Times New Roman" w:hAnsi="Book Antiqua" w:cs="Arial"/>
          <w:b/>
          <w:bCs/>
          <w:i/>
          <w:iCs/>
          <w:color w:val="000000"/>
          <w:sz w:val="24"/>
          <w:szCs w:val="24"/>
          <w:lang w:eastAsia="es-CR"/>
        </w:rPr>
        <w:t xml:space="preserve"> 4</w:t>
      </w:r>
      <w:r w:rsidRPr="00383E8F">
        <w:rPr>
          <w:rFonts w:ascii="Book Antiqua" w:eastAsia="Times New Roman" w:hAnsi="Book Antiqua" w:cs="Arial"/>
          <w:color w:val="000000"/>
          <w:sz w:val="24"/>
          <w:szCs w:val="24"/>
          <w:lang w:eastAsia="es-CR"/>
        </w:rPr>
        <w:t xml:space="preserve"> del presente informe.</w:t>
      </w:r>
    </w:p>
    <w:p w14:paraId="3D1E1265" w14:textId="414EDACE" w:rsidR="00BA756C" w:rsidRPr="00383E8F" w:rsidRDefault="00BA756C" w:rsidP="00383E8F">
      <w:pPr>
        <w:spacing w:before="0" w:after="0"/>
        <w:ind w:left="0"/>
        <w:rPr>
          <w:rFonts w:ascii="Book Antiqua" w:hAnsi="Book Antiqua" w:cs="Arial"/>
          <w:sz w:val="24"/>
          <w:szCs w:val="24"/>
        </w:rPr>
      </w:pPr>
    </w:p>
    <w:p w14:paraId="092CDBD8" w14:textId="1DFD6FCE" w:rsidR="00A112ED" w:rsidRDefault="00A112ED"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5.1. </w:t>
      </w:r>
      <w:r w:rsidR="002813E6" w:rsidRPr="00383E8F">
        <w:rPr>
          <w:rFonts w:ascii="Book Antiqua" w:hAnsi="Book Antiqua" w:cs="Arial"/>
          <w:sz w:val="24"/>
          <w:szCs w:val="24"/>
        </w:rPr>
        <w:t>Para el caso de los Juzgados Especializados, el criterio experto de las personas Juzgadoras determinó en un 77% de las respuesta</w:t>
      </w:r>
      <w:r w:rsidR="00440249" w:rsidRPr="00383E8F">
        <w:rPr>
          <w:rFonts w:ascii="Book Antiqua" w:hAnsi="Book Antiqua" w:cs="Arial"/>
          <w:sz w:val="24"/>
          <w:szCs w:val="24"/>
        </w:rPr>
        <w:t>s indicaron</w:t>
      </w:r>
      <w:r w:rsidR="002813E6" w:rsidRPr="00383E8F">
        <w:rPr>
          <w:rFonts w:ascii="Book Antiqua" w:hAnsi="Book Antiqua" w:cs="Arial"/>
          <w:sz w:val="24"/>
          <w:szCs w:val="24"/>
        </w:rPr>
        <w:t xml:space="preserve"> que la estructura ideal de un Juzgado de Violencia Doméstica debe estar integrada en relaciones de trabajo de una persona Juzgadora con dos personas Técnicas Judiciales. En un 15 % de los criterios se indicó que la estructura debía estar conformada por una persona Juzgadora y una persona </w:t>
      </w:r>
      <w:r w:rsidR="00440249" w:rsidRPr="00383E8F">
        <w:rPr>
          <w:rFonts w:ascii="Book Antiqua" w:hAnsi="Book Antiqua" w:cs="Arial"/>
          <w:sz w:val="24"/>
          <w:szCs w:val="24"/>
        </w:rPr>
        <w:t>Técnica Judicial, el otro 8% indicó otro tipo de respuesta (diapositiva 15, taller del 22 de febrero</w:t>
      </w:r>
      <w:r w:rsidR="00A0756E" w:rsidRPr="00383E8F">
        <w:rPr>
          <w:rFonts w:ascii="Book Antiqua" w:hAnsi="Book Antiqua" w:cs="Arial"/>
          <w:sz w:val="24"/>
          <w:szCs w:val="24"/>
        </w:rPr>
        <w:t xml:space="preserve"> del 2022</w:t>
      </w:r>
      <w:r w:rsidR="00440249" w:rsidRPr="00383E8F">
        <w:rPr>
          <w:rFonts w:ascii="Book Antiqua" w:hAnsi="Book Antiqua" w:cs="Arial"/>
          <w:sz w:val="24"/>
          <w:szCs w:val="24"/>
        </w:rPr>
        <w:t>).</w:t>
      </w:r>
    </w:p>
    <w:p w14:paraId="1EB6F413" w14:textId="77777777" w:rsidR="00AE59ED" w:rsidRPr="00383E8F" w:rsidRDefault="00AE59ED" w:rsidP="00383E8F">
      <w:pPr>
        <w:spacing w:before="0" w:after="0"/>
        <w:ind w:left="567" w:hanging="567"/>
        <w:rPr>
          <w:rFonts w:ascii="Book Antiqua" w:hAnsi="Book Antiqua" w:cs="Arial"/>
          <w:sz w:val="24"/>
          <w:szCs w:val="24"/>
        </w:rPr>
      </w:pPr>
    </w:p>
    <w:p w14:paraId="2635E805" w14:textId="2A627506" w:rsidR="00440249" w:rsidRDefault="00440249"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 Las personas Juzgadoras, señalaron habilidades y conocimientos que deben ser considerados como parte de los procesos de reclutamiento y selección del personal que </w:t>
      </w:r>
      <w:r w:rsidRPr="00383E8F">
        <w:rPr>
          <w:rFonts w:ascii="Book Antiqua" w:hAnsi="Book Antiqua" w:cs="Arial"/>
          <w:sz w:val="24"/>
          <w:szCs w:val="24"/>
        </w:rPr>
        <w:lastRenderedPageBreak/>
        <w:t xml:space="preserve">labora en los Juzgados Contra la Violencia Doméstica, dentro de lo cual se destaca habilidades en el </w:t>
      </w:r>
      <w:r w:rsidR="001F5685" w:rsidRPr="00383E8F">
        <w:rPr>
          <w:rFonts w:ascii="Book Antiqua" w:hAnsi="Book Antiqua" w:cs="Arial"/>
          <w:sz w:val="24"/>
          <w:szCs w:val="24"/>
          <w:lang w:val="es-MX"/>
        </w:rPr>
        <w:t>lenguaje</w:t>
      </w:r>
      <w:r w:rsidRPr="00383E8F">
        <w:rPr>
          <w:rFonts w:ascii="Book Antiqua" w:hAnsi="Book Antiqua" w:cs="Arial"/>
          <w:sz w:val="24"/>
          <w:szCs w:val="24"/>
          <w:lang w:val="es-MX"/>
        </w:rPr>
        <w:t xml:space="preserve"> corporal, excelente atención a la persona usuaria, sensible y con capacidad para el manejo de emociones y conocimientos en  derechos humanos, familia y necesidades especiales de personas en especial condición de vulnerabilidad, entre otros aspectos de relevancia (</w:t>
      </w:r>
      <w:r w:rsidRPr="00383E8F">
        <w:rPr>
          <w:rFonts w:ascii="Book Antiqua" w:hAnsi="Book Antiqua" w:cs="Arial"/>
          <w:sz w:val="24"/>
          <w:szCs w:val="24"/>
        </w:rPr>
        <w:t>diapositiva 16, taller del 22 de febrero</w:t>
      </w:r>
      <w:r w:rsidR="00A0756E" w:rsidRPr="00383E8F">
        <w:rPr>
          <w:rFonts w:ascii="Book Antiqua" w:hAnsi="Book Antiqua" w:cs="Arial"/>
          <w:sz w:val="24"/>
          <w:szCs w:val="24"/>
        </w:rPr>
        <w:t xml:space="preserve"> del 2022</w:t>
      </w:r>
      <w:r w:rsidRPr="00383E8F">
        <w:rPr>
          <w:rFonts w:ascii="Book Antiqua" w:hAnsi="Book Antiqua" w:cs="Arial"/>
          <w:sz w:val="24"/>
          <w:szCs w:val="24"/>
        </w:rPr>
        <w:t>).</w:t>
      </w:r>
    </w:p>
    <w:p w14:paraId="190CE016" w14:textId="77777777" w:rsidR="00AE59ED" w:rsidRPr="00383E8F" w:rsidRDefault="00AE59ED" w:rsidP="00383E8F">
      <w:pPr>
        <w:spacing w:before="0" w:after="0"/>
        <w:ind w:left="567" w:hanging="567"/>
        <w:rPr>
          <w:rFonts w:ascii="Book Antiqua" w:hAnsi="Book Antiqua" w:cs="Arial"/>
          <w:sz w:val="24"/>
          <w:szCs w:val="24"/>
        </w:rPr>
      </w:pPr>
    </w:p>
    <w:p w14:paraId="67CAF52D" w14:textId="6BBE4641" w:rsidR="00440249" w:rsidRDefault="00440249"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5.3. </w:t>
      </w:r>
      <w:r w:rsidR="002B1778" w:rsidRPr="00383E8F">
        <w:rPr>
          <w:rFonts w:ascii="Book Antiqua" w:hAnsi="Book Antiqua" w:cs="Arial"/>
          <w:sz w:val="24"/>
          <w:szCs w:val="24"/>
        </w:rPr>
        <w:t xml:space="preserve">En un 100% de los criterios de las personas Juzgadoras, se indicó que la estructura de trámite debía considerar que la persona Juzgadora debía resolver el </w:t>
      </w:r>
      <w:r w:rsidR="00A0756E" w:rsidRPr="00383E8F">
        <w:rPr>
          <w:rFonts w:ascii="Book Antiqua" w:hAnsi="Book Antiqua" w:cs="Arial"/>
          <w:sz w:val="24"/>
          <w:szCs w:val="24"/>
        </w:rPr>
        <w:t>trámite,</w:t>
      </w:r>
      <w:r w:rsidR="002B1778" w:rsidRPr="00383E8F">
        <w:rPr>
          <w:rFonts w:ascii="Book Antiqua" w:hAnsi="Book Antiqua" w:cs="Arial"/>
          <w:sz w:val="24"/>
          <w:szCs w:val="24"/>
        </w:rPr>
        <w:t xml:space="preserve"> así como el fondo del mismo expediente </w:t>
      </w:r>
      <w:r w:rsidR="002B1778" w:rsidRPr="00383E8F">
        <w:rPr>
          <w:rFonts w:ascii="Book Antiqua" w:hAnsi="Book Antiqua" w:cs="Arial"/>
          <w:sz w:val="24"/>
          <w:szCs w:val="24"/>
          <w:lang w:val="es-MX"/>
        </w:rPr>
        <w:t>(</w:t>
      </w:r>
      <w:r w:rsidR="002B1778" w:rsidRPr="00383E8F">
        <w:rPr>
          <w:rFonts w:ascii="Book Antiqua" w:hAnsi="Book Antiqua" w:cs="Arial"/>
          <w:sz w:val="24"/>
          <w:szCs w:val="24"/>
        </w:rPr>
        <w:t>diapositiva 17, taller del 22 de febrero</w:t>
      </w:r>
      <w:r w:rsidR="00A0756E" w:rsidRPr="00383E8F">
        <w:rPr>
          <w:rFonts w:ascii="Book Antiqua" w:hAnsi="Book Antiqua" w:cs="Arial"/>
          <w:sz w:val="24"/>
          <w:szCs w:val="24"/>
        </w:rPr>
        <w:t xml:space="preserve"> del 2022</w:t>
      </w:r>
      <w:r w:rsidR="002B1778" w:rsidRPr="00383E8F">
        <w:rPr>
          <w:rFonts w:ascii="Book Antiqua" w:hAnsi="Book Antiqua" w:cs="Arial"/>
          <w:sz w:val="24"/>
          <w:szCs w:val="24"/>
        </w:rPr>
        <w:t>).</w:t>
      </w:r>
    </w:p>
    <w:p w14:paraId="7D9A2525" w14:textId="77777777" w:rsidR="00AE59ED" w:rsidRPr="00383E8F" w:rsidRDefault="00AE59ED" w:rsidP="00383E8F">
      <w:pPr>
        <w:spacing w:before="0" w:after="0"/>
        <w:ind w:left="567" w:hanging="567"/>
        <w:rPr>
          <w:rFonts w:ascii="Book Antiqua" w:hAnsi="Book Antiqua" w:cs="Arial"/>
          <w:sz w:val="24"/>
          <w:szCs w:val="24"/>
        </w:rPr>
      </w:pPr>
    </w:p>
    <w:p w14:paraId="3496ABCC" w14:textId="3FD2284E" w:rsidR="002B1778" w:rsidRDefault="002B1778" w:rsidP="00383E8F">
      <w:pPr>
        <w:spacing w:before="0" w:after="0"/>
        <w:ind w:left="567" w:hanging="567"/>
        <w:rPr>
          <w:rFonts w:ascii="Book Antiqua" w:hAnsi="Book Antiqua" w:cs="Arial"/>
          <w:sz w:val="24"/>
          <w:szCs w:val="24"/>
        </w:rPr>
      </w:pPr>
      <w:r w:rsidRPr="00383E8F">
        <w:rPr>
          <w:rFonts w:ascii="Book Antiqua" w:hAnsi="Book Antiqua" w:cs="Arial"/>
          <w:sz w:val="24"/>
          <w:szCs w:val="24"/>
        </w:rPr>
        <w:t>5.4. En un 92% de los criterios externados, estimaron la necesidad de especializar a una persona Técnica Judicial en la labora de atención de personas usuarias. Asimismo, se identificó que en un 54% de los Juzgados Contra la Violencia Doméstica existe un rol de atención al público el cual es compartido entre el persona</w:t>
      </w:r>
      <w:r w:rsidR="00A0756E" w:rsidRPr="00383E8F">
        <w:rPr>
          <w:rFonts w:ascii="Book Antiqua" w:hAnsi="Book Antiqua" w:cs="Arial"/>
          <w:sz w:val="24"/>
          <w:szCs w:val="24"/>
        </w:rPr>
        <w:t>l</w:t>
      </w:r>
      <w:r w:rsidRPr="00383E8F">
        <w:rPr>
          <w:rFonts w:ascii="Book Antiqua" w:hAnsi="Book Antiqua" w:cs="Arial"/>
          <w:sz w:val="24"/>
          <w:szCs w:val="24"/>
        </w:rPr>
        <w:t xml:space="preserve"> Técnico Judicial de trámite, mientras que en un 46% de las oficinas se determinó que existe un puesto especializado para la atención al público</w:t>
      </w:r>
      <w:r w:rsidR="00A0756E" w:rsidRPr="00383E8F">
        <w:rPr>
          <w:rFonts w:ascii="Book Antiqua" w:hAnsi="Book Antiqua" w:cs="Arial"/>
          <w:sz w:val="24"/>
          <w:szCs w:val="24"/>
        </w:rPr>
        <w:t xml:space="preserve"> que puede dar soporte en otro tipo de actividades</w:t>
      </w:r>
      <w:r w:rsidRPr="00383E8F">
        <w:rPr>
          <w:rFonts w:ascii="Book Antiqua" w:hAnsi="Book Antiqua" w:cs="Arial"/>
          <w:sz w:val="24"/>
          <w:szCs w:val="24"/>
        </w:rPr>
        <w:t>. Este aspecto es trasce</w:t>
      </w:r>
      <w:r w:rsidR="00A0756E" w:rsidRPr="00383E8F">
        <w:rPr>
          <w:rFonts w:ascii="Book Antiqua" w:hAnsi="Book Antiqua" w:cs="Arial"/>
          <w:sz w:val="24"/>
          <w:szCs w:val="24"/>
        </w:rPr>
        <w:t xml:space="preserve">ndental en el servicio que se brinda a las personas </w:t>
      </w:r>
      <w:r w:rsidR="009B7768" w:rsidRPr="00383E8F">
        <w:rPr>
          <w:rFonts w:ascii="Book Antiqua" w:hAnsi="Book Antiqua" w:cs="Arial"/>
          <w:sz w:val="24"/>
          <w:szCs w:val="24"/>
        </w:rPr>
        <w:t>gestionante</w:t>
      </w:r>
      <w:r w:rsidR="00A0756E" w:rsidRPr="00383E8F">
        <w:rPr>
          <w:rFonts w:ascii="Book Antiqua" w:hAnsi="Book Antiqua" w:cs="Arial"/>
          <w:sz w:val="24"/>
          <w:szCs w:val="24"/>
        </w:rPr>
        <w:t xml:space="preserve"> de solicitudes de medidas de protección, </w:t>
      </w:r>
      <w:r w:rsidR="001F5685" w:rsidRPr="00383E8F">
        <w:rPr>
          <w:rFonts w:ascii="Book Antiqua" w:hAnsi="Book Antiqua" w:cs="Arial"/>
          <w:sz w:val="24"/>
          <w:szCs w:val="24"/>
        </w:rPr>
        <w:t>debido a</w:t>
      </w:r>
      <w:r w:rsidR="00A0756E" w:rsidRPr="00383E8F">
        <w:rPr>
          <w:rFonts w:ascii="Book Antiqua" w:hAnsi="Book Antiqua" w:cs="Arial"/>
          <w:sz w:val="24"/>
          <w:szCs w:val="24"/>
        </w:rPr>
        <w:t xml:space="preserve"> la vulnerabilidad en que se presentan en los recintos judiciales (diapositiva 17, taller del 22 de febrero del 2022).</w:t>
      </w:r>
    </w:p>
    <w:p w14:paraId="35B43085" w14:textId="77777777" w:rsidR="00AE59ED" w:rsidRPr="00383E8F" w:rsidRDefault="00AE59ED" w:rsidP="00383E8F">
      <w:pPr>
        <w:spacing w:before="0" w:after="0"/>
        <w:ind w:left="567" w:hanging="567"/>
        <w:rPr>
          <w:rFonts w:ascii="Book Antiqua" w:hAnsi="Book Antiqua" w:cs="Arial"/>
          <w:sz w:val="24"/>
          <w:szCs w:val="24"/>
        </w:rPr>
      </w:pPr>
    </w:p>
    <w:p w14:paraId="7832516F" w14:textId="32E13A4C" w:rsidR="00734863" w:rsidRDefault="00A0756E" w:rsidP="00383E8F">
      <w:pPr>
        <w:spacing w:before="0" w:after="0"/>
        <w:ind w:left="567" w:hanging="567"/>
        <w:rPr>
          <w:rFonts w:ascii="Book Antiqua" w:hAnsi="Book Antiqua" w:cs="Arial"/>
          <w:sz w:val="24"/>
          <w:szCs w:val="24"/>
        </w:rPr>
      </w:pPr>
      <w:r w:rsidRPr="00383E8F">
        <w:rPr>
          <w:rFonts w:ascii="Book Antiqua" w:hAnsi="Book Antiqua" w:cs="Arial"/>
          <w:sz w:val="24"/>
          <w:szCs w:val="24"/>
        </w:rPr>
        <w:t>5.5. Se detectaron debilidades en temas de coordinaciones</w:t>
      </w:r>
      <w:r w:rsidR="00734863" w:rsidRPr="00383E8F">
        <w:rPr>
          <w:rFonts w:ascii="Book Antiqua" w:hAnsi="Book Antiqua" w:cs="Arial"/>
          <w:sz w:val="24"/>
          <w:szCs w:val="24"/>
        </w:rPr>
        <w:t xml:space="preserve"> </w:t>
      </w:r>
      <w:r w:rsidRPr="00383E8F">
        <w:rPr>
          <w:rFonts w:ascii="Book Antiqua" w:hAnsi="Book Antiqua" w:cs="Arial"/>
          <w:sz w:val="24"/>
          <w:szCs w:val="24"/>
        </w:rPr>
        <w:t xml:space="preserve">a lo interno y con instituciones externas, </w:t>
      </w:r>
      <w:r w:rsidR="00734863" w:rsidRPr="00383E8F">
        <w:rPr>
          <w:rFonts w:ascii="Book Antiqua" w:hAnsi="Book Antiqua" w:cs="Arial"/>
          <w:sz w:val="24"/>
          <w:szCs w:val="24"/>
        </w:rPr>
        <w:t xml:space="preserve">así como </w:t>
      </w:r>
      <w:r w:rsidRPr="00383E8F">
        <w:rPr>
          <w:rFonts w:ascii="Book Antiqua" w:hAnsi="Book Antiqua" w:cs="Arial"/>
          <w:sz w:val="24"/>
          <w:szCs w:val="24"/>
        </w:rPr>
        <w:t xml:space="preserve">integración </w:t>
      </w:r>
      <w:r w:rsidR="00734863" w:rsidRPr="00383E8F">
        <w:rPr>
          <w:rFonts w:ascii="Book Antiqua" w:hAnsi="Book Antiqua" w:cs="Arial"/>
          <w:sz w:val="24"/>
          <w:szCs w:val="24"/>
        </w:rPr>
        <w:t xml:space="preserve">y evaluaciones de los casos críticos por medio </w:t>
      </w:r>
      <w:r w:rsidRPr="00383E8F">
        <w:rPr>
          <w:rFonts w:ascii="Book Antiqua" w:hAnsi="Book Antiqua" w:cs="Arial"/>
          <w:sz w:val="24"/>
          <w:szCs w:val="24"/>
        </w:rPr>
        <w:t>de los Comités Locales de Atención Inmediata y Seguimiento (CLAIS)</w:t>
      </w:r>
      <w:r w:rsidR="00634CE3" w:rsidRPr="00383E8F">
        <w:rPr>
          <w:rFonts w:ascii="Book Antiqua" w:hAnsi="Book Antiqua" w:cs="Arial"/>
          <w:sz w:val="24"/>
          <w:szCs w:val="24"/>
        </w:rPr>
        <w:t xml:space="preserve">, especialmente en el Segundo Circuito Judicial de San José y </w:t>
      </w:r>
      <w:r w:rsidR="001F5685" w:rsidRPr="00383E8F">
        <w:rPr>
          <w:rFonts w:ascii="Book Antiqua" w:hAnsi="Book Antiqua" w:cs="Arial"/>
          <w:sz w:val="24"/>
          <w:szCs w:val="24"/>
        </w:rPr>
        <w:t>Pococí (</w:t>
      </w:r>
      <w:r w:rsidR="00734863" w:rsidRPr="00383E8F">
        <w:rPr>
          <w:rFonts w:ascii="Book Antiqua" w:hAnsi="Book Antiqua" w:cs="Arial"/>
          <w:sz w:val="24"/>
          <w:szCs w:val="24"/>
        </w:rPr>
        <w:t>diapositivas 18 a la 21, taller del 22 de febrero del 2022).</w:t>
      </w:r>
    </w:p>
    <w:p w14:paraId="546755C8" w14:textId="77777777" w:rsidR="00AE59ED" w:rsidRPr="00383E8F" w:rsidRDefault="00AE59ED" w:rsidP="00383E8F">
      <w:pPr>
        <w:spacing w:before="0" w:after="0"/>
        <w:ind w:left="567" w:hanging="567"/>
        <w:rPr>
          <w:rFonts w:ascii="Book Antiqua" w:hAnsi="Book Antiqua" w:cs="Arial"/>
          <w:sz w:val="24"/>
          <w:szCs w:val="24"/>
        </w:rPr>
      </w:pPr>
    </w:p>
    <w:p w14:paraId="0299AA1F" w14:textId="1B52BDC3" w:rsidR="00734863" w:rsidRDefault="00734863" w:rsidP="00383E8F">
      <w:pPr>
        <w:spacing w:before="0" w:after="0"/>
        <w:ind w:left="567" w:hanging="567"/>
        <w:rPr>
          <w:rFonts w:ascii="Book Antiqua" w:hAnsi="Book Antiqua" w:cs="Arial"/>
          <w:sz w:val="24"/>
          <w:szCs w:val="24"/>
        </w:rPr>
      </w:pPr>
      <w:r w:rsidRPr="00383E8F">
        <w:rPr>
          <w:rFonts w:ascii="Book Antiqua" w:hAnsi="Book Antiqua" w:cs="Arial"/>
          <w:sz w:val="24"/>
          <w:szCs w:val="24"/>
        </w:rPr>
        <w:t>5.6. Existen diferentes criterios en cuanto a los tiempos de duración de un proceso de Violencia Doméstica y por tanto se torna la necesidad de efectuar una valoración estándar en cuanto a la medición de este tipo de procesos (diapositiva 22, taller del 22 de febrero del 2022).</w:t>
      </w:r>
    </w:p>
    <w:p w14:paraId="5046AF17" w14:textId="77777777" w:rsidR="00AE59ED" w:rsidRPr="00383E8F" w:rsidRDefault="00AE59ED" w:rsidP="00383E8F">
      <w:pPr>
        <w:spacing w:before="0" w:after="0"/>
        <w:ind w:left="567" w:hanging="567"/>
        <w:rPr>
          <w:rFonts w:ascii="Book Antiqua" w:hAnsi="Book Antiqua" w:cs="Arial"/>
          <w:sz w:val="24"/>
          <w:szCs w:val="24"/>
        </w:rPr>
      </w:pPr>
    </w:p>
    <w:p w14:paraId="11E47CA9" w14:textId="34398C0E" w:rsidR="00734863" w:rsidRDefault="00E92068"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5.7. Se detecta la necesidad de fortalecer el seguimiento de las medidas de protección extendidas a las personas </w:t>
      </w:r>
      <w:r w:rsidR="009B7768" w:rsidRPr="00383E8F">
        <w:rPr>
          <w:rFonts w:ascii="Book Antiqua" w:hAnsi="Book Antiqua" w:cs="Arial"/>
          <w:sz w:val="24"/>
          <w:szCs w:val="24"/>
        </w:rPr>
        <w:t>gestionante</w:t>
      </w:r>
      <w:r w:rsidRPr="00383E8F">
        <w:rPr>
          <w:rFonts w:ascii="Book Antiqua" w:hAnsi="Book Antiqua" w:cs="Arial"/>
          <w:sz w:val="24"/>
          <w:szCs w:val="24"/>
        </w:rPr>
        <w:t xml:space="preserve">, ya que hay diferentes criterios en cuanto a la cantidad de audiencias que debe de realizar el Juzgado, </w:t>
      </w:r>
      <w:r w:rsidR="00B702B0" w:rsidRPr="00383E8F">
        <w:rPr>
          <w:rFonts w:ascii="Book Antiqua" w:hAnsi="Book Antiqua" w:cs="Arial"/>
          <w:sz w:val="24"/>
          <w:szCs w:val="24"/>
        </w:rPr>
        <w:t xml:space="preserve">así como las diferentes estrategias de seguimientos que pueden ser ordenadas por las personas Juzgadoras, dentro de las </w:t>
      </w:r>
      <w:r w:rsidR="00B702B0" w:rsidRPr="00383E8F">
        <w:rPr>
          <w:rFonts w:ascii="Book Antiqua" w:hAnsi="Book Antiqua" w:cs="Arial"/>
          <w:sz w:val="24"/>
          <w:szCs w:val="24"/>
        </w:rPr>
        <w:lastRenderedPageBreak/>
        <w:t>cuales se destacan seguimientos vía telefónica ante la baja efectividad de las audiencias de seguimiento que son programadas por el despacho (diapositiva 22, taller del 22 de febrero del 2022).</w:t>
      </w:r>
    </w:p>
    <w:p w14:paraId="2489E0DD" w14:textId="77777777" w:rsidR="00AE59ED" w:rsidRPr="00383E8F" w:rsidRDefault="00AE59ED" w:rsidP="00383E8F">
      <w:pPr>
        <w:spacing w:before="0" w:after="0"/>
        <w:ind w:left="567" w:hanging="567"/>
        <w:rPr>
          <w:rFonts w:ascii="Book Antiqua" w:hAnsi="Book Antiqua" w:cs="Arial"/>
          <w:sz w:val="24"/>
          <w:szCs w:val="24"/>
        </w:rPr>
      </w:pPr>
    </w:p>
    <w:p w14:paraId="4A38E4C1" w14:textId="588433EF" w:rsidR="00B702B0" w:rsidRDefault="00B702B0" w:rsidP="00383E8F">
      <w:pPr>
        <w:spacing w:before="0" w:after="0"/>
        <w:ind w:left="567" w:hanging="567"/>
        <w:rPr>
          <w:rFonts w:ascii="Book Antiqua" w:hAnsi="Book Antiqua" w:cs="Arial"/>
          <w:sz w:val="24"/>
          <w:szCs w:val="24"/>
        </w:rPr>
      </w:pPr>
      <w:r w:rsidRPr="00383E8F">
        <w:rPr>
          <w:rFonts w:ascii="Book Antiqua" w:hAnsi="Book Antiqua" w:cs="Arial"/>
          <w:sz w:val="24"/>
          <w:szCs w:val="24"/>
        </w:rPr>
        <w:t>5.8. En un 62% de los Juzgados Especializados Contra la Violencia Doméstica, se determinó que los tiempos de respuesta del Departamento de Trabajo Social y Psicología no son los idóneos (diapositiva 22, taller del 22 de febrero del 2022).</w:t>
      </w:r>
    </w:p>
    <w:p w14:paraId="62C933C2" w14:textId="77777777" w:rsidR="00AE59ED" w:rsidRPr="00383E8F" w:rsidRDefault="00AE59ED" w:rsidP="00383E8F">
      <w:pPr>
        <w:spacing w:before="0" w:after="0"/>
        <w:ind w:left="567" w:hanging="567"/>
        <w:rPr>
          <w:rFonts w:ascii="Book Antiqua" w:hAnsi="Book Antiqua" w:cs="Arial"/>
          <w:sz w:val="24"/>
          <w:szCs w:val="24"/>
        </w:rPr>
      </w:pPr>
    </w:p>
    <w:p w14:paraId="4B74F3BE" w14:textId="5BD394CF" w:rsidR="00B702B0" w:rsidRDefault="00B702B0" w:rsidP="00383E8F">
      <w:pPr>
        <w:spacing w:before="0" w:after="0"/>
        <w:ind w:left="567" w:hanging="567"/>
        <w:rPr>
          <w:rFonts w:ascii="Book Antiqua" w:hAnsi="Book Antiqua" w:cs="Arial"/>
          <w:sz w:val="24"/>
          <w:szCs w:val="24"/>
        </w:rPr>
      </w:pPr>
      <w:r w:rsidRPr="00383E8F">
        <w:rPr>
          <w:rFonts w:ascii="Book Antiqua" w:hAnsi="Book Antiqua" w:cs="Arial"/>
          <w:sz w:val="24"/>
          <w:szCs w:val="24"/>
        </w:rPr>
        <w:t>5.9. Como parte del insumo de información, las personas Juzgadora emitieron oportunidades de mejora qu</w:t>
      </w:r>
      <w:r w:rsidR="005E5710" w:rsidRPr="00383E8F">
        <w:rPr>
          <w:rFonts w:ascii="Book Antiqua" w:hAnsi="Book Antiqua" w:cs="Arial"/>
          <w:sz w:val="24"/>
          <w:szCs w:val="24"/>
        </w:rPr>
        <w:t>e pueden ser valoradas por los órganos superiores, ya que implican propuesta de reforma de ley</w:t>
      </w:r>
      <w:r w:rsidR="004C173F" w:rsidRPr="00383E8F">
        <w:rPr>
          <w:rFonts w:ascii="Book Antiqua" w:hAnsi="Book Antiqua" w:cs="Arial"/>
          <w:sz w:val="24"/>
          <w:szCs w:val="24"/>
        </w:rPr>
        <w:t xml:space="preserve"> o bien creación de normas prácticas </w:t>
      </w:r>
      <w:r w:rsidR="005E5710" w:rsidRPr="00383E8F">
        <w:rPr>
          <w:rFonts w:ascii="Book Antiqua" w:hAnsi="Book Antiqua" w:cs="Arial"/>
          <w:sz w:val="24"/>
          <w:szCs w:val="24"/>
        </w:rPr>
        <w:t xml:space="preserve">para </w:t>
      </w:r>
      <w:r w:rsidR="004C173F" w:rsidRPr="00383E8F">
        <w:rPr>
          <w:rFonts w:ascii="Book Antiqua" w:hAnsi="Book Antiqua" w:cs="Arial"/>
          <w:sz w:val="24"/>
          <w:szCs w:val="24"/>
        </w:rPr>
        <w:t>la aplicación del</w:t>
      </w:r>
      <w:r w:rsidR="005E5710" w:rsidRPr="00383E8F">
        <w:rPr>
          <w:rFonts w:ascii="Book Antiqua" w:hAnsi="Book Antiqua" w:cs="Arial"/>
          <w:sz w:val="24"/>
          <w:szCs w:val="24"/>
        </w:rPr>
        <w:t xml:space="preserve"> Nuevo Código Procesal de Familia, así como limitaciones que actualmente se tiene en la Ley Contra la Violencia Doméstica</w:t>
      </w:r>
      <w:r w:rsidR="004C173F" w:rsidRPr="00383E8F">
        <w:rPr>
          <w:rFonts w:ascii="Book Antiqua" w:hAnsi="Book Antiqua" w:cs="Arial"/>
          <w:sz w:val="24"/>
          <w:szCs w:val="24"/>
        </w:rPr>
        <w:t xml:space="preserve"> y que con un cambio de ley o reforma podrían </w:t>
      </w:r>
      <w:r w:rsidR="005E5710" w:rsidRPr="00383E8F">
        <w:rPr>
          <w:rFonts w:ascii="Book Antiqua" w:hAnsi="Book Antiqua" w:cs="Arial"/>
          <w:sz w:val="24"/>
          <w:szCs w:val="24"/>
        </w:rPr>
        <w:t>agilizar</w:t>
      </w:r>
      <w:r w:rsidR="004C173F" w:rsidRPr="00383E8F">
        <w:rPr>
          <w:rFonts w:ascii="Book Antiqua" w:hAnsi="Book Antiqua" w:cs="Arial"/>
          <w:sz w:val="24"/>
          <w:szCs w:val="24"/>
        </w:rPr>
        <w:t>se</w:t>
      </w:r>
      <w:r w:rsidR="005E5710" w:rsidRPr="00383E8F">
        <w:rPr>
          <w:rFonts w:ascii="Book Antiqua" w:hAnsi="Book Antiqua" w:cs="Arial"/>
          <w:sz w:val="24"/>
          <w:szCs w:val="24"/>
        </w:rPr>
        <w:t xml:space="preserve"> los procesos judiciales en esta materia</w:t>
      </w:r>
      <w:r w:rsidR="004C173F" w:rsidRPr="00383E8F">
        <w:rPr>
          <w:rFonts w:ascii="Book Antiqua" w:hAnsi="Book Antiqua" w:cs="Arial"/>
          <w:sz w:val="24"/>
          <w:szCs w:val="24"/>
        </w:rPr>
        <w:t xml:space="preserve"> </w:t>
      </w:r>
      <w:r w:rsidR="005E5710" w:rsidRPr="00383E8F">
        <w:rPr>
          <w:rFonts w:ascii="Book Antiqua" w:hAnsi="Book Antiqua" w:cs="Arial"/>
          <w:sz w:val="24"/>
          <w:szCs w:val="24"/>
        </w:rPr>
        <w:t>(diapositiva 23, taller del 22 de febrero del 2022).</w:t>
      </w:r>
    </w:p>
    <w:p w14:paraId="5F00A24A" w14:textId="77777777" w:rsidR="00AE59ED" w:rsidRPr="00383E8F" w:rsidRDefault="00AE59ED" w:rsidP="00383E8F">
      <w:pPr>
        <w:spacing w:before="0" w:after="0"/>
        <w:ind w:left="567" w:hanging="567"/>
        <w:rPr>
          <w:rFonts w:ascii="Book Antiqua" w:hAnsi="Book Antiqua" w:cs="Arial"/>
          <w:sz w:val="24"/>
          <w:szCs w:val="24"/>
        </w:rPr>
      </w:pPr>
    </w:p>
    <w:p w14:paraId="4B2676CC" w14:textId="365EC999" w:rsidR="00A0756E" w:rsidRDefault="005E5710" w:rsidP="00383E8F">
      <w:pPr>
        <w:spacing w:before="0" w:after="0"/>
        <w:ind w:left="567" w:hanging="567"/>
        <w:rPr>
          <w:rFonts w:ascii="Book Antiqua" w:hAnsi="Book Antiqua" w:cs="Arial"/>
          <w:sz w:val="24"/>
          <w:szCs w:val="24"/>
        </w:rPr>
      </w:pPr>
      <w:r w:rsidRPr="00383E8F">
        <w:rPr>
          <w:rFonts w:ascii="Book Antiqua" w:hAnsi="Book Antiqua" w:cs="Arial"/>
          <w:sz w:val="24"/>
          <w:szCs w:val="24"/>
        </w:rPr>
        <w:t>5.10. Se determinaron oportunidades de mejora en las condiciones de infraestructura física básica en los Juzgados Contra la Violencia Doméstica, especialmente a lo que refiere aspectos de privacidad cuando se brinda la atención de la persona gestionante de Medidas de Protección, identificándose por cada Juzgado competente lo concerniente a este tema (diapositiva 24, taller del 22 de febrero del 2022).</w:t>
      </w:r>
    </w:p>
    <w:p w14:paraId="6D68CED1" w14:textId="77777777" w:rsidR="00AE59ED" w:rsidRPr="00383E8F" w:rsidRDefault="00AE59ED" w:rsidP="00383E8F">
      <w:pPr>
        <w:spacing w:before="0" w:after="0"/>
        <w:ind w:left="567" w:hanging="567"/>
        <w:rPr>
          <w:rFonts w:ascii="Book Antiqua" w:hAnsi="Book Antiqua" w:cs="Arial"/>
          <w:sz w:val="24"/>
          <w:szCs w:val="24"/>
        </w:rPr>
      </w:pPr>
    </w:p>
    <w:p w14:paraId="1C3615A8" w14:textId="4CDB2801" w:rsidR="0092078F" w:rsidRDefault="005E5710"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5.11. En lo que respecta a la atención de asuntos durante la disponibilidad, se identificó </w:t>
      </w:r>
      <w:r w:rsidR="0092078F" w:rsidRPr="008F0EE4">
        <w:rPr>
          <w:rFonts w:ascii="Book Antiqua" w:hAnsi="Book Antiqua" w:cs="Arial"/>
          <w:sz w:val="24"/>
          <w:szCs w:val="24"/>
        </w:rPr>
        <w:t xml:space="preserve">que </w:t>
      </w:r>
      <w:r w:rsidR="008F0EE4" w:rsidRPr="00A03311">
        <w:rPr>
          <w:rFonts w:ascii="Book Antiqua" w:hAnsi="Book Antiqua"/>
          <w:sz w:val="24"/>
          <w:szCs w:val="24"/>
          <w:lang w:val="es-ES"/>
        </w:rPr>
        <w:t xml:space="preserve">la coordinación se realiza usualmente por teléfono y aunque se utiliza la virtualidad en la atención, </w:t>
      </w:r>
      <w:r w:rsidR="0092078F" w:rsidRPr="00383E8F">
        <w:rPr>
          <w:rFonts w:ascii="Book Antiqua" w:hAnsi="Book Antiqua" w:cs="Arial"/>
          <w:sz w:val="24"/>
          <w:szCs w:val="24"/>
        </w:rPr>
        <w:t>no obstante, durante los diferentes talleres realizados, se externó limitaciones en cuanto a la cantidad de licencia VPN que implica traslados para la elaboración de resoluciones o confección de oficios para la atención de asuntos urgentes (diapositiva 23, taller del 22 de febrero del 2022).</w:t>
      </w:r>
    </w:p>
    <w:p w14:paraId="056A0653" w14:textId="77777777" w:rsidR="00AE59ED" w:rsidRPr="00383E8F" w:rsidRDefault="00AE59ED" w:rsidP="00383E8F">
      <w:pPr>
        <w:spacing w:before="0" w:after="0"/>
        <w:ind w:left="567" w:hanging="567"/>
        <w:rPr>
          <w:rFonts w:ascii="Book Antiqua" w:hAnsi="Book Antiqua" w:cs="Arial"/>
          <w:sz w:val="24"/>
          <w:szCs w:val="24"/>
        </w:rPr>
      </w:pPr>
    </w:p>
    <w:p w14:paraId="6E2147FC" w14:textId="4F815FF0" w:rsidR="00540019" w:rsidRDefault="0092078F" w:rsidP="00383E8F">
      <w:pPr>
        <w:spacing w:before="0" w:after="0"/>
        <w:ind w:left="567" w:hanging="567"/>
        <w:rPr>
          <w:rFonts w:ascii="Book Antiqua" w:hAnsi="Book Antiqua" w:cs="Arial"/>
          <w:sz w:val="24"/>
          <w:szCs w:val="24"/>
        </w:rPr>
      </w:pPr>
      <w:r w:rsidRPr="00383E8F">
        <w:rPr>
          <w:rFonts w:ascii="Book Antiqua" w:hAnsi="Book Antiqua" w:cs="Arial"/>
          <w:sz w:val="24"/>
          <w:szCs w:val="24"/>
        </w:rPr>
        <w:t>5.12. En cuanto a la optimización e innovación en los servicios judiciales, se determinó la necesidad de ajustar tipificaciones de escritos conforme al trámite de un proceso de violencia doméstica (</w:t>
      </w:r>
      <w:r w:rsidR="00540019" w:rsidRPr="00383E8F">
        <w:rPr>
          <w:rFonts w:ascii="Book Antiqua" w:hAnsi="Book Antiqua" w:cs="Arial"/>
          <w:sz w:val="24"/>
          <w:szCs w:val="24"/>
        </w:rPr>
        <w:t>diapositiva 27, taller del 22 de febrero del 2022).</w:t>
      </w:r>
    </w:p>
    <w:p w14:paraId="314A6676" w14:textId="77777777" w:rsidR="00AE59ED" w:rsidRPr="00383E8F" w:rsidRDefault="00AE59ED" w:rsidP="00383E8F">
      <w:pPr>
        <w:spacing w:before="0" w:after="0"/>
        <w:ind w:left="567" w:hanging="567"/>
        <w:rPr>
          <w:rFonts w:ascii="Book Antiqua" w:hAnsi="Book Antiqua" w:cs="Arial"/>
          <w:sz w:val="24"/>
          <w:szCs w:val="24"/>
        </w:rPr>
      </w:pPr>
    </w:p>
    <w:p w14:paraId="0DBE02FE" w14:textId="6846318D" w:rsidR="00846E0F" w:rsidRPr="00D34509" w:rsidRDefault="00540019" w:rsidP="00383E8F">
      <w:pPr>
        <w:spacing w:before="0" w:after="0"/>
        <w:ind w:left="567" w:hanging="567"/>
        <w:rPr>
          <w:rFonts w:ascii="Book Antiqua" w:hAnsi="Book Antiqua" w:cs="Arial"/>
          <w:sz w:val="24"/>
          <w:szCs w:val="24"/>
        </w:rPr>
      </w:pPr>
      <w:r w:rsidRPr="00383E8F">
        <w:rPr>
          <w:rFonts w:ascii="Book Antiqua" w:hAnsi="Book Antiqua" w:cs="Arial"/>
          <w:sz w:val="24"/>
          <w:szCs w:val="24"/>
        </w:rPr>
        <w:lastRenderedPageBreak/>
        <w:t xml:space="preserve">5.13. Se identificaron los sistemas que deben estar implementados en un Juzgado Contra la Violencia </w:t>
      </w:r>
      <w:r w:rsidR="00A8259C" w:rsidRPr="00383E8F">
        <w:rPr>
          <w:rFonts w:ascii="Book Antiqua" w:hAnsi="Book Antiqua" w:cs="Arial"/>
          <w:sz w:val="24"/>
          <w:szCs w:val="24"/>
        </w:rPr>
        <w:t xml:space="preserve">Doméstica, así como todas las oportunidades de mejora que externaron las personas Juzgadoras, </w:t>
      </w:r>
      <w:r w:rsidR="008F0EE4">
        <w:rPr>
          <w:rFonts w:ascii="Book Antiqua" w:hAnsi="Book Antiqua" w:cs="Arial"/>
          <w:sz w:val="24"/>
          <w:szCs w:val="24"/>
        </w:rPr>
        <w:t xml:space="preserve">las cuales </w:t>
      </w:r>
      <w:r w:rsidR="00E10008" w:rsidRPr="00383E8F">
        <w:rPr>
          <w:rFonts w:ascii="Book Antiqua" w:hAnsi="Book Antiqua" w:cs="Arial"/>
          <w:sz w:val="24"/>
          <w:szCs w:val="24"/>
        </w:rPr>
        <w:t>podr</w:t>
      </w:r>
      <w:r w:rsidR="00E10008">
        <w:rPr>
          <w:rFonts w:ascii="Book Antiqua" w:hAnsi="Book Antiqua" w:cs="Arial"/>
          <w:sz w:val="24"/>
          <w:szCs w:val="24"/>
        </w:rPr>
        <w:t>án</w:t>
      </w:r>
      <w:r w:rsidR="00A8259C" w:rsidRPr="00383E8F">
        <w:rPr>
          <w:rFonts w:ascii="Book Antiqua" w:hAnsi="Book Antiqua" w:cs="Arial"/>
          <w:sz w:val="24"/>
          <w:szCs w:val="24"/>
        </w:rPr>
        <w:t xml:space="preserve"> ser valoradas como parte de la implementación </w:t>
      </w:r>
      <w:r w:rsidR="008F0EE4">
        <w:rPr>
          <w:rFonts w:ascii="Book Antiqua" w:hAnsi="Book Antiqua" w:cs="Arial"/>
          <w:sz w:val="24"/>
          <w:szCs w:val="24"/>
        </w:rPr>
        <w:t xml:space="preserve">de la automatización de procesos </w:t>
      </w:r>
      <w:r w:rsidR="00A8259C" w:rsidRPr="00383E8F">
        <w:rPr>
          <w:rFonts w:ascii="Book Antiqua" w:hAnsi="Book Antiqua" w:cs="Arial"/>
          <w:sz w:val="24"/>
          <w:szCs w:val="24"/>
        </w:rPr>
        <w:t>según cada procedimiento que se lleva a cabo como parte de la atención de una solicitud de medidas de protección contra la violencia doméstica</w:t>
      </w:r>
      <w:r w:rsidRPr="00383E8F">
        <w:rPr>
          <w:rFonts w:ascii="Book Antiqua" w:hAnsi="Book Antiqua" w:cs="Arial"/>
          <w:sz w:val="24"/>
          <w:szCs w:val="24"/>
        </w:rPr>
        <w:t xml:space="preserve"> </w:t>
      </w:r>
      <w:r w:rsidR="00777DAF" w:rsidRPr="00383E8F">
        <w:rPr>
          <w:rFonts w:ascii="Book Antiqua" w:hAnsi="Book Antiqua" w:cs="Arial"/>
          <w:sz w:val="24"/>
          <w:szCs w:val="24"/>
        </w:rPr>
        <w:t>(diapositiva</w:t>
      </w:r>
      <w:r w:rsidR="00A8259C" w:rsidRPr="00383E8F">
        <w:rPr>
          <w:rFonts w:ascii="Book Antiqua" w:hAnsi="Book Antiqua" w:cs="Arial"/>
          <w:sz w:val="24"/>
          <w:szCs w:val="24"/>
        </w:rPr>
        <w:t>s 28 a la 32</w:t>
      </w:r>
      <w:r w:rsidR="00777DAF" w:rsidRPr="00383E8F">
        <w:rPr>
          <w:rFonts w:ascii="Book Antiqua" w:hAnsi="Book Antiqua" w:cs="Arial"/>
          <w:sz w:val="24"/>
          <w:szCs w:val="24"/>
        </w:rPr>
        <w:t>, taller del 22 de febrero del 2022)</w:t>
      </w:r>
      <w:r w:rsidR="00777DAF" w:rsidRPr="00D34509">
        <w:rPr>
          <w:rFonts w:ascii="Book Antiqua" w:hAnsi="Book Antiqua" w:cs="Arial"/>
          <w:sz w:val="24"/>
          <w:szCs w:val="24"/>
        </w:rPr>
        <w:t>.</w:t>
      </w:r>
      <w:r w:rsidR="00E10008" w:rsidRPr="00D34509">
        <w:rPr>
          <w:rFonts w:ascii="Book Antiqua" w:hAnsi="Book Antiqua" w:cs="Arial"/>
          <w:sz w:val="24"/>
          <w:szCs w:val="24"/>
        </w:rPr>
        <w:t xml:space="preserve"> En virtud de la interacción de la materia de Violencia Doméstica con la materia Penal, se estima </w:t>
      </w:r>
      <w:r w:rsidR="00E10008" w:rsidRPr="00A03311">
        <w:rPr>
          <w:rFonts w:ascii="Book Antiqua" w:hAnsi="Book Antiqua"/>
          <w:color w:val="000000"/>
          <w:sz w:val="24"/>
          <w:szCs w:val="24"/>
        </w:rPr>
        <w:t>la necesidad de implementar mecanismos para que los Juzgados Penales puedan tener accesos de consulta a los sistemas que utilizan los Juzgados de Violencia Doméstica.</w:t>
      </w:r>
    </w:p>
    <w:p w14:paraId="351C7279" w14:textId="77777777" w:rsidR="00AE59ED" w:rsidRPr="00383E8F" w:rsidRDefault="00AE59ED" w:rsidP="00383E8F">
      <w:pPr>
        <w:spacing w:before="0" w:after="0"/>
        <w:ind w:left="567" w:hanging="567"/>
        <w:rPr>
          <w:rFonts w:ascii="Book Antiqua" w:hAnsi="Book Antiqua" w:cs="Arial"/>
          <w:sz w:val="24"/>
          <w:szCs w:val="24"/>
        </w:rPr>
      </w:pPr>
    </w:p>
    <w:p w14:paraId="24FFD74C" w14:textId="1F60699F" w:rsidR="00846E0F" w:rsidRDefault="00846E0F" w:rsidP="00383E8F">
      <w:pPr>
        <w:spacing w:before="0" w:after="0"/>
        <w:ind w:left="567" w:hanging="567"/>
        <w:rPr>
          <w:rFonts w:ascii="Book Antiqua" w:hAnsi="Book Antiqua" w:cs="Arial"/>
          <w:sz w:val="24"/>
          <w:szCs w:val="24"/>
        </w:rPr>
      </w:pPr>
      <w:r w:rsidRPr="00383E8F">
        <w:rPr>
          <w:rFonts w:ascii="Book Antiqua" w:hAnsi="Book Antiqua" w:cs="Arial"/>
          <w:sz w:val="24"/>
          <w:szCs w:val="24"/>
        </w:rPr>
        <w:t>5.14. A fin de conocer la situación de los Juzgados Contra la Violencia Doméstica, se analizó el entorno general de las oficinas, factores</w:t>
      </w:r>
      <w:r w:rsidR="00F2073A" w:rsidRPr="00383E8F">
        <w:rPr>
          <w:rFonts w:ascii="Book Antiqua" w:hAnsi="Book Antiqua" w:cs="Arial"/>
          <w:sz w:val="24"/>
          <w:szCs w:val="24"/>
        </w:rPr>
        <w:t xml:space="preserve"> internos y externos que intervienen en sus actuaciones judiciales</w:t>
      </w:r>
      <w:r w:rsidRPr="00383E8F">
        <w:rPr>
          <w:rFonts w:ascii="Book Antiqua" w:hAnsi="Book Antiqua" w:cs="Arial"/>
          <w:sz w:val="24"/>
          <w:szCs w:val="24"/>
        </w:rPr>
        <w:t xml:space="preserve">, con el objetivo de determinar una adecuada planeación estratégica. Para ello se aplicó la Matriz de Análisis </w:t>
      </w:r>
      <w:r w:rsidR="00F2073A" w:rsidRPr="00383E8F">
        <w:rPr>
          <w:rFonts w:ascii="Book Antiqua" w:hAnsi="Book Antiqua" w:cs="Arial"/>
          <w:sz w:val="24"/>
          <w:szCs w:val="24"/>
        </w:rPr>
        <w:t>FODA</w:t>
      </w:r>
      <w:r w:rsidRPr="00383E8F">
        <w:rPr>
          <w:rFonts w:ascii="Book Antiqua" w:hAnsi="Book Antiqua" w:cs="Arial"/>
          <w:sz w:val="24"/>
          <w:szCs w:val="24"/>
        </w:rPr>
        <w:t>, como instrumento recolector de información en común</w:t>
      </w:r>
      <w:r w:rsidR="00F2073A" w:rsidRPr="00383E8F">
        <w:rPr>
          <w:rFonts w:ascii="Book Antiqua" w:hAnsi="Book Antiqua" w:cs="Arial"/>
          <w:sz w:val="24"/>
          <w:szCs w:val="24"/>
        </w:rPr>
        <w:t xml:space="preserve"> (diapositivas 34 a la 37, taller del 22 de febrero del 2022).</w:t>
      </w:r>
    </w:p>
    <w:p w14:paraId="50C0AE2F" w14:textId="77777777" w:rsidR="00AE59ED" w:rsidRPr="00383E8F" w:rsidRDefault="00AE59ED" w:rsidP="00383E8F">
      <w:pPr>
        <w:spacing w:before="0" w:after="0"/>
        <w:ind w:left="567" w:hanging="567"/>
        <w:rPr>
          <w:rFonts w:cs="Calibri"/>
          <w:bCs/>
          <w:sz w:val="24"/>
          <w:szCs w:val="24"/>
        </w:rPr>
      </w:pPr>
    </w:p>
    <w:p w14:paraId="43A6A67F" w14:textId="6B4E2436" w:rsidR="00467154" w:rsidRDefault="00F2073A" w:rsidP="00383E8F">
      <w:pPr>
        <w:spacing w:before="0" w:after="0"/>
        <w:ind w:left="567" w:hanging="567"/>
        <w:rPr>
          <w:rFonts w:ascii="Book Antiqua" w:hAnsi="Book Antiqua" w:cs="Arial"/>
          <w:sz w:val="24"/>
          <w:szCs w:val="24"/>
        </w:rPr>
      </w:pPr>
      <w:r w:rsidRPr="00383E8F">
        <w:rPr>
          <w:rFonts w:ascii="Book Antiqua" w:hAnsi="Book Antiqua" w:cs="Arial"/>
          <w:sz w:val="24"/>
          <w:szCs w:val="24"/>
        </w:rPr>
        <w:t>5.15. Como parte de las recomendaciones emanadas por la Contraloría General de la República, se determinó la necesidad de estandarizar la metodología de tramitación de los Juzgados Contra la Violencia Doméstica,</w:t>
      </w:r>
      <w:r w:rsidR="00432361" w:rsidRPr="00383E8F">
        <w:rPr>
          <w:rFonts w:ascii="Book Antiqua" w:hAnsi="Book Antiqua" w:cs="Arial"/>
          <w:sz w:val="24"/>
          <w:szCs w:val="24"/>
        </w:rPr>
        <w:t xml:space="preserve"> por lo cual se efectuaron revisiones en cuanto a tareas y ubicaciones electrónicas, implementación de mejoras en los contextos de estos despachos tales como la implementación de mejora de inactivos, reparto automático, voto automático y pase a fallo, revisión y depuración de formatos jurídicos, actualización de fórmula estadística, así como la implementación de circulares de interés concernientes al proceso de violencia doméstica, sean las </w:t>
      </w:r>
      <w:r w:rsidR="00432361" w:rsidRPr="00383E8F">
        <w:rPr>
          <w:rFonts w:ascii="Book Antiqua" w:hAnsi="Book Antiqua" w:cs="Arial"/>
          <w:sz w:val="24"/>
          <w:szCs w:val="24"/>
          <w:lang w:val="es-ES"/>
        </w:rPr>
        <w:t>168-21 que refiere a la obligatoriedad de utilizar el módulo pase a fallo, 221-21 referente a la autorización requerida para modificar reparto automático, 234-21 que define que es sentencia, lleva voto y registro de resolución, forma correcta de registro</w:t>
      </w:r>
      <w:r w:rsidR="008B15BD" w:rsidRPr="00383E8F">
        <w:rPr>
          <w:rFonts w:ascii="Book Antiqua" w:hAnsi="Book Antiqua" w:cs="Arial"/>
          <w:sz w:val="24"/>
          <w:szCs w:val="24"/>
          <w:lang w:val="es-ES"/>
        </w:rPr>
        <w:t xml:space="preserve">, </w:t>
      </w:r>
      <w:r w:rsidR="00432361" w:rsidRPr="00383E8F">
        <w:rPr>
          <w:rFonts w:ascii="Book Antiqua" w:hAnsi="Book Antiqua" w:cs="Arial"/>
          <w:sz w:val="24"/>
          <w:szCs w:val="24"/>
          <w:lang w:val="es-ES"/>
        </w:rPr>
        <w:t>267-21</w:t>
      </w:r>
      <w:r w:rsidR="008B15BD" w:rsidRPr="00383E8F">
        <w:rPr>
          <w:rFonts w:ascii="Book Antiqua" w:hAnsi="Book Antiqua" w:cs="Arial"/>
          <w:sz w:val="24"/>
          <w:szCs w:val="24"/>
          <w:lang w:val="es-ES"/>
        </w:rPr>
        <w:t xml:space="preserve"> relacionada a la o</w:t>
      </w:r>
      <w:r w:rsidR="00432361" w:rsidRPr="00383E8F">
        <w:rPr>
          <w:rFonts w:ascii="Book Antiqua" w:hAnsi="Book Antiqua" w:cs="Arial"/>
          <w:sz w:val="24"/>
          <w:szCs w:val="24"/>
          <w:lang w:val="es-ES"/>
        </w:rPr>
        <w:t>bligación cumplir corrección inconsistencias</w:t>
      </w:r>
      <w:r w:rsidR="008B15BD" w:rsidRPr="00383E8F">
        <w:rPr>
          <w:rFonts w:ascii="Book Antiqua" w:hAnsi="Book Antiqua" w:cs="Arial"/>
          <w:sz w:val="24"/>
          <w:szCs w:val="24"/>
          <w:lang w:val="es-ES"/>
        </w:rPr>
        <w:t>, circular 053-22 respecto a la inclusión de casos CLAIS por medio de tareas específicas, así como circular 063</w:t>
      </w:r>
      <w:r w:rsidR="00432361" w:rsidRPr="00383E8F">
        <w:rPr>
          <w:rFonts w:ascii="Book Antiqua" w:hAnsi="Book Antiqua" w:cs="Arial"/>
          <w:sz w:val="24"/>
          <w:szCs w:val="24"/>
          <w:lang w:val="es-ES"/>
        </w:rPr>
        <w:t>-22</w:t>
      </w:r>
      <w:r w:rsidR="008B15BD" w:rsidRPr="00383E8F">
        <w:rPr>
          <w:rFonts w:ascii="Book Antiqua" w:hAnsi="Book Antiqua" w:cs="Arial"/>
          <w:sz w:val="24"/>
          <w:szCs w:val="24"/>
          <w:lang w:val="es-ES"/>
        </w:rPr>
        <w:t xml:space="preserve"> que contiene los aspectos de</w:t>
      </w:r>
      <w:r w:rsidR="00432361" w:rsidRPr="00383E8F">
        <w:rPr>
          <w:rFonts w:ascii="Book Antiqua" w:hAnsi="Book Antiqua" w:cs="Arial"/>
          <w:sz w:val="24"/>
          <w:szCs w:val="24"/>
          <w:lang w:val="es-ES"/>
        </w:rPr>
        <w:t xml:space="preserve"> actualización fases en V</w:t>
      </w:r>
      <w:r w:rsidR="008B15BD" w:rsidRPr="00383E8F">
        <w:rPr>
          <w:rFonts w:ascii="Book Antiqua" w:hAnsi="Book Antiqua" w:cs="Arial"/>
          <w:sz w:val="24"/>
          <w:szCs w:val="24"/>
          <w:lang w:val="es-ES"/>
        </w:rPr>
        <w:t xml:space="preserve">iolencia Doméstica </w:t>
      </w:r>
      <w:r w:rsidR="008B15BD" w:rsidRPr="00383E8F">
        <w:rPr>
          <w:rFonts w:ascii="Book Antiqua" w:hAnsi="Book Antiqua" w:cs="Arial"/>
          <w:sz w:val="24"/>
          <w:szCs w:val="24"/>
        </w:rPr>
        <w:t>(diapositivas 39 a la 41, taller del 22 de febrero del 2022).</w:t>
      </w:r>
    </w:p>
    <w:p w14:paraId="2FD00FCC" w14:textId="77777777" w:rsidR="00467154" w:rsidRDefault="00467154" w:rsidP="00383E8F">
      <w:pPr>
        <w:spacing w:before="0" w:after="0"/>
        <w:ind w:left="567" w:hanging="567"/>
        <w:rPr>
          <w:rFonts w:ascii="Book Antiqua" w:hAnsi="Book Antiqua" w:cs="Arial"/>
          <w:sz w:val="24"/>
          <w:szCs w:val="24"/>
        </w:rPr>
      </w:pPr>
    </w:p>
    <w:p w14:paraId="40361566" w14:textId="1EBEB78D" w:rsidR="000C50C6" w:rsidRDefault="000C50C6" w:rsidP="00383E8F">
      <w:pPr>
        <w:spacing w:before="0" w:after="0"/>
        <w:ind w:left="567" w:hanging="567"/>
        <w:rPr>
          <w:rFonts w:ascii="Book Antiqua" w:hAnsi="Book Antiqua" w:cs="Arial"/>
          <w:sz w:val="24"/>
          <w:szCs w:val="24"/>
        </w:rPr>
      </w:pPr>
      <w:r w:rsidRPr="00383E8F">
        <w:rPr>
          <w:rFonts w:ascii="Book Antiqua" w:hAnsi="Book Antiqua" w:cs="Arial"/>
          <w:sz w:val="24"/>
          <w:szCs w:val="24"/>
        </w:rPr>
        <w:t>5.16. Con el propósito de que los Juzgados Contra la Violencia Doméstica</w:t>
      </w:r>
      <w:r w:rsidR="009B7768">
        <w:rPr>
          <w:rFonts w:ascii="Book Antiqua" w:hAnsi="Book Antiqua" w:cs="Arial"/>
          <w:sz w:val="24"/>
          <w:szCs w:val="24"/>
        </w:rPr>
        <w:t>,</w:t>
      </w:r>
      <w:r w:rsidRPr="00383E8F">
        <w:rPr>
          <w:rFonts w:ascii="Book Antiqua" w:hAnsi="Book Antiqua" w:cs="Arial"/>
          <w:sz w:val="24"/>
          <w:szCs w:val="24"/>
        </w:rPr>
        <w:t xml:space="preserve"> logren cada vez ser más autosuficiente detectando las áreas que requieren atención y planes de mejora, se propone la Implementación del Modelo de Sostenibilidad de Proyectos, con el propósito </w:t>
      </w:r>
      <w:r w:rsidRPr="00383E8F">
        <w:rPr>
          <w:rFonts w:ascii="Book Antiqua" w:hAnsi="Book Antiqua" w:cs="Arial"/>
          <w:sz w:val="24"/>
          <w:szCs w:val="24"/>
        </w:rPr>
        <w:lastRenderedPageBreak/>
        <w:t>de obtener la información necesaria para tomar acciones preventivas y correctivas en aras del mejoramiento de la calidad</w:t>
      </w:r>
      <w:r w:rsidR="00807189" w:rsidRPr="00383E8F">
        <w:rPr>
          <w:rFonts w:ascii="Book Antiqua" w:hAnsi="Book Antiqua" w:cs="Arial"/>
          <w:sz w:val="24"/>
          <w:szCs w:val="24"/>
        </w:rPr>
        <w:t xml:space="preserve"> del servicio que se brinda</w:t>
      </w:r>
      <w:r w:rsidR="004628DE" w:rsidRPr="00383E8F">
        <w:rPr>
          <w:rFonts w:ascii="Book Antiqua" w:hAnsi="Book Antiqua" w:cs="Arial"/>
          <w:sz w:val="24"/>
          <w:szCs w:val="24"/>
        </w:rPr>
        <w:t xml:space="preserve"> (diapositivas 42 a la 45, taller del 22 de febrero del 2022).</w:t>
      </w:r>
    </w:p>
    <w:p w14:paraId="41732B85" w14:textId="77777777" w:rsidR="00467154" w:rsidRPr="00383E8F" w:rsidRDefault="00467154" w:rsidP="00383E8F">
      <w:pPr>
        <w:spacing w:before="0" w:after="0"/>
        <w:ind w:left="567" w:hanging="567"/>
        <w:rPr>
          <w:rFonts w:ascii="Book Antiqua" w:hAnsi="Book Antiqua" w:cs="Arial"/>
          <w:sz w:val="24"/>
          <w:szCs w:val="24"/>
        </w:rPr>
      </w:pPr>
    </w:p>
    <w:p w14:paraId="60F7A15A" w14:textId="67E7D77F" w:rsidR="00A112ED" w:rsidRDefault="001A2434"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5.17. </w:t>
      </w:r>
      <w:r w:rsidR="005673CE" w:rsidRPr="00C84D8E">
        <w:rPr>
          <w:rFonts w:ascii="Book Antiqua" w:hAnsi="Book Antiqua" w:cs="Arial"/>
          <w:sz w:val="24"/>
          <w:szCs w:val="24"/>
        </w:rPr>
        <w:t>En cuanto a la revisión de los</w:t>
      </w:r>
      <w:r w:rsidR="005673CE" w:rsidRPr="00383E8F">
        <w:rPr>
          <w:rFonts w:ascii="Book Antiqua" w:hAnsi="Book Antiqua" w:cs="Arial"/>
          <w:sz w:val="24"/>
          <w:szCs w:val="24"/>
        </w:rPr>
        <w:t xml:space="preserve"> tiempos de duración que se requieren para la atención de personas usuarias, se determinó que en promedio la actividades un 54% del tiempo es decir sobrepasa </w:t>
      </w:r>
      <w:r w:rsidR="00571326">
        <w:rPr>
          <w:rFonts w:ascii="Book Antiqua" w:hAnsi="Book Antiqua" w:cs="Arial"/>
          <w:sz w:val="24"/>
          <w:szCs w:val="24"/>
        </w:rPr>
        <w:t>una</w:t>
      </w:r>
      <w:r w:rsidR="005673CE" w:rsidRPr="00383E8F">
        <w:rPr>
          <w:rFonts w:ascii="Book Antiqua" w:hAnsi="Book Antiqua" w:cs="Arial"/>
          <w:sz w:val="24"/>
          <w:szCs w:val="24"/>
        </w:rPr>
        <w:t xml:space="preserve"> audiencia diaria, para brindar una atención en promedio a 19 personas usuarias que se presentan a los Juzgados Contra la Violencia Doméstica, para un promedio de atención por persona de 14 minutos; situación que refleja una constante atención y la necesidad de permanencia de una persona</w:t>
      </w:r>
      <w:r w:rsidR="00BF662A" w:rsidRPr="00383E8F">
        <w:rPr>
          <w:rFonts w:ascii="Book Antiqua" w:hAnsi="Book Antiqua" w:cs="Arial"/>
          <w:sz w:val="24"/>
          <w:szCs w:val="24"/>
        </w:rPr>
        <w:t xml:space="preserve"> Técnica Judicial para la atención de </w:t>
      </w:r>
      <w:r w:rsidR="005673CE" w:rsidRPr="00383E8F">
        <w:rPr>
          <w:rFonts w:ascii="Book Antiqua" w:hAnsi="Book Antiqua" w:cs="Arial"/>
          <w:sz w:val="24"/>
          <w:szCs w:val="24"/>
        </w:rPr>
        <w:t xml:space="preserve">población vulnerable que </w:t>
      </w:r>
      <w:r w:rsidR="00BF662A" w:rsidRPr="00383E8F">
        <w:rPr>
          <w:rFonts w:ascii="Book Antiqua" w:hAnsi="Book Antiqua" w:cs="Arial"/>
          <w:sz w:val="24"/>
          <w:szCs w:val="24"/>
        </w:rPr>
        <w:t>se presenta a</w:t>
      </w:r>
      <w:r w:rsidR="005673CE" w:rsidRPr="00383E8F">
        <w:rPr>
          <w:rFonts w:ascii="Book Antiqua" w:hAnsi="Book Antiqua" w:cs="Arial"/>
          <w:sz w:val="24"/>
          <w:szCs w:val="24"/>
        </w:rPr>
        <w:t xml:space="preserve"> este Servicio, por lo cual, el tiempo restante la persona destacada en la manifestación pu</w:t>
      </w:r>
      <w:r w:rsidR="00BF662A" w:rsidRPr="00383E8F">
        <w:rPr>
          <w:rFonts w:ascii="Book Antiqua" w:hAnsi="Book Antiqua" w:cs="Arial"/>
          <w:sz w:val="24"/>
          <w:szCs w:val="24"/>
        </w:rPr>
        <w:t>ede colaborar en dar soporte en otras labores</w:t>
      </w:r>
      <w:r w:rsidR="00A649CE" w:rsidRPr="00383E8F">
        <w:rPr>
          <w:rFonts w:ascii="Book Antiqua" w:hAnsi="Book Antiqua" w:cs="Arial"/>
          <w:sz w:val="24"/>
          <w:szCs w:val="24"/>
        </w:rPr>
        <w:t xml:space="preserve">. </w:t>
      </w:r>
      <w:r w:rsidR="00BF662A" w:rsidRPr="00383E8F">
        <w:rPr>
          <w:rFonts w:ascii="Book Antiqua" w:hAnsi="Book Antiqua" w:cs="Arial"/>
          <w:sz w:val="24"/>
          <w:szCs w:val="24"/>
        </w:rPr>
        <w:t>Como principal</w:t>
      </w:r>
      <w:r w:rsidR="00A649CE" w:rsidRPr="00383E8F">
        <w:rPr>
          <w:rFonts w:ascii="Book Antiqua" w:hAnsi="Book Antiqua" w:cs="Arial"/>
          <w:sz w:val="24"/>
          <w:szCs w:val="24"/>
        </w:rPr>
        <w:t>es</w:t>
      </w:r>
      <w:r w:rsidR="00BF662A" w:rsidRPr="00383E8F">
        <w:rPr>
          <w:rFonts w:ascii="Book Antiqua" w:hAnsi="Book Antiqua" w:cs="Arial"/>
          <w:sz w:val="24"/>
          <w:szCs w:val="24"/>
        </w:rPr>
        <w:t xml:space="preserve"> gesti</w:t>
      </w:r>
      <w:r w:rsidR="00A649CE" w:rsidRPr="00383E8F">
        <w:rPr>
          <w:rFonts w:ascii="Book Antiqua" w:hAnsi="Book Antiqua" w:cs="Arial"/>
          <w:sz w:val="24"/>
          <w:szCs w:val="24"/>
        </w:rPr>
        <w:t>ones</w:t>
      </w:r>
      <w:r w:rsidR="00BF662A" w:rsidRPr="00383E8F">
        <w:rPr>
          <w:rFonts w:ascii="Book Antiqua" w:hAnsi="Book Antiqua" w:cs="Arial"/>
          <w:sz w:val="24"/>
          <w:szCs w:val="24"/>
        </w:rPr>
        <w:t xml:space="preserve"> que se present</w:t>
      </w:r>
      <w:r w:rsidR="00A649CE" w:rsidRPr="00383E8F">
        <w:rPr>
          <w:rFonts w:ascii="Book Antiqua" w:hAnsi="Book Antiqua" w:cs="Arial"/>
          <w:sz w:val="24"/>
          <w:szCs w:val="24"/>
        </w:rPr>
        <w:t xml:space="preserve">aron </w:t>
      </w:r>
      <w:r w:rsidR="00BF662A" w:rsidRPr="00383E8F">
        <w:rPr>
          <w:rFonts w:ascii="Book Antiqua" w:hAnsi="Book Antiqua" w:cs="Arial"/>
          <w:sz w:val="24"/>
          <w:szCs w:val="24"/>
        </w:rPr>
        <w:t>por parte de la persona usuaria se identific</w:t>
      </w:r>
      <w:r w:rsidR="00A649CE" w:rsidRPr="00383E8F">
        <w:rPr>
          <w:rFonts w:ascii="Book Antiqua" w:hAnsi="Book Antiqua" w:cs="Arial"/>
          <w:sz w:val="24"/>
          <w:szCs w:val="24"/>
        </w:rPr>
        <w:t xml:space="preserve">aron casos nuevos que solicitan </w:t>
      </w:r>
      <w:r w:rsidR="00BF662A" w:rsidRPr="00383E8F">
        <w:rPr>
          <w:rFonts w:ascii="Book Antiqua" w:hAnsi="Book Antiqua" w:cs="Arial"/>
          <w:sz w:val="24"/>
          <w:szCs w:val="24"/>
        </w:rPr>
        <w:t>medidas de protección</w:t>
      </w:r>
      <w:r w:rsidR="00A649CE" w:rsidRPr="00383E8F">
        <w:rPr>
          <w:rFonts w:ascii="Book Antiqua" w:hAnsi="Book Antiqua" w:cs="Arial"/>
          <w:sz w:val="24"/>
          <w:szCs w:val="24"/>
        </w:rPr>
        <w:t xml:space="preserve"> (19%) y consulta</w:t>
      </w:r>
      <w:r w:rsidR="00BF662A" w:rsidRPr="00383E8F">
        <w:rPr>
          <w:rFonts w:ascii="Book Antiqua" w:hAnsi="Book Antiqua" w:cs="Arial"/>
          <w:sz w:val="24"/>
          <w:szCs w:val="24"/>
        </w:rPr>
        <w:t xml:space="preserve"> </w:t>
      </w:r>
      <w:r w:rsidR="00A649CE" w:rsidRPr="00383E8F">
        <w:rPr>
          <w:rFonts w:ascii="Book Antiqua" w:hAnsi="Book Antiqua" w:cs="Arial"/>
          <w:sz w:val="24"/>
          <w:szCs w:val="24"/>
        </w:rPr>
        <w:t>de trámites judiciales o estado del expediente en trámite (48%) (diapositivas 4 y 5, taller del 16 de mayo del 2022).</w:t>
      </w:r>
    </w:p>
    <w:p w14:paraId="527B3F57" w14:textId="77777777" w:rsidR="00467154" w:rsidRPr="00383E8F" w:rsidRDefault="00467154" w:rsidP="00383E8F">
      <w:pPr>
        <w:spacing w:before="0" w:after="0"/>
        <w:ind w:left="567" w:hanging="567"/>
        <w:rPr>
          <w:rFonts w:ascii="Book Antiqua" w:hAnsi="Book Antiqua" w:cs="Arial"/>
          <w:sz w:val="24"/>
          <w:szCs w:val="24"/>
        </w:rPr>
      </w:pPr>
    </w:p>
    <w:p w14:paraId="03CDF154" w14:textId="20385670" w:rsidR="00A649CE" w:rsidRDefault="00A649CE"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5.18. Las principales franjas de atención al </w:t>
      </w:r>
      <w:r w:rsidR="001143DC" w:rsidRPr="00383E8F">
        <w:rPr>
          <w:rFonts w:ascii="Book Antiqua" w:hAnsi="Book Antiqua" w:cs="Arial"/>
          <w:sz w:val="24"/>
          <w:szCs w:val="24"/>
        </w:rPr>
        <w:t>público</w:t>
      </w:r>
      <w:r w:rsidRPr="00383E8F">
        <w:rPr>
          <w:rFonts w:ascii="Book Antiqua" w:hAnsi="Book Antiqua" w:cs="Arial"/>
          <w:sz w:val="24"/>
          <w:szCs w:val="24"/>
        </w:rPr>
        <w:t xml:space="preserve"> se presentan entre las 7:00 a.m. 10:00 a.m. y </w:t>
      </w:r>
      <w:r w:rsidR="006C2D94" w:rsidRPr="00383E8F">
        <w:rPr>
          <w:rFonts w:ascii="Book Antiqua" w:hAnsi="Book Antiqua" w:cs="Arial"/>
          <w:sz w:val="24"/>
          <w:szCs w:val="24"/>
        </w:rPr>
        <w:t>de la 1:00 p.m. a las 3:00 p.m. (diapositiva 6, taller del 16 de mayo del 2022).</w:t>
      </w:r>
    </w:p>
    <w:p w14:paraId="0EF738A3" w14:textId="77777777" w:rsidR="00467154" w:rsidRPr="00383E8F" w:rsidRDefault="00467154" w:rsidP="00383E8F">
      <w:pPr>
        <w:spacing w:before="0" w:after="0"/>
        <w:ind w:left="567" w:hanging="567"/>
        <w:rPr>
          <w:rFonts w:ascii="Book Antiqua" w:hAnsi="Book Antiqua" w:cs="Arial"/>
          <w:sz w:val="24"/>
          <w:szCs w:val="24"/>
        </w:rPr>
      </w:pPr>
    </w:p>
    <w:p w14:paraId="0EDF99A5" w14:textId="1C394DE0" w:rsidR="006C2D94" w:rsidRPr="00383E8F" w:rsidRDefault="006C2D94"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5.19. En cuanto a las audiencias de seguimiento, los muestreos aplicados permitieron determinar un tiempo de duración promedio de 20 minutos por cada audiencia y que de manera diaria se programaron 4.6. En cuanto a las audiencias de recepción de prueba, se determinó un tiempo promedio de duración de 1 hora con 20 minutos y en promedio de programaron 2.3 audiencias diarias (diapositiva 7, taller del 16 de mayo del 2022). </w:t>
      </w:r>
    </w:p>
    <w:p w14:paraId="7FB3F40E" w14:textId="3D448654" w:rsidR="006C2D94" w:rsidRDefault="006C2D94"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5.20. </w:t>
      </w:r>
      <w:r w:rsidR="00D9612D" w:rsidRPr="00383E8F">
        <w:rPr>
          <w:rFonts w:ascii="Book Antiqua" w:hAnsi="Book Antiqua" w:cs="Arial"/>
          <w:sz w:val="24"/>
          <w:szCs w:val="24"/>
        </w:rPr>
        <w:t>En cuanto a la efectividad de las audiencias, se determinó una efectividad del 17% para las audiencias de seguimiento, no obstante, en un 38% de esas audiencias se realizaron por medio telefónico. En lo que respecta a las audiencias de recepción de prueba, se determinó una efectividad del 68%</w:t>
      </w:r>
      <w:r w:rsidR="00E90FD4" w:rsidRPr="00383E8F">
        <w:rPr>
          <w:rFonts w:ascii="Book Antiqua" w:hAnsi="Book Antiqua" w:cs="Arial"/>
          <w:sz w:val="24"/>
          <w:szCs w:val="24"/>
        </w:rPr>
        <w:t xml:space="preserve"> (diapositiva 8, taller del 16 de mayo del 2022).</w:t>
      </w:r>
    </w:p>
    <w:p w14:paraId="08E21870" w14:textId="77777777" w:rsidR="00467154" w:rsidRPr="00383E8F" w:rsidRDefault="00467154" w:rsidP="00383E8F">
      <w:pPr>
        <w:spacing w:before="0" w:after="0"/>
        <w:ind w:left="567" w:hanging="567"/>
        <w:rPr>
          <w:rFonts w:ascii="Book Antiqua" w:hAnsi="Book Antiqua" w:cs="Arial"/>
          <w:sz w:val="24"/>
          <w:szCs w:val="24"/>
        </w:rPr>
      </w:pPr>
    </w:p>
    <w:p w14:paraId="57D9EB3D" w14:textId="444304D8" w:rsidR="005F23E2" w:rsidRDefault="00E90FD4"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5.21. Producto de los muestreos de tiempos aplicados al personal Juzgador, se determinó </w:t>
      </w:r>
      <w:r w:rsidR="003A316E" w:rsidRPr="00383E8F">
        <w:rPr>
          <w:rFonts w:ascii="Book Antiqua" w:hAnsi="Book Antiqua" w:cs="Arial"/>
          <w:sz w:val="24"/>
          <w:szCs w:val="24"/>
        </w:rPr>
        <w:t>un tiempo promedio de 1.84 horas para el firmado diario y dirección funcional de casos diarios (tiempo promedio de Hatillo, Heredia, San José y Pococí)</w:t>
      </w:r>
      <w:r w:rsidR="000928EE" w:rsidRPr="00383E8F">
        <w:rPr>
          <w:rFonts w:ascii="Book Antiqua" w:hAnsi="Book Antiqua" w:cs="Arial"/>
          <w:sz w:val="24"/>
          <w:szCs w:val="24"/>
        </w:rPr>
        <w:t xml:space="preserve"> y 1.78 horas de duración </w:t>
      </w:r>
      <w:r w:rsidR="000928EE" w:rsidRPr="00383E8F">
        <w:rPr>
          <w:rFonts w:ascii="Book Antiqua" w:hAnsi="Book Antiqua" w:cs="Arial"/>
          <w:sz w:val="24"/>
          <w:szCs w:val="24"/>
        </w:rPr>
        <w:lastRenderedPageBreak/>
        <w:t>para el dictado de sentencia (tiempo promedio de Hatillo, Heredia, Alajuela y Pococí)</w:t>
      </w:r>
      <w:r w:rsidR="005F23E2" w:rsidRPr="00383E8F">
        <w:rPr>
          <w:rFonts w:ascii="Book Antiqua" w:hAnsi="Book Antiqua" w:cs="Arial"/>
          <w:sz w:val="24"/>
          <w:szCs w:val="24"/>
        </w:rPr>
        <w:t xml:space="preserve"> (diapositiva 9, taller del 16 de mayo del 2022).</w:t>
      </w:r>
    </w:p>
    <w:p w14:paraId="24F1E3F6" w14:textId="77777777" w:rsidR="00467154" w:rsidRPr="00383E8F" w:rsidRDefault="00467154" w:rsidP="00383E8F">
      <w:pPr>
        <w:spacing w:before="0" w:after="0"/>
        <w:ind w:left="567" w:hanging="567"/>
        <w:rPr>
          <w:rFonts w:ascii="Book Antiqua" w:hAnsi="Book Antiqua" w:cs="Arial"/>
          <w:sz w:val="24"/>
          <w:szCs w:val="24"/>
        </w:rPr>
      </w:pPr>
    </w:p>
    <w:p w14:paraId="0B4C6189" w14:textId="6EC32B5B" w:rsidR="005F23E2" w:rsidRDefault="004C0EBE"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5.22. Producto de los muestreos de tiempos aplicados al personal Técnico Judicial, se determinó </w:t>
      </w:r>
      <w:r w:rsidR="000928EE" w:rsidRPr="00383E8F">
        <w:rPr>
          <w:rFonts w:ascii="Book Antiqua" w:hAnsi="Book Antiqua" w:cs="Arial"/>
          <w:sz w:val="24"/>
          <w:szCs w:val="24"/>
        </w:rPr>
        <w:t xml:space="preserve">un tiempo promedio de </w:t>
      </w:r>
      <w:r w:rsidR="005F23E2" w:rsidRPr="00383E8F">
        <w:rPr>
          <w:rFonts w:ascii="Book Antiqua" w:hAnsi="Book Antiqua" w:cs="Arial"/>
          <w:sz w:val="24"/>
          <w:szCs w:val="24"/>
        </w:rPr>
        <w:t>1.25 horas</w:t>
      </w:r>
      <w:r w:rsidR="000928EE" w:rsidRPr="00383E8F">
        <w:rPr>
          <w:rFonts w:ascii="Book Antiqua" w:hAnsi="Book Antiqua" w:cs="Arial"/>
          <w:sz w:val="24"/>
          <w:szCs w:val="24"/>
        </w:rPr>
        <w:t xml:space="preserve"> para la toma de una solicitud nueva de Medidas de Protección</w:t>
      </w:r>
      <w:r w:rsidR="005F23E2" w:rsidRPr="00383E8F">
        <w:rPr>
          <w:rFonts w:ascii="Book Antiqua" w:hAnsi="Book Antiqua" w:cs="Arial"/>
          <w:sz w:val="24"/>
          <w:szCs w:val="24"/>
        </w:rPr>
        <w:t>; no obstante, se tomará como referencia un tiempo de duración de 40 minutos para cada entrevista, según el informe de campo contenido en el estudio 839-PLA-2012, aprobado por el Consejo Superior, en la sesión 64-13 del 20 de junio del 2013, artículo XXIX (diapositiva 9, taller del 16 de mayo del 2022).</w:t>
      </w:r>
    </w:p>
    <w:p w14:paraId="50633DD7" w14:textId="77777777" w:rsidR="00467154" w:rsidRPr="00383E8F" w:rsidRDefault="00467154" w:rsidP="00383E8F">
      <w:pPr>
        <w:spacing w:before="0" w:after="0"/>
        <w:ind w:left="567" w:hanging="567"/>
        <w:rPr>
          <w:rFonts w:ascii="Book Antiqua" w:hAnsi="Book Antiqua" w:cs="Arial"/>
          <w:sz w:val="24"/>
          <w:szCs w:val="24"/>
        </w:rPr>
      </w:pPr>
    </w:p>
    <w:p w14:paraId="16E42D6C" w14:textId="0A483DA5" w:rsidR="00F73822" w:rsidRDefault="00F73822"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5.23. En cuanto a la atención de diligencias en disponibilidad, se determinó </w:t>
      </w:r>
      <w:r w:rsidR="00EE702E" w:rsidRPr="00383E8F">
        <w:rPr>
          <w:rFonts w:ascii="Book Antiqua" w:hAnsi="Book Antiqua" w:cs="Arial"/>
          <w:sz w:val="24"/>
          <w:szCs w:val="24"/>
        </w:rPr>
        <w:t>que,</w:t>
      </w:r>
      <w:r w:rsidRPr="00383E8F">
        <w:rPr>
          <w:rFonts w:ascii="Book Antiqua" w:hAnsi="Book Antiqua" w:cs="Arial"/>
          <w:sz w:val="24"/>
          <w:szCs w:val="24"/>
        </w:rPr>
        <w:t xml:space="preserve"> en el caso de Limón, Pérez Zeledón, Alajuela y Puntarenas, se registran en promedio entre uno y dos horas extras diarias</w:t>
      </w:r>
      <w:r w:rsidR="00EE702E" w:rsidRPr="00383E8F">
        <w:rPr>
          <w:rFonts w:ascii="Book Antiqua" w:hAnsi="Book Antiqua" w:cs="Arial"/>
          <w:sz w:val="24"/>
          <w:szCs w:val="24"/>
        </w:rPr>
        <w:t xml:space="preserve"> y que l</w:t>
      </w:r>
      <w:r w:rsidRPr="00383E8F">
        <w:rPr>
          <w:rFonts w:ascii="Book Antiqua" w:hAnsi="Book Antiqua" w:cs="Arial"/>
          <w:sz w:val="24"/>
          <w:szCs w:val="24"/>
        </w:rPr>
        <w:t>as franjas de mayor atención en disponibilidad</w:t>
      </w:r>
      <w:r w:rsidR="00EE702E" w:rsidRPr="00383E8F">
        <w:rPr>
          <w:rFonts w:ascii="Book Antiqua" w:hAnsi="Book Antiqua" w:cs="Arial"/>
          <w:sz w:val="24"/>
          <w:szCs w:val="24"/>
        </w:rPr>
        <w:t xml:space="preserve"> </w:t>
      </w:r>
      <w:r w:rsidRPr="00383E8F">
        <w:rPr>
          <w:rFonts w:ascii="Book Antiqua" w:hAnsi="Book Antiqua" w:cs="Arial"/>
          <w:sz w:val="24"/>
          <w:szCs w:val="24"/>
        </w:rPr>
        <w:t xml:space="preserve">se brindan durante los </w:t>
      </w:r>
      <w:r w:rsidR="00EE702E" w:rsidRPr="00383E8F">
        <w:rPr>
          <w:rFonts w:ascii="Book Antiqua" w:hAnsi="Book Antiqua" w:cs="Arial"/>
          <w:sz w:val="24"/>
          <w:szCs w:val="24"/>
        </w:rPr>
        <w:t>sábados y domingos</w:t>
      </w:r>
      <w:r w:rsidRPr="00383E8F">
        <w:rPr>
          <w:rFonts w:ascii="Book Antiqua" w:hAnsi="Book Antiqua" w:cs="Arial"/>
          <w:sz w:val="24"/>
          <w:szCs w:val="24"/>
        </w:rPr>
        <w:t xml:space="preserve"> (diapositivas 14 y 15, taller del 16 de mayo del 2022).</w:t>
      </w:r>
    </w:p>
    <w:p w14:paraId="1071A2EF" w14:textId="77777777" w:rsidR="00467154" w:rsidRPr="00383E8F" w:rsidRDefault="00467154" w:rsidP="00383E8F">
      <w:pPr>
        <w:spacing w:before="0" w:after="0"/>
        <w:ind w:left="567" w:hanging="567"/>
        <w:rPr>
          <w:rFonts w:ascii="Book Antiqua" w:hAnsi="Book Antiqua" w:cs="Arial"/>
          <w:sz w:val="24"/>
          <w:szCs w:val="24"/>
        </w:rPr>
      </w:pPr>
    </w:p>
    <w:p w14:paraId="6C117713" w14:textId="728462F1" w:rsidR="00667975" w:rsidRDefault="00EE702E"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5.24. En cuanto a </w:t>
      </w:r>
      <w:r w:rsidR="00667975" w:rsidRPr="00383E8F">
        <w:rPr>
          <w:rFonts w:ascii="Book Antiqua" w:hAnsi="Book Antiqua" w:cs="Arial"/>
          <w:sz w:val="24"/>
          <w:szCs w:val="24"/>
        </w:rPr>
        <w:t>las cargas</w:t>
      </w:r>
      <w:r w:rsidRPr="00383E8F">
        <w:rPr>
          <w:rFonts w:ascii="Book Antiqua" w:hAnsi="Book Antiqua" w:cs="Arial"/>
          <w:sz w:val="24"/>
          <w:szCs w:val="24"/>
        </w:rPr>
        <w:t xml:space="preserve"> de trabajo</w:t>
      </w:r>
      <w:r w:rsidR="00667975" w:rsidRPr="00383E8F">
        <w:rPr>
          <w:rFonts w:ascii="Book Antiqua" w:hAnsi="Book Antiqua" w:cs="Arial"/>
          <w:sz w:val="24"/>
          <w:szCs w:val="24"/>
        </w:rPr>
        <w:t xml:space="preserve"> de los Juzgados Especializados Contra la Violencia Doméstica</w:t>
      </w:r>
      <w:r w:rsidRPr="00383E8F">
        <w:rPr>
          <w:rFonts w:ascii="Book Antiqua" w:hAnsi="Book Antiqua" w:cs="Arial"/>
          <w:sz w:val="24"/>
          <w:szCs w:val="24"/>
        </w:rPr>
        <w:t>, se determinó un ingreso mensual de 220 causas, equivalente a un ingreso de 10 causas nuevas diarias, lo cual se traduce a un ingreso promedio por plaza de Judicatura de cinco asuntos</w:t>
      </w:r>
      <w:r w:rsidR="00667975" w:rsidRPr="00383E8F">
        <w:rPr>
          <w:rFonts w:ascii="Book Antiqua" w:hAnsi="Book Antiqua" w:cs="Arial"/>
          <w:sz w:val="24"/>
          <w:szCs w:val="24"/>
        </w:rPr>
        <w:t xml:space="preserve">. </w:t>
      </w:r>
      <w:r w:rsidR="00667975" w:rsidRPr="00383E8F">
        <w:rPr>
          <w:rFonts w:ascii="Book Antiqua" w:hAnsi="Book Antiqua" w:cs="Arial"/>
          <w:sz w:val="24"/>
          <w:szCs w:val="24"/>
          <w:lang w:val="es-MX"/>
        </w:rPr>
        <w:t xml:space="preserve">Al Servicio de Violencia Doméstica de Turno Extraordinario, en promedio le ingresa diariamente 10 asuntos, el servicio que le da cobertura a los cuatro despachos ordinarios de San José, cantidad de atención de diligencias diarias que se atienden en los despachos ordinarios </w:t>
      </w:r>
      <w:r w:rsidR="00667975" w:rsidRPr="00383E8F">
        <w:rPr>
          <w:rFonts w:ascii="Book Antiqua" w:hAnsi="Book Antiqua" w:cs="Arial"/>
          <w:sz w:val="24"/>
          <w:szCs w:val="24"/>
        </w:rPr>
        <w:t>(diapositivas 18 y 19, taller del 16 de mayo del 2022).</w:t>
      </w:r>
    </w:p>
    <w:p w14:paraId="5BD4B9A0" w14:textId="77777777" w:rsidR="00467154" w:rsidRPr="00383E8F" w:rsidRDefault="00467154" w:rsidP="00383E8F">
      <w:pPr>
        <w:spacing w:before="0" w:after="0"/>
        <w:ind w:left="567" w:hanging="567"/>
        <w:rPr>
          <w:rFonts w:ascii="Book Antiqua" w:hAnsi="Book Antiqua" w:cs="Arial"/>
          <w:sz w:val="24"/>
          <w:szCs w:val="24"/>
        </w:rPr>
      </w:pPr>
    </w:p>
    <w:p w14:paraId="1A1B887C" w14:textId="084D325F" w:rsidR="009D5B9B" w:rsidRDefault="000D2EC9"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5.25. En cuanto a los circulante de estos Juzgados, se debe indicar que el cierre estadístico de las causas será proporcional al ingreso de asuntos, </w:t>
      </w:r>
      <w:r w:rsidR="001F5685" w:rsidRPr="00383E8F">
        <w:rPr>
          <w:rFonts w:ascii="Book Antiqua" w:hAnsi="Book Antiqua" w:cs="Arial"/>
          <w:sz w:val="24"/>
          <w:szCs w:val="24"/>
        </w:rPr>
        <w:t>debido a</w:t>
      </w:r>
      <w:r w:rsidRPr="00383E8F">
        <w:rPr>
          <w:rFonts w:ascii="Book Antiqua" w:hAnsi="Book Antiqua" w:cs="Arial"/>
          <w:sz w:val="24"/>
          <w:szCs w:val="24"/>
        </w:rPr>
        <w:t xml:space="preserve"> su permanencia activa por un año conforme lo establece </w:t>
      </w:r>
      <w:r w:rsidR="009D5B9B" w:rsidRPr="00383E8F">
        <w:rPr>
          <w:rFonts w:ascii="Book Antiqua" w:hAnsi="Book Antiqua" w:cs="Arial"/>
          <w:sz w:val="24"/>
          <w:szCs w:val="24"/>
        </w:rPr>
        <w:t xml:space="preserve">el artículo 4 de </w:t>
      </w:r>
      <w:r w:rsidRPr="00383E8F">
        <w:rPr>
          <w:rFonts w:ascii="Book Antiqua" w:hAnsi="Book Antiqua" w:cs="Arial"/>
          <w:sz w:val="24"/>
          <w:szCs w:val="24"/>
        </w:rPr>
        <w:t>la Ley</w:t>
      </w:r>
      <w:r w:rsidR="009D5B9B" w:rsidRPr="00383E8F">
        <w:rPr>
          <w:rFonts w:ascii="Book Antiqua" w:hAnsi="Book Antiqua" w:cs="Arial"/>
          <w:sz w:val="24"/>
          <w:szCs w:val="24"/>
        </w:rPr>
        <w:t xml:space="preserve"> Contra la Violencia Doméstica. En el periodo 2022 presentó variaciones de incremento de circulante en un 0.62% si se compara con el 2021</w:t>
      </w:r>
      <w:r w:rsidR="00791FF2" w:rsidRPr="00383E8F">
        <w:rPr>
          <w:rFonts w:ascii="Book Antiqua" w:hAnsi="Book Antiqua" w:cs="Arial"/>
          <w:sz w:val="24"/>
          <w:szCs w:val="24"/>
        </w:rPr>
        <w:t>; resaltándose que en el caso de Desamparados se presentó un incremento del 29%, mientras que</w:t>
      </w:r>
      <w:r w:rsidR="00415B31" w:rsidRPr="00383E8F">
        <w:rPr>
          <w:rFonts w:ascii="Book Antiqua" w:hAnsi="Book Antiqua" w:cs="Arial"/>
          <w:sz w:val="24"/>
          <w:szCs w:val="24"/>
        </w:rPr>
        <w:t>,</w:t>
      </w:r>
      <w:r w:rsidR="00791FF2" w:rsidRPr="00383E8F">
        <w:rPr>
          <w:rFonts w:ascii="Book Antiqua" w:hAnsi="Book Antiqua" w:cs="Arial"/>
          <w:sz w:val="24"/>
          <w:szCs w:val="24"/>
        </w:rPr>
        <w:t xml:space="preserve"> en el caso de Puntarenas, San Carlos y Pérez Zeledón incrementaron circulante entre un 1.54% y 4.83% si se compara el periodo 2022 con el 2021. En promedio por persona Juzgadora, tiene a su cargo un circulante de 767 expedientes según la media nacional, y en el caso del personal Técnico Judicial un promedio de 417 expedientes</w:t>
      </w:r>
      <w:r w:rsidR="009D5B9B" w:rsidRPr="00383E8F">
        <w:rPr>
          <w:rFonts w:ascii="Book Antiqua" w:hAnsi="Book Antiqua" w:cs="Arial"/>
          <w:sz w:val="24"/>
          <w:szCs w:val="24"/>
        </w:rPr>
        <w:t xml:space="preserve"> (diapositivas 20</w:t>
      </w:r>
      <w:r w:rsidR="00791FF2" w:rsidRPr="00383E8F">
        <w:rPr>
          <w:rFonts w:ascii="Book Antiqua" w:hAnsi="Book Antiqua" w:cs="Arial"/>
          <w:sz w:val="24"/>
          <w:szCs w:val="24"/>
        </w:rPr>
        <w:t xml:space="preserve"> y 21</w:t>
      </w:r>
      <w:r w:rsidR="009D5B9B" w:rsidRPr="00383E8F">
        <w:rPr>
          <w:rFonts w:ascii="Book Antiqua" w:hAnsi="Book Antiqua" w:cs="Arial"/>
          <w:sz w:val="24"/>
          <w:szCs w:val="24"/>
        </w:rPr>
        <w:t>, taller del 16 de mayo del 2022).</w:t>
      </w:r>
    </w:p>
    <w:p w14:paraId="1E61A7AE" w14:textId="77777777" w:rsidR="00467154" w:rsidRPr="00383E8F" w:rsidRDefault="00467154" w:rsidP="00383E8F">
      <w:pPr>
        <w:spacing w:before="0" w:after="0"/>
        <w:ind w:left="567" w:hanging="567"/>
        <w:rPr>
          <w:rFonts w:ascii="Book Antiqua" w:hAnsi="Book Antiqua" w:cs="Arial"/>
          <w:sz w:val="24"/>
          <w:szCs w:val="24"/>
        </w:rPr>
      </w:pPr>
    </w:p>
    <w:p w14:paraId="69D49461" w14:textId="236A6F71" w:rsidR="00415B31" w:rsidRDefault="00415B31" w:rsidP="00383E8F">
      <w:pPr>
        <w:spacing w:before="0" w:after="0"/>
        <w:ind w:left="567" w:hanging="567"/>
        <w:rPr>
          <w:rFonts w:ascii="Book Antiqua" w:hAnsi="Book Antiqua" w:cs="Arial"/>
          <w:sz w:val="24"/>
          <w:szCs w:val="24"/>
        </w:rPr>
      </w:pPr>
      <w:r w:rsidRPr="00383E8F">
        <w:rPr>
          <w:rFonts w:ascii="Book Antiqua" w:hAnsi="Book Antiqua" w:cs="Arial"/>
          <w:sz w:val="24"/>
          <w:szCs w:val="24"/>
        </w:rPr>
        <w:lastRenderedPageBreak/>
        <w:t xml:space="preserve">5.26. Durante la revisión de circulante de todos los Juzgados Especializados Contra la Violencia Doméstica, se detectaron 1122 expediente cuya antigüedad del circulante eran asuntos ingresados en el 2019 y 2020, por lo que durante el taller se solicitó efectuar la actualización inmediata de estos asuntos abiertos. Asimismo, se detectó desactualización de fases, en razón de las proporciones del circulante final con base en las fases de este proceso, para el caso de Goicoechea solo un 18% de los asuntos se encontraba en fase de seguimiento, en el caso de Cartago </w:t>
      </w:r>
      <w:r w:rsidR="003A5F47" w:rsidRPr="00383E8F">
        <w:rPr>
          <w:rFonts w:ascii="Book Antiqua" w:hAnsi="Book Antiqua" w:cs="Arial"/>
          <w:sz w:val="24"/>
          <w:szCs w:val="24"/>
        </w:rPr>
        <w:t xml:space="preserve">solo </w:t>
      </w:r>
      <w:r w:rsidRPr="00383E8F">
        <w:rPr>
          <w:rFonts w:ascii="Book Antiqua" w:hAnsi="Book Antiqua" w:cs="Arial"/>
          <w:sz w:val="24"/>
          <w:szCs w:val="24"/>
        </w:rPr>
        <w:t>un 16%</w:t>
      </w:r>
      <w:r w:rsidR="003A5F47" w:rsidRPr="00383E8F">
        <w:rPr>
          <w:rFonts w:ascii="Book Antiqua" w:hAnsi="Book Antiqua" w:cs="Arial"/>
          <w:sz w:val="24"/>
          <w:szCs w:val="24"/>
        </w:rPr>
        <w:t xml:space="preserve"> del circulante</w:t>
      </w:r>
      <w:r w:rsidRPr="00383E8F">
        <w:rPr>
          <w:rFonts w:ascii="Book Antiqua" w:hAnsi="Book Antiqua" w:cs="Arial"/>
          <w:sz w:val="24"/>
          <w:szCs w:val="24"/>
        </w:rPr>
        <w:t xml:space="preserve"> en fase de seguimiento,  </w:t>
      </w:r>
      <w:r w:rsidR="003A5F47" w:rsidRPr="00383E8F">
        <w:rPr>
          <w:rFonts w:ascii="Book Antiqua" w:hAnsi="Book Antiqua" w:cs="Arial"/>
          <w:sz w:val="24"/>
          <w:szCs w:val="24"/>
        </w:rPr>
        <w:t xml:space="preserve">y en el caso de Pococí solo 1% de los expedientes contaban con fase de seguimiento; esto refleja una cantidad importante de desactualización del estado procesal de expedientes que puede afectar la toma de decisiones </w:t>
      </w:r>
      <w:r w:rsidRPr="00383E8F">
        <w:rPr>
          <w:rFonts w:ascii="Book Antiqua" w:hAnsi="Book Antiqua" w:cs="Arial"/>
          <w:sz w:val="24"/>
          <w:szCs w:val="24"/>
        </w:rPr>
        <w:t>(diapositivas 22</w:t>
      </w:r>
      <w:r w:rsidR="003A5F47" w:rsidRPr="00383E8F">
        <w:rPr>
          <w:rFonts w:ascii="Book Antiqua" w:hAnsi="Book Antiqua" w:cs="Arial"/>
          <w:sz w:val="24"/>
          <w:szCs w:val="24"/>
        </w:rPr>
        <w:t xml:space="preserve"> y 23</w:t>
      </w:r>
      <w:r w:rsidRPr="00383E8F">
        <w:rPr>
          <w:rFonts w:ascii="Book Antiqua" w:hAnsi="Book Antiqua" w:cs="Arial"/>
          <w:sz w:val="24"/>
          <w:szCs w:val="24"/>
        </w:rPr>
        <w:t>, taller del 16 de mayo del 2022).</w:t>
      </w:r>
    </w:p>
    <w:p w14:paraId="4542027D" w14:textId="77777777" w:rsidR="00467154" w:rsidRPr="00383E8F" w:rsidRDefault="00467154" w:rsidP="00383E8F">
      <w:pPr>
        <w:spacing w:before="0" w:after="0"/>
        <w:ind w:left="567" w:hanging="567"/>
        <w:rPr>
          <w:rFonts w:ascii="Book Antiqua" w:hAnsi="Book Antiqua" w:cs="Arial"/>
          <w:sz w:val="24"/>
          <w:szCs w:val="24"/>
        </w:rPr>
      </w:pPr>
    </w:p>
    <w:p w14:paraId="23A41E7F" w14:textId="10665758" w:rsidR="003A5F47" w:rsidRDefault="00415B31"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5.27. </w:t>
      </w:r>
      <w:r w:rsidR="003A5F47" w:rsidRPr="00383E8F">
        <w:rPr>
          <w:rFonts w:ascii="Book Antiqua" w:hAnsi="Book Antiqua" w:cs="Arial"/>
          <w:sz w:val="24"/>
          <w:szCs w:val="24"/>
        </w:rPr>
        <w:tab/>
        <w:t xml:space="preserve">En cuanto a la revisión del estado de los señalamientos programados, por medio de SIGMA, se identificó que </w:t>
      </w:r>
      <w:r w:rsidR="003A5F47" w:rsidRPr="00383E8F">
        <w:rPr>
          <w:rFonts w:ascii="Book Antiqua" w:hAnsi="Book Antiqua" w:cs="Arial"/>
          <w:sz w:val="24"/>
          <w:szCs w:val="24"/>
          <w:lang w:val="es-MX"/>
        </w:rPr>
        <w:t xml:space="preserve">en el caso de Desamparados y Hatillo la información de SIGMA no mostraba la información de las audiencias programadas, y en el caso de Pococí y Pérez Zeledón están registrando en Agenda Cronos, audiencias de seguimiento mínimas, solo 52 y 3 audiencias en un año, respectivamente </w:t>
      </w:r>
      <w:r w:rsidR="003A5F47" w:rsidRPr="00383E8F">
        <w:rPr>
          <w:rFonts w:ascii="Book Antiqua" w:hAnsi="Book Antiqua" w:cs="Arial"/>
          <w:sz w:val="24"/>
          <w:szCs w:val="24"/>
        </w:rPr>
        <w:t>(diapositiva 24, taller del 16 de mayo del 2022).</w:t>
      </w:r>
    </w:p>
    <w:p w14:paraId="41318DF4" w14:textId="77777777" w:rsidR="00467154" w:rsidRPr="00383E8F" w:rsidRDefault="00467154" w:rsidP="00383E8F">
      <w:pPr>
        <w:spacing w:before="0" w:after="0"/>
        <w:ind w:left="567" w:hanging="567"/>
        <w:rPr>
          <w:rFonts w:ascii="Book Antiqua" w:hAnsi="Book Antiqua" w:cs="Arial"/>
          <w:sz w:val="24"/>
          <w:szCs w:val="24"/>
        </w:rPr>
      </w:pPr>
    </w:p>
    <w:p w14:paraId="668BFF83" w14:textId="251FB251" w:rsidR="000D4C84" w:rsidRDefault="000D4C84" w:rsidP="00383E8F">
      <w:pPr>
        <w:spacing w:before="0" w:after="0"/>
        <w:ind w:left="567" w:hanging="567"/>
        <w:rPr>
          <w:rFonts w:ascii="Book Antiqua" w:hAnsi="Book Antiqua" w:cs="Arial"/>
          <w:sz w:val="24"/>
          <w:szCs w:val="24"/>
        </w:rPr>
      </w:pPr>
      <w:r w:rsidRPr="00383E8F">
        <w:rPr>
          <w:rFonts w:ascii="Book Antiqua" w:hAnsi="Book Antiqua" w:cs="Arial"/>
          <w:sz w:val="24"/>
          <w:szCs w:val="24"/>
        </w:rPr>
        <w:t>5.28. Se identificaron 3059 expedientes con desactualizaciones acerca del resultado de la audiencia programada, en un 48% de esos casos, se presentaron en los Juzgados Especializados, mientras que en el otro 52% de los asuntos se presentaron en los Juzgados de la naturaleza mixta con competencia en Violencia Doméstica (diapositiva 25, taller del 16 de mayo del 2022).</w:t>
      </w:r>
    </w:p>
    <w:p w14:paraId="4C089DC0" w14:textId="77777777" w:rsidR="00467154" w:rsidRPr="00383E8F" w:rsidRDefault="00467154" w:rsidP="00383E8F">
      <w:pPr>
        <w:spacing w:before="0" w:after="0"/>
        <w:ind w:left="567" w:hanging="567"/>
        <w:rPr>
          <w:rFonts w:ascii="Book Antiqua" w:hAnsi="Book Antiqua" w:cs="Arial"/>
          <w:sz w:val="24"/>
          <w:szCs w:val="24"/>
        </w:rPr>
      </w:pPr>
    </w:p>
    <w:p w14:paraId="5E6C9D04" w14:textId="01989DCE" w:rsidR="000D4C84" w:rsidRDefault="000D4C84"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5.29. Para el caso de los Juzgados de Violencia Doméstica de Puntarenas, Desamparados y San Carlos, se identificaron diferencias de criterio en cuanto a los registros de resoluciones, por lo </w:t>
      </w:r>
      <w:r w:rsidR="000A1D77" w:rsidRPr="00383E8F">
        <w:rPr>
          <w:rFonts w:ascii="Book Antiqua" w:hAnsi="Book Antiqua" w:cs="Arial"/>
          <w:sz w:val="24"/>
          <w:szCs w:val="24"/>
        </w:rPr>
        <w:t>que,</w:t>
      </w:r>
      <w:r w:rsidRPr="00383E8F">
        <w:rPr>
          <w:rFonts w:ascii="Book Antiqua" w:hAnsi="Book Antiqua" w:cs="Arial"/>
          <w:sz w:val="24"/>
          <w:szCs w:val="24"/>
        </w:rPr>
        <w:t xml:space="preserve"> durante el taller realizado, se solicitó estandarizar criterios para los registros de las resoluciones, tomando en consideración circular 234-2021</w:t>
      </w:r>
      <w:r w:rsidR="006D58AC" w:rsidRPr="00383E8F">
        <w:rPr>
          <w:rFonts w:ascii="Book Antiqua" w:hAnsi="Book Antiqua" w:cs="Arial"/>
          <w:sz w:val="24"/>
          <w:szCs w:val="24"/>
        </w:rPr>
        <w:t xml:space="preserve"> (diapositivas 28 y 29, taller del 16 de mayo del 2022).</w:t>
      </w:r>
    </w:p>
    <w:p w14:paraId="56EA8D26" w14:textId="77777777" w:rsidR="00467154" w:rsidRPr="00383E8F" w:rsidRDefault="00467154" w:rsidP="00383E8F">
      <w:pPr>
        <w:spacing w:before="0" w:after="0"/>
        <w:ind w:left="567" w:hanging="567"/>
        <w:rPr>
          <w:rFonts w:ascii="Book Antiqua" w:hAnsi="Book Antiqua" w:cs="Arial"/>
          <w:sz w:val="24"/>
          <w:szCs w:val="24"/>
        </w:rPr>
      </w:pPr>
    </w:p>
    <w:p w14:paraId="0869BE1A" w14:textId="7F35D62D" w:rsidR="004C0EBE" w:rsidRDefault="006D58AC" w:rsidP="00383E8F">
      <w:pPr>
        <w:spacing w:before="0" w:after="0"/>
        <w:ind w:left="567" w:hanging="567"/>
        <w:rPr>
          <w:rFonts w:ascii="Book Antiqua" w:hAnsi="Book Antiqua" w:cs="Arial"/>
          <w:sz w:val="24"/>
          <w:szCs w:val="24"/>
        </w:rPr>
      </w:pPr>
      <w:r w:rsidRPr="00383E8F">
        <w:rPr>
          <w:rFonts w:ascii="Book Antiqua" w:hAnsi="Book Antiqua" w:cs="Arial"/>
          <w:sz w:val="24"/>
          <w:szCs w:val="24"/>
        </w:rPr>
        <w:t xml:space="preserve">5.30. De la relación de promedio mensual de casos entrados y cantidad mensual de audiencias de recepción de prueba, se determinó un promedio de oposición del </w:t>
      </w:r>
      <w:r w:rsidR="009045D9">
        <w:rPr>
          <w:rFonts w:ascii="Book Antiqua" w:hAnsi="Book Antiqua" w:cs="Arial"/>
          <w:sz w:val="24"/>
          <w:szCs w:val="24"/>
        </w:rPr>
        <w:t>10</w:t>
      </w:r>
      <w:r w:rsidRPr="00383E8F">
        <w:rPr>
          <w:rFonts w:ascii="Book Antiqua" w:hAnsi="Book Antiqua" w:cs="Arial"/>
          <w:sz w:val="24"/>
          <w:szCs w:val="24"/>
        </w:rPr>
        <w:t xml:space="preserve">% durante los </w:t>
      </w:r>
      <w:r w:rsidRPr="00383E8F">
        <w:rPr>
          <w:rFonts w:ascii="Book Antiqua" w:hAnsi="Book Antiqua" w:cs="Arial"/>
          <w:sz w:val="24"/>
          <w:szCs w:val="24"/>
        </w:rPr>
        <w:lastRenderedPageBreak/>
        <w:t>periodos 2019 al 2021, lo que equivale a un promedio mensual de 44 asuntos al mes (diapositiva 31, taller del 16 de mayo del 2022).</w:t>
      </w:r>
    </w:p>
    <w:p w14:paraId="4F666CD0" w14:textId="77777777" w:rsidR="00467154" w:rsidRDefault="00467154" w:rsidP="00383E8F">
      <w:pPr>
        <w:spacing w:before="0" w:after="0"/>
        <w:ind w:left="567" w:hanging="567"/>
        <w:rPr>
          <w:rFonts w:ascii="Book Antiqua" w:hAnsi="Book Antiqua" w:cs="Arial"/>
          <w:sz w:val="24"/>
          <w:szCs w:val="24"/>
        </w:rPr>
      </w:pPr>
    </w:p>
    <w:p w14:paraId="3DCB052B" w14:textId="08FFE6AE" w:rsidR="009045D9" w:rsidRPr="00383E8F" w:rsidRDefault="009045D9" w:rsidP="00383E8F">
      <w:pPr>
        <w:spacing w:before="0" w:after="0"/>
        <w:ind w:left="567" w:hanging="567"/>
        <w:rPr>
          <w:rFonts w:ascii="Book Antiqua" w:hAnsi="Book Antiqua" w:cs="Arial"/>
          <w:sz w:val="24"/>
          <w:szCs w:val="24"/>
        </w:rPr>
      </w:pPr>
      <w:r>
        <w:rPr>
          <w:rFonts w:ascii="Book Antiqua" w:hAnsi="Book Antiqua" w:cs="Arial"/>
          <w:sz w:val="24"/>
          <w:szCs w:val="24"/>
        </w:rPr>
        <w:t>5.31. En virtud de la elaboración del modelo de tramitación para los Juzgados Especializados Contra la Violencia Doméstica, se implementan los respectivos mecanismos de control mediante la matriz de indicadores de gestión</w:t>
      </w:r>
      <w:r w:rsidR="0078569F">
        <w:rPr>
          <w:rFonts w:ascii="Book Antiqua" w:hAnsi="Book Antiqua" w:cs="Arial"/>
          <w:sz w:val="24"/>
          <w:szCs w:val="24"/>
        </w:rPr>
        <w:t xml:space="preserve"> (indicadores automatizados y de Excel por un tiempo finito)</w:t>
      </w:r>
      <w:r>
        <w:rPr>
          <w:rFonts w:ascii="Book Antiqua" w:hAnsi="Book Antiqua" w:cs="Arial"/>
          <w:sz w:val="24"/>
          <w:szCs w:val="24"/>
        </w:rPr>
        <w:t>, por lo que a</w:t>
      </w:r>
      <w:r w:rsidR="00932D9E">
        <w:rPr>
          <w:rFonts w:ascii="Book Antiqua" w:hAnsi="Book Antiqua" w:cs="Arial"/>
          <w:sz w:val="24"/>
          <w:szCs w:val="24"/>
        </w:rPr>
        <w:t xml:space="preserve"> </w:t>
      </w:r>
      <w:r>
        <w:rPr>
          <w:rFonts w:ascii="Book Antiqua" w:hAnsi="Book Antiqua" w:cs="Arial"/>
          <w:sz w:val="24"/>
          <w:szCs w:val="24"/>
        </w:rPr>
        <w:t>partir de la implementación de cuotas de trabajo a estos Juzgados Especializados, será necesario efectuar una revisión de las cuotas de trabajo que se encuentran establecidas en los Juzgados Mixtos competentes en esta materia, por lo cual deberá ser proporcional al ingreso de causas en esos Juzgados.</w:t>
      </w:r>
      <w:r w:rsidR="0078569F">
        <w:rPr>
          <w:rFonts w:ascii="Book Antiqua" w:hAnsi="Book Antiqua" w:cs="Arial"/>
          <w:sz w:val="24"/>
          <w:szCs w:val="24"/>
        </w:rPr>
        <w:t xml:space="preserve"> Asimismo, este Modelo de Tramitación se ajustará al </w:t>
      </w:r>
      <w:r w:rsidR="0078569F" w:rsidRPr="00A03311">
        <w:rPr>
          <w:rFonts w:ascii="Book Antiqua" w:hAnsi="Book Antiqua" w:cs="Arial"/>
          <w:sz w:val="24"/>
          <w:szCs w:val="24"/>
        </w:rPr>
        <w:t>Modelo de Gestión por Procesos Institucional</w:t>
      </w:r>
      <w:r w:rsidR="0078569F">
        <w:rPr>
          <w:rFonts w:ascii="Book Antiqua" w:hAnsi="Book Antiqua" w:cs="Arial"/>
          <w:sz w:val="24"/>
          <w:szCs w:val="24"/>
        </w:rPr>
        <w:t xml:space="preserve"> conforme a </w:t>
      </w:r>
      <w:r w:rsidR="0078569F" w:rsidRPr="00A03311">
        <w:rPr>
          <w:rFonts w:ascii="Book Antiqua" w:hAnsi="Book Antiqua" w:cs="Arial"/>
          <w:sz w:val="24"/>
          <w:szCs w:val="24"/>
        </w:rPr>
        <w:t>lo dispuesto por el Consejo Superior en sesión 61 celebrada el 21 de julio de 2022, artículo XLII, según circular 193-2022</w:t>
      </w:r>
      <w:r w:rsidR="00A37B74">
        <w:rPr>
          <w:rFonts w:ascii="Book Antiqua" w:hAnsi="Book Antiqua" w:cs="Arial"/>
          <w:sz w:val="24"/>
          <w:szCs w:val="24"/>
        </w:rPr>
        <w:t>.</w:t>
      </w:r>
    </w:p>
    <w:p w14:paraId="7E411269" w14:textId="27695A21" w:rsidR="00E90FD4" w:rsidRDefault="00E90FD4" w:rsidP="00383E8F">
      <w:pPr>
        <w:spacing w:before="0" w:after="0"/>
        <w:ind w:left="0"/>
        <w:rPr>
          <w:rFonts w:ascii="Book Antiqua" w:hAnsi="Book Antiqua" w:cs="Arial"/>
        </w:rPr>
      </w:pPr>
    </w:p>
    <w:p w14:paraId="0FB3736A" w14:textId="725F71A9" w:rsidR="00467154" w:rsidRDefault="00467154" w:rsidP="00383E8F">
      <w:pPr>
        <w:spacing w:before="0" w:after="0"/>
        <w:ind w:left="0"/>
        <w:rPr>
          <w:rFonts w:ascii="Book Antiqua" w:hAnsi="Book Antiqua" w:cs="Arial"/>
        </w:rPr>
      </w:pPr>
    </w:p>
    <w:p w14:paraId="52985D86" w14:textId="3A48C4B5" w:rsidR="00467154" w:rsidRDefault="00467154" w:rsidP="00383E8F">
      <w:pPr>
        <w:spacing w:before="0" w:after="0"/>
        <w:ind w:left="0"/>
        <w:rPr>
          <w:rFonts w:ascii="Book Antiqua" w:hAnsi="Book Antiqua" w:cs="Arial"/>
        </w:rPr>
      </w:pPr>
    </w:p>
    <w:p w14:paraId="5190E209" w14:textId="04869B92" w:rsidR="00B8537F" w:rsidRPr="006222A9"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rPr>
          <w:rFonts w:ascii="Book Antiqua" w:hAnsi="Book Antiqua"/>
          <w:color w:val="FFFFFF"/>
        </w:rPr>
      </w:pPr>
      <w:r>
        <w:rPr>
          <w:rFonts w:ascii="Book Antiqua" w:hAnsi="Book Antiqua"/>
          <w:color w:val="FFFFFF"/>
        </w:rPr>
        <w:t xml:space="preserve">Modelo de Tramitación </w:t>
      </w:r>
      <w:r w:rsidR="00B073C8">
        <w:rPr>
          <w:rFonts w:ascii="Book Antiqua" w:hAnsi="Book Antiqua"/>
          <w:color w:val="FFFFFF"/>
        </w:rPr>
        <w:t xml:space="preserve">Ideal para los </w:t>
      </w:r>
      <w:r>
        <w:rPr>
          <w:rFonts w:ascii="Book Antiqua" w:hAnsi="Book Antiqua"/>
          <w:color w:val="FFFFFF"/>
        </w:rPr>
        <w:t xml:space="preserve">Juzgados Contra la Violencia Doméstica </w:t>
      </w:r>
    </w:p>
    <w:p w14:paraId="3E3C4F0F" w14:textId="77777777" w:rsidR="00B8537F" w:rsidRDefault="00B8537F" w:rsidP="00AA627D">
      <w:pPr>
        <w:spacing w:before="0" w:after="0"/>
        <w:ind w:left="0"/>
        <w:rPr>
          <w:rFonts w:ascii="Book Antiqua" w:hAnsi="Book Antiqua"/>
        </w:rPr>
      </w:pPr>
    </w:p>
    <w:p w14:paraId="13539DF8" w14:textId="77777777" w:rsidR="00C043BF" w:rsidRPr="00383E8F" w:rsidRDefault="00C043BF" w:rsidP="00AA627D">
      <w:pPr>
        <w:spacing w:before="0" w:after="0"/>
        <w:ind w:left="0"/>
        <w:rPr>
          <w:rFonts w:ascii="Book Antiqua" w:hAnsi="Book Antiqua"/>
          <w:sz w:val="24"/>
          <w:szCs w:val="24"/>
        </w:rPr>
      </w:pPr>
      <w:r w:rsidRPr="00383E8F">
        <w:rPr>
          <w:rFonts w:ascii="Book Antiqua" w:hAnsi="Book Antiqua"/>
          <w:sz w:val="24"/>
          <w:szCs w:val="24"/>
        </w:rPr>
        <w:t xml:space="preserve">Este apartado incluye el detalle de la oficina modelo de los actuales Juzgados Contra la Violencia Doméstica, y a partir de la entrada en vigencia de la Ley 9747 como Juzgados Contra la Violencia Doméstica y Protección Cautelar. </w:t>
      </w:r>
    </w:p>
    <w:p w14:paraId="77E40809" w14:textId="50A9DBBF" w:rsidR="00C043BF" w:rsidRDefault="00C043BF" w:rsidP="00383E8F">
      <w:pPr>
        <w:spacing w:before="0" w:after="0"/>
        <w:ind w:left="0"/>
        <w:rPr>
          <w:rFonts w:ascii="Book Antiqua" w:hAnsi="Book Antiqua"/>
        </w:rPr>
      </w:pPr>
      <w:r>
        <w:rPr>
          <w:rFonts w:ascii="Book Antiqua" w:hAnsi="Book Antiqua"/>
        </w:rPr>
        <w:t xml:space="preserve"> </w:t>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8"/>
        <w:gridCol w:w="8204"/>
      </w:tblGrid>
      <w:tr w:rsidR="00B8537F" w:rsidRPr="00C1012C" w14:paraId="7F258503" w14:textId="77777777" w:rsidTr="003C3D2E">
        <w:trPr>
          <w:tblHeader/>
          <w:jc w:val="center"/>
        </w:trPr>
        <w:tc>
          <w:tcPr>
            <w:tcW w:w="10207" w:type="dxa"/>
            <w:gridSpan w:val="2"/>
            <w:shd w:val="clear" w:color="auto" w:fill="1F4E79" w:themeFill="accent5" w:themeFillShade="80"/>
            <w:tcMar>
              <w:top w:w="0" w:type="dxa"/>
              <w:left w:w="108" w:type="dxa"/>
              <w:bottom w:w="0" w:type="dxa"/>
              <w:right w:w="108" w:type="dxa"/>
            </w:tcMar>
          </w:tcPr>
          <w:p w14:paraId="3580A0FA" w14:textId="0F080EF5" w:rsidR="00B073C8" w:rsidRDefault="00B8537F" w:rsidP="00383E8F">
            <w:pPr>
              <w:spacing w:before="0" w:after="0"/>
              <w:ind w:left="0"/>
              <w:jc w:val="center"/>
              <w:rPr>
                <w:rFonts w:ascii="Book Antiqua" w:eastAsia="Times New Roman" w:hAnsi="Book Antiqua"/>
                <w:b/>
                <w:bCs/>
                <w:iCs/>
                <w:color w:val="FFFFFF" w:themeColor="background1"/>
                <w:lang w:eastAsia="es-ES"/>
              </w:rPr>
            </w:pPr>
            <w:r w:rsidRPr="00C1012C">
              <w:rPr>
                <w:rFonts w:ascii="Book Antiqua" w:eastAsia="Times New Roman" w:hAnsi="Book Antiqua"/>
                <w:b/>
                <w:bCs/>
                <w:iCs/>
                <w:color w:val="FFFFFF" w:themeColor="background1"/>
                <w:lang w:eastAsia="es-ES"/>
              </w:rPr>
              <w:t xml:space="preserve">Modelo de </w:t>
            </w:r>
            <w:r w:rsidR="002C1FDF">
              <w:rPr>
                <w:rFonts w:ascii="Book Antiqua" w:eastAsia="Times New Roman" w:hAnsi="Book Antiqua"/>
                <w:b/>
                <w:bCs/>
                <w:iCs/>
                <w:color w:val="FFFFFF" w:themeColor="background1"/>
                <w:lang w:eastAsia="es-ES"/>
              </w:rPr>
              <w:t>T</w:t>
            </w:r>
            <w:r w:rsidRPr="00C1012C">
              <w:rPr>
                <w:rFonts w:ascii="Book Antiqua" w:eastAsia="Times New Roman" w:hAnsi="Book Antiqua"/>
                <w:b/>
                <w:bCs/>
                <w:iCs/>
                <w:color w:val="FFFFFF" w:themeColor="background1"/>
                <w:lang w:eastAsia="es-ES"/>
              </w:rPr>
              <w:t xml:space="preserve">ramitación </w:t>
            </w:r>
            <w:r w:rsidR="00B073C8">
              <w:rPr>
                <w:rFonts w:ascii="Book Antiqua" w:eastAsia="Times New Roman" w:hAnsi="Book Antiqua"/>
                <w:b/>
                <w:bCs/>
                <w:iCs/>
                <w:color w:val="FFFFFF" w:themeColor="background1"/>
                <w:lang w:eastAsia="es-ES"/>
              </w:rPr>
              <w:t xml:space="preserve">Ideal </w:t>
            </w:r>
          </w:p>
          <w:p w14:paraId="2AB1B97C" w14:textId="79655C9E" w:rsidR="00B8537F" w:rsidRPr="00C1012C" w:rsidRDefault="00B8537F" w:rsidP="00383E8F">
            <w:pPr>
              <w:spacing w:before="0" w:after="0"/>
              <w:ind w:left="0"/>
              <w:jc w:val="center"/>
              <w:rPr>
                <w:rFonts w:ascii="Book Antiqua" w:eastAsia="Times New Roman" w:hAnsi="Book Antiqua"/>
                <w:b/>
                <w:bCs/>
                <w:iCs/>
                <w:color w:val="FFFFFF" w:themeColor="background1"/>
                <w:lang w:eastAsia="es-ES"/>
              </w:rPr>
            </w:pPr>
            <w:r w:rsidRPr="00C1012C">
              <w:rPr>
                <w:rFonts w:ascii="Book Antiqua" w:eastAsia="Times New Roman" w:hAnsi="Book Antiqua"/>
                <w:b/>
                <w:bCs/>
                <w:iCs/>
                <w:color w:val="FFFFFF" w:themeColor="background1"/>
                <w:lang w:eastAsia="es-ES"/>
              </w:rPr>
              <w:t xml:space="preserve">Juzgados Contra la Violencia Doméstica y Protección Cautelar </w:t>
            </w:r>
          </w:p>
        </w:tc>
      </w:tr>
      <w:tr w:rsidR="00B8537F" w:rsidRPr="00C1012C" w14:paraId="2340733D"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hideMark/>
          </w:tcPr>
          <w:p w14:paraId="5D6CC26B" w14:textId="77777777" w:rsidR="00B8537F" w:rsidRPr="00C1012C" w:rsidRDefault="00B8537F" w:rsidP="00467154">
            <w:pPr>
              <w:spacing w:before="0" w:after="0"/>
              <w:ind w:left="0"/>
              <w:rPr>
                <w:rFonts w:ascii="Book Antiqua" w:eastAsia="Times New Roman" w:hAnsi="Book Antiqua"/>
                <w:b/>
                <w:bCs/>
                <w:lang w:eastAsia="es-ES"/>
              </w:rPr>
            </w:pPr>
            <w:r w:rsidRPr="00C1012C">
              <w:rPr>
                <w:rFonts w:ascii="Book Antiqua" w:eastAsia="Times New Roman" w:hAnsi="Book Antiqua"/>
                <w:b/>
                <w:bCs/>
                <w:lang w:eastAsia="es-ES"/>
              </w:rPr>
              <w:t>Oficina de referencia</w:t>
            </w:r>
          </w:p>
        </w:tc>
        <w:tc>
          <w:tcPr>
            <w:tcW w:w="7806" w:type="dxa"/>
            <w:tcMar>
              <w:top w:w="0" w:type="dxa"/>
              <w:left w:w="108" w:type="dxa"/>
              <w:bottom w:w="0" w:type="dxa"/>
              <w:right w:w="108" w:type="dxa"/>
            </w:tcMar>
            <w:vAlign w:val="center"/>
          </w:tcPr>
          <w:p w14:paraId="306B664D" w14:textId="4A1BCD2F" w:rsidR="00B8537F" w:rsidRPr="00C1012C" w:rsidRDefault="00B8537F" w:rsidP="00467154">
            <w:pPr>
              <w:spacing w:before="0" w:after="0"/>
              <w:ind w:left="0"/>
              <w:jc w:val="left"/>
              <w:rPr>
                <w:rFonts w:ascii="Book Antiqua" w:eastAsia="Times New Roman" w:hAnsi="Book Antiqua"/>
                <w:b/>
                <w:bCs/>
                <w:lang w:eastAsia="es-ES"/>
              </w:rPr>
            </w:pPr>
            <w:r w:rsidRPr="00C1012C">
              <w:rPr>
                <w:rFonts w:ascii="Book Antiqua" w:eastAsia="Times New Roman" w:hAnsi="Book Antiqua"/>
                <w:b/>
                <w:bCs/>
                <w:lang w:eastAsia="es-ES"/>
              </w:rPr>
              <w:t>Juzgado Contra la Violencia Doméstica</w:t>
            </w:r>
            <w:r>
              <w:rPr>
                <w:rFonts w:ascii="Book Antiqua" w:eastAsia="Times New Roman" w:hAnsi="Book Antiqua"/>
                <w:b/>
                <w:bCs/>
                <w:lang w:eastAsia="es-ES"/>
              </w:rPr>
              <w:t xml:space="preserve"> y Protección Cautelar</w:t>
            </w:r>
            <w:r w:rsidRPr="00C1012C">
              <w:rPr>
                <w:rFonts w:ascii="Book Antiqua" w:eastAsia="Times New Roman" w:hAnsi="Book Antiqua"/>
                <w:b/>
                <w:bCs/>
                <w:lang w:eastAsia="es-ES"/>
              </w:rPr>
              <w:t xml:space="preserve"> de Cartago</w:t>
            </w:r>
            <w:r w:rsidR="0043471C">
              <w:rPr>
                <w:rFonts w:ascii="Book Antiqua" w:eastAsia="Times New Roman" w:hAnsi="Book Antiqua"/>
                <w:b/>
                <w:bCs/>
                <w:lang w:eastAsia="es-ES"/>
              </w:rPr>
              <w:t>.</w:t>
            </w:r>
          </w:p>
        </w:tc>
      </w:tr>
      <w:tr w:rsidR="00B8537F" w:rsidRPr="00C1012C" w14:paraId="2C73E884"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hideMark/>
          </w:tcPr>
          <w:p w14:paraId="7A91A7C6" w14:textId="77777777" w:rsidR="00B8537F" w:rsidRPr="00C1012C" w:rsidRDefault="00B8537F" w:rsidP="00467154">
            <w:pPr>
              <w:spacing w:before="0" w:after="0"/>
              <w:ind w:left="0"/>
              <w:rPr>
                <w:rFonts w:ascii="Book Antiqua" w:eastAsia="Times New Roman" w:hAnsi="Book Antiqua"/>
                <w:b/>
                <w:bCs/>
                <w:lang w:eastAsia="es-ES"/>
              </w:rPr>
            </w:pPr>
            <w:r w:rsidRPr="00C1012C">
              <w:rPr>
                <w:rFonts w:ascii="Book Antiqua" w:eastAsia="Times New Roman" w:hAnsi="Book Antiqua"/>
                <w:b/>
                <w:bCs/>
                <w:lang w:eastAsia="es-ES"/>
              </w:rPr>
              <w:t>Criterio de selección</w:t>
            </w:r>
          </w:p>
        </w:tc>
        <w:tc>
          <w:tcPr>
            <w:tcW w:w="7806" w:type="dxa"/>
            <w:tcMar>
              <w:top w:w="0" w:type="dxa"/>
              <w:left w:w="108" w:type="dxa"/>
              <w:bottom w:w="0" w:type="dxa"/>
              <w:right w:w="108" w:type="dxa"/>
            </w:tcMar>
          </w:tcPr>
          <w:p w14:paraId="40DE551C" w14:textId="4ED72DF1" w:rsidR="00B8537F" w:rsidRPr="00C1012C" w:rsidRDefault="00B8537F" w:rsidP="00383E8F">
            <w:pPr>
              <w:spacing w:before="0" w:after="0"/>
              <w:ind w:left="0"/>
              <w:rPr>
                <w:rFonts w:ascii="Book Antiqua" w:eastAsia="Times New Roman" w:hAnsi="Book Antiqua"/>
                <w:bCs/>
                <w:lang w:eastAsia="es-ES"/>
              </w:rPr>
            </w:pPr>
            <w:r w:rsidRPr="00C1012C">
              <w:rPr>
                <w:rFonts w:ascii="Book Antiqua" w:eastAsia="Times New Roman" w:hAnsi="Book Antiqua"/>
                <w:lang w:eastAsia="es-ES"/>
              </w:rPr>
              <w:t xml:space="preserve">Análisis comparativo </w:t>
            </w:r>
            <w:r>
              <w:rPr>
                <w:rFonts w:ascii="Book Antiqua" w:eastAsia="Times New Roman" w:hAnsi="Book Antiqua"/>
                <w:lang w:eastAsia="es-ES"/>
              </w:rPr>
              <w:t>n</w:t>
            </w:r>
            <w:r w:rsidRPr="00C1012C">
              <w:rPr>
                <w:rFonts w:ascii="Book Antiqua" w:eastAsia="Times New Roman" w:hAnsi="Book Antiqua"/>
                <w:lang w:eastAsia="es-ES"/>
              </w:rPr>
              <w:t xml:space="preserve">acional de los Juzgados Contra la Violencia Doméstica </w:t>
            </w:r>
            <w:r>
              <w:rPr>
                <w:rFonts w:ascii="Book Antiqua" w:eastAsia="Times New Roman" w:hAnsi="Book Antiqua"/>
                <w:lang w:eastAsia="es-ES"/>
              </w:rPr>
              <w:t>y Protección Cautelar</w:t>
            </w:r>
            <w:r w:rsidR="0043471C">
              <w:rPr>
                <w:rFonts w:ascii="Book Antiqua" w:eastAsia="Times New Roman" w:hAnsi="Book Antiqua"/>
                <w:lang w:eastAsia="es-ES"/>
              </w:rPr>
              <w:t>.</w:t>
            </w:r>
          </w:p>
        </w:tc>
      </w:tr>
      <w:tr w:rsidR="00B8537F" w:rsidRPr="00C1012C" w14:paraId="650C5CF5"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hideMark/>
          </w:tcPr>
          <w:p w14:paraId="75ABE585" w14:textId="4A38C422" w:rsidR="00B8537F" w:rsidRPr="006F7970" w:rsidRDefault="006F7970" w:rsidP="00467154">
            <w:pPr>
              <w:spacing w:before="0"/>
              <w:ind w:left="0"/>
              <w:rPr>
                <w:rFonts w:ascii="Book Antiqua" w:hAnsi="Book Antiqua"/>
                <w:b/>
                <w:bCs/>
              </w:rPr>
            </w:pPr>
            <w:r>
              <w:rPr>
                <w:rFonts w:ascii="Book Antiqua" w:hAnsi="Book Antiqua"/>
                <w:b/>
                <w:bCs/>
              </w:rPr>
              <w:t>1.</w:t>
            </w:r>
            <w:r w:rsidR="00B8537F" w:rsidRPr="006F7970">
              <w:rPr>
                <w:rFonts w:ascii="Book Antiqua" w:hAnsi="Book Antiqua"/>
                <w:b/>
                <w:bCs/>
              </w:rPr>
              <w:t>Estructura de Trabajo (sistema de trabajo)</w:t>
            </w:r>
          </w:p>
        </w:tc>
        <w:tc>
          <w:tcPr>
            <w:tcW w:w="7806" w:type="dxa"/>
            <w:tcMar>
              <w:top w:w="0" w:type="dxa"/>
              <w:left w:w="108" w:type="dxa"/>
              <w:bottom w:w="0" w:type="dxa"/>
              <w:right w:w="108" w:type="dxa"/>
            </w:tcMar>
          </w:tcPr>
          <w:p w14:paraId="0527BF77" w14:textId="385AD33F" w:rsidR="00957D4D" w:rsidRDefault="00957D4D"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sidRPr="000A4162">
              <w:rPr>
                <w:rFonts w:ascii="Book Antiqua" w:eastAsia="Times New Roman" w:hAnsi="Book Antiqua" w:cs="Arial"/>
                <w:bCs/>
                <w:lang w:val="es-ES" w:eastAsia="es-ES"/>
              </w:rPr>
              <w:t xml:space="preserve">El personal conocerá </w:t>
            </w:r>
            <w:r>
              <w:rPr>
                <w:rFonts w:ascii="Book Antiqua" w:eastAsia="Times New Roman" w:hAnsi="Book Antiqua" w:cs="Arial"/>
                <w:bCs/>
                <w:lang w:val="es-ES" w:eastAsia="es-ES"/>
              </w:rPr>
              <w:t>toda S</w:t>
            </w:r>
            <w:r w:rsidRPr="000A4162">
              <w:rPr>
                <w:rFonts w:ascii="Book Antiqua" w:eastAsia="Times New Roman" w:hAnsi="Book Antiqua" w:cs="Arial"/>
                <w:bCs/>
                <w:lang w:val="es-ES" w:eastAsia="es-ES"/>
              </w:rPr>
              <w:t>olicitud de Otorgamiento de Medidas de Protección</w:t>
            </w:r>
            <w:r>
              <w:rPr>
                <w:rFonts w:ascii="Book Antiqua" w:eastAsia="Times New Roman" w:hAnsi="Book Antiqua" w:cs="Arial"/>
                <w:bCs/>
                <w:lang w:val="es-ES" w:eastAsia="es-ES"/>
              </w:rPr>
              <w:t>; así como trámites posteriores que se deriven de cada causa nueva ingresada, tales como:</w:t>
            </w:r>
          </w:p>
          <w:p w14:paraId="78EE3E0F" w14:textId="57B337EF" w:rsidR="00C67287" w:rsidRDefault="00775624" w:rsidP="00383E8F">
            <w:pPr>
              <w:widowControl w:val="0"/>
              <w:autoSpaceDE w:val="0"/>
              <w:autoSpaceDN w:val="0"/>
              <w:adjustRightInd w:val="0"/>
              <w:spacing w:before="0" w:after="0"/>
              <w:ind w:left="360"/>
              <w:contextualSpacing/>
              <w:rPr>
                <w:rFonts w:ascii="Book Antiqua" w:eastAsia="Times New Roman" w:hAnsi="Book Antiqua" w:cs="Arial"/>
                <w:bCs/>
                <w:lang w:val="es-ES" w:eastAsia="es-ES"/>
              </w:rPr>
            </w:pPr>
            <w:r w:rsidRPr="00C67287">
              <w:rPr>
                <w:rFonts w:ascii="Book Antiqua" w:eastAsia="Times New Roman" w:hAnsi="Book Antiqua" w:cs="Arial"/>
                <w:bCs/>
                <w:noProof/>
                <w:lang w:eastAsia="es-CR"/>
              </w:rPr>
              <mc:AlternateContent>
                <mc:Choice Requires="wps">
                  <w:drawing>
                    <wp:anchor distT="0" distB="0" distL="114300" distR="114300" simplePos="0" relativeHeight="251658254" behindDoc="0" locked="0" layoutInCell="1" allowOverlap="1" wp14:anchorId="1C236123" wp14:editId="1DB53605">
                      <wp:simplePos x="0" y="0"/>
                      <wp:positionH relativeFrom="column">
                        <wp:posOffset>1163955</wp:posOffset>
                      </wp:positionH>
                      <wp:positionV relativeFrom="paragraph">
                        <wp:posOffset>-17780</wp:posOffset>
                      </wp:positionV>
                      <wp:extent cx="971550" cy="1057275"/>
                      <wp:effectExtent l="0" t="0" r="0" b="0"/>
                      <wp:wrapNone/>
                      <wp:docPr id="39" name="Rectangle 35"/>
                      <wp:cNvGraphicFramePr/>
                      <a:graphic xmlns:a="http://schemas.openxmlformats.org/drawingml/2006/main">
                        <a:graphicData uri="http://schemas.microsoft.com/office/word/2010/wordprocessingShape">
                          <wps:wsp>
                            <wps:cNvSpPr/>
                            <wps:spPr>
                              <a:xfrm>
                                <a:off x="0" y="0"/>
                                <a:ext cx="971550" cy="1057275"/>
                              </a:xfrm>
                              <a:prstGeom prst="rect">
                                <a:avLst/>
                              </a:prstGeom>
                            </wps:spPr>
                            <wps:txbx>
                              <w:txbxContent>
                                <w:p w14:paraId="62EF2DDA" w14:textId="6A31AED8" w:rsidR="00127A08" w:rsidRPr="00BA344C" w:rsidRDefault="00127A08" w:rsidP="0087644C">
                                  <w:pPr>
                                    <w:widowControl w:val="0"/>
                                    <w:shd w:val="clear" w:color="auto" w:fill="E7E6E6" w:themeFill="background2"/>
                                    <w:autoSpaceDE w:val="0"/>
                                    <w:autoSpaceDN w:val="0"/>
                                    <w:adjustRightInd w:val="0"/>
                                    <w:spacing w:before="0" w:after="0" w:line="240" w:lineRule="auto"/>
                                    <w:ind w:left="0"/>
                                    <w:contextualSpacing/>
                                    <w:jc w:val="center"/>
                                    <w:rPr>
                                      <w:rFonts w:ascii="Open Sans" w:eastAsia="Open Sans" w:hAnsi="Open Sans" w:cs="Open Sans"/>
                                      <w:b/>
                                      <w:bCs/>
                                      <w:color w:val="44546A" w:themeColor="text2"/>
                                      <w:kern w:val="24"/>
                                      <w:sz w:val="20"/>
                                      <w:szCs w:val="20"/>
                                    </w:rPr>
                                  </w:pPr>
                                  <w:r w:rsidRPr="00BA344C">
                                    <w:rPr>
                                      <w:rFonts w:ascii="Book Antiqua" w:eastAsia="Open Sans" w:hAnsi="Book Antiqua" w:cs="Open Sans"/>
                                      <w:b/>
                                      <w:bCs/>
                                      <w:color w:val="44546A" w:themeColor="text2"/>
                                      <w:kern w:val="24"/>
                                      <w:sz w:val="18"/>
                                      <w:szCs w:val="18"/>
                                    </w:rPr>
                                    <w:t>Oposiciones a las resoluciones que Otorgaron Medidas de Protección</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1C236123" id="Rectangle 35" o:spid="_x0000_s1038" style="position:absolute;left:0;text-align:left;margin-left:91.65pt;margin-top:-1.4pt;width:76.5pt;height:83.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" filled="f" stroked="f">
                      <v:textbox>
                        <w:txbxContent>
                          <w:p w14:paraId="62EF2DDA" w14:textId="6A31AED8" w:rsidR="00127A08" w:rsidRPr="00BA344C" w:rsidRDefault="00127A08" w:rsidP="0087644C">
                            <w:pPr>
                              <w:widowControl w:val="0"/>
                              <w:shd w:val="clear" w:color="auto" w:fill="E7E6E6" w:themeFill="background2"/>
                              <w:autoSpaceDE w:val="0"/>
                              <w:autoSpaceDN w:val="0"/>
                              <w:adjustRightInd w:val="0"/>
                              <w:spacing w:before="0" w:after="0" w:line="240" w:lineRule="auto"/>
                              <w:ind w:left="0"/>
                              <w:contextualSpacing/>
                              <w:jc w:val="center"/>
                              <w:rPr>
                                <w:rFonts w:ascii="Open Sans" w:eastAsia="Open Sans" w:hAnsi="Open Sans" w:cs="Open Sans"/>
                                <w:b/>
                                <w:bCs/>
                                <w:color w:val="44546A" w:themeColor="text2"/>
                                <w:kern w:val="24"/>
                                <w:sz w:val="20"/>
                                <w:szCs w:val="20"/>
                              </w:rPr>
                            </w:pPr>
                            <w:r w:rsidRPr="00BA344C">
                              <w:rPr>
                                <w:rFonts w:ascii="Book Antiqua" w:eastAsia="Open Sans" w:hAnsi="Book Antiqua" w:cs="Open Sans"/>
                                <w:b/>
                                <w:bCs/>
                                <w:color w:val="44546A" w:themeColor="text2"/>
                                <w:kern w:val="24"/>
                                <w:sz w:val="18"/>
                                <w:szCs w:val="18"/>
                              </w:rPr>
                              <w:t>Oposiciones a las resoluciones que Otorgaron Medidas de Protección</w:t>
                            </w:r>
                          </w:p>
                        </w:txbxContent>
                      </v:textbox>
                    </v:rect>
                  </w:pict>
                </mc:Fallback>
              </mc:AlternateContent>
            </w:r>
            <w:r w:rsidR="00865DD3" w:rsidRPr="00C67287">
              <w:rPr>
                <w:rFonts w:ascii="Book Antiqua" w:eastAsia="Times New Roman" w:hAnsi="Book Antiqua" w:cs="Arial"/>
                <w:bCs/>
                <w:noProof/>
                <w:lang w:eastAsia="es-CR"/>
              </w:rPr>
              <mc:AlternateContent>
                <mc:Choice Requires="wps">
                  <w:drawing>
                    <wp:anchor distT="0" distB="0" distL="114300" distR="114300" simplePos="0" relativeHeight="251658256" behindDoc="0" locked="0" layoutInCell="1" allowOverlap="1" wp14:anchorId="67F5A0D8" wp14:editId="01980056">
                      <wp:simplePos x="0" y="0"/>
                      <wp:positionH relativeFrom="column">
                        <wp:posOffset>3980726</wp:posOffset>
                      </wp:positionH>
                      <wp:positionV relativeFrom="paragraph">
                        <wp:posOffset>83170</wp:posOffset>
                      </wp:positionV>
                      <wp:extent cx="904875" cy="971550"/>
                      <wp:effectExtent l="0" t="0" r="0" b="0"/>
                      <wp:wrapNone/>
                      <wp:docPr id="42" name="Rectangle 36"/>
                      <wp:cNvGraphicFramePr/>
                      <a:graphic xmlns:a="http://schemas.openxmlformats.org/drawingml/2006/main">
                        <a:graphicData uri="http://schemas.microsoft.com/office/word/2010/wordprocessingShape">
                          <wps:wsp>
                            <wps:cNvSpPr/>
                            <wps:spPr>
                              <a:xfrm>
                                <a:off x="0" y="0"/>
                                <a:ext cx="904875" cy="971550"/>
                              </a:xfrm>
                              <a:prstGeom prst="rect">
                                <a:avLst/>
                              </a:prstGeom>
                            </wps:spPr>
                            <wps:txbx>
                              <w:txbxContent>
                                <w:p w14:paraId="432633F4" w14:textId="42FD0C19" w:rsidR="00127A08" w:rsidRPr="00BA344C" w:rsidRDefault="00127A08" w:rsidP="00876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r w:rsidRPr="00BA344C">
                                    <w:rPr>
                                      <w:rFonts w:ascii="Book Antiqua" w:eastAsia="Open Sans" w:hAnsi="Book Antiqua" w:cs="Open Sans"/>
                                      <w:b/>
                                      <w:bCs/>
                                      <w:color w:val="44546A" w:themeColor="text2"/>
                                      <w:kern w:val="24"/>
                                      <w:sz w:val="18"/>
                                      <w:szCs w:val="18"/>
                                    </w:rPr>
                                    <w:t xml:space="preserve">Solicitudes de </w:t>
                                  </w:r>
                                  <w:r>
                                    <w:rPr>
                                      <w:rFonts w:ascii="Book Antiqua" w:eastAsia="Open Sans" w:hAnsi="Book Antiqua" w:cs="Open Sans"/>
                                      <w:b/>
                                      <w:bCs/>
                                      <w:color w:val="44546A" w:themeColor="text2"/>
                                      <w:kern w:val="24"/>
                                      <w:sz w:val="18"/>
                                      <w:szCs w:val="18"/>
                                    </w:rPr>
                                    <w:t>Modificación</w:t>
                                  </w:r>
                                  <w:r w:rsidRPr="00BA344C">
                                    <w:rPr>
                                      <w:rFonts w:ascii="Book Antiqua" w:eastAsia="Open Sans" w:hAnsi="Book Antiqua" w:cs="Open Sans"/>
                                      <w:b/>
                                      <w:bCs/>
                                      <w:color w:val="44546A" w:themeColor="text2"/>
                                      <w:kern w:val="24"/>
                                      <w:sz w:val="18"/>
                                      <w:szCs w:val="18"/>
                                    </w:rPr>
                                    <w:t xml:space="preserve"> de Medidas de Protección</w:t>
                                  </w:r>
                                </w:p>
                                <w:p w14:paraId="2BA3E7D1" w14:textId="77777777" w:rsidR="00127A08" w:rsidRPr="00C67287" w:rsidRDefault="00127A08" w:rsidP="0087644C">
                                  <w:pPr>
                                    <w:shd w:val="clear" w:color="auto" w:fill="E7E6E6" w:themeFill="background2"/>
                                    <w:ind w:left="0"/>
                                    <w:jc w:val="center"/>
                                    <w:rPr>
                                      <w:rFonts w:ascii="Open Sans" w:eastAsia="Open Sans" w:hAnsi="Open Sans" w:cs="Open Sans"/>
                                      <w:b/>
                                      <w:bCs/>
                                      <w:color w:val="44546A" w:themeColor="text2"/>
                                      <w:kern w:val="24"/>
                                      <w:sz w:val="20"/>
                                      <w:szCs w:val="20"/>
                                      <w:lang w:val="en-US"/>
                                    </w:rP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67F5A0D8" id="Rectangle 36" o:spid="_x0000_s1039" style="position:absolute;left:0;text-align:left;margin-left:313.45pt;margin-top:6.55pt;width:71.25pt;height:76.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" filled="f" stroked="f">
                      <v:textbox>
                        <w:txbxContent>
                          <w:p w14:paraId="432633F4" w14:textId="42FD0C19" w:rsidR="00127A08" w:rsidRPr="00BA344C" w:rsidRDefault="00127A08" w:rsidP="00876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r w:rsidRPr="00BA344C">
                              <w:rPr>
                                <w:rFonts w:ascii="Book Antiqua" w:eastAsia="Open Sans" w:hAnsi="Book Antiqua" w:cs="Open Sans"/>
                                <w:b/>
                                <w:bCs/>
                                <w:color w:val="44546A" w:themeColor="text2"/>
                                <w:kern w:val="24"/>
                                <w:sz w:val="18"/>
                                <w:szCs w:val="18"/>
                              </w:rPr>
                              <w:t xml:space="preserve">Solicitudes de </w:t>
                            </w:r>
                            <w:r>
                              <w:rPr>
                                <w:rFonts w:ascii="Book Antiqua" w:eastAsia="Open Sans" w:hAnsi="Book Antiqua" w:cs="Open Sans"/>
                                <w:b/>
                                <w:bCs/>
                                <w:color w:val="44546A" w:themeColor="text2"/>
                                <w:kern w:val="24"/>
                                <w:sz w:val="18"/>
                                <w:szCs w:val="18"/>
                              </w:rPr>
                              <w:t>Modificación</w:t>
                            </w:r>
                            <w:r w:rsidRPr="00BA344C">
                              <w:rPr>
                                <w:rFonts w:ascii="Book Antiqua" w:eastAsia="Open Sans" w:hAnsi="Book Antiqua" w:cs="Open Sans"/>
                                <w:b/>
                                <w:bCs/>
                                <w:color w:val="44546A" w:themeColor="text2"/>
                                <w:kern w:val="24"/>
                                <w:sz w:val="18"/>
                                <w:szCs w:val="18"/>
                              </w:rPr>
                              <w:t xml:space="preserve"> de Medidas de Protección</w:t>
                            </w:r>
                          </w:p>
                          <w:p w14:paraId="2BA3E7D1" w14:textId="77777777" w:rsidR="00127A08" w:rsidRPr="00C67287" w:rsidRDefault="00127A08" w:rsidP="0087644C">
                            <w:pPr>
                              <w:shd w:val="clear" w:color="auto" w:fill="E7E6E6" w:themeFill="background2"/>
                              <w:ind w:left="0"/>
                              <w:jc w:val="center"/>
                              <w:rPr>
                                <w:rFonts w:ascii="Open Sans" w:eastAsia="Open Sans" w:hAnsi="Open Sans" w:cs="Open Sans"/>
                                <w:b/>
                                <w:bCs/>
                                <w:color w:val="44546A" w:themeColor="text2"/>
                                <w:kern w:val="24"/>
                                <w:sz w:val="20"/>
                                <w:szCs w:val="20"/>
                                <w:lang w:val="en-US"/>
                              </w:rPr>
                            </w:pPr>
                          </w:p>
                        </w:txbxContent>
                      </v:textbox>
                    </v:rect>
                  </w:pict>
                </mc:Fallback>
              </mc:AlternateContent>
            </w:r>
            <w:r w:rsidR="00865DD3" w:rsidRPr="00C67287">
              <w:rPr>
                <w:rFonts w:ascii="Book Antiqua" w:eastAsia="Times New Roman" w:hAnsi="Book Antiqua" w:cs="Arial"/>
                <w:bCs/>
                <w:noProof/>
                <w:lang w:eastAsia="es-CR"/>
              </w:rPr>
              <mc:AlternateContent>
                <mc:Choice Requires="wps">
                  <w:drawing>
                    <wp:anchor distT="0" distB="0" distL="114300" distR="114300" simplePos="0" relativeHeight="251658255" behindDoc="0" locked="0" layoutInCell="1" allowOverlap="1" wp14:anchorId="30117AAA" wp14:editId="51C82477">
                      <wp:simplePos x="0" y="0"/>
                      <wp:positionH relativeFrom="column">
                        <wp:posOffset>2585395</wp:posOffset>
                      </wp:positionH>
                      <wp:positionV relativeFrom="paragraph">
                        <wp:posOffset>46924</wp:posOffset>
                      </wp:positionV>
                      <wp:extent cx="971550" cy="971550"/>
                      <wp:effectExtent l="0" t="0" r="0" b="0"/>
                      <wp:wrapNone/>
                      <wp:docPr id="40" name="Rectangle 36"/>
                      <wp:cNvGraphicFramePr/>
                      <a:graphic xmlns:a="http://schemas.openxmlformats.org/drawingml/2006/main">
                        <a:graphicData uri="http://schemas.microsoft.com/office/word/2010/wordprocessingShape">
                          <wps:wsp>
                            <wps:cNvSpPr/>
                            <wps:spPr>
                              <a:xfrm>
                                <a:off x="0" y="0"/>
                                <a:ext cx="971550" cy="971550"/>
                              </a:xfrm>
                              <a:prstGeom prst="rect">
                                <a:avLst/>
                              </a:prstGeom>
                            </wps:spPr>
                            <wps:txbx>
                              <w:txbxContent>
                                <w:p w14:paraId="0DBAEF84" w14:textId="77777777" w:rsidR="00127A08" w:rsidRPr="00BA344C" w:rsidRDefault="00127A08" w:rsidP="00BA3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r w:rsidRPr="00BA344C">
                                    <w:rPr>
                                      <w:rFonts w:ascii="Book Antiqua" w:eastAsia="Open Sans" w:hAnsi="Book Antiqua" w:cs="Open Sans"/>
                                      <w:b/>
                                      <w:bCs/>
                                      <w:color w:val="44546A" w:themeColor="text2"/>
                                      <w:kern w:val="24"/>
                                      <w:sz w:val="18"/>
                                      <w:szCs w:val="18"/>
                                    </w:rPr>
                                    <w:t>Solicitudes de levantamiento anticipado de Medidas de Protección</w:t>
                                  </w:r>
                                </w:p>
                                <w:p w14:paraId="15D3BD58" w14:textId="4FA1D025" w:rsidR="00127A08" w:rsidRPr="00C67287" w:rsidRDefault="00127A08" w:rsidP="00BA344C">
                                  <w:pPr>
                                    <w:shd w:val="clear" w:color="auto" w:fill="E7E6E6" w:themeFill="background2"/>
                                    <w:ind w:left="0"/>
                                    <w:jc w:val="center"/>
                                    <w:rPr>
                                      <w:rFonts w:ascii="Open Sans" w:eastAsia="Open Sans" w:hAnsi="Open Sans" w:cs="Open Sans"/>
                                      <w:b/>
                                      <w:bCs/>
                                      <w:color w:val="44546A" w:themeColor="text2"/>
                                      <w:kern w:val="24"/>
                                      <w:sz w:val="20"/>
                                      <w:szCs w:val="20"/>
                                      <w:lang w:val="en-US"/>
                                    </w:rP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30117AAA" id="_x0000_s1040" style="position:absolute;left:0;text-align:left;margin-left:203.55pt;margin-top:3.7pt;width:76.5pt;height:76.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" filled="f" stroked="f">
                      <v:textbox>
                        <w:txbxContent>
                          <w:p w14:paraId="0DBAEF84" w14:textId="77777777" w:rsidR="00127A08" w:rsidRPr="00BA344C" w:rsidRDefault="00127A08" w:rsidP="00BA3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r w:rsidRPr="00BA344C">
                              <w:rPr>
                                <w:rFonts w:ascii="Book Antiqua" w:eastAsia="Open Sans" w:hAnsi="Book Antiqua" w:cs="Open Sans"/>
                                <w:b/>
                                <w:bCs/>
                                <w:color w:val="44546A" w:themeColor="text2"/>
                                <w:kern w:val="24"/>
                                <w:sz w:val="18"/>
                                <w:szCs w:val="18"/>
                              </w:rPr>
                              <w:t>Solicitudes de levantamiento anticipado de Medidas de Protección</w:t>
                            </w:r>
                          </w:p>
                          <w:p w14:paraId="15D3BD58" w14:textId="4FA1D025" w:rsidR="00127A08" w:rsidRPr="00C67287" w:rsidRDefault="00127A08" w:rsidP="00BA344C">
                            <w:pPr>
                              <w:shd w:val="clear" w:color="auto" w:fill="E7E6E6" w:themeFill="background2"/>
                              <w:ind w:left="0"/>
                              <w:jc w:val="center"/>
                              <w:rPr>
                                <w:rFonts w:ascii="Open Sans" w:eastAsia="Open Sans" w:hAnsi="Open Sans" w:cs="Open Sans"/>
                                <w:b/>
                                <w:bCs/>
                                <w:color w:val="44546A" w:themeColor="text2"/>
                                <w:kern w:val="24"/>
                                <w:sz w:val="20"/>
                                <w:szCs w:val="20"/>
                                <w:lang w:val="en-US"/>
                              </w:rPr>
                            </w:pPr>
                          </w:p>
                        </w:txbxContent>
                      </v:textbox>
                    </v:rect>
                  </w:pict>
                </mc:Fallback>
              </mc:AlternateContent>
            </w:r>
            <w:r w:rsidR="00865DD3" w:rsidRPr="00C67287">
              <w:rPr>
                <w:rFonts w:ascii="Book Antiqua" w:eastAsia="Times New Roman" w:hAnsi="Book Antiqua" w:cs="Arial"/>
                <w:bCs/>
                <w:noProof/>
                <w:lang w:eastAsia="es-CR"/>
              </w:rPr>
              <mc:AlternateContent>
                <mc:Choice Requires="wps">
                  <w:drawing>
                    <wp:anchor distT="0" distB="0" distL="114300" distR="114300" simplePos="0" relativeHeight="251658253" behindDoc="0" locked="0" layoutInCell="1" allowOverlap="1" wp14:anchorId="44F800C9" wp14:editId="643612B8">
                      <wp:simplePos x="0" y="0"/>
                      <wp:positionH relativeFrom="column">
                        <wp:posOffset>16170</wp:posOffset>
                      </wp:positionH>
                      <wp:positionV relativeFrom="paragraph">
                        <wp:posOffset>77086</wp:posOffset>
                      </wp:positionV>
                      <wp:extent cx="961390" cy="981075"/>
                      <wp:effectExtent l="0" t="0" r="0" b="0"/>
                      <wp:wrapNone/>
                      <wp:docPr id="38" name="Rectangle 34"/>
                      <wp:cNvGraphicFramePr/>
                      <a:graphic xmlns:a="http://schemas.openxmlformats.org/drawingml/2006/main">
                        <a:graphicData uri="http://schemas.microsoft.com/office/word/2010/wordprocessingShape">
                          <wps:wsp>
                            <wps:cNvSpPr/>
                            <wps:spPr>
                              <a:xfrm>
                                <a:off x="0" y="0"/>
                                <a:ext cx="961390" cy="981075"/>
                              </a:xfrm>
                              <a:prstGeom prst="rect">
                                <a:avLst/>
                              </a:prstGeom>
                            </wps:spPr>
                            <wps:txbx>
                              <w:txbxContent>
                                <w:p w14:paraId="7466AC4B" w14:textId="5734712A" w:rsidR="00127A08" w:rsidRDefault="00127A08" w:rsidP="00BA3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r w:rsidRPr="00BA344C">
                                    <w:rPr>
                                      <w:rFonts w:ascii="Book Antiqua" w:eastAsia="Open Sans" w:hAnsi="Book Antiqua" w:cs="Open Sans"/>
                                      <w:b/>
                                      <w:bCs/>
                                      <w:color w:val="44546A" w:themeColor="text2"/>
                                      <w:kern w:val="24"/>
                                      <w:sz w:val="18"/>
                                      <w:szCs w:val="18"/>
                                    </w:rPr>
                                    <w:t>Rechazo ad-portas de la Solicitud de Medidas de Protección</w:t>
                                  </w:r>
                                </w:p>
                                <w:p w14:paraId="1F004C86" w14:textId="77777777" w:rsidR="00127A08" w:rsidRPr="00BA344C" w:rsidRDefault="00127A08" w:rsidP="00BA3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p>
                                <w:p w14:paraId="6E7CCE2A" w14:textId="5AFE99FF" w:rsidR="00127A08" w:rsidRPr="00BA344C" w:rsidRDefault="00127A08" w:rsidP="00BA344C">
                                  <w:pPr>
                                    <w:shd w:val="clear" w:color="auto" w:fill="E7E6E6" w:themeFill="background2"/>
                                    <w:ind w:left="0"/>
                                    <w:jc w:val="center"/>
                                    <w:rPr>
                                      <w:rFonts w:ascii="Open Sans" w:eastAsia="Open Sans" w:hAnsi="Open Sans" w:cs="Open Sans"/>
                                      <w:b/>
                                      <w:bCs/>
                                      <w:color w:val="44546A" w:themeColor="text2"/>
                                      <w:kern w:val="24"/>
                                      <w:sz w:val="20"/>
                                      <w:szCs w:val="20"/>
                                    </w:rP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4F800C9" id="Rectangle 34" o:spid="_x0000_s1041" style="position:absolute;left:0;text-align:left;margin-left:1.25pt;margin-top:6.05pt;width:75.7pt;height:77.2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" filled="f" stroked="f">
                      <v:textbox>
                        <w:txbxContent>
                          <w:p w14:paraId="7466AC4B" w14:textId="5734712A" w:rsidR="00127A08" w:rsidRDefault="00127A08" w:rsidP="00BA3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r w:rsidRPr="00BA344C">
                              <w:rPr>
                                <w:rFonts w:ascii="Book Antiqua" w:eastAsia="Open Sans" w:hAnsi="Book Antiqua" w:cs="Open Sans"/>
                                <w:b/>
                                <w:bCs/>
                                <w:color w:val="44546A" w:themeColor="text2"/>
                                <w:kern w:val="24"/>
                                <w:sz w:val="18"/>
                                <w:szCs w:val="18"/>
                              </w:rPr>
                              <w:t>Rechazo ad-portas de la Solicitud de Medidas de Protección</w:t>
                            </w:r>
                          </w:p>
                          <w:p w14:paraId="1F004C86" w14:textId="77777777" w:rsidR="00127A08" w:rsidRPr="00BA344C" w:rsidRDefault="00127A08" w:rsidP="00BA344C">
                            <w:pPr>
                              <w:widowControl w:val="0"/>
                              <w:shd w:val="clear" w:color="auto" w:fill="E7E6E6" w:themeFill="background2"/>
                              <w:autoSpaceDE w:val="0"/>
                              <w:autoSpaceDN w:val="0"/>
                              <w:adjustRightInd w:val="0"/>
                              <w:spacing w:before="0" w:after="0" w:line="240" w:lineRule="auto"/>
                              <w:ind w:left="0"/>
                              <w:contextualSpacing/>
                              <w:jc w:val="center"/>
                              <w:rPr>
                                <w:rFonts w:ascii="Book Antiqua" w:eastAsia="Open Sans" w:hAnsi="Book Antiqua" w:cs="Open Sans"/>
                                <w:b/>
                                <w:bCs/>
                                <w:color w:val="44546A" w:themeColor="text2"/>
                                <w:kern w:val="24"/>
                                <w:sz w:val="18"/>
                                <w:szCs w:val="18"/>
                              </w:rPr>
                            </w:pPr>
                          </w:p>
                          <w:p w14:paraId="6E7CCE2A" w14:textId="5AFE99FF" w:rsidR="00127A08" w:rsidRPr="00BA344C" w:rsidRDefault="00127A08" w:rsidP="00BA344C">
                            <w:pPr>
                              <w:shd w:val="clear" w:color="auto" w:fill="E7E6E6" w:themeFill="background2"/>
                              <w:ind w:left="0"/>
                              <w:jc w:val="center"/>
                              <w:rPr>
                                <w:rFonts w:ascii="Open Sans" w:eastAsia="Open Sans" w:hAnsi="Open Sans" w:cs="Open Sans"/>
                                <w:b/>
                                <w:bCs/>
                                <w:color w:val="44546A" w:themeColor="text2"/>
                                <w:kern w:val="24"/>
                                <w:sz w:val="20"/>
                                <w:szCs w:val="20"/>
                              </w:rPr>
                            </w:pPr>
                          </w:p>
                        </w:txbxContent>
                      </v:textbox>
                    </v:rect>
                  </w:pict>
                </mc:Fallback>
              </mc:AlternateContent>
            </w:r>
          </w:p>
          <w:p w14:paraId="4A9C77E6" w14:textId="31D27117" w:rsidR="00C67287" w:rsidRDefault="0060743A" w:rsidP="00383E8F">
            <w:pPr>
              <w:widowControl w:val="0"/>
              <w:autoSpaceDE w:val="0"/>
              <w:autoSpaceDN w:val="0"/>
              <w:adjustRightInd w:val="0"/>
              <w:spacing w:before="0" w:after="0"/>
              <w:ind w:left="360"/>
              <w:contextualSpacing/>
              <w:rPr>
                <w:rFonts w:ascii="Book Antiqua" w:eastAsia="Times New Roman" w:hAnsi="Book Antiqua" w:cs="Arial"/>
                <w:bCs/>
                <w:lang w:val="es-ES" w:eastAsia="es-ES"/>
              </w:rPr>
            </w:pPr>
            <w:r w:rsidRPr="00C67287">
              <w:rPr>
                <w:rFonts w:ascii="Book Antiqua" w:eastAsia="Times New Roman" w:hAnsi="Book Antiqua" w:cs="Arial"/>
                <w:bCs/>
                <w:noProof/>
                <w:lang w:eastAsia="es-CR"/>
              </w:rPr>
              <mc:AlternateContent>
                <mc:Choice Requires="wps">
                  <w:drawing>
                    <wp:anchor distT="0" distB="0" distL="114300" distR="114300" simplePos="0" relativeHeight="251658240" behindDoc="0" locked="0" layoutInCell="1" allowOverlap="1" wp14:anchorId="01FF4A10" wp14:editId="74D8B098">
                      <wp:simplePos x="0" y="0"/>
                      <wp:positionH relativeFrom="column">
                        <wp:posOffset>3444460</wp:posOffset>
                      </wp:positionH>
                      <wp:positionV relativeFrom="paragraph">
                        <wp:posOffset>189186</wp:posOffset>
                      </wp:positionV>
                      <wp:extent cx="565150" cy="444500"/>
                      <wp:effectExtent l="38100" t="0" r="25400" b="0"/>
                      <wp:wrapNone/>
                      <wp:docPr id="47"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9800000">
                                <a:off x="0" y="0"/>
                                <a:ext cx="565150" cy="444500"/>
                              </a:xfrm>
                              <a:custGeom>
                                <a:avLst/>
                                <a:gdLst>
                                  <a:gd name="T0" fmla="*/ 439 w 462"/>
                                  <a:gd name="T1" fmla="*/ 296 h 335"/>
                                  <a:gd name="T2" fmla="*/ 412 w 462"/>
                                  <a:gd name="T3" fmla="*/ 269 h 335"/>
                                  <a:gd name="T4" fmla="*/ 404 w 462"/>
                                  <a:gd name="T5" fmla="*/ 277 h 335"/>
                                  <a:gd name="T6" fmla="*/ 408 w 462"/>
                                  <a:gd name="T7" fmla="*/ 289 h 335"/>
                                  <a:gd name="T8" fmla="*/ 292 w 462"/>
                                  <a:gd name="T9" fmla="*/ 231 h 335"/>
                                  <a:gd name="T10" fmla="*/ 281 w 462"/>
                                  <a:gd name="T11" fmla="*/ 216 h 335"/>
                                  <a:gd name="T12" fmla="*/ 285 w 462"/>
                                  <a:gd name="T13" fmla="*/ 196 h 335"/>
                                  <a:gd name="T14" fmla="*/ 292 w 462"/>
                                  <a:gd name="T15" fmla="*/ 119 h 335"/>
                                  <a:gd name="T16" fmla="*/ 277 w 462"/>
                                  <a:gd name="T17" fmla="*/ 112 h 335"/>
                                  <a:gd name="T18" fmla="*/ 185 w 462"/>
                                  <a:gd name="T19" fmla="*/ 212 h 335"/>
                                  <a:gd name="T20" fmla="*/ 181 w 462"/>
                                  <a:gd name="T21" fmla="*/ 173 h 335"/>
                                  <a:gd name="T22" fmla="*/ 192 w 462"/>
                                  <a:gd name="T23" fmla="*/ 89 h 335"/>
                                  <a:gd name="T24" fmla="*/ 189 w 462"/>
                                  <a:gd name="T25" fmla="*/ 46 h 335"/>
                                  <a:gd name="T26" fmla="*/ 173 w 462"/>
                                  <a:gd name="T27" fmla="*/ 43 h 335"/>
                                  <a:gd name="T28" fmla="*/ 119 w 462"/>
                                  <a:gd name="T29" fmla="*/ 127 h 335"/>
                                  <a:gd name="T30" fmla="*/ 112 w 462"/>
                                  <a:gd name="T31" fmla="*/ 143 h 335"/>
                                  <a:gd name="T32" fmla="*/ 100 w 462"/>
                                  <a:gd name="T33" fmla="*/ 150 h 335"/>
                                  <a:gd name="T34" fmla="*/ 100 w 462"/>
                                  <a:gd name="T35" fmla="*/ 131 h 335"/>
                                  <a:gd name="T36" fmla="*/ 100 w 462"/>
                                  <a:gd name="T37" fmla="*/ 108 h 335"/>
                                  <a:gd name="T38" fmla="*/ 100 w 462"/>
                                  <a:gd name="T39" fmla="*/ 43 h 335"/>
                                  <a:gd name="T40" fmla="*/ 96 w 462"/>
                                  <a:gd name="T41" fmla="*/ 12 h 335"/>
                                  <a:gd name="T42" fmla="*/ 81 w 462"/>
                                  <a:gd name="T43" fmla="*/ 0 h 335"/>
                                  <a:gd name="T44" fmla="*/ 46 w 462"/>
                                  <a:gd name="T45" fmla="*/ 12 h 335"/>
                                  <a:gd name="T46" fmla="*/ 16 w 462"/>
                                  <a:gd name="T47" fmla="*/ 46 h 335"/>
                                  <a:gd name="T48" fmla="*/ 0 w 462"/>
                                  <a:gd name="T49" fmla="*/ 100 h 335"/>
                                  <a:gd name="T50" fmla="*/ 4 w 462"/>
                                  <a:gd name="T51" fmla="*/ 131 h 335"/>
                                  <a:gd name="T52" fmla="*/ 12 w 462"/>
                                  <a:gd name="T53" fmla="*/ 93 h 335"/>
                                  <a:gd name="T54" fmla="*/ 31 w 462"/>
                                  <a:gd name="T55" fmla="*/ 46 h 335"/>
                                  <a:gd name="T56" fmla="*/ 54 w 462"/>
                                  <a:gd name="T57" fmla="*/ 19 h 335"/>
                                  <a:gd name="T58" fmla="*/ 77 w 462"/>
                                  <a:gd name="T59" fmla="*/ 19 h 335"/>
                                  <a:gd name="T60" fmla="*/ 85 w 462"/>
                                  <a:gd name="T61" fmla="*/ 54 h 335"/>
                                  <a:gd name="T62" fmla="*/ 85 w 462"/>
                                  <a:gd name="T63" fmla="*/ 104 h 335"/>
                                  <a:gd name="T64" fmla="*/ 85 w 462"/>
                                  <a:gd name="T65" fmla="*/ 146 h 335"/>
                                  <a:gd name="T66" fmla="*/ 92 w 462"/>
                                  <a:gd name="T67" fmla="*/ 169 h 335"/>
                                  <a:gd name="T68" fmla="*/ 112 w 462"/>
                                  <a:gd name="T69" fmla="*/ 169 h 335"/>
                                  <a:gd name="T70" fmla="*/ 135 w 462"/>
                                  <a:gd name="T71" fmla="*/ 139 h 335"/>
                                  <a:gd name="T72" fmla="*/ 177 w 462"/>
                                  <a:gd name="T73" fmla="*/ 66 h 335"/>
                                  <a:gd name="T74" fmla="*/ 177 w 462"/>
                                  <a:gd name="T75" fmla="*/ 108 h 335"/>
                                  <a:gd name="T76" fmla="*/ 166 w 462"/>
                                  <a:gd name="T77" fmla="*/ 193 h 335"/>
                                  <a:gd name="T78" fmla="*/ 177 w 462"/>
                                  <a:gd name="T79" fmla="*/ 235 h 335"/>
                                  <a:gd name="T80" fmla="*/ 189 w 462"/>
                                  <a:gd name="T81" fmla="*/ 235 h 335"/>
                                  <a:gd name="T82" fmla="*/ 273 w 462"/>
                                  <a:gd name="T83" fmla="*/ 135 h 335"/>
                                  <a:gd name="T84" fmla="*/ 269 w 462"/>
                                  <a:gd name="T85" fmla="*/ 239 h 335"/>
                                  <a:gd name="T86" fmla="*/ 427 w 462"/>
                                  <a:gd name="T87" fmla="*/ 312 h 335"/>
                                  <a:gd name="T88" fmla="*/ 408 w 462"/>
                                  <a:gd name="T89" fmla="*/ 320 h 335"/>
                                  <a:gd name="T90" fmla="*/ 369 w 462"/>
                                  <a:gd name="T91" fmla="*/ 323 h 335"/>
                                  <a:gd name="T92" fmla="*/ 369 w 462"/>
                                  <a:gd name="T93" fmla="*/ 331 h 335"/>
                                  <a:gd name="T94" fmla="*/ 408 w 462"/>
                                  <a:gd name="T95" fmla="*/ 335 h 335"/>
                                  <a:gd name="T96" fmla="*/ 462 w 462"/>
                                  <a:gd name="T97" fmla="*/ 331 h 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62" h="335">
                                    <a:moveTo>
                                      <a:pt x="458" y="320"/>
                                    </a:moveTo>
                                    <a:lnTo>
                                      <a:pt x="439" y="296"/>
                                    </a:lnTo>
                                    <a:lnTo>
                                      <a:pt x="416" y="273"/>
                                    </a:lnTo>
                                    <a:lnTo>
                                      <a:pt x="412" y="269"/>
                                    </a:lnTo>
                                    <a:lnTo>
                                      <a:pt x="408" y="269"/>
                                    </a:lnTo>
                                    <a:lnTo>
                                      <a:pt x="404" y="277"/>
                                    </a:lnTo>
                                    <a:lnTo>
                                      <a:pt x="404" y="281"/>
                                    </a:lnTo>
                                    <a:lnTo>
                                      <a:pt x="408" y="289"/>
                                    </a:lnTo>
                                    <a:lnTo>
                                      <a:pt x="308" y="239"/>
                                    </a:lnTo>
                                    <a:lnTo>
                                      <a:pt x="292" y="231"/>
                                    </a:lnTo>
                                    <a:lnTo>
                                      <a:pt x="281" y="223"/>
                                    </a:lnTo>
                                    <a:lnTo>
                                      <a:pt x="281" y="216"/>
                                    </a:lnTo>
                                    <a:lnTo>
                                      <a:pt x="281" y="208"/>
                                    </a:lnTo>
                                    <a:lnTo>
                                      <a:pt x="285" y="196"/>
                                    </a:lnTo>
                                    <a:lnTo>
                                      <a:pt x="285" y="189"/>
                                    </a:lnTo>
                                    <a:lnTo>
                                      <a:pt x="292" y="119"/>
                                    </a:lnTo>
                                    <a:lnTo>
                                      <a:pt x="289" y="112"/>
                                    </a:lnTo>
                                    <a:lnTo>
                                      <a:pt x="277" y="112"/>
                                    </a:lnTo>
                                    <a:lnTo>
                                      <a:pt x="227" y="158"/>
                                    </a:lnTo>
                                    <a:lnTo>
                                      <a:pt x="185" y="212"/>
                                    </a:lnTo>
                                    <a:lnTo>
                                      <a:pt x="181" y="193"/>
                                    </a:lnTo>
                                    <a:lnTo>
                                      <a:pt x="181" y="173"/>
                                    </a:lnTo>
                                    <a:lnTo>
                                      <a:pt x="185" y="131"/>
                                    </a:lnTo>
                                    <a:lnTo>
                                      <a:pt x="192" y="89"/>
                                    </a:lnTo>
                                    <a:lnTo>
                                      <a:pt x="192" y="66"/>
                                    </a:lnTo>
                                    <a:lnTo>
                                      <a:pt x="189" y="46"/>
                                    </a:lnTo>
                                    <a:lnTo>
                                      <a:pt x="181" y="43"/>
                                    </a:lnTo>
                                    <a:lnTo>
                                      <a:pt x="173" y="43"/>
                                    </a:lnTo>
                                    <a:lnTo>
                                      <a:pt x="139" y="96"/>
                                    </a:lnTo>
                                    <a:lnTo>
                                      <a:pt x="119" y="127"/>
                                    </a:lnTo>
                                    <a:lnTo>
                                      <a:pt x="119" y="135"/>
                                    </a:lnTo>
                                    <a:lnTo>
                                      <a:pt x="112" y="143"/>
                                    </a:lnTo>
                                    <a:lnTo>
                                      <a:pt x="108" y="150"/>
                                    </a:lnTo>
                                    <a:lnTo>
                                      <a:pt x="100" y="150"/>
                                    </a:lnTo>
                                    <a:lnTo>
                                      <a:pt x="100" y="143"/>
                                    </a:lnTo>
                                    <a:lnTo>
                                      <a:pt x="100" y="131"/>
                                    </a:lnTo>
                                    <a:lnTo>
                                      <a:pt x="100" y="116"/>
                                    </a:lnTo>
                                    <a:lnTo>
                                      <a:pt x="100" y="108"/>
                                    </a:lnTo>
                                    <a:lnTo>
                                      <a:pt x="100" y="73"/>
                                    </a:lnTo>
                                    <a:lnTo>
                                      <a:pt x="100" y="43"/>
                                    </a:lnTo>
                                    <a:lnTo>
                                      <a:pt x="100" y="23"/>
                                    </a:lnTo>
                                    <a:lnTo>
                                      <a:pt x="96" y="12"/>
                                    </a:lnTo>
                                    <a:lnTo>
                                      <a:pt x="89" y="4"/>
                                    </a:lnTo>
                                    <a:lnTo>
                                      <a:pt x="81" y="0"/>
                                    </a:lnTo>
                                    <a:lnTo>
                                      <a:pt x="62" y="0"/>
                                    </a:lnTo>
                                    <a:lnTo>
                                      <a:pt x="46" y="12"/>
                                    </a:lnTo>
                                    <a:lnTo>
                                      <a:pt x="31" y="23"/>
                                    </a:lnTo>
                                    <a:lnTo>
                                      <a:pt x="16" y="46"/>
                                    </a:lnTo>
                                    <a:lnTo>
                                      <a:pt x="4" y="73"/>
                                    </a:lnTo>
                                    <a:lnTo>
                                      <a:pt x="0" y="100"/>
                                    </a:lnTo>
                                    <a:lnTo>
                                      <a:pt x="0" y="127"/>
                                    </a:lnTo>
                                    <a:lnTo>
                                      <a:pt x="4" y="131"/>
                                    </a:lnTo>
                                    <a:lnTo>
                                      <a:pt x="4" y="127"/>
                                    </a:lnTo>
                                    <a:lnTo>
                                      <a:pt x="12" y="93"/>
                                    </a:lnTo>
                                    <a:lnTo>
                                      <a:pt x="23" y="58"/>
                                    </a:lnTo>
                                    <a:lnTo>
                                      <a:pt x="31" y="46"/>
                                    </a:lnTo>
                                    <a:lnTo>
                                      <a:pt x="42" y="31"/>
                                    </a:lnTo>
                                    <a:lnTo>
                                      <a:pt x="54" y="19"/>
                                    </a:lnTo>
                                    <a:lnTo>
                                      <a:pt x="69" y="16"/>
                                    </a:lnTo>
                                    <a:lnTo>
                                      <a:pt x="77" y="19"/>
                                    </a:lnTo>
                                    <a:lnTo>
                                      <a:pt x="81" y="35"/>
                                    </a:lnTo>
                                    <a:lnTo>
                                      <a:pt x="85" y="54"/>
                                    </a:lnTo>
                                    <a:lnTo>
                                      <a:pt x="85" y="77"/>
                                    </a:lnTo>
                                    <a:lnTo>
                                      <a:pt x="85" y="104"/>
                                    </a:lnTo>
                                    <a:lnTo>
                                      <a:pt x="85" y="127"/>
                                    </a:lnTo>
                                    <a:lnTo>
                                      <a:pt x="85" y="146"/>
                                    </a:lnTo>
                                    <a:lnTo>
                                      <a:pt x="85" y="158"/>
                                    </a:lnTo>
                                    <a:lnTo>
                                      <a:pt x="92" y="169"/>
                                    </a:lnTo>
                                    <a:lnTo>
                                      <a:pt x="100" y="173"/>
                                    </a:lnTo>
                                    <a:lnTo>
                                      <a:pt x="112" y="169"/>
                                    </a:lnTo>
                                    <a:lnTo>
                                      <a:pt x="119" y="162"/>
                                    </a:lnTo>
                                    <a:lnTo>
                                      <a:pt x="135" y="139"/>
                                    </a:lnTo>
                                    <a:lnTo>
                                      <a:pt x="146" y="112"/>
                                    </a:lnTo>
                                    <a:lnTo>
                                      <a:pt x="177" y="66"/>
                                    </a:lnTo>
                                    <a:lnTo>
                                      <a:pt x="177" y="89"/>
                                    </a:lnTo>
                                    <a:lnTo>
                                      <a:pt x="177" y="108"/>
                                    </a:lnTo>
                                    <a:lnTo>
                                      <a:pt x="169" y="150"/>
                                    </a:lnTo>
                                    <a:lnTo>
                                      <a:pt x="166" y="193"/>
                                    </a:lnTo>
                                    <a:lnTo>
                                      <a:pt x="169" y="216"/>
                                    </a:lnTo>
                                    <a:lnTo>
                                      <a:pt x="177" y="235"/>
                                    </a:lnTo>
                                    <a:lnTo>
                                      <a:pt x="181" y="239"/>
                                    </a:lnTo>
                                    <a:lnTo>
                                      <a:pt x="189" y="235"/>
                                    </a:lnTo>
                                    <a:lnTo>
                                      <a:pt x="227" y="181"/>
                                    </a:lnTo>
                                    <a:lnTo>
                                      <a:pt x="273" y="135"/>
                                    </a:lnTo>
                                    <a:lnTo>
                                      <a:pt x="266" y="231"/>
                                    </a:lnTo>
                                    <a:lnTo>
                                      <a:pt x="269" y="239"/>
                                    </a:lnTo>
                                    <a:lnTo>
                                      <a:pt x="416" y="312"/>
                                    </a:lnTo>
                                    <a:lnTo>
                                      <a:pt x="427" y="312"/>
                                    </a:lnTo>
                                    <a:lnTo>
                                      <a:pt x="431" y="320"/>
                                    </a:lnTo>
                                    <a:lnTo>
                                      <a:pt x="408" y="320"/>
                                    </a:lnTo>
                                    <a:lnTo>
                                      <a:pt x="389" y="320"/>
                                    </a:lnTo>
                                    <a:lnTo>
                                      <a:pt x="369" y="323"/>
                                    </a:lnTo>
                                    <a:lnTo>
                                      <a:pt x="366" y="327"/>
                                    </a:lnTo>
                                    <a:lnTo>
                                      <a:pt x="369" y="331"/>
                                    </a:lnTo>
                                    <a:lnTo>
                                      <a:pt x="389" y="335"/>
                                    </a:lnTo>
                                    <a:lnTo>
                                      <a:pt x="408" y="335"/>
                                    </a:lnTo>
                                    <a:lnTo>
                                      <a:pt x="454" y="335"/>
                                    </a:lnTo>
                                    <a:lnTo>
                                      <a:pt x="462" y="331"/>
                                    </a:lnTo>
                                    <a:lnTo>
                                      <a:pt x="458" y="320"/>
                                    </a:lnTo>
                                    <a:close/>
                                  </a:path>
                                </a:pathLst>
                              </a:custGeom>
                              <a:solidFill>
                                <a:srgbClr val="297FB8"/>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98CE854" id="Freeform 85" o:spid="_x0000_s1026" style="position:absolute;margin-left:271.2pt;margin-top:14.9pt;width:44.5pt;height:35pt;rotation:-3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2,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" path="m458,320l439,296,416,273r-4,-4l408,269r-4,8l404,281r4,8l308,239r-16,-8l281,223r,-7l281,208r4,-12l285,189r7,-70l289,112r-12,l227,158r-42,54l181,193r,-20l185,131r7,-42l192,66,189,46r-8,-3l173,43,139,96r-20,31l119,135r-7,8l108,150r-8,l100,143r,-12l100,116r,-8l100,73r,-30l100,23,96,12,89,4,81,,62,,46,12,31,23,16,46,4,73,,100r,27l4,131r,-4l12,93,23,58,31,46,42,31,54,19,69,16r8,3l81,35r4,19l85,77r,27l85,127r,19l85,158r7,11l100,173r12,-4l119,162r16,-23l146,112,177,66r,23l177,108r-8,42l166,193r3,23l177,235r4,4l189,235r38,-54l273,135r-7,96l269,239r147,73l427,312r4,8l408,320r-19,l369,323r-3,4l369,331r20,4l408,335r46,l462,331r-4,-11xe" fillcolor="#297fb8" stroked="f">
                      <v:path arrowok="t" o:connecttype="custom" o:connectlocs="537015,392752;503987,356927;494200,367542;499094,383464;357194,306506;343738,286603;348631,260066;357194,157897;338845,148609;226305,281296;221412,229548;234868,118091;231198,61036;211625,57055;145569,168512;137006,189742;122327,199030;122327,173819;122327,143301;122327,57055;117434,15922;99085,0;56270,15922;19572,61036;0,132687;4893,173819;14679,123399;37921,61036;66056,25210;94192,25210;103978,71651;103978,137994;103978,193722;112541,224240;137006,224240;165141,184434;216519,87573;216519,143301;203063,256085;216519,311813;231198,311813;333952,179127;329059,317121;522336,413982;499094,424597;451386,428578;451386,439193;499094,444500;565150,439193" o:connectangles="0,0,0,0,0,0,0,0,0,0,0,0,0,0,0,0,0,0,0,0,0,0,0,0,0,0,0,0,0,0,0,0,0,0,0,0,0,0,0,0,0,0,0,0,0,0,0,0,0"/>
                    </v:shape>
                  </w:pict>
                </mc:Fallback>
              </mc:AlternateContent>
            </w:r>
          </w:p>
          <w:p w14:paraId="77543D9D" w14:textId="27131623" w:rsidR="00C67287" w:rsidRDefault="00865DD3" w:rsidP="00383E8F">
            <w:pPr>
              <w:widowControl w:val="0"/>
              <w:autoSpaceDE w:val="0"/>
              <w:autoSpaceDN w:val="0"/>
              <w:adjustRightInd w:val="0"/>
              <w:spacing w:before="0" w:after="0"/>
              <w:ind w:left="360"/>
              <w:contextualSpacing/>
              <w:rPr>
                <w:rFonts w:ascii="Book Antiqua" w:eastAsia="Times New Roman" w:hAnsi="Book Antiqua" w:cs="Arial"/>
                <w:bCs/>
                <w:lang w:val="es-ES" w:eastAsia="es-ES"/>
              </w:rPr>
            </w:pPr>
            <w:r w:rsidRPr="00C67287">
              <w:rPr>
                <w:rFonts w:ascii="Book Antiqua" w:eastAsia="Times New Roman" w:hAnsi="Book Antiqua" w:cs="Arial"/>
                <w:bCs/>
                <w:noProof/>
                <w:lang w:eastAsia="es-CR"/>
              </w:rPr>
              <mc:AlternateContent>
                <mc:Choice Requires="wps">
                  <w:drawing>
                    <wp:anchor distT="0" distB="0" distL="114300" distR="114300" simplePos="0" relativeHeight="251658252" behindDoc="0" locked="0" layoutInCell="1" allowOverlap="1" wp14:anchorId="4928EEA5" wp14:editId="1A0C3945">
                      <wp:simplePos x="0" y="0"/>
                      <wp:positionH relativeFrom="column">
                        <wp:posOffset>654818</wp:posOffset>
                      </wp:positionH>
                      <wp:positionV relativeFrom="paragraph">
                        <wp:posOffset>39444</wp:posOffset>
                      </wp:positionV>
                      <wp:extent cx="581025" cy="323850"/>
                      <wp:effectExtent l="0" t="0" r="9525" b="0"/>
                      <wp:wrapNone/>
                      <wp:docPr id="37"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581025" cy="323850"/>
                              </a:xfrm>
                              <a:custGeom>
                                <a:avLst/>
                                <a:gdLst>
                                  <a:gd name="T0" fmla="*/ 558 w 739"/>
                                  <a:gd name="T1" fmla="*/ 116 h 227"/>
                                  <a:gd name="T2" fmla="*/ 543 w 739"/>
                                  <a:gd name="T3" fmla="*/ 120 h 227"/>
                                  <a:gd name="T4" fmla="*/ 543 w 739"/>
                                  <a:gd name="T5" fmla="*/ 89 h 227"/>
                                  <a:gd name="T6" fmla="*/ 558 w 739"/>
                                  <a:gd name="T7" fmla="*/ 81 h 227"/>
                                  <a:gd name="T8" fmla="*/ 558 w 739"/>
                                  <a:gd name="T9" fmla="*/ 100 h 227"/>
                                  <a:gd name="T10" fmla="*/ 731 w 739"/>
                                  <a:gd name="T11" fmla="*/ 93 h 227"/>
                                  <a:gd name="T12" fmla="*/ 681 w 739"/>
                                  <a:gd name="T13" fmla="*/ 97 h 227"/>
                                  <a:gd name="T14" fmla="*/ 666 w 739"/>
                                  <a:gd name="T15" fmla="*/ 104 h 227"/>
                                  <a:gd name="T16" fmla="*/ 681 w 739"/>
                                  <a:gd name="T17" fmla="*/ 112 h 227"/>
                                  <a:gd name="T18" fmla="*/ 716 w 739"/>
                                  <a:gd name="T19" fmla="*/ 108 h 227"/>
                                  <a:gd name="T20" fmla="*/ 662 w 739"/>
                                  <a:gd name="T21" fmla="*/ 158 h 227"/>
                                  <a:gd name="T22" fmla="*/ 620 w 739"/>
                                  <a:gd name="T23" fmla="*/ 170 h 227"/>
                                  <a:gd name="T24" fmla="*/ 581 w 739"/>
                                  <a:gd name="T25" fmla="*/ 158 h 227"/>
                                  <a:gd name="T26" fmla="*/ 573 w 739"/>
                                  <a:gd name="T27" fmla="*/ 124 h 227"/>
                                  <a:gd name="T28" fmla="*/ 577 w 739"/>
                                  <a:gd name="T29" fmla="*/ 77 h 227"/>
                                  <a:gd name="T30" fmla="*/ 546 w 739"/>
                                  <a:gd name="T31" fmla="*/ 58 h 227"/>
                                  <a:gd name="T32" fmla="*/ 527 w 739"/>
                                  <a:gd name="T33" fmla="*/ 77 h 227"/>
                                  <a:gd name="T34" fmla="*/ 527 w 739"/>
                                  <a:gd name="T35" fmla="*/ 116 h 227"/>
                                  <a:gd name="T36" fmla="*/ 546 w 739"/>
                                  <a:gd name="T37" fmla="*/ 150 h 227"/>
                                  <a:gd name="T38" fmla="*/ 516 w 739"/>
                                  <a:gd name="T39" fmla="*/ 189 h 227"/>
                                  <a:gd name="T40" fmla="*/ 477 w 739"/>
                                  <a:gd name="T41" fmla="*/ 208 h 227"/>
                                  <a:gd name="T42" fmla="*/ 450 w 739"/>
                                  <a:gd name="T43" fmla="*/ 204 h 227"/>
                                  <a:gd name="T44" fmla="*/ 420 w 739"/>
                                  <a:gd name="T45" fmla="*/ 181 h 227"/>
                                  <a:gd name="T46" fmla="*/ 385 w 739"/>
                                  <a:gd name="T47" fmla="*/ 124 h 227"/>
                                  <a:gd name="T48" fmla="*/ 354 w 739"/>
                                  <a:gd name="T49" fmla="*/ 66 h 227"/>
                                  <a:gd name="T50" fmla="*/ 320 w 739"/>
                                  <a:gd name="T51" fmla="*/ 35 h 227"/>
                                  <a:gd name="T52" fmla="*/ 285 w 739"/>
                                  <a:gd name="T53" fmla="*/ 27 h 227"/>
                                  <a:gd name="T54" fmla="*/ 231 w 739"/>
                                  <a:gd name="T55" fmla="*/ 47 h 227"/>
                                  <a:gd name="T56" fmla="*/ 170 w 739"/>
                                  <a:gd name="T57" fmla="*/ 89 h 227"/>
                                  <a:gd name="T58" fmla="*/ 112 w 739"/>
                                  <a:gd name="T59" fmla="*/ 124 h 227"/>
                                  <a:gd name="T60" fmla="*/ 77 w 739"/>
                                  <a:gd name="T61" fmla="*/ 120 h 227"/>
                                  <a:gd name="T62" fmla="*/ 31 w 739"/>
                                  <a:gd name="T63" fmla="*/ 81 h 227"/>
                                  <a:gd name="T64" fmla="*/ 16 w 739"/>
                                  <a:gd name="T65" fmla="*/ 47 h 227"/>
                                  <a:gd name="T66" fmla="*/ 20 w 739"/>
                                  <a:gd name="T67" fmla="*/ 12 h 227"/>
                                  <a:gd name="T68" fmla="*/ 16 w 739"/>
                                  <a:gd name="T69" fmla="*/ 0 h 227"/>
                                  <a:gd name="T70" fmla="*/ 4 w 739"/>
                                  <a:gd name="T71" fmla="*/ 16 h 227"/>
                                  <a:gd name="T72" fmla="*/ 4 w 739"/>
                                  <a:gd name="T73" fmla="*/ 54 h 227"/>
                                  <a:gd name="T74" fmla="*/ 31 w 739"/>
                                  <a:gd name="T75" fmla="*/ 100 h 227"/>
                                  <a:gd name="T76" fmla="*/ 77 w 739"/>
                                  <a:gd name="T77" fmla="*/ 135 h 227"/>
                                  <a:gd name="T78" fmla="*/ 135 w 739"/>
                                  <a:gd name="T79" fmla="*/ 131 h 227"/>
                                  <a:gd name="T80" fmla="*/ 200 w 739"/>
                                  <a:gd name="T81" fmla="*/ 85 h 227"/>
                                  <a:gd name="T82" fmla="*/ 250 w 739"/>
                                  <a:gd name="T83" fmla="*/ 50 h 227"/>
                                  <a:gd name="T84" fmla="*/ 289 w 739"/>
                                  <a:gd name="T85" fmla="*/ 43 h 227"/>
                                  <a:gd name="T86" fmla="*/ 323 w 739"/>
                                  <a:gd name="T87" fmla="*/ 58 h 227"/>
                                  <a:gd name="T88" fmla="*/ 358 w 739"/>
                                  <a:gd name="T89" fmla="*/ 104 h 227"/>
                                  <a:gd name="T90" fmla="*/ 389 w 739"/>
                                  <a:gd name="T91" fmla="*/ 166 h 227"/>
                                  <a:gd name="T92" fmla="*/ 427 w 739"/>
                                  <a:gd name="T93" fmla="*/ 212 h 227"/>
                                  <a:gd name="T94" fmla="*/ 466 w 739"/>
                                  <a:gd name="T95" fmla="*/ 227 h 227"/>
                                  <a:gd name="T96" fmla="*/ 508 w 739"/>
                                  <a:gd name="T97" fmla="*/ 216 h 227"/>
                                  <a:gd name="T98" fmla="*/ 550 w 739"/>
                                  <a:gd name="T99" fmla="*/ 174 h 227"/>
                                  <a:gd name="T100" fmla="*/ 589 w 739"/>
                                  <a:gd name="T101" fmla="*/ 181 h 227"/>
                                  <a:gd name="T102" fmla="*/ 650 w 739"/>
                                  <a:gd name="T103" fmla="*/ 185 h 227"/>
                                  <a:gd name="T104" fmla="*/ 700 w 739"/>
                                  <a:gd name="T105" fmla="*/ 158 h 227"/>
                                  <a:gd name="T106" fmla="*/ 716 w 739"/>
                                  <a:gd name="T107" fmla="*/ 177 h 227"/>
                                  <a:gd name="T108" fmla="*/ 723 w 739"/>
                                  <a:gd name="T109" fmla="*/ 181 h 227"/>
                                  <a:gd name="T110" fmla="*/ 731 w 739"/>
                                  <a:gd name="T111" fmla="*/ 177 h 227"/>
                                  <a:gd name="T112" fmla="*/ 739 w 739"/>
                                  <a:gd name="T113" fmla="*/ 100 h 227"/>
                                  <a:gd name="T114" fmla="*/ 731 w 739"/>
                                  <a:gd name="T115" fmla="*/ 93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739" h="227">
                                    <a:moveTo>
                                      <a:pt x="558" y="100"/>
                                    </a:moveTo>
                                    <a:lnTo>
                                      <a:pt x="558" y="116"/>
                                    </a:lnTo>
                                    <a:lnTo>
                                      <a:pt x="554" y="135"/>
                                    </a:lnTo>
                                    <a:lnTo>
                                      <a:pt x="543" y="120"/>
                                    </a:lnTo>
                                    <a:lnTo>
                                      <a:pt x="539" y="104"/>
                                    </a:lnTo>
                                    <a:lnTo>
                                      <a:pt x="543" y="89"/>
                                    </a:lnTo>
                                    <a:lnTo>
                                      <a:pt x="543" y="81"/>
                                    </a:lnTo>
                                    <a:lnTo>
                                      <a:pt x="558" y="81"/>
                                    </a:lnTo>
                                    <a:lnTo>
                                      <a:pt x="558" y="89"/>
                                    </a:lnTo>
                                    <a:lnTo>
                                      <a:pt x="558" y="100"/>
                                    </a:lnTo>
                                    <a:lnTo>
                                      <a:pt x="558" y="100"/>
                                    </a:lnTo>
                                    <a:close/>
                                    <a:moveTo>
                                      <a:pt x="731" y="93"/>
                                    </a:moveTo>
                                    <a:lnTo>
                                      <a:pt x="696" y="97"/>
                                    </a:lnTo>
                                    <a:lnTo>
                                      <a:pt x="681" y="97"/>
                                    </a:lnTo>
                                    <a:lnTo>
                                      <a:pt x="670" y="100"/>
                                    </a:lnTo>
                                    <a:lnTo>
                                      <a:pt x="666" y="104"/>
                                    </a:lnTo>
                                    <a:lnTo>
                                      <a:pt x="670" y="108"/>
                                    </a:lnTo>
                                    <a:lnTo>
                                      <a:pt x="681" y="112"/>
                                    </a:lnTo>
                                    <a:lnTo>
                                      <a:pt x="696" y="112"/>
                                    </a:lnTo>
                                    <a:lnTo>
                                      <a:pt x="716" y="108"/>
                                    </a:lnTo>
                                    <a:lnTo>
                                      <a:pt x="685" y="147"/>
                                    </a:lnTo>
                                    <a:lnTo>
                                      <a:pt x="662" y="158"/>
                                    </a:lnTo>
                                    <a:lnTo>
                                      <a:pt x="639" y="170"/>
                                    </a:lnTo>
                                    <a:lnTo>
                                      <a:pt x="620" y="170"/>
                                    </a:lnTo>
                                    <a:lnTo>
                                      <a:pt x="600" y="166"/>
                                    </a:lnTo>
                                    <a:lnTo>
                                      <a:pt x="581" y="158"/>
                                    </a:lnTo>
                                    <a:lnTo>
                                      <a:pt x="566" y="150"/>
                                    </a:lnTo>
                                    <a:lnTo>
                                      <a:pt x="573" y="124"/>
                                    </a:lnTo>
                                    <a:lnTo>
                                      <a:pt x="577" y="100"/>
                                    </a:lnTo>
                                    <a:lnTo>
                                      <a:pt x="577" y="77"/>
                                    </a:lnTo>
                                    <a:lnTo>
                                      <a:pt x="562" y="62"/>
                                    </a:lnTo>
                                    <a:lnTo>
                                      <a:pt x="546" y="58"/>
                                    </a:lnTo>
                                    <a:lnTo>
                                      <a:pt x="535" y="66"/>
                                    </a:lnTo>
                                    <a:lnTo>
                                      <a:pt x="527" y="77"/>
                                    </a:lnTo>
                                    <a:lnTo>
                                      <a:pt x="523" y="89"/>
                                    </a:lnTo>
                                    <a:lnTo>
                                      <a:pt x="527" y="116"/>
                                    </a:lnTo>
                                    <a:lnTo>
                                      <a:pt x="535" y="135"/>
                                    </a:lnTo>
                                    <a:lnTo>
                                      <a:pt x="546" y="150"/>
                                    </a:lnTo>
                                    <a:lnTo>
                                      <a:pt x="539" y="166"/>
                                    </a:lnTo>
                                    <a:lnTo>
                                      <a:pt x="516" y="189"/>
                                    </a:lnTo>
                                    <a:lnTo>
                                      <a:pt x="493" y="204"/>
                                    </a:lnTo>
                                    <a:lnTo>
                                      <a:pt x="477" y="208"/>
                                    </a:lnTo>
                                    <a:lnTo>
                                      <a:pt x="462" y="208"/>
                                    </a:lnTo>
                                    <a:lnTo>
                                      <a:pt x="450" y="204"/>
                                    </a:lnTo>
                                    <a:lnTo>
                                      <a:pt x="435" y="197"/>
                                    </a:lnTo>
                                    <a:lnTo>
                                      <a:pt x="420" y="181"/>
                                    </a:lnTo>
                                    <a:lnTo>
                                      <a:pt x="404" y="162"/>
                                    </a:lnTo>
                                    <a:lnTo>
                                      <a:pt x="385" y="124"/>
                                    </a:lnTo>
                                    <a:lnTo>
                                      <a:pt x="366" y="81"/>
                                    </a:lnTo>
                                    <a:lnTo>
                                      <a:pt x="354" y="66"/>
                                    </a:lnTo>
                                    <a:lnTo>
                                      <a:pt x="339" y="47"/>
                                    </a:lnTo>
                                    <a:lnTo>
                                      <a:pt x="320" y="35"/>
                                    </a:lnTo>
                                    <a:lnTo>
                                      <a:pt x="304" y="27"/>
                                    </a:lnTo>
                                    <a:lnTo>
                                      <a:pt x="285" y="27"/>
                                    </a:lnTo>
                                    <a:lnTo>
                                      <a:pt x="266" y="31"/>
                                    </a:lnTo>
                                    <a:lnTo>
                                      <a:pt x="231" y="47"/>
                                    </a:lnTo>
                                    <a:lnTo>
                                      <a:pt x="196" y="70"/>
                                    </a:lnTo>
                                    <a:lnTo>
                                      <a:pt x="170" y="89"/>
                                    </a:lnTo>
                                    <a:lnTo>
                                      <a:pt x="143" y="112"/>
                                    </a:lnTo>
                                    <a:lnTo>
                                      <a:pt x="112" y="124"/>
                                    </a:lnTo>
                                    <a:lnTo>
                                      <a:pt x="96" y="124"/>
                                    </a:lnTo>
                                    <a:lnTo>
                                      <a:pt x="77" y="120"/>
                                    </a:lnTo>
                                    <a:lnTo>
                                      <a:pt x="50" y="104"/>
                                    </a:lnTo>
                                    <a:lnTo>
                                      <a:pt x="31" y="81"/>
                                    </a:lnTo>
                                    <a:lnTo>
                                      <a:pt x="23" y="66"/>
                                    </a:lnTo>
                                    <a:lnTo>
                                      <a:pt x="16" y="47"/>
                                    </a:lnTo>
                                    <a:lnTo>
                                      <a:pt x="12" y="27"/>
                                    </a:lnTo>
                                    <a:lnTo>
                                      <a:pt x="20" y="12"/>
                                    </a:lnTo>
                                    <a:lnTo>
                                      <a:pt x="20" y="4"/>
                                    </a:lnTo>
                                    <a:lnTo>
                                      <a:pt x="16" y="0"/>
                                    </a:lnTo>
                                    <a:lnTo>
                                      <a:pt x="12" y="4"/>
                                    </a:lnTo>
                                    <a:lnTo>
                                      <a:pt x="4" y="16"/>
                                    </a:lnTo>
                                    <a:lnTo>
                                      <a:pt x="0" y="27"/>
                                    </a:lnTo>
                                    <a:lnTo>
                                      <a:pt x="4" y="54"/>
                                    </a:lnTo>
                                    <a:lnTo>
                                      <a:pt x="16" y="77"/>
                                    </a:lnTo>
                                    <a:lnTo>
                                      <a:pt x="31" y="100"/>
                                    </a:lnTo>
                                    <a:lnTo>
                                      <a:pt x="50" y="120"/>
                                    </a:lnTo>
                                    <a:lnTo>
                                      <a:pt x="77" y="135"/>
                                    </a:lnTo>
                                    <a:lnTo>
                                      <a:pt x="104" y="139"/>
                                    </a:lnTo>
                                    <a:lnTo>
                                      <a:pt x="135" y="131"/>
                                    </a:lnTo>
                                    <a:lnTo>
                                      <a:pt x="170" y="112"/>
                                    </a:lnTo>
                                    <a:lnTo>
                                      <a:pt x="200" y="85"/>
                                    </a:lnTo>
                                    <a:lnTo>
                                      <a:pt x="231" y="62"/>
                                    </a:lnTo>
                                    <a:lnTo>
                                      <a:pt x="250" y="50"/>
                                    </a:lnTo>
                                    <a:lnTo>
                                      <a:pt x="270" y="47"/>
                                    </a:lnTo>
                                    <a:lnTo>
                                      <a:pt x="289" y="43"/>
                                    </a:lnTo>
                                    <a:lnTo>
                                      <a:pt x="308" y="47"/>
                                    </a:lnTo>
                                    <a:lnTo>
                                      <a:pt x="323" y="58"/>
                                    </a:lnTo>
                                    <a:lnTo>
                                      <a:pt x="335" y="70"/>
                                    </a:lnTo>
                                    <a:lnTo>
                                      <a:pt x="358" y="104"/>
                                    </a:lnTo>
                                    <a:lnTo>
                                      <a:pt x="373" y="139"/>
                                    </a:lnTo>
                                    <a:lnTo>
                                      <a:pt x="389" y="166"/>
                                    </a:lnTo>
                                    <a:lnTo>
                                      <a:pt x="404" y="189"/>
                                    </a:lnTo>
                                    <a:lnTo>
                                      <a:pt x="427" y="212"/>
                                    </a:lnTo>
                                    <a:lnTo>
                                      <a:pt x="450" y="224"/>
                                    </a:lnTo>
                                    <a:lnTo>
                                      <a:pt x="466" y="227"/>
                                    </a:lnTo>
                                    <a:lnTo>
                                      <a:pt x="481" y="227"/>
                                    </a:lnTo>
                                    <a:lnTo>
                                      <a:pt x="508" y="216"/>
                                    </a:lnTo>
                                    <a:lnTo>
                                      <a:pt x="531" y="197"/>
                                    </a:lnTo>
                                    <a:lnTo>
                                      <a:pt x="550" y="174"/>
                                    </a:lnTo>
                                    <a:lnTo>
                                      <a:pt x="558" y="162"/>
                                    </a:lnTo>
                                    <a:lnTo>
                                      <a:pt x="589" y="181"/>
                                    </a:lnTo>
                                    <a:lnTo>
                                      <a:pt x="620" y="189"/>
                                    </a:lnTo>
                                    <a:lnTo>
                                      <a:pt x="650" y="185"/>
                                    </a:lnTo>
                                    <a:lnTo>
                                      <a:pt x="673" y="174"/>
                                    </a:lnTo>
                                    <a:lnTo>
                                      <a:pt x="700" y="158"/>
                                    </a:lnTo>
                                    <a:lnTo>
                                      <a:pt x="720" y="135"/>
                                    </a:lnTo>
                                    <a:lnTo>
                                      <a:pt x="716" y="177"/>
                                    </a:lnTo>
                                    <a:lnTo>
                                      <a:pt x="720" y="181"/>
                                    </a:lnTo>
                                    <a:lnTo>
                                      <a:pt x="723" y="181"/>
                                    </a:lnTo>
                                    <a:lnTo>
                                      <a:pt x="727" y="181"/>
                                    </a:lnTo>
                                    <a:lnTo>
                                      <a:pt x="731" y="177"/>
                                    </a:lnTo>
                                    <a:lnTo>
                                      <a:pt x="739" y="139"/>
                                    </a:lnTo>
                                    <a:lnTo>
                                      <a:pt x="739" y="100"/>
                                    </a:lnTo>
                                    <a:lnTo>
                                      <a:pt x="739" y="93"/>
                                    </a:lnTo>
                                    <a:lnTo>
                                      <a:pt x="731" y="93"/>
                                    </a:lnTo>
                                    <a:close/>
                                  </a:path>
                                </a:pathLst>
                              </a:custGeom>
                              <a:solidFill>
                                <a:srgbClr val="297FB8"/>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10D6B00" id="Freeform 48" o:spid="_x0000_s1026" style="position:absolute;margin-left:51.55pt;margin-top:3.1pt;width:45.75pt;height:2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39,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" path="m558,100r,16l554,135,543,120r-4,-16l543,89r,-8l558,81r,8l558,100r,xm731,93r-35,4l681,97r-11,3l666,104r4,4l681,112r15,l716,108r-31,39l662,158r-23,12l620,170r-20,-4l581,158r-15,-8l573,124r4,-24l577,77,562,62,546,58r-11,8l527,77r-4,12l527,116r8,19l546,150r-7,16l516,189r-23,15l477,208r-15,l450,204r-15,-7l420,181,404,162,385,124,366,81,354,66,339,47,320,35,304,27r-19,l266,31,231,47,196,70,170,89r-27,23l112,124r-16,l77,120,50,104,31,81,23,66,16,47,12,27,20,12r,-8l16,,12,4,4,16,,27,4,54,16,77r15,23l50,120r27,15l104,139r31,-8l170,112,200,85,231,62,250,50r20,-3l289,43r19,4l323,58r12,12l358,104r15,35l389,166r15,23l427,212r23,12l466,227r15,l508,216r23,-19l550,174r8,-12l589,181r31,8l650,185r23,-11l700,158r20,-23l716,177r4,4l723,181r4,l731,177r8,-38l739,100r,-7l731,93xe" fillcolor="#297fb8" stroked="f">
                      <v:path arrowok="t" o:connecttype="custom" o:connectlocs="438717,165492;426924,171198;426924,126972;438717,115559;438717,142665;574735,132679;535424,138385;523630,148372;535424,159785;562942,154078;520485,225411;487463,242531;456800,225411;450511,176905;453656,109852;429282,82746;414344,109852;414344,165492;429282,213998;405695,269637;375032,296744;353804,291037;330217,258224;302699,176905;278326,94159;251594,49933;224076,38520;181619,67053;133659,126972;88058,176905;60540,171198;24373,115559;12580,67053;15725,17120;12580,0;3145,22826;3145,77039;24373,142665;60540,192598;106141,186891;157246,121265;196558,71333;227221,61346;253953,82746;281471,148372;305844,236824;335721,302450;366384,323850;399406,308157;432427,248237;463090,258224;511050,263931;550362,225411;562942,252517;568445,258224;574735,252517;581025,142665;574735,132679" o:connectangles="0,0,0,0,0,0,0,0,0,0,0,0,0,0,0,0,0,0,0,0,0,0,0,0,0,0,0,0,0,0,0,0,0,0,0,0,0,0,0,0,0,0,0,0,0,0,0,0,0,0,0,0,0,0,0,0,0,0"/>
                      <o:lock v:ext="edit" verticies="t"/>
                    </v:shape>
                  </w:pict>
                </mc:Fallback>
              </mc:AlternateContent>
            </w:r>
            <w:r w:rsidRPr="00C67287">
              <w:rPr>
                <w:rFonts w:ascii="Book Antiqua" w:eastAsia="Times New Roman" w:hAnsi="Book Antiqua" w:cs="Arial"/>
                <w:bCs/>
                <w:noProof/>
                <w:lang w:eastAsia="es-CR"/>
              </w:rPr>
              <mc:AlternateContent>
                <mc:Choice Requires="wps">
                  <w:drawing>
                    <wp:anchor distT="0" distB="0" distL="114300" distR="114300" simplePos="0" relativeHeight="251658241" behindDoc="0" locked="0" layoutInCell="1" allowOverlap="1" wp14:anchorId="6D99A059" wp14:editId="5299DA27">
                      <wp:simplePos x="0" y="0"/>
                      <wp:positionH relativeFrom="column">
                        <wp:posOffset>2281879</wp:posOffset>
                      </wp:positionH>
                      <wp:positionV relativeFrom="paragraph">
                        <wp:posOffset>23878</wp:posOffset>
                      </wp:positionV>
                      <wp:extent cx="234950" cy="571500"/>
                      <wp:effectExtent l="3175" t="0" r="0" b="0"/>
                      <wp:wrapNone/>
                      <wp:docPr id="4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rot="16200000">
                                <a:off x="0" y="0"/>
                                <a:ext cx="234950" cy="571500"/>
                              </a:xfrm>
                              <a:custGeom>
                                <a:avLst/>
                                <a:gdLst>
                                  <a:gd name="T0" fmla="*/ 69 w 265"/>
                                  <a:gd name="T1" fmla="*/ 288 h 608"/>
                                  <a:gd name="T2" fmla="*/ 19 w 265"/>
                                  <a:gd name="T3" fmla="*/ 250 h 608"/>
                                  <a:gd name="T4" fmla="*/ 15 w 265"/>
                                  <a:gd name="T5" fmla="*/ 219 h 608"/>
                                  <a:gd name="T6" fmla="*/ 31 w 265"/>
                                  <a:gd name="T7" fmla="*/ 188 h 608"/>
                                  <a:gd name="T8" fmla="*/ 61 w 265"/>
                                  <a:gd name="T9" fmla="*/ 181 h 608"/>
                                  <a:gd name="T10" fmla="*/ 96 w 265"/>
                                  <a:gd name="T11" fmla="*/ 192 h 608"/>
                                  <a:gd name="T12" fmla="*/ 150 w 265"/>
                                  <a:gd name="T13" fmla="*/ 235 h 608"/>
                                  <a:gd name="T14" fmla="*/ 138 w 265"/>
                                  <a:gd name="T15" fmla="*/ 285 h 608"/>
                                  <a:gd name="T16" fmla="*/ 100 w 265"/>
                                  <a:gd name="T17" fmla="*/ 292 h 608"/>
                                  <a:gd name="T18" fmla="*/ 207 w 265"/>
                                  <a:gd name="T19" fmla="*/ 542 h 608"/>
                                  <a:gd name="T20" fmla="*/ 231 w 265"/>
                                  <a:gd name="T21" fmla="*/ 423 h 608"/>
                                  <a:gd name="T22" fmla="*/ 211 w 265"/>
                                  <a:gd name="T23" fmla="*/ 308 h 608"/>
                                  <a:gd name="T24" fmla="*/ 227 w 265"/>
                                  <a:gd name="T25" fmla="*/ 238 h 608"/>
                                  <a:gd name="T26" fmla="*/ 257 w 265"/>
                                  <a:gd name="T27" fmla="*/ 181 h 608"/>
                                  <a:gd name="T28" fmla="*/ 265 w 265"/>
                                  <a:gd name="T29" fmla="*/ 119 h 608"/>
                                  <a:gd name="T30" fmla="*/ 254 w 265"/>
                                  <a:gd name="T31" fmla="*/ 58 h 608"/>
                                  <a:gd name="T32" fmla="*/ 223 w 265"/>
                                  <a:gd name="T33" fmla="*/ 4 h 608"/>
                                  <a:gd name="T34" fmla="*/ 215 w 265"/>
                                  <a:gd name="T35" fmla="*/ 4 h 608"/>
                                  <a:gd name="T36" fmla="*/ 215 w 265"/>
                                  <a:gd name="T37" fmla="*/ 12 h 608"/>
                                  <a:gd name="T38" fmla="*/ 242 w 265"/>
                                  <a:gd name="T39" fmla="*/ 69 h 608"/>
                                  <a:gd name="T40" fmla="*/ 250 w 265"/>
                                  <a:gd name="T41" fmla="*/ 131 h 608"/>
                                  <a:gd name="T42" fmla="*/ 238 w 265"/>
                                  <a:gd name="T43" fmla="*/ 188 h 608"/>
                                  <a:gd name="T44" fmla="*/ 204 w 265"/>
                                  <a:gd name="T45" fmla="*/ 242 h 608"/>
                                  <a:gd name="T46" fmla="*/ 161 w 265"/>
                                  <a:gd name="T47" fmla="*/ 219 h 608"/>
                                  <a:gd name="T48" fmla="*/ 111 w 265"/>
                                  <a:gd name="T49" fmla="*/ 177 h 608"/>
                                  <a:gd name="T50" fmla="*/ 73 w 265"/>
                                  <a:gd name="T51" fmla="*/ 165 h 608"/>
                                  <a:gd name="T52" fmla="*/ 27 w 265"/>
                                  <a:gd name="T53" fmla="*/ 169 h 608"/>
                                  <a:gd name="T54" fmla="*/ 4 w 265"/>
                                  <a:gd name="T55" fmla="*/ 200 h 608"/>
                                  <a:gd name="T56" fmla="*/ 0 w 265"/>
                                  <a:gd name="T57" fmla="*/ 242 h 608"/>
                                  <a:gd name="T58" fmla="*/ 19 w 265"/>
                                  <a:gd name="T59" fmla="*/ 281 h 608"/>
                                  <a:gd name="T60" fmla="*/ 69 w 265"/>
                                  <a:gd name="T61" fmla="*/ 308 h 608"/>
                                  <a:gd name="T62" fmla="*/ 146 w 265"/>
                                  <a:gd name="T63" fmla="*/ 300 h 608"/>
                                  <a:gd name="T64" fmla="*/ 192 w 265"/>
                                  <a:gd name="T65" fmla="*/ 312 h 608"/>
                                  <a:gd name="T66" fmla="*/ 207 w 265"/>
                                  <a:gd name="T67" fmla="*/ 373 h 608"/>
                                  <a:gd name="T68" fmla="*/ 200 w 265"/>
                                  <a:gd name="T69" fmla="*/ 500 h 608"/>
                                  <a:gd name="T70" fmla="*/ 177 w 265"/>
                                  <a:gd name="T71" fmla="*/ 504 h 608"/>
                                  <a:gd name="T72" fmla="*/ 169 w 265"/>
                                  <a:gd name="T73" fmla="*/ 508 h 608"/>
                                  <a:gd name="T74" fmla="*/ 165 w 265"/>
                                  <a:gd name="T75" fmla="*/ 600 h 608"/>
                                  <a:gd name="T76" fmla="*/ 169 w 265"/>
                                  <a:gd name="T77" fmla="*/ 608 h 608"/>
                                  <a:gd name="T78" fmla="*/ 207 w 265"/>
                                  <a:gd name="T79" fmla="*/ 573 h 608"/>
                                  <a:gd name="T80" fmla="*/ 234 w 265"/>
                                  <a:gd name="T81" fmla="*/ 531 h 608"/>
                                  <a:gd name="T82" fmla="*/ 227 w 265"/>
                                  <a:gd name="T83" fmla="*/ 523 h 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65" h="608">
                                    <a:moveTo>
                                      <a:pt x="100" y="292"/>
                                    </a:moveTo>
                                    <a:lnTo>
                                      <a:pt x="69" y="288"/>
                                    </a:lnTo>
                                    <a:lnTo>
                                      <a:pt x="38" y="273"/>
                                    </a:lnTo>
                                    <a:lnTo>
                                      <a:pt x="19" y="250"/>
                                    </a:lnTo>
                                    <a:lnTo>
                                      <a:pt x="15" y="238"/>
                                    </a:lnTo>
                                    <a:lnTo>
                                      <a:pt x="15" y="219"/>
                                    </a:lnTo>
                                    <a:lnTo>
                                      <a:pt x="19" y="200"/>
                                    </a:lnTo>
                                    <a:lnTo>
                                      <a:pt x="31" y="188"/>
                                    </a:lnTo>
                                    <a:lnTo>
                                      <a:pt x="46" y="181"/>
                                    </a:lnTo>
                                    <a:lnTo>
                                      <a:pt x="61" y="181"/>
                                    </a:lnTo>
                                    <a:lnTo>
                                      <a:pt x="77" y="185"/>
                                    </a:lnTo>
                                    <a:lnTo>
                                      <a:pt x="96" y="192"/>
                                    </a:lnTo>
                                    <a:lnTo>
                                      <a:pt x="127" y="212"/>
                                    </a:lnTo>
                                    <a:lnTo>
                                      <a:pt x="150" y="235"/>
                                    </a:lnTo>
                                    <a:lnTo>
                                      <a:pt x="173" y="265"/>
                                    </a:lnTo>
                                    <a:lnTo>
                                      <a:pt x="138" y="285"/>
                                    </a:lnTo>
                                    <a:lnTo>
                                      <a:pt x="100" y="292"/>
                                    </a:lnTo>
                                    <a:lnTo>
                                      <a:pt x="100" y="292"/>
                                    </a:lnTo>
                                    <a:close/>
                                    <a:moveTo>
                                      <a:pt x="223" y="527"/>
                                    </a:moveTo>
                                    <a:lnTo>
                                      <a:pt x="207" y="542"/>
                                    </a:lnTo>
                                    <a:lnTo>
                                      <a:pt x="223" y="485"/>
                                    </a:lnTo>
                                    <a:lnTo>
                                      <a:pt x="231" y="423"/>
                                    </a:lnTo>
                                    <a:lnTo>
                                      <a:pt x="223" y="365"/>
                                    </a:lnTo>
                                    <a:lnTo>
                                      <a:pt x="211" y="308"/>
                                    </a:lnTo>
                                    <a:lnTo>
                                      <a:pt x="192" y="269"/>
                                    </a:lnTo>
                                    <a:lnTo>
                                      <a:pt x="227" y="238"/>
                                    </a:lnTo>
                                    <a:lnTo>
                                      <a:pt x="246" y="212"/>
                                    </a:lnTo>
                                    <a:lnTo>
                                      <a:pt x="257" y="181"/>
                                    </a:lnTo>
                                    <a:lnTo>
                                      <a:pt x="265" y="150"/>
                                    </a:lnTo>
                                    <a:lnTo>
                                      <a:pt x="265" y="119"/>
                                    </a:lnTo>
                                    <a:lnTo>
                                      <a:pt x="261" y="88"/>
                                    </a:lnTo>
                                    <a:lnTo>
                                      <a:pt x="254" y="58"/>
                                    </a:lnTo>
                                    <a:lnTo>
                                      <a:pt x="242" y="31"/>
                                    </a:lnTo>
                                    <a:lnTo>
                                      <a:pt x="223" y="4"/>
                                    </a:lnTo>
                                    <a:lnTo>
                                      <a:pt x="219" y="0"/>
                                    </a:lnTo>
                                    <a:lnTo>
                                      <a:pt x="215" y="4"/>
                                    </a:lnTo>
                                    <a:lnTo>
                                      <a:pt x="215" y="8"/>
                                    </a:lnTo>
                                    <a:lnTo>
                                      <a:pt x="215" y="12"/>
                                    </a:lnTo>
                                    <a:lnTo>
                                      <a:pt x="231" y="38"/>
                                    </a:lnTo>
                                    <a:lnTo>
                                      <a:pt x="242" y="69"/>
                                    </a:lnTo>
                                    <a:lnTo>
                                      <a:pt x="250" y="100"/>
                                    </a:lnTo>
                                    <a:lnTo>
                                      <a:pt x="250" y="131"/>
                                    </a:lnTo>
                                    <a:lnTo>
                                      <a:pt x="246" y="162"/>
                                    </a:lnTo>
                                    <a:lnTo>
                                      <a:pt x="238" y="188"/>
                                    </a:lnTo>
                                    <a:lnTo>
                                      <a:pt x="223" y="215"/>
                                    </a:lnTo>
                                    <a:lnTo>
                                      <a:pt x="204" y="242"/>
                                    </a:lnTo>
                                    <a:lnTo>
                                      <a:pt x="184" y="258"/>
                                    </a:lnTo>
                                    <a:lnTo>
                                      <a:pt x="161" y="219"/>
                                    </a:lnTo>
                                    <a:lnTo>
                                      <a:pt x="131" y="188"/>
                                    </a:lnTo>
                                    <a:lnTo>
                                      <a:pt x="111" y="177"/>
                                    </a:lnTo>
                                    <a:lnTo>
                                      <a:pt x="92" y="169"/>
                                    </a:lnTo>
                                    <a:lnTo>
                                      <a:pt x="73" y="165"/>
                                    </a:lnTo>
                                    <a:lnTo>
                                      <a:pt x="50" y="165"/>
                                    </a:lnTo>
                                    <a:lnTo>
                                      <a:pt x="27" y="169"/>
                                    </a:lnTo>
                                    <a:lnTo>
                                      <a:pt x="11" y="181"/>
                                    </a:lnTo>
                                    <a:lnTo>
                                      <a:pt x="4" y="200"/>
                                    </a:lnTo>
                                    <a:lnTo>
                                      <a:pt x="0" y="219"/>
                                    </a:lnTo>
                                    <a:lnTo>
                                      <a:pt x="0" y="242"/>
                                    </a:lnTo>
                                    <a:lnTo>
                                      <a:pt x="7" y="262"/>
                                    </a:lnTo>
                                    <a:lnTo>
                                      <a:pt x="19" y="281"/>
                                    </a:lnTo>
                                    <a:lnTo>
                                      <a:pt x="34" y="292"/>
                                    </a:lnTo>
                                    <a:lnTo>
                                      <a:pt x="69" y="308"/>
                                    </a:lnTo>
                                    <a:lnTo>
                                      <a:pt x="107" y="308"/>
                                    </a:lnTo>
                                    <a:lnTo>
                                      <a:pt x="146" y="300"/>
                                    </a:lnTo>
                                    <a:lnTo>
                                      <a:pt x="181" y="281"/>
                                    </a:lnTo>
                                    <a:lnTo>
                                      <a:pt x="192" y="312"/>
                                    </a:lnTo>
                                    <a:lnTo>
                                      <a:pt x="204" y="342"/>
                                    </a:lnTo>
                                    <a:lnTo>
                                      <a:pt x="207" y="373"/>
                                    </a:lnTo>
                                    <a:lnTo>
                                      <a:pt x="211" y="439"/>
                                    </a:lnTo>
                                    <a:lnTo>
                                      <a:pt x="200" y="500"/>
                                    </a:lnTo>
                                    <a:lnTo>
                                      <a:pt x="184" y="562"/>
                                    </a:lnTo>
                                    <a:lnTo>
                                      <a:pt x="177" y="504"/>
                                    </a:lnTo>
                                    <a:lnTo>
                                      <a:pt x="173" y="504"/>
                                    </a:lnTo>
                                    <a:lnTo>
                                      <a:pt x="169" y="508"/>
                                    </a:lnTo>
                                    <a:lnTo>
                                      <a:pt x="169" y="554"/>
                                    </a:lnTo>
                                    <a:lnTo>
                                      <a:pt x="165" y="600"/>
                                    </a:lnTo>
                                    <a:lnTo>
                                      <a:pt x="165" y="604"/>
                                    </a:lnTo>
                                    <a:lnTo>
                                      <a:pt x="169" y="608"/>
                                    </a:lnTo>
                                    <a:lnTo>
                                      <a:pt x="181" y="604"/>
                                    </a:lnTo>
                                    <a:lnTo>
                                      <a:pt x="207" y="573"/>
                                    </a:lnTo>
                                    <a:lnTo>
                                      <a:pt x="234" y="535"/>
                                    </a:lnTo>
                                    <a:lnTo>
                                      <a:pt x="234" y="531"/>
                                    </a:lnTo>
                                    <a:lnTo>
                                      <a:pt x="234" y="527"/>
                                    </a:lnTo>
                                    <a:lnTo>
                                      <a:pt x="227" y="523"/>
                                    </a:lnTo>
                                    <a:lnTo>
                                      <a:pt x="223" y="527"/>
                                    </a:lnTo>
                                    <a:close/>
                                  </a:path>
                                </a:pathLst>
                              </a:custGeom>
                              <a:solidFill>
                                <a:srgbClr val="297FB8"/>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7C3159A" id="Freeform 68" o:spid="_x0000_s1026" style="position:absolute;margin-left:179.7pt;margin-top:1.9pt;width:18.5pt;height:45pt;rotation:-90;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5,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" path="m100,292l69,288,38,273,19,250,15,238r,-19l19,200,31,188r15,-7l61,181r16,4l96,192r31,20l150,235r23,30l138,285r-38,7l100,292xm223,527r-16,15l223,485r8,-62l223,365,211,308,192,269r35,-31l246,212r11,-31l265,150r,-31l261,88,254,58,242,31,223,4,219,r-4,4l215,8r,4l231,38r11,31l250,100r,31l246,162r-8,26l223,215r-19,27l184,258,161,219,131,188,111,177,92,169,73,165r-23,l27,169,11,181,4,200,,219r,23l7,262r12,19l34,292r35,16l107,308r39,-8l181,281r11,31l204,342r3,31l211,439r-11,61l184,562r-7,-58l173,504r-4,4l169,554r-4,46l165,604r4,4l181,604r26,-31l234,535r,-4l234,527r-7,-4l223,527xe" fillcolor="#297fb8" stroked="f">
                      <v:path arrowok="t" o:connecttype="custom" o:connectlocs="61176,270711;16845,234992;13299,205853;27485,176714;54083,170134;85114,180474;132991,220892;122351,267891;88660,274470;183527,509462;204805,397606;187073,289510;201259,223712;227857,170134;234950,111856;225197,54518;197713,3760;190620,3760;190620,11280;214558,64858;221651,123136;211012,176714;180867,227472;142743,205853;98413,166374;64722,155095;23938,158854;3546,187993;0,227472;16845,264131;61176,289510;129444,281990;170228,293270;183527,350608;177321,469984;156929,473743;149836,477503;146290,563980;149836,571500;183527,538601;207465,499123;201259,491603" o:connectangles="0,0,0,0,0,0,0,0,0,0,0,0,0,0,0,0,0,0,0,0,0,0,0,0,0,0,0,0,0,0,0,0,0,0,0,0,0,0,0,0,0,0"/>
                      <o:lock v:ext="edit" verticies="t"/>
                    </v:shape>
                  </w:pict>
                </mc:Fallback>
              </mc:AlternateContent>
            </w:r>
          </w:p>
          <w:p w14:paraId="46B1DB6E" w14:textId="662E121B" w:rsidR="00C67287" w:rsidRDefault="00C67287" w:rsidP="00383E8F">
            <w:pPr>
              <w:widowControl w:val="0"/>
              <w:autoSpaceDE w:val="0"/>
              <w:autoSpaceDN w:val="0"/>
              <w:adjustRightInd w:val="0"/>
              <w:spacing w:before="0" w:after="0"/>
              <w:ind w:left="360"/>
              <w:contextualSpacing/>
              <w:rPr>
                <w:rFonts w:ascii="Book Antiqua" w:eastAsia="Times New Roman" w:hAnsi="Book Antiqua" w:cs="Arial"/>
                <w:bCs/>
                <w:lang w:val="es-ES" w:eastAsia="es-ES"/>
              </w:rPr>
            </w:pPr>
          </w:p>
          <w:p w14:paraId="0EFAB334" w14:textId="77777777" w:rsidR="00BA344C" w:rsidRDefault="00BA344C" w:rsidP="00383E8F">
            <w:pPr>
              <w:widowControl w:val="0"/>
              <w:autoSpaceDE w:val="0"/>
              <w:autoSpaceDN w:val="0"/>
              <w:adjustRightInd w:val="0"/>
              <w:spacing w:before="0" w:after="0"/>
              <w:ind w:left="360"/>
              <w:contextualSpacing/>
              <w:rPr>
                <w:rFonts w:ascii="Book Antiqua" w:eastAsia="Times New Roman" w:hAnsi="Book Antiqua" w:cs="Arial"/>
                <w:bCs/>
                <w:lang w:val="es-ES" w:eastAsia="es-ES"/>
              </w:rPr>
            </w:pPr>
          </w:p>
          <w:p w14:paraId="3562D11B" w14:textId="5783A7ED" w:rsidR="00704D5A" w:rsidRDefault="00957D4D"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sidRPr="000A4162">
              <w:rPr>
                <w:rFonts w:ascii="Book Antiqua" w:eastAsia="Times New Roman" w:hAnsi="Book Antiqua" w:cs="Arial"/>
                <w:bCs/>
                <w:lang w:val="es-ES" w:eastAsia="es-ES"/>
              </w:rPr>
              <w:lastRenderedPageBreak/>
              <w:t>Los asuntos nuevos se distribuirán de manera equitativa en</w:t>
            </w:r>
            <w:r w:rsidR="0060743A">
              <w:rPr>
                <w:rFonts w:ascii="Book Antiqua" w:eastAsia="Times New Roman" w:hAnsi="Book Antiqua" w:cs="Arial"/>
                <w:bCs/>
                <w:lang w:val="es-ES" w:eastAsia="es-ES"/>
              </w:rPr>
              <w:t>tre el personal</w:t>
            </w:r>
            <w:r w:rsidR="00AC723A">
              <w:rPr>
                <w:rFonts w:ascii="Book Antiqua" w:eastAsia="Times New Roman" w:hAnsi="Book Antiqua" w:cs="Arial"/>
                <w:bCs/>
                <w:lang w:val="es-ES" w:eastAsia="es-ES"/>
              </w:rPr>
              <w:t xml:space="preserve"> Técnico Judicial y per</w:t>
            </w:r>
            <w:r w:rsidRPr="000A4162">
              <w:rPr>
                <w:rFonts w:ascii="Book Antiqua" w:eastAsia="Times New Roman" w:hAnsi="Book Antiqua" w:cs="Arial"/>
                <w:bCs/>
                <w:lang w:val="es-ES" w:eastAsia="es-ES"/>
              </w:rPr>
              <w:t xml:space="preserve">sonas </w:t>
            </w:r>
            <w:r w:rsidR="00AC723A">
              <w:rPr>
                <w:rFonts w:ascii="Book Antiqua" w:eastAsia="Times New Roman" w:hAnsi="Book Antiqua" w:cs="Arial"/>
                <w:bCs/>
                <w:lang w:val="es-ES" w:eastAsia="es-ES"/>
              </w:rPr>
              <w:t>J</w:t>
            </w:r>
            <w:r w:rsidRPr="000A4162">
              <w:rPr>
                <w:rFonts w:ascii="Book Antiqua" w:eastAsia="Times New Roman" w:hAnsi="Book Antiqua" w:cs="Arial"/>
                <w:bCs/>
                <w:lang w:val="es-ES" w:eastAsia="es-ES"/>
              </w:rPr>
              <w:t>uzgadora</w:t>
            </w:r>
            <w:r w:rsidR="00704D5A">
              <w:rPr>
                <w:rFonts w:ascii="Book Antiqua" w:eastAsia="Times New Roman" w:hAnsi="Book Antiqua" w:cs="Arial"/>
                <w:bCs/>
                <w:lang w:val="es-ES" w:eastAsia="es-ES"/>
              </w:rPr>
              <w:t>s.</w:t>
            </w:r>
            <w:r w:rsidRPr="000A4162">
              <w:rPr>
                <w:rFonts w:ascii="Book Antiqua" w:eastAsia="Times New Roman" w:hAnsi="Book Antiqua" w:cs="Arial"/>
                <w:bCs/>
                <w:lang w:val="es-ES" w:eastAsia="es-ES"/>
              </w:rPr>
              <w:t xml:space="preserve"> </w:t>
            </w:r>
          </w:p>
          <w:p w14:paraId="583EFE94" w14:textId="0CC78D0A" w:rsidR="0061386A" w:rsidRPr="003C4149" w:rsidRDefault="0061386A" w:rsidP="003C4149">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sidRPr="003C4149">
              <w:rPr>
                <w:rFonts w:ascii="Book Antiqua" w:eastAsia="Times New Roman" w:hAnsi="Book Antiqua" w:cs="Arial"/>
                <w:bCs/>
                <w:lang w:val="es-ES" w:eastAsia="es-ES"/>
              </w:rPr>
              <w:t xml:space="preserve">Los asuntos nuevos ingresan a los Juzgados Contra la Violencia </w:t>
            </w:r>
            <w:r w:rsidR="00B849ED" w:rsidRPr="003C4149">
              <w:rPr>
                <w:rFonts w:ascii="Book Antiqua" w:eastAsia="Times New Roman" w:hAnsi="Book Antiqua" w:cs="Arial"/>
                <w:bCs/>
                <w:lang w:val="es-ES" w:eastAsia="es-ES"/>
              </w:rPr>
              <w:t>D</w:t>
            </w:r>
            <w:r w:rsidRPr="003C4149">
              <w:rPr>
                <w:rFonts w:ascii="Book Antiqua" w:eastAsia="Times New Roman" w:hAnsi="Book Antiqua" w:cs="Arial"/>
                <w:bCs/>
                <w:lang w:val="es-ES" w:eastAsia="es-ES"/>
              </w:rPr>
              <w:t>om</w:t>
            </w:r>
            <w:r w:rsidR="00B849ED" w:rsidRPr="003C4149">
              <w:rPr>
                <w:rFonts w:ascii="Book Antiqua" w:eastAsia="Times New Roman" w:hAnsi="Book Antiqua" w:cs="Arial"/>
                <w:bCs/>
                <w:lang w:val="es-ES" w:eastAsia="es-ES"/>
              </w:rPr>
              <w:t>é</w:t>
            </w:r>
            <w:r w:rsidRPr="003C4149">
              <w:rPr>
                <w:rFonts w:ascii="Book Antiqua" w:eastAsia="Times New Roman" w:hAnsi="Book Antiqua" w:cs="Arial"/>
                <w:bCs/>
                <w:lang w:val="es-ES" w:eastAsia="es-ES"/>
              </w:rPr>
              <w:t>stica por escrito (soli</w:t>
            </w:r>
            <w:r w:rsidR="00F5754E">
              <w:rPr>
                <w:rFonts w:ascii="Book Antiqua" w:eastAsia="Times New Roman" w:hAnsi="Book Antiqua" w:cs="Arial"/>
                <w:bCs/>
                <w:lang w:val="es-ES" w:eastAsia="es-ES"/>
              </w:rPr>
              <w:t>ci</w:t>
            </w:r>
            <w:r w:rsidRPr="003C4149">
              <w:rPr>
                <w:rFonts w:ascii="Book Antiqua" w:eastAsia="Times New Roman" w:hAnsi="Book Antiqua" w:cs="Arial"/>
                <w:bCs/>
                <w:lang w:val="es-ES" w:eastAsia="es-ES"/>
              </w:rPr>
              <w:t xml:space="preserve">tud por escrito de las </w:t>
            </w:r>
            <w:r w:rsidR="00B849ED" w:rsidRPr="003C4149">
              <w:rPr>
                <w:rFonts w:ascii="Book Antiqua" w:eastAsia="Times New Roman" w:hAnsi="Book Antiqua" w:cs="Arial"/>
                <w:bCs/>
                <w:lang w:val="es-ES" w:eastAsia="es-ES"/>
              </w:rPr>
              <w:t>medidas</w:t>
            </w:r>
            <w:r w:rsidRPr="003C4149">
              <w:rPr>
                <w:rFonts w:ascii="Book Antiqua" w:eastAsia="Times New Roman" w:hAnsi="Book Antiqua" w:cs="Arial"/>
                <w:bCs/>
                <w:lang w:val="es-ES" w:eastAsia="es-ES"/>
              </w:rPr>
              <w:t xml:space="preserve">, parte oficial Fuerza Pública), </w:t>
            </w:r>
            <w:r w:rsidR="00B849ED" w:rsidRPr="003C4149">
              <w:rPr>
                <w:rFonts w:ascii="Book Antiqua" w:eastAsia="Times New Roman" w:hAnsi="Book Antiqua" w:cs="Arial"/>
                <w:bCs/>
                <w:lang w:val="es-ES" w:eastAsia="es-ES"/>
              </w:rPr>
              <w:t>a través del Sistema de Itineración del Escritorio Virtual</w:t>
            </w:r>
            <w:r w:rsidR="0091712A" w:rsidRPr="003C4149">
              <w:rPr>
                <w:rFonts w:ascii="Book Antiqua" w:eastAsia="Times New Roman" w:hAnsi="Book Antiqua" w:cs="Arial"/>
                <w:bCs/>
                <w:lang w:val="es-ES" w:eastAsia="es-ES"/>
              </w:rPr>
              <w:t xml:space="preserve"> (se incluyen acá los </w:t>
            </w:r>
            <w:r w:rsidR="00B849ED" w:rsidRPr="003C4149">
              <w:rPr>
                <w:rFonts w:ascii="Book Antiqua" w:eastAsia="Times New Roman" w:hAnsi="Book Antiqua" w:cs="Arial"/>
                <w:bCs/>
                <w:lang w:val="es-ES" w:eastAsia="es-ES"/>
              </w:rPr>
              <w:t>procesos</w:t>
            </w:r>
            <w:r w:rsidR="0091712A" w:rsidRPr="003C4149">
              <w:rPr>
                <w:rFonts w:ascii="Book Antiqua" w:eastAsia="Times New Roman" w:hAnsi="Book Antiqua" w:cs="Arial"/>
                <w:bCs/>
                <w:lang w:val="es-ES" w:eastAsia="es-ES"/>
              </w:rPr>
              <w:t xml:space="preserve"> recibidos de los </w:t>
            </w:r>
            <w:r w:rsidR="00B849ED" w:rsidRPr="003C4149">
              <w:rPr>
                <w:rFonts w:ascii="Book Antiqua" w:eastAsia="Times New Roman" w:hAnsi="Book Antiqua" w:cs="Arial"/>
                <w:bCs/>
                <w:lang w:val="es-ES" w:eastAsia="es-ES"/>
              </w:rPr>
              <w:t>juzgados penales, que hayan realizado el trámite inicial de las medidas de protección de violencia doméstica</w:t>
            </w:r>
            <w:r w:rsidR="0091712A" w:rsidRPr="003C4149">
              <w:rPr>
                <w:rFonts w:ascii="Book Antiqua" w:eastAsia="Times New Roman" w:hAnsi="Book Antiqua" w:cs="Arial"/>
                <w:bCs/>
                <w:lang w:val="es-ES" w:eastAsia="es-ES"/>
              </w:rPr>
              <w:t>)</w:t>
            </w:r>
            <w:r w:rsidRPr="003C4149">
              <w:rPr>
                <w:rFonts w:ascii="Book Antiqua" w:eastAsia="Times New Roman" w:hAnsi="Book Antiqua" w:cs="Arial"/>
                <w:bCs/>
                <w:lang w:val="es-ES" w:eastAsia="es-ES"/>
              </w:rPr>
              <w:t xml:space="preserve"> </w:t>
            </w:r>
            <w:r w:rsidR="003C4149" w:rsidRPr="003C4149">
              <w:rPr>
                <w:rFonts w:ascii="Book Antiqua" w:eastAsia="Times New Roman" w:hAnsi="Book Antiqua" w:cs="Arial"/>
                <w:bCs/>
                <w:lang w:val="es-ES" w:eastAsia="es-ES"/>
              </w:rPr>
              <w:t>o directamente en el despacho cuando la parte gestiona las medidas en la oficina.</w:t>
            </w:r>
          </w:p>
          <w:p w14:paraId="00F0039B" w14:textId="77777777" w:rsidR="00865DD3" w:rsidRDefault="00957D4D">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sidRPr="000A4162">
              <w:rPr>
                <w:rFonts w:ascii="Book Antiqua" w:eastAsia="Times New Roman" w:hAnsi="Book Antiqua" w:cs="Arial"/>
                <w:bCs/>
                <w:lang w:val="es-ES" w:eastAsia="es-ES"/>
              </w:rPr>
              <w:t xml:space="preserve">Todas las solicitudes </w:t>
            </w:r>
            <w:r w:rsidR="00704D5A">
              <w:rPr>
                <w:rFonts w:ascii="Book Antiqua" w:eastAsia="Times New Roman" w:hAnsi="Book Antiqua" w:cs="Arial"/>
                <w:bCs/>
                <w:lang w:val="es-ES" w:eastAsia="es-ES"/>
              </w:rPr>
              <w:t xml:space="preserve">posteriores al ingreso de una causa nueva </w:t>
            </w:r>
            <w:r w:rsidRPr="000A4162">
              <w:rPr>
                <w:rFonts w:ascii="Book Antiqua" w:eastAsia="Times New Roman" w:hAnsi="Book Antiqua" w:cs="Arial"/>
                <w:bCs/>
                <w:lang w:val="es-ES" w:eastAsia="es-ES"/>
              </w:rPr>
              <w:t>siempre serán conocid</w:t>
            </w:r>
            <w:r w:rsidR="00704D5A">
              <w:rPr>
                <w:rFonts w:ascii="Book Antiqua" w:eastAsia="Times New Roman" w:hAnsi="Book Antiqua" w:cs="Arial"/>
                <w:bCs/>
                <w:lang w:val="es-ES" w:eastAsia="es-ES"/>
              </w:rPr>
              <w:t>a</w:t>
            </w:r>
            <w:r w:rsidRPr="000A4162">
              <w:rPr>
                <w:rFonts w:ascii="Book Antiqua" w:eastAsia="Times New Roman" w:hAnsi="Book Antiqua" w:cs="Arial"/>
                <w:bCs/>
                <w:lang w:val="es-ES" w:eastAsia="es-ES"/>
              </w:rPr>
              <w:t>s por la misma persona juzgadora</w:t>
            </w:r>
            <w:r w:rsidR="00620A7A">
              <w:rPr>
                <w:rFonts w:ascii="Book Antiqua" w:eastAsia="Times New Roman" w:hAnsi="Book Antiqua" w:cs="Arial"/>
                <w:bCs/>
                <w:lang w:val="es-ES" w:eastAsia="es-ES"/>
              </w:rPr>
              <w:t>, es decir la persona Juzgadora atenderá el trámite y el fondo de la causa judicial asignada</w:t>
            </w:r>
            <w:r w:rsidRPr="000A4162">
              <w:rPr>
                <w:rFonts w:ascii="Book Antiqua" w:eastAsia="Times New Roman" w:hAnsi="Book Antiqua" w:cs="Arial"/>
                <w:bCs/>
                <w:lang w:val="es-ES" w:eastAsia="es-ES"/>
              </w:rPr>
              <w:t>.</w:t>
            </w:r>
          </w:p>
          <w:p w14:paraId="7BA6D86F" w14:textId="36FB26E6" w:rsidR="00704D5A" w:rsidRDefault="00865DD3"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Pr>
                <w:rFonts w:ascii="Book Antiqua" w:eastAsia="Times New Roman" w:hAnsi="Book Antiqua" w:cs="Arial"/>
                <w:bCs/>
                <w:lang w:val="es-ES" w:eastAsia="es-ES"/>
              </w:rPr>
              <w:t xml:space="preserve">Cuando se otorguen las Medidas de Protección, de manera inmediata el personal Técnico Judicial deberá proceder con la inclusión del obligado a </w:t>
            </w:r>
            <w:r w:rsidR="00B225D3">
              <w:rPr>
                <w:rFonts w:ascii="Book Antiqua" w:eastAsia="Times New Roman" w:hAnsi="Book Antiqua" w:cs="Arial"/>
                <w:bCs/>
                <w:lang w:val="es-ES" w:eastAsia="es-ES"/>
              </w:rPr>
              <w:t>cumplir medidas al Sistema de Registro de Agresores (SRAG).</w:t>
            </w:r>
            <w:r w:rsidR="00F0783B">
              <w:rPr>
                <w:rFonts w:ascii="Book Antiqua" w:eastAsia="Times New Roman" w:hAnsi="Book Antiqua" w:cs="Arial"/>
                <w:bCs/>
                <w:lang w:val="es-ES" w:eastAsia="es-ES"/>
              </w:rPr>
              <w:t xml:space="preserve"> Incluido el registro de los asuntos recibidos mediante el Sistema de Itineraciones cuando los Juzgados Penales </w:t>
            </w:r>
            <w:r w:rsidR="00F0783B" w:rsidRPr="003C4149">
              <w:rPr>
                <w:rFonts w:ascii="Book Antiqua" w:eastAsia="Times New Roman" w:hAnsi="Book Antiqua" w:cs="Arial"/>
                <w:bCs/>
                <w:lang w:val="es-ES" w:eastAsia="es-ES"/>
              </w:rPr>
              <w:t>hayan realizado el trámite inicial de las medidas de protección de violencia doméstica</w:t>
            </w:r>
            <w:r w:rsidR="00F0783B">
              <w:rPr>
                <w:rFonts w:ascii="Book Antiqua" w:eastAsia="Times New Roman" w:hAnsi="Book Antiqua" w:cs="Arial"/>
                <w:bCs/>
                <w:lang w:val="es-ES" w:eastAsia="es-ES"/>
              </w:rPr>
              <w:t>.</w:t>
            </w:r>
          </w:p>
          <w:p w14:paraId="2B6D1AF0" w14:textId="4696B294" w:rsidR="00704D5A" w:rsidRDefault="00704D5A"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Pr>
                <w:rFonts w:ascii="Book Antiqua" w:eastAsia="Times New Roman" w:hAnsi="Book Antiqua" w:cs="Arial"/>
                <w:bCs/>
                <w:lang w:val="es-ES" w:eastAsia="es-ES"/>
              </w:rPr>
              <w:t xml:space="preserve">La </w:t>
            </w:r>
            <w:r w:rsidR="00957D4D" w:rsidRPr="000A4162">
              <w:rPr>
                <w:rFonts w:ascii="Book Antiqua" w:eastAsia="Times New Roman" w:hAnsi="Book Antiqua" w:cs="Arial"/>
                <w:bCs/>
                <w:lang w:val="es-ES" w:eastAsia="es-ES"/>
              </w:rPr>
              <w:t>distrib</w:t>
            </w:r>
            <w:r>
              <w:rPr>
                <w:rFonts w:ascii="Book Antiqua" w:eastAsia="Times New Roman" w:hAnsi="Book Antiqua" w:cs="Arial"/>
                <w:bCs/>
                <w:lang w:val="es-ES" w:eastAsia="es-ES"/>
              </w:rPr>
              <w:t xml:space="preserve">ución de causas </w:t>
            </w:r>
            <w:r w:rsidR="001F5685">
              <w:rPr>
                <w:rFonts w:ascii="Book Antiqua" w:eastAsia="Times New Roman" w:hAnsi="Book Antiqua" w:cs="Arial"/>
                <w:bCs/>
                <w:lang w:val="es-ES" w:eastAsia="es-ES"/>
              </w:rPr>
              <w:t>nuevas</w:t>
            </w:r>
            <w:r>
              <w:rPr>
                <w:rFonts w:ascii="Book Antiqua" w:eastAsia="Times New Roman" w:hAnsi="Book Antiqua" w:cs="Arial"/>
                <w:bCs/>
                <w:lang w:val="es-ES" w:eastAsia="es-ES"/>
              </w:rPr>
              <w:t xml:space="preserve"> se realizará conforme a</w:t>
            </w:r>
            <w:r w:rsidR="00957D4D" w:rsidRPr="000A4162">
              <w:rPr>
                <w:rFonts w:ascii="Book Antiqua" w:eastAsia="Times New Roman" w:hAnsi="Book Antiqua" w:cs="Arial"/>
                <w:bCs/>
                <w:lang w:val="es-ES" w:eastAsia="es-ES"/>
              </w:rPr>
              <w:t>l rol de distribución de asuntos nuevos</w:t>
            </w:r>
            <w:r>
              <w:rPr>
                <w:rFonts w:ascii="Book Antiqua" w:eastAsia="Times New Roman" w:hAnsi="Book Antiqua" w:cs="Arial"/>
                <w:bCs/>
                <w:lang w:val="es-ES" w:eastAsia="es-ES"/>
              </w:rPr>
              <w:t xml:space="preserve"> que se agrega en el punto ocho.</w:t>
            </w:r>
          </w:p>
          <w:p w14:paraId="5BBA3665" w14:textId="7BE07922" w:rsidR="00620A7A" w:rsidRDefault="00620A7A"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sidRPr="000A4162">
              <w:rPr>
                <w:rFonts w:ascii="Book Antiqua" w:eastAsia="Times New Roman" w:hAnsi="Book Antiqua" w:cs="Arial"/>
                <w:bCs/>
                <w:lang w:val="es-ES" w:eastAsia="es-ES"/>
              </w:rPr>
              <w:t>Los despachos deberán contar en su estructura mínima con una Jueza o Juez Coordinador y una Coordinadora o Coordinador Judicial</w:t>
            </w:r>
            <w:r w:rsidR="00BC6914">
              <w:rPr>
                <w:rFonts w:ascii="Book Antiqua" w:eastAsia="Times New Roman" w:hAnsi="Book Antiqua" w:cs="Arial"/>
                <w:bCs/>
                <w:lang w:val="es-ES" w:eastAsia="es-ES"/>
              </w:rPr>
              <w:t xml:space="preserve"> y</w:t>
            </w:r>
            <w:r w:rsidR="00BC6914" w:rsidRPr="000A4162">
              <w:rPr>
                <w:rFonts w:ascii="Book Antiqua" w:eastAsia="Times New Roman" w:hAnsi="Book Antiqua" w:cs="Arial"/>
                <w:bCs/>
                <w:lang w:val="es-ES" w:eastAsia="es-ES"/>
              </w:rPr>
              <w:t xml:space="preserve"> deberán contar en su estructura mínima con una </w:t>
            </w:r>
            <w:r w:rsidR="00BC6914">
              <w:rPr>
                <w:rFonts w:ascii="Book Antiqua" w:eastAsia="Times New Roman" w:hAnsi="Book Antiqua" w:cs="Arial"/>
                <w:bCs/>
                <w:lang w:val="es-ES" w:eastAsia="es-ES"/>
              </w:rPr>
              <w:t>persona Técnica Judicial permanente en el área de atención al público (manifestación).</w:t>
            </w:r>
          </w:p>
          <w:p w14:paraId="11A3AE20" w14:textId="619057DC" w:rsidR="00856773" w:rsidRDefault="00BC6914"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Pr>
                <w:rFonts w:ascii="Book Antiqua" w:eastAsia="Times New Roman" w:hAnsi="Book Antiqua" w:cs="Arial"/>
                <w:bCs/>
                <w:lang w:val="es-ES" w:eastAsia="es-ES"/>
              </w:rPr>
              <w:t xml:space="preserve">La persona Técnica Judicial permanente en el área de atención al público (manifestación), deberá colaborar en labores administrativas, a </w:t>
            </w:r>
            <w:r w:rsidR="00856773">
              <w:rPr>
                <w:rFonts w:ascii="Book Antiqua" w:eastAsia="Times New Roman" w:hAnsi="Book Antiqua" w:cs="Arial"/>
                <w:bCs/>
                <w:lang w:val="es-ES" w:eastAsia="es-ES"/>
              </w:rPr>
              <w:t>saber:</w:t>
            </w:r>
          </w:p>
          <w:p w14:paraId="79877F0A" w14:textId="2C1934B0" w:rsidR="00856773" w:rsidRDefault="00856773"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5E07142F" w14:textId="509E3D85"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61AAE71D" w14:textId="74712E88"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3512FFEF" w14:textId="34F13649"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24BC6CC8" w14:textId="6BA5FB76"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59ACD0A8" w14:textId="55CDA15C"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4CB42894" w14:textId="36858DA8"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3C984258" w14:textId="3835FB6B"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09FAFC5C" w14:textId="7CB009A5" w:rsidR="00377166"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086EEFF0" w14:textId="77777777" w:rsidR="00377166" w:rsidRPr="00856773" w:rsidRDefault="00377166"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p>
          <w:p w14:paraId="5E21A6F4" w14:textId="786E2BE3" w:rsidR="00856773" w:rsidRPr="00856773" w:rsidRDefault="00856773" w:rsidP="00383E8F">
            <w:pPr>
              <w:pStyle w:val="Descripcin"/>
              <w:spacing w:after="0" w:line="276" w:lineRule="auto"/>
              <w:jc w:val="center"/>
              <w:rPr>
                <w:rFonts w:ascii="Book Antiqua" w:eastAsia="Times New Roman" w:hAnsi="Book Antiqua" w:cs="Arial"/>
                <w:b/>
                <w:bCs/>
                <w:i w:val="0"/>
                <w:iCs w:val="0"/>
                <w:color w:val="auto"/>
                <w:sz w:val="22"/>
                <w:szCs w:val="22"/>
                <w:lang w:val="es-ES" w:eastAsia="es-ES"/>
              </w:rPr>
            </w:pPr>
            <w:r w:rsidRPr="00856773">
              <w:rPr>
                <w:rFonts w:ascii="Book Antiqua" w:eastAsia="Times New Roman" w:hAnsi="Book Antiqua" w:cs="Arial"/>
                <w:b/>
                <w:bCs/>
                <w:i w:val="0"/>
                <w:iCs w:val="0"/>
                <w:color w:val="auto"/>
                <w:sz w:val="22"/>
                <w:szCs w:val="22"/>
                <w:lang w:val="es-ES" w:eastAsia="es-ES"/>
              </w:rPr>
              <w:lastRenderedPageBreak/>
              <w:t xml:space="preserve">Figura </w:t>
            </w:r>
            <w:r w:rsidRPr="00856773">
              <w:rPr>
                <w:rFonts w:ascii="Book Antiqua" w:eastAsia="Times New Roman" w:hAnsi="Book Antiqua" w:cs="Arial"/>
                <w:b/>
                <w:bCs/>
                <w:i w:val="0"/>
                <w:iCs w:val="0"/>
                <w:color w:val="auto"/>
                <w:sz w:val="22"/>
                <w:szCs w:val="22"/>
                <w:lang w:val="es-ES" w:eastAsia="es-ES"/>
              </w:rPr>
              <w:fldChar w:fldCharType="begin"/>
            </w:r>
            <w:r w:rsidRPr="00856773">
              <w:rPr>
                <w:rFonts w:ascii="Book Antiqua" w:eastAsia="Times New Roman" w:hAnsi="Book Antiqua" w:cs="Arial"/>
                <w:b/>
                <w:bCs/>
                <w:i w:val="0"/>
                <w:iCs w:val="0"/>
                <w:color w:val="auto"/>
                <w:sz w:val="22"/>
                <w:szCs w:val="22"/>
                <w:lang w:val="es-ES" w:eastAsia="es-ES"/>
              </w:rPr>
              <w:instrText xml:space="preserve"> SEQ Figura \* ARABIC </w:instrText>
            </w:r>
            <w:r w:rsidRPr="00856773">
              <w:rPr>
                <w:rFonts w:ascii="Book Antiqua" w:eastAsia="Times New Roman" w:hAnsi="Book Antiqua" w:cs="Arial"/>
                <w:b/>
                <w:bCs/>
                <w:i w:val="0"/>
                <w:iCs w:val="0"/>
                <w:color w:val="auto"/>
                <w:sz w:val="22"/>
                <w:szCs w:val="22"/>
                <w:lang w:val="es-ES" w:eastAsia="es-ES"/>
              </w:rPr>
              <w:fldChar w:fldCharType="separate"/>
            </w:r>
            <w:r w:rsidR="003E61D2">
              <w:rPr>
                <w:rFonts w:ascii="Book Antiqua" w:eastAsia="Times New Roman" w:hAnsi="Book Antiqua" w:cs="Arial"/>
                <w:b/>
                <w:bCs/>
                <w:i w:val="0"/>
                <w:iCs w:val="0"/>
                <w:noProof/>
                <w:color w:val="auto"/>
                <w:sz w:val="22"/>
                <w:szCs w:val="22"/>
                <w:lang w:val="es-ES" w:eastAsia="es-ES"/>
              </w:rPr>
              <w:t>2</w:t>
            </w:r>
            <w:r w:rsidRPr="00856773">
              <w:rPr>
                <w:rFonts w:ascii="Book Antiqua" w:eastAsia="Times New Roman" w:hAnsi="Book Antiqua" w:cs="Arial"/>
                <w:b/>
                <w:bCs/>
                <w:i w:val="0"/>
                <w:iCs w:val="0"/>
                <w:color w:val="auto"/>
                <w:sz w:val="22"/>
                <w:szCs w:val="22"/>
                <w:lang w:val="es-ES" w:eastAsia="es-ES"/>
              </w:rPr>
              <w:fldChar w:fldCharType="end"/>
            </w:r>
          </w:p>
          <w:p w14:paraId="43200758" w14:textId="22F77A5E" w:rsidR="00856773" w:rsidRDefault="00856773" w:rsidP="00383E8F">
            <w:pPr>
              <w:spacing w:before="0" w:after="0"/>
              <w:jc w:val="center"/>
              <w:rPr>
                <w:rFonts w:ascii="Book Antiqua" w:hAnsi="Book Antiqua"/>
                <w:b/>
                <w:bCs/>
                <w:lang w:val="es-ES" w:eastAsia="es-ES"/>
              </w:rPr>
            </w:pPr>
            <w:r w:rsidRPr="00856773">
              <w:rPr>
                <w:rFonts w:ascii="Book Antiqua" w:hAnsi="Book Antiqua"/>
                <w:b/>
                <w:bCs/>
                <w:lang w:val="es-ES" w:eastAsia="es-ES"/>
              </w:rPr>
              <w:t>Labores adicionales del personal Técnico Judicial destacado en la atención al público</w:t>
            </w:r>
          </w:p>
          <w:p w14:paraId="0B1E3A20" w14:textId="77777777" w:rsidR="00377166" w:rsidRPr="00856773" w:rsidRDefault="00377166" w:rsidP="00383E8F">
            <w:pPr>
              <w:spacing w:before="0" w:after="0"/>
              <w:jc w:val="center"/>
              <w:rPr>
                <w:rFonts w:ascii="Book Antiqua" w:hAnsi="Book Antiqua"/>
                <w:b/>
                <w:bCs/>
                <w:lang w:val="es-ES" w:eastAsia="es-ES"/>
              </w:rPr>
            </w:pPr>
          </w:p>
          <w:p w14:paraId="18B521B8" w14:textId="4F5BC6DC" w:rsidR="00A33264" w:rsidRPr="004E7CBC" w:rsidRDefault="004E7CBC" w:rsidP="00383E8F">
            <w:pPr>
              <w:widowControl w:val="0"/>
              <w:autoSpaceDE w:val="0"/>
              <w:autoSpaceDN w:val="0"/>
              <w:adjustRightInd w:val="0"/>
              <w:spacing w:before="0" w:after="0"/>
              <w:ind w:left="0"/>
              <w:contextualSpacing/>
              <w:rPr>
                <w:rFonts w:ascii="Book Antiqua" w:eastAsia="Times New Roman" w:hAnsi="Book Antiqua" w:cs="Arial"/>
                <w:bCs/>
                <w:lang w:val="es-ES" w:eastAsia="es-ES"/>
              </w:rPr>
            </w:pPr>
            <w:r>
              <w:rPr>
                <w:rFonts w:ascii="Book Antiqua" w:eastAsia="Times New Roman" w:hAnsi="Book Antiqua" w:cs="Arial"/>
                <w:bCs/>
                <w:noProof/>
                <w:lang w:eastAsia="es-CR"/>
              </w:rPr>
              <w:drawing>
                <wp:inline distT="0" distB="0" distL="0" distR="0" wp14:anchorId="4F3B0701" wp14:editId="0F6A3EA7">
                  <wp:extent cx="4572000" cy="3028950"/>
                  <wp:effectExtent l="0" t="38100" r="0" b="19050"/>
                  <wp:docPr id="87" name="Diagrama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7805776" w14:textId="77777777" w:rsidR="00856773" w:rsidRPr="00AD6DB7" w:rsidRDefault="00856773" w:rsidP="00383E8F">
            <w:pPr>
              <w:spacing w:before="0" w:after="0"/>
              <w:ind w:left="316" w:firstLine="284"/>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34E88D7A" w14:textId="77777777" w:rsidR="00A33264" w:rsidRDefault="00A33264" w:rsidP="00383E8F">
            <w:pPr>
              <w:spacing w:before="0" w:after="0"/>
              <w:ind w:left="720"/>
              <w:rPr>
                <w:rFonts w:ascii="Book Antiqua" w:eastAsia="Times New Roman" w:hAnsi="Book Antiqua" w:cs="Arial"/>
                <w:bCs/>
                <w:lang w:val="es-ES" w:eastAsia="es-ES"/>
              </w:rPr>
            </w:pPr>
          </w:p>
          <w:p w14:paraId="6D9BC3B2" w14:textId="081C9828" w:rsidR="00957D4D" w:rsidRDefault="00704D5A"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Pr>
                <w:rFonts w:ascii="Book Antiqua" w:eastAsia="Times New Roman" w:hAnsi="Book Antiqua" w:cs="Arial"/>
                <w:bCs/>
                <w:lang w:val="es-ES" w:eastAsia="es-ES"/>
              </w:rPr>
              <w:t>C</w:t>
            </w:r>
            <w:r w:rsidR="00957D4D" w:rsidRPr="00704D5A">
              <w:rPr>
                <w:rFonts w:ascii="Book Antiqua" w:eastAsia="Times New Roman" w:hAnsi="Book Antiqua" w:cs="Arial"/>
                <w:bCs/>
                <w:lang w:val="es-ES" w:eastAsia="es-ES"/>
              </w:rPr>
              <w:t xml:space="preserve">ada persona </w:t>
            </w:r>
            <w:r w:rsidR="00BC6914">
              <w:rPr>
                <w:rFonts w:ascii="Book Antiqua" w:eastAsia="Times New Roman" w:hAnsi="Book Antiqua" w:cs="Arial"/>
                <w:bCs/>
                <w:lang w:val="es-ES" w:eastAsia="es-ES"/>
              </w:rPr>
              <w:t>J</w:t>
            </w:r>
            <w:r w:rsidR="00957D4D" w:rsidRPr="00704D5A">
              <w:rPr>
                <w:rFonts w:ascii="Book Antiqua" w:eastAsia="Times New Roman" w:hAnsi="Book Antiqua" w:cs="Arial"/>
                <w:bCs/>
                <w:lang w:val="es-ES" w:eastAsia="es-ES"/>
              </w:rPr>
              <w:t xml:space="preserve">uzgadora deberá de tener asignado mínimo </w:t>
            </w:r>
            <w:r>
              <w:rPr>
                <w:rFonts w:ascii="Book Antiqua" w:eastAsia="Times New Roman" w:hAnsi="Book Antiqua" w:cs="Arial"/>
                <w:bCs/>
                <w:lang w:val="es-ES" w:eastAsia="es-ES"/>
              </w:rPr>
              <w:t>dos personas</w:t>
            </w:r>
            <w:r w:rsidR="00957D4D" w:rsidRPr="00704D5A">
              <w:rPr>
                <w:rFonts w:ascii="Book Antiqua" w:eastAsia="Times New Roman" w:hAnsi="Book Antiqua" w:cs="Arial"/>
                <w:bCs/>
                <w:lang w:val="es-ES" w:eastAsia="es-ES"/>
              </w:rPr>
              <w:t xml:space="preserve"> técnic</w:t>
            </w:r>
            <w:r>
              <w:rPr>
                <w:rFonts w:ascii="Book Antiqua" w:eastAsia="Times New Roman" w:hAnsi="Book Antiqua" w:cs="Arial"/>
                <w:bCs/>
                <w:lang w:val="es-ES" w:eastAsia="es-ES"/>
              </w:rPr>
              <w:t>as</w:t>
            </w:r>
            <w:r w:rsidR="00957D4D" w:rsidRPr="00704D5A">
              <w:rPr>
                <w:rFonts w:ascii="Book Antiqua" w:eastAsia="Times New Roman" w:hAnsi="Book Antiqua" w:cs="Arial"/>
                <w:bCs/>
                <w:lang w:val="es-ES" w:eastAsia="es-ES"/>
              </w:rPr>
              <w:t xml:space="preserve"> judicial</w:t>
            </w:r>
            <w:r>
              <w:rPr>
                <w:rFonts w:ascii="Book Antiqua" w:eastAsia="Times New Roman" w:hAnsi="Book Antiqua" w:cs="Arial"/>
                <w:bCs/>
                <w:lang w:val="es-ES" w:eastAsia="es-ES"/>
              </w:rPr>
              <w:t>es</w:t>
            </w:r>
            <w:r w:rsidR="00957D4D" w:rsidRPr="00704D5A">
              <w:rPr>
                <w:rFonts w:ascii="Book Antiqua" w:eastAsia="Times New Roman" w:hAnsi="Book Antiqua" w:cs="Arial"/>
                <w:bCs/>
                <w:lang w:val="es-ES" w:eastAsia="es-ES"/>
              </w:rPr>
              <w:t xml:space="preserve"> tramitador</w:t>
            </w:r>
            <w:r>
              <w:rPr>
                <w:rFonts w:ascii="Book Antiqua" w:eastAsia="Times New Roman" w:hAnsi="Book Antiqua" w:cs="Arial"/>
                <w:bCs/>
                <w:lang w:val="es-ES" w:eastAsia="es-ES"/>
              </w:rPr>
              <w:t>as</w:t>
            </w:r>
            <w:r w:rsidR="00957D4D" w:rsidRPr="00704D5A">
              <w:rPr>
                <w:rFonts w:ascii="Book Antiqua" w:eastAsia="Times New Roman" w:hAnsi="Book Antiqua" w:cs="Arial"/>
                <w:bCs/>
                <w:lang w:val="es-ES" w:eastAsia="es-ES"/>
              </w:rPr>
              <w:t>.</w:t>
            </w:r>
          </w:p>
          <w:p w14:paraId="4C05DDDE" w14:textId="66632D58" w:rsidR="00EF63FC" w:rsidRPr="00EF63FC" w:rsidRDefault="00EF63FC"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sidRPr="009B7768">
              <w:rPr>
                <w:rFonts w:ascii="Book Antiqua" w:eastAsia="Times New Roman" w:hAnsi="Book Antiqua" w:cs="Arial"/>
                <w:b/>
                <w:lang w:val="es-ES" w:eastAsia="es-ES"/>
              </w:rPr>
              <w:t>En aquellos despachos donde se cuente con plazas de Auxiliar de Servicios Generales</w:t>
            </w:r>
            <w:r w:rsidR="00B45EBC" w:rsidRPr="009B7768">
              <w:rPr>
                <w:rFonts w:ascii="Book Antiqua" w:eastAsia="Times New Roman" w:hAnsi="Book Antiqua" w:cs="Arial"/>
                <w:b/>
                <w:lang w:val="es-ES" w:eastAsia="es-ES"/>
              </w:rPr>
              <w:t xml:space="preserve"> y existencia de servicio de limpieza privado</w:t>
            </w:r>
            <w:r w:rsidRPr="009B7768">
              <w:rPr>
                <w:rFonts w:ascii="Book Antiqua" w:eastAsia="Times New Roman" w:hAnsi="Book Antiqua" w:cs="Arial"/>
                <w:b/>
                <w:lang w:val="es-ES" w:eastAsia="es-ES"/>
              </w:rPr>
              <w:t xml:space="preserve">, se recomienda que la Dirección de Gestión Humana analice la recalificación a Técnica/o Judicial 2; tal como se </w:t>
            </w:r>
            <w:r w:rsidR="00B45EBC" w:rsidRPr="009B7768">
              <w:rPr>
                <w:rFonts w:ascii="Book Antiqua" w:eastAsia="Times New Roman" w:hAnsi="Book Antiqua" w:cs="Arial"/>
                <w:b/>
                <w:lang w:val="es-ES" w:eastAsia="es-ES"/>
              </w:rPr>
              <w:t>recomendó</w:t>
            </w:r>
            <w:r w:rsidRPr="009B7768">
              <w:rPr>
                <w:rFonts w:ascii="Book Antiqua" w:eastAsia="Times New Roman" w:hAnsi="Book Antiqua" w:cs="Arial"/>
                <w:b/>
                <w:lang w:val="es-ES" w:eastAsia="es-ES"/>
              </w:rPr>
              <w:t xml:space="preserve"> en el informe</w:t>
            </w:r>
            <w:r w:rsidR="00944CAC" w:rsidRPr="009B7768">
              <w:rPr>
                <w:rFonts w:ascii="Book Antiqua" w:eastAsia="Times New Roman" w:hAnsi="Book Antiqua" w:cs="Arial"/>
                <w:b/>
                <w:lang w:val="es-ES" w:eastAsia="es-ES"/>
              </w:rPr>
              <w:t xml:space="preserve"> de presupuesto</w:t>
            </w:r>
            <w:r w:rsidRPr="009B7768">
              <w:rPr>
                <w:rFonts w:ascii="Book Antiqua" w:eastAsia="Times New Roman" w:hAnsi="Book Antiqua" w:cs="Arial"/>
                <w:b/>
                <w:lang w:val="es-ES" w:eastAsia="es-ES"/>
              </w:rPr>
              <w:t xml:space="preserve"> 314-PLA-MI-RH-2022</w:t>
            </w:r>
            <w:r w:rsidR="00B45EBC">
              <w:rPr>
                <w:rStyle w:val="Refdenotaalpie"/>
                <w:rFonts w:ascii="Book Antiqua" w:eastAsia="Times New Roman" w:hAnsi="Book Antiqua" w:cs="Arial"/>
                <w:bCs/>
                <w:lang w:val="es-ES" w:eastAsia="es-ES"/>
              </w:rPr>
              <w:footnoteReference w:id="2"/>
            </w:r>
            <w:r w:rsidRPr="00EF63FC">
              <w:rPr>
                <w:rFonts w:ascii="Book Antiqua" w:eastAsia="Times New Roman" w:hAnsi="Book Antiqua" w:cs="Arial"/>
                <w:bCs/>
                <w:lang w:val="es-ES" w:eastAsia="es-ES"/>
              </w:rPr>
              <w:t>.</w:t>
            </w:r>
          </w:p>
          <w:p w14:paraId="6C608663" w14:textId="45A22CB9" w:rsidR="00704D5A" w:rsidRPr="00EF63FC" w:rsidRDefault="008D7BFA" w:rsidP="00383E8F">
            <w:pPr>
              <w:widowControl w:val="0"/>
              <w:numPr>
                <w:ilvl w:val="0"/>
                <w:numId w:val="7"/>
              </w:numPr>
              <w:autoSpaceDE w:val="0"/>
              <w:autoSpaceDN w:val="0"/>
              <w:adjustRightInd w:val="0"/>
              <w:spacing w:before="0" w:after="0"/>
              <w:contextualSpacing/>
              <w:rPr>
                <w:rFonts w:ascii="Book Antiqua" w:eastAsia="Times New Roman" w:hAnsi="Book Antiqua" w:cs="Arial"/>
                <w:bCs/>
                <w:lang w:val="es-ES" w:eastAsia="es-ES"/>
              </w:rPr>
            </w:pPr>
            <w:r>
              <w:rPr>
                <w:rFonts w:ascii="Book Antiqua" w:eastAsia="Times New Roman" w:hAnsi="Book Antiqua" w:cs="Arial"/>
                <w:bCs/>
                <w:lang w:val="es-ES" w:eastAsia="es-ES"/>
              </w:rPr>
              <w:t xml:space="preserve">En los despachos </w:t>
            </w:r>
            <w:r w:rsidRPr="00026461">
              <w:rPr>
                <w:rFonts w:ascii="Book Antiqua" w:eastAsia="Times New Roman" w:hAnsi="Book Antiqua" w:cs="Arial"/>
                <w:bCs/>
                <w:lang w:val="es-ES" w:eastAsia="es-ES"/>
              </w:rPr>
              <w:t xml:space="preserve">deberá existir un rol de disponibilidad semanal </w:t>
            </w:r>
            <w:r w:rsidR="00026461" w:rsidRPr="00026461">
              <w:rPr>
                <w:rFonts w:ascii="Book Antiqua" w:eastAsia="Times New Roman" w:hAnsi="Book Antiqua" w:cs="Arial"/>
                <w:bCs/>
                <w:lang w:val="es-ES" w:eastAsia="es-ES"/>
              </w:rPr>
              <w:t>y posterior</w:t>
            </w:r>
            <w:r w:rsidR="00350019" w:rsidRPr="00026461">
              <w:rPr>
                <w:rFonts w:ascii="Book Antiqua" w:eastAsia="Times New Roman" w:hAnsi="Book Antiqua" w:cs="Arial"/>
                <w:bCs/>
                <w:lang w:val="es-ES" w:eastAsia="es-ES"/>
              </w:rPr>
              <w:t xml:space="preserve"> al trámite inicial</w:t>
            </w:r>
            <w:r w:rsidR="00AD6DB7">
              <w:rPr>
                <w:rFonts w:ascii="Book Antiqua" w:eastAsia="Times New Roman" w:hAnsi="Book Antiqua" w:cs="Arial"/>
                <w:bCs/>
                <w:lang w:val="es-ES" w:eastAsia="es-ES"/>
              </w:rPr>
              <w:t>, la causa</w:t>
            </w:r>
            <w:r w:rsidR="00026461" w:rsidRPr="00026461">
              <w:rPr>
                <w:rFonts w:ascii="Book Antiqua" w:eastAsia="Times New Roman" w:hAnsi="Book Antiqua" w:cs="Arial"/>
                <w:bCs/>
                <w:lang w:val="es-ES" w:eastAsia="es-ES"/>
              </w:rPr>
              <w:t xml:space="preserve"> </w:t>
            </w:r>
            <w:r w:rsidR="0043471C">
              <w:rPr>
                <w:rFonts w:ascii="Book Antiqua" w:eastAsia="Times New Roman" w:hAnsi="Book Antiqua" w:cs="Arial"/>
                <w:bCs/>
                <w:lang w:val="es-ES" w:eastAsia="es-ES"/>
              </w:rPr>
              <w:t>d</w:t>
            </w:r>
            <w:r w:rsidR="00026461" w:rsidRPr="00026461">
              <w:rPr>
                <w:rFonts w:ascii="Book Antiqua" w:eastAsia="Times New Roman" w:hAnsi="Book Antiqua" w:cs="Arial"/>
                <w:bCs/>
                <w:lang w:val="es-ES" w:eastAsia="es-ES"/>
              </w:rPr>
              <w:t xml:space="preserve">eberá </w:t>
            </w:r>
            <w:r w:rsidR="0043471C">
              <w:rPr>
                <w:rFonts w:ascii="Book Antiqua" w:eastAsia="Times New Roman" w:hAnsi="Book Antiqua" w:cs="Arial"/>
                <w:bCs/>
                <w:lang w:val="es-ES" w:eastAsia="es-ES"/>
              </w:rPr>
              <w:t xml:space="preserve">ser </w:t>
            </w:r>
            <w:r w:rsidR="00026461" w:rsidRPr="00026461">
              <w:rPr>
                <w:rFonts w:ascii="Book Antiqua" w:eastAsia="Times New Roman" w:hAnsi="Book Antiqua" w:cs="Arial"/>
                <w:bCs/>
                <w:lang w:val="es-ES" w:eastAsia="es-ES"/>
              </w:rPr>
              <w:t>distribui</w:t>
            </w:r>
            <w:r w:rsidR="0043471C">
              <w:rPr>
                <w:rFonts w:ascii="Book Antiqua" w:eastAsia="Times New Roman" w:hAnsi="Book Antiqua" w:cs="Arial"/>
                <w:bCs/>
                <w:lang w:val="es-ES" w:eastAsia="es-ES"/>
              </w:rPr>
              <w:t>da</w:t>
            </w:r>
            <w:r w:rsidR="00026461" w:rsidRPr="00026461">
              <w:rPr>
                <w:rFonts w:ascii="Book Antiqua" w:eastAsia="Times New Roman" w:hAnsi="Book Antiqua" w:cs="Arial"/>
                <w:bCs/>
                <w:lang w:val="es-ES" w:eastAsia="es-ES"/>
              </w:rPr>
              <w:t xml:space="preserve"> </w:t>
            </w:r>
            <w:r w:rsidR="001630E4">
              <w:rPr>
                <w:rFonts w:ascii="Book Antiqua" w:eastAsia="Times New Roman" w:hAnsi="Book Antiqua" w:cs="Arial"/>
                <w:bCs/>
                <w:lang w:val="es-ES" w:eastAsia="es-ES"/>
              </w:rPr>
              <w:t xml:space="preserve">en </w:t>
            </w:r>
            <w:r w:rsidR="001A00F4">
              <w:rPr>
                <w:rFonts w:ascii="Book Antiqua" w:eastAsia="Times New Roman" w:hAnsi="Book Antiqua" w:cs="Arial"/>
                <w:bCs/>
                <w:lang w:val="es-ES" w:eastAsia="es-ES"/>
              </w:rPr>
              <w:t>la</w:t>
            </w:r>
            <w:r w:rsidR="001630E4">
              <w:rPr>
                <w:rFonts w:ascii="Book Antiqua" w:eastAsia="Times New Roman" w:hAnsi="Book Antiqua" w:cs="Arial"/>
                <w:bCs/>
                <w:lang w:val="es-ES" w:eastAsia="es-ES"/>
              </w:rPr>
              <w:t xml:space="preserve"> ubicación</w:t>
            </w:r>
            <w:r w:rsidR="004A5DD0">
              <w:rPr>
                <w:rFonts w:ascii="Book Antiqua" w:eastAsia="Times New Roman" w:hAnsi="Book Antiqua" w:cs="Arial"/>
                <w:bCs/>
                <w:lang w:val="es-ES" w:eastAsia="es-ES"/>
              </w:rPr>
              <w:t xml:space="preserve"> de </w:t>
            </w:r>
            <w:r w:rsidR="001630E4">
              <w:rPr>
                <w:rFonts w:ascii="Book Antiqua" w:eastAsia="Times New Roman" w:hAnsi="Book Antiqua" w:cs="Arial"/>
                <w:bCs/>
                <w:lang w:val="es-ES" w:eastAsia="es-ES"/>
              </w:rPr>
              <w:t>l</w:t>
            </w:r>
            <w:r w:rsidR="001A00F4">
              <w:rPr>
                <w:rFonts w:ascii="Book Antiqua" w:eastAsia="Times New Roman" w:hAnsi="Book Antiqua" w:cs="Arial"/>
                <w:bCs/>
                <w:lang w:val="es-ES" w:eastAsia="es-ES"/>
              </w:rPr>
              <w:t>a</w:t>
            </w:r>
            <w:r w:rsidR="001630E4">
              <w:rPr>
                <w:rFonts w:ascii="Book Antiqua" w:eastAsia="Times New Roman" w:hAnsi="Book Antiqua" w:cs="Arial"/>
                <w:bCs/>
                <w:lang w:val="es-ES" w:eastAsia="es-ES"/>
              </w:rPr>
              <w:t xml:space="preserve"> Juez</w:t>
            </w:r>
            <w:r w:rsidR="001A00F4">
              <w:rPr>
                <w:rFonts w:ascii="Book Antiqua" w:eastAsia="Times New Roman" w:hAnsi="Book Antiqua" w:cs="Arial"/>
                <w:bCs/>
                <w:lang w:val="es-ES" w:eastAsia="es-ES"/>
              </w:rPr>
              <w:t>a</w:t>
            </w:r>
            <w:r w:rsidR="001630E4">
              <w:rPr>
                <w:rFonts w:ascii="Book Antiqua" w:eastAsia="Times New Roman" w:hAnsi="Book Antiqua" w:cs="Arial"/>
                <w:bCs/>
                <w:lang w:val="es-ES" w:eastAsia="es-ES"/>
              </w:rPr>
              <w:t xml:space="preserve"> </w:t>
            </w:r>
            <w:r w:rsidR="001A00F4">
              <w:rPr>
                <w:rFonts w:ascii="Book Antiqua" w:eastAsia="Times New Roman" w:hAnsi="Book Antiqua" w:cs="Arial"/>
                <w:bCs/>
                <w:lang w:val="es-ES" w:eastAsia="es-ES"/>
              </w:rPr>
              <w:t xml:space="preserve">o Juez </w:t>
            </w:r>
            <w:r w:rsidR="001630E4">
              <w:rPr>
                <w:rFonts w:ascii="Book Antiqua" w:eastAsia="Times New Roman" w:hAnsi="Book Antiqua" w:cs="Arial"/>
                <w:bCs/>
                <w:lang w:val="es-ES" w:eastAsia="es-ES"/>
              </w:rPr>
              <w:t>responsable</w:t>
            </w:r>
            <w:r w:rsidR="005E318F">
              <w:rPr>
                <w:rFonts w:ascii="Book Antiqua" w:eastAsia="Times New Roman" w:hAnsi="Book Antiqua" w:cs="Arial"/>
                <w:bCs/>
                <w:lang w:val="es-ES" w:eastAsia="es-ES"/>
              </w:rPr>
              <w:t xml:space="preserve"> que </w:t>
            </w:r>
            <w:r w:rsidR="004A5DD0">
              <w:rPr>
                <w:rFonts w:ascii="Book Antiqua" w:eastAsia="Times New Roman" w:hAnsi="Book Antiqua" w:cs="Arial"/>
                <w:bCs/>
                <w:lang w:val="es-ES" w:eastAsia="es-ES"/>
              </w:rPr>
              <w:t xml:space="preserve">fue asignado por el </w:t>
            </w:r>
            <w:r w:rsidR="00986D16">
              <w:rPr>
                <w:rFonts w:ascii="Book Antiqua" w:eastAsia="Times New Roman" w:hAnsi="Book Antiqua" w:cs="Arial"/>
                <w:bCs/>
                <w:lang w:val="es-ES" w:eastAsia="es-ES"/>
              </w:rPr>
              <w:t>r</w:t>
            </w:r>
            <w:r w:rsidR="004A5DD0">
              <w:rPr>
                <w:rFonts w:ascii="Book Antiqua" w:eastAsia="Times New Roman" w:hAnsi="Book Antiqua" w:cs="Arial"/>
                <w:bCs/>
                <w:lang w:val="es-ES" w:eastAsia="es-ES"/>
              </w:rPr>
              <w:t>eparto automático</w:t>
            </w:r>
            <w:r w:rsidR="00986D16">
              <w:rPr>
                <w:rFonts w:ascii="Book Antiqua" w:eastAsia="Times New Roman" w:hAnsi="Book Antiqua" w:cs="Arial"/>
                <w:bCs/>
                <w:lang w:val="es-ES" w:eastAsia="es-ES"/>
              </w:rPr>
              <w:t xml:space="preserve"> </w:t>
            </w:r>
            <w:r w:rsidR="00840A3E">
              <w:rPr>
                <w:rFonts w:ascii="Book Antiqua" w:eastAsia="Times New Roman" w:hAnsi="Book Antiqua" w:cs="Arial"/>
                <w:bCs/>
                <w:lang w:val="es-ES" w:eastAsia="es-ES"/>
              </w:rPr>
              <w:t>con el propósito de</w:t>
            </w:r>
            <w:r w:rsidR="00986D16">
              <w:rPr>
                <w:rFonts w:ascii="Book Antiqua" w:eastAsia="Times New Roman" w:hAnsi="Book Antiqua" w:cs="Arial"/>
                <w:bCs/>
                <w:lang w:val="es-ES" w:eastAsia="es-ES"/>
              </w:rPr>
              <w:t xml:space="preserve"> </w:t>
            </w:r>
            <w:r w:rsidR="00840A3E">
              <w:rPr>
                <w:rFonts w:ascii="Book Antiqua" w:eastAsia="Times New Roman" w:hAnsi="Book Antiqua" w:cs="Arial"/>
                <w:bCs/>
                <w:lang w:val="es-ES" w:eastAsia="es-ES"/>
              </w:rPr>
              <w:t xml:space="preserve">que </w:t>
            </w:r>
            <w:r w:rsidR="00986D16">
              <w:rPr>
                <w:rFonts w:ascii="Book Antiqua" w:eastAsia="Times New Roman" w:hAnsi="Book Antiqua" w:cs="Arial"/>
                <w:bCs/>
                <w:lang w:val="es-ES" w:eastAsia="es-ES"/>
              </w:rPr>
              <w:t>conti</w:t>
            </w:r>
            <w:r w:rsidR="00840A3E">
              <w:rPr>
                <w:rFonts w:ascii="Book Antiqua" w:eastAsia="Times New Roman" w:hAnsi="Book Antiqua" w:cs="Arial"/>
                <w:bCs/>
                <w:lang w:val="es-ES" w:eastAsia="es-ES"/>
              </w:rPr>
              <w:t>núe</w:t>
            </w:r>
            <w:r w:rsidR="00986D16">
              <w:rPr>
                <w:rFonts w:ascii="Book Antiqua" w:eastAsia="Times New Roman" w:hAnsi="Book Antiqua" w:cs="Arial"/>
                <w:bCs/>
                <w:lang w:val="es-ES" w:eastAsia="es-ES"/>
              </w:rPr>
              <w:t xml:space="preserve"> con el trámite ordinario</w:t>
            </w:r>
            <w:r w:rsidR="00840A3E">
              <w:rPr>
                <w:rFonts w:ascii="Book Antiqua" w:eastAsia="Times New Roman" w:hAnsi="Book Antiqua" w:cs="Arial"/>
                <w:bCs/>
                <w:lang w:val="es-ES" w:eastAsia="es-ES"/>
              </w:rPr>
              <w:t xml:space="preserve"> y </w:t>
            </w:r>
            <w:r w:rsidR="0043471C">
              <w:rPr>
                <w:rFonts w:ascii="Book Antiqua" w:eastAsia="Times New Roman" w:hAnsi="Book Antiqua" w:cs="Arial"/>
                <w:bCs/>
                <w:lang w:val="es-ES" w:eastAsia="es-ES"/>
              </w:rPr>
              <w:t>garantizar</w:t>
            </w:r>
            <w:r w:rsidR="00840A3E">
              <w:rPr>
                <w:rFonts w:ascii="Book Antiqua" w:eastAsia="Times New Roman" w:hAnsi="Book Antiqua" w:cs="Arial"/>
                <w:bCs/>
                <w:lang w:val="es-ES" w:eastAsia="es-ES"/>
              </w:rPr>
              <w:t xml:space="preserve"> con ello</w:t>
            </w:r>
            <w:r w:rsidR="0043471C">
              <w:rPr>
                <w:rFonts w:ascii="Book Antiqua" w:eastAsia="Times New Roman" w:hAnsi="Book Antiqua" w:cs="Arial"/>
                <w:bCs/>
                <w:lang w:val="es-ES" w:eastAsia="es-ES"/>
              </w:rPr>
              <w:t xml:space="preserve"> un equilibrio en las cargas de trabajo.</w:t>
            </w:r>
            <w:r w:rsidR="00793E22">
              <w:rPr>
                <w:rFonts w:ascii="Book Antiqua" w:eastAsia="Times New Roman" w:hAnsi="Book Antiqua" w:cs="Arial"/>
                <w:bCs/>
                <w:lang w:val="es-ES" w:eastAsia="es-ES"/>
              </w:rPr>
              <w:t xml:space="preserve"> </w:t>
            </w:r>
            <w:r w:rsidR="0017764D">
              <w:rPr>
                <w:rFonts w:ascii="Book Antiqua" w:eastAsia="Times New Roman" w:hAnsi="Book Antiqua" w:cs="Arial"/>
                <w:bCs/>
                <w:lang w:val="es-ES" w:eastAsia="es-ES"/>
              </w:rPr>
              <w:t>Asimismo, s</w:t>
            </w:r>
            <w:r w:rsidR="00793E22">
              <w:rPr>
                <w:rFonts w:ascii="Book Antiqua" w:eastAsia="Times New Roman" w:hAnsi="Book Antiqua" w:cs="Arial"/>
                <w:bCs/>
                <w:lang w:val="es-ES" w:eastAsia="es-ES"/>
              </w:rPr>
              <w:t>egún las particularidades de cada Circuito Judicial,</w:t>
            </w:r>
            <w:r w:rsidR="00944CAC">
              <w:rPr>
                <w:rFonts w:ascii="Book Antiqua" w:eastAsia="Times New Roman" w:hAnsi="Book Antiqua" w:cs="Arial"/>
                <w:bCs/>
                <w:lang w:val="es-ES" w:eastAsia="es-ES"/>
              </w:rPr>
              <w:t xml:space="preserve"> los Juzgados de Violencia Doméstica</w:t>
            </w:r>
            <w:r w:rsidR="00793E22">
              <w:rPr>
                <w:rFonts w:ascii="Book Antiqua" w:eastAsia="Times New Roman" w:hAnsi="Book Antiqua" w:cs="Arial"/>
                <w:bCs/>
                <w:lang w:val="es-ES" w:eastAsia="es-ES"/>
              </w:rPr>
              <w:t xml:space="preserve"> </w:t>
            </w:r>
            <w:r w:rsidR="0017764D">
              <w:rPr>
                <w:rFonts w:ascii="Book Antiqua" w:eastAsia="Times New Roman" w:hAnsi="Book Antiqua" w:cs="Arial"/>
                <w:bCs/>
                <w:lang w:val="es-ES" w:eastAsia="es-ES"/>
              </w:rPr>
              <w:t xml:space="preserve">formaran parte de roles de </w:t>
            </w:r>
            <w:r w:rsidR="0017764D">
              <w:rPr>
                <w:rFonts w:ascii="Book Antiqua" w:eastAsia="Times New Roman" w:hAnsi="Book Antiqua" w:cs="Arial"/>
                <w:bCs/>
                <w:lang w:val="es-ES" w:eastAsia="es-ES"/>
              </w:rPr>
              <w:lastRenderedPageBreak/>
              <w:t>disponibilidad conforme a la atención que se brinde en conjunto con los Juzgados Contravencionales o Mixtos competentes en la materia.</w:t>
            </w:r>
          </w:p>
          <w:p w14:paraId="72ACDB28" w14:textId="77777777" w:rsidR="00704D5A" w:rsidRPr="000A4162" w:rsidRDefault="00704D5A" w:rsidP="00383E8F">
            <w:pPr>
              <w:widowControl w:val="0"/>
              <w:autoSpaceDE w:val="0"/>
              <w:autoSpaceDN w:val="0"/>
              <w:adjustRightInd w:val="0"/>
              <w:spacing w:before="0" w:after="0"/>
              <w:ind w:left="360"/>
              <w:contextualSpacing/>
              <w:rPr>
                <w:rFonts w:ascii="Book Antiqua" w:eastAsia="Times New Roman" w:hAnsi="Book Antiqua" w:cs="Arial"/>
                <w:bCs/>
                <w:lang w:val="es-ES" w:eastAsia="es-ES"/>
              </w:rPr>
            </w:pPr>
          </w:p>
          <w:p w14:paraId="76E20C1B" w14:textId="42A3CA43" w:rsidR="00B8537F" w:rsidRDefault="00B8537F" w:rsidP="00383E8F">
            <w:pPr>
              <w:spacing w:before="0" w:after="0"/>
              <w:ind w:left="0"/>
              <w:contextualSpacing/>
              <w:rPr>
                <w:rFonts w:ascii="Book Antiqua" w:eastAsia="Times New Roman" w:hAnsi="Book Antiqua" w:cs="Arial"/>
                <w:bCs/>
                <w:lang w:val="es-ES" w:eastAsia="es-ES"/>
              </w:rPr>
            </w:pPr>
            <w:r w:rsidRPr="00C1012C">
              <w:rPr>
                <w:rFonts w:ascii="Book Antiqua" w:eastAsia="Times New Roman" w:hAnsi="Book Antiqua" w:cs="Arial"/>
                <w:bCs/>
                <w:lang w:val="es-ES" w:eastAsia="es-ES"/>
              </w:rPr>
              <w:t xml:space="preserve">A continuación, se detalla una figura que resume la estructura general recomendada para un </w:t>
            </w:r>
            <w:r>
              <w:rPr>
                <w:rFonts w:ascii="Book Antiqua" w:eastAsia="Times New Roman" w:hAnsi="Book Antiqua" w:cs="Arial"/>
                <w:bCs/>
                <w:lang w:val="es-ES" w:eastAsia="es-ES"/>
              </w:rPr>
              <w:t>Juzgado</w:t>
            </w:r>
            <w:r w:rsidR="0043471C">
              <w:rPr>
                <w:rFonts w:ascii="Book Antiqua" w:eastAsia="Times New Roman" w:hAnsi="Book Antiqua" w:cs="Arial"/>
                <w:bCs/>
                <w:lang w:val="es-ES" w:eastAsia="es-ES"/>
              </w:rPr>
              <w:t xml:space="preserve"> </w:t>
            </w:r>
            <w:r>
              <w:rPr>
                <w:rFonts w:ascii="Book Antiqua" w:eastAsia="Times New Roman" w:hAnsi="Book Antiqua" w:cs="Arial"/>
                <w:bCs/>
                <w:lang w:val="es-ES" w:eastAsia="es-ES"/>
              </w:rPr>
              <w:t>Contra la Violencia Doméstica</w:t>
            </w:r>
            <w:r w:rsidR="0043471C">
              <w:rPr>
                <w:rFonts w:ascii="Book Antiqua" w:eastAsia="Times New Roman" w:hAnsi="Book Antiqua" w:cs="Arial"/>
                <w:bCs/>
                <w:lang w:val="es-ES" w:eastAsia="es-ES"/>
              </w:rPr>
              <w:t xml:space="preserve"> y Protección Cautelar</w:t>
            </w:r>
            <w:r w:rsidRPr="00C1012C">
              <w:rPr>
                <w:rFonts w:ascii="Book Antiqua" w:eastAsia="Times New Roman" w:hAnsi="Book Antiqua" w:cs="Arial"/>
                <w:bCs/>
                <w:lang w:val="es-ES" w:eastAsia="es-ES"/>
              </w:rPr>
              <w:t>:</w:t>
            </w:r>
          </w:p>
          <w:p w14:paraId="3DDCB99E" w14:textId="77777777" w:rsidR="00026461" w:rsidRDefault="00026461" w:rsidP="00383E8F">
            <w:pPr>
              <w:pStyle w:val="Descripcin"/>
              <w:spacing w:after="0" w:line="276" w:lineRule="auto"/>
              <w:jc w:val="center"/>
              <w:rPr>
                <w:rFonts w:ascii="Book Antiqua" w:eastAsia="Times New Roman" w:hAnsi="Book Antiqua" w:cs="Arial"/>
                <w:b/>
                <w:bCs/>
                <w:i w:val="0"/>
                <w:iCs w:val="0"/>
                <w:color w:val="auto"/>
                <w:sz w:val="22"/>
                <w:szCs w:val="22"/>
                <w:lang w:val="es-ES" w:eastAsia="es-ES"/>
              </w:rPr>
            </w:pPr>
          </w:p>
          <w:p w14:paraId="411EE1B7" w14:textId="5A26737D" w:rsidR="00EF63FC" w:rsidRPr="00EF63FC" w:rsidRDefault="00EF63FC" w:rsidP="00383E8F">
            <w:pPr>
              <w:pStyle w:val="Descripcin"/>
              <w:spacing w:after="0" w:line="276" w:lineRule="auto"/>
              <w:jc w:val="center"/>
              <w:rPr>
                <w:rFonts w:ascii="Book Antiqua" w:eastAsia="Times New Roman" w:hAnsi="Book Antiqua" w:cs="Arial"/>
                <w:b/>
                <w:bCs/>
                <w:i w:val="0"/>
                <w:iCs w:val="0"/>
                <w:color w:val="auto"/>
                <w:sz w:val="22"/>
                <w:szCs w:val="22"/>
                <w:lang w:val="es-ES" w:eastAsia="es-ES"/>
              </w:rPr>
            </w:pPr>
            <w:bookmarkStart w:id="3" w:name="_Hlk107909052"/>
            <w:r w:rsidRPr="00EF63FC">
              <w:rPr>
                <w:rFonts w:ascii="Book Antiqua" w:eastAsia="Times New Roman" w:hAnsi="Book Antiqua" w:cs="Arial"/>
                <w:b/>
                <w:bCs/>
                <w:i w:val="0"/>
                <w:iCs w:val="0"/>
                <w:color w:val="auto"/>
                <w:sz w:val="22"/>
                <w:szCs w:val="22"/>
                <w:lang w:val="es-ES" w:eastAsia="es-ES"/>
              </w:rPr>
              <w:t xml:space="preserve">Figura </w:t>
            </w:r>
            <w:r w:rsidRPr="00EF63FC">
              <w:rPr>
                <w:rFonts w:ascii="Book Antiqua" w:eastAsia="Times New Roman" w:hAnsi="Book Antiqua" w:cs="Arial"/>
                <w:b/>
                <w:bCs/>
                <w:i w:val="0"/>
                <w:iCs w:val="0"/>
                <w:color w:val="auto"/>
                <w:sz w:val="22"/>
                <w:szCs w:val="22"/>
                <w:lang w:val="es-ES" w:eastAsia="es-ES"/>
              </w:rPr>
              <w:fldChar w:fldCharType="begin"/>
            </w:r>
            <w:r w:rsidRPr="00EF63FC">
              <w:rPr>
                <w:rFonts w:ascii="Book Antiqua" w:eastAsia="Times New Roman" w:hAnsi="Book Antiqua" w:cs="Arial"/>
                <w:b/>
                <w:bCs/>
                <w:i w:val="0"/>
                <w:iCs w:val="0"/>
                <w:color w:val="auto"/>
                <w:sz w:val="22"/>
                <w:szCs w:val="22"/>
                <w:lang w:val="es-ES" w:eastAsia="es-ES"/>
              </w:rPr>
              <w:instrText xml:space="preserve"> SEQ Figura \* ARABIC </w:instrText>
            </w:r>
            <w:r w:rsidRPr="00EF63FC">
              <w:rPr>
                <w:rFonts w:ascii="Book Antiqua" w:eastAsia="Times New Roman" w:hAnsi="Book Antiqua" w:cs="Arial"/>
                <w:b/>
                <w:bCs/>
                <w:i w:val="0"/>
                <w:iCs w:val="0"/>
                <w:color w:val="auto"/>
                <w:sz w:val="22"/>
                <w:szCs w:val="22"/>
                <w:lang w:val="es-ES" w:eastAsia="es-ES"/>
              </w:rPr>
              <w:fldChar w:fldCharType="separate"/>
            </w:r>
            <w:r w:rsidR="003E61D2">
              <w:rPr>
                <w:rFonts w:ascii="Book Antiqua" w:eastAsia="Times New Roman" w:hAnsi="Book Antiqua" w:cs="Arial"/>
                <w:b/>
                <w:bCs/>
                <w:i w:val="0"/>
                <w:iCs w:val="0"/>
                <w:noProof/>
                <w:color w:val="auto"/>
                <w:sz w:val="22"/>
                <w:szCs w:val="22"/>
                <w:lang w:val="es-ES" w:eastAsia="es-ES"/>
              </w:rPr>
              <w:t>3</w:t>
            </w:r>
            <w:r w:rsidRPr="00EF63FC">
              <w:rPr>
                <w:rFonts w:ascii="Book Antiqua" w:eastAsia="Times New Roman" w:hAnsi="Book Antiqua" w:cs="Arial"/>
                <w:b/>
                <w:bCs/>
                <w:i w:val="0"/>
                <w:iCs w:val="0"/>
                <w:color w:val="auto"/>
                <w:sz w:val="22"/>
                <w:szCs w:val="22"/>
                <w:lang w:val="es-ES" w:eastAsia="es-ES"/>
              </w:rPr>
              <w:fldChar w:fldCharType="end"/>
            </w:r>
          </w:p>
          <w:p w14:paraId="6991EEB1" w14:textId="13CB3F3B" w:rsidR="00B8537F" w:rsidRDefault="00B8537F" w:rsidP="00383E8F">
            <w:pPr>
              <w:spacing w:before="0" w:after="0"/>
              <w:ind w:left="0"/>
              <w:contextualSpacing/>
              <w:jc w:val="center"/>
              <w:rPr>
                <w:rFonts w:ascii="Book Antiqua" w:eastAsia="Times New Roman" w:hAnsi="Book Antiqua" w:cs="Arial"/>
                <w:b/>
                <w:bCs/>
                <w:lang w:val="es-ES" w:eastAsia="es-ES"/>
              </w:rPr>
            </w:pPr>
            <w:r w:rsidRPr="00C1012C">
              <w:rPr>
                <w:rFonts w:ascii="Book Antiqua" w:eastAsia="Times New Roman" w:hAnsi="Book Antiqua" w:cs="Arial"/>
                <w:b/>
                <w:bCs/>
                <w:lang w:val="es-ES" w:eastAsia="es-ES"/>
              </w:rPr>
              <w:t>Estructu</w:t>
            </w:r>
            <w:r w:rsidR="00026461">
              <w:rPr>
                <w:rFonts w:ascii="Book Antiqua" w:eastAsia="Times New Roman" w:hAnsi="Book Antiqua" w:cs="Arial"/>
                <w:b/>
                <w:bCs/>
                <w:lang w:val="es-ES" w:eastAsia="es-ES"/>
              </w:rPr>
              <w:t>ra de Tramitación Ideal</w:t>
            </w:r>
            <w:r w:rsidRPr="00C1012C">
              <w:rPr>
                <w:rFonts w:ascii="Book Antiqua" w:eastAsia="Times New Roman" w:hAnsi="Book Antiqua" w:cs="Arial"/>
                <w:b/>
                <w:bCs/>
                <w:lang w:val="es-ES" w:eastAsia="es-ES"/>
              </w:rPr>
              <w:t xml:space="preserve"> del </w:t>
            </w:r>
            <w:r>
              <w:rPr>
                <w:rFonts w:ascii="Book Antiqua" w:eastAsia="Times New Roman" w:hAnsi="Book Antiqua" w:cs="Arial"/>
                <w:b/>
                <w:bCs/>
                <w:lang w:val="es-ES" w:eastAsia="es-ES"/>
              </w:rPr>
              <w:t xml:space="preserve">Juzgado </w:t>
            </w:r>
            <w:r w:rsidR="00412464">
              <w:rPr>
                <w:rFonts w:ascii="Book Antiqua" w:eastAsia="Times New Roman" w:hAnsi="Book Antiqua" w:cs="Arial"/>
                <w:b/>
                <w:bCs/>
                <w:lang w:val="es-ES" w:eastAsia="es-ES"/>
              </w:rPr>
              <w:t>C</w:t>
            </w:r>
            <w:r>
              <w:rPr>
                <w:rFonts w:ascii="Book Antiqua" w:eastAsia="Times New Roman" w:hAnsi="Book Antiqua" w:cs="Arial"/>
                <w:b/>
                <w:bCs/>
                <w:lang w:val="es-ES" w:eastAsia="es-ES"/>
              </w:rPr>
              <w:t>ontra la Violencia</w:t>
            </w:r>
            <w:r w:rsidR="00832137">
              <w:rPr>
                <w:rFonts w:ascii="Book Antiqua" w:eastAsia="Times New Roman" w:hAnsi="Book Antiqua" w:cs="Arial"/>
                <w:b/>
                <w:bCs/>
                <w:lang w:val="es-ES" w:eastAsia="es-ES"/>
              </w:rPr>
              <w:t xml:space="preserve"> </w:t>
            </w:r>
            <w:r>
              <w:rPr>
                <w:rFonts w:ascii="Book Antiqua" w:eastAsia="Times New Roman" w:hAnsi="Book Antiqua" w:cs="Arial"/>
                <w:b/>
                <w:bCs/>
                <w:lang w:val="es-ES" w:eastAsia="es-ES"/>
              </w:rPr>
              <w:t>Doméstica</w:t>
            </w:r>
            <w:r w:rsidR="00412464">
              <w:rPr>
                <w:rFonts w:ascii="Book Antiqua" w:eastAsia="Times New Roman" w:hAnsi="Book Antiqua" w:cs="Arial"/>
                <w:b/>
                <w:bCs/>
                <w:lang w:val="es-ES" w:eastAsia="es-ES"/>
              </w:rPr>
              <w:t xml:space="preserve"> y Protección Cautelar</w:t>
            </w:r>
          </w:p>
          <w:p w14:paraId="78024A86" w14:textId="26C69114" w:rsidR="0014371D" w:rsidRDefault="0014371D" w:rsidP="00383E8F">
            <w:pPr>
              <w:tabs>
                <w:tab w:val="left" w:pos="2700"/>
              </w:tabs>
              <w:spacing w:after="0" w:line="240" w:lineRule="auto"/>
              <w:rPr>
                <w:rFonts w:ascii="Book Antiqua" w:eastAsia="Times New Roman" w:hAnsi="Book Antiqua" w:cs="Arial"/>
                <w:bCs/>
                <w:lang w:val="es-ES" w:eastAsia="es-ES"/>
              </w:rPr>
            </w:pPr>
            <w:r>
              <w:rPr>
                <w:noProof/>
                <w:lang w:eastAsia="es-CR"/>
              </w:rPr>
              <w:drawing>
                <wp:inline distT="0" distB="0" distL="0" distR="0" wp14:anchorId="0813A2A2" wp14:editId="7452E3E9">
                  <wp:extent cx="4813935" cy="2985770"/>
                  <wp:effectExtent l="0" t="0" r="5715" b="508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13935" cy="2985770"/>
                          </a:xfrm>
                          <a:prstGeom prst="rect">
                            <a:avLst/>
                          </a:prstGeom>
                        </pic:spPr>
                      </pic:pic>
                    </a:graphicData>
                  </a:graphic>
                </wp:inline>
              </w:drawing>
            </w:r>
          </w:p>
          <w:p w14:paraId="102A4E27" w14:textId="77777777" w:rsidR="005E2E25" w:rsidRPr="00AD6DB7" w:rsidRDefault="005E2E25" w:rsidP="00383E8F">
            <w:pPr>
              <w:spacing w:before="0" w:after="0" w:line="240" w:lineRule="auto"/>
              <w:ind w:left="376"/>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bookmarkEnd w:id="3"/>
          <w:p w14:paraId="3B44B86A" w14:textId="77777777" w:rsidR="0014371D" w:rsidRDefault="0014371D" w:rsidP="00383E8F">
            <w:pPr>
              <w:spacing w:before="0" w:after="0"/>
              <w:ind w:left="0"/>
              <w:rPr>
                <w:rFonts w:ascii="Book Antiqua" w:eastAsia="Times New Roman" w:hAnsi="Book Antiqua" w:cs="Arial"/>
                <w:bCs/>
                <w:lang w:val="es-ES" w:eastAsia="es-ES"/>
              </w:rPr>
            </w:pPr>
          </w:p>
          <w:p w14:paraId="05AD5116" w14:textId="610A32AA" w:rsidR="005E2E25" w:rsidRPr="00C1012C" w:rsidRDefault="00C55B09" w:rsidP="00467154">
            <w:pPr>
              <w:spacing w:before="0" w:after="0"/>
              <w:ind w:left="0"/>
              <w:rPr>
                <w:rFonts w:ascii="Book Antiqua" w:eastAsia="Times New Roman" w:hAnsi="Book Antiqua" w:cs="Arial"/>
                <w:bCs/>
                <w:lang w:val="es-ES" w:eastAsia="es-ES"/>
              </w:rPr>
            </w:pPr>
            <w:r w:rsidRPr="00EF63FC">
              <w:rPr>
                <w:rFonts w:ascii="Book Antiqua" w:eastAsia="Times New Roman" w:hAnsi="Book Antiqua" w:cs="Arial"/>
                <w:bCs/>
                <w:lang w:val="es-ES" w:eastAsia="es-ES"/>
              </w:rPr>
              <w:t xml:space="preserve">La estructura organizacional deberá </w:t>
            </w:r>
            <w:r w:rsidR="00AD6DB7">
              <w:rPr>
                <w:rFonts w:ascii="Book Antiqua" w:eastAsia="Times New Roman" w:hAnsi="Book Antiqua" w:cs="Arial"/>
                <w:bCs/>
                <w:lang w:val="es-ES" w:eastAsia="es-ES"/>
              </w:rPr>
              <w:t xml:space="preserve">ser analizada y </w:t>
            </w:r>
            <w:r w:rsidRPr="00EF63FC">
              <w:rPr>
                <w:rFonts w:ascii="Book Antiqua" w:eastAsia="Times New Roman" w:hAnsi="Book Antiqua" w:cs="Arial"/>
                <w:bCs/>
                <w:lang w:val="es-ES" w:eastAsia="es-ES"/>
              </w:rPr>
              <w:t>ajustarse de acuerdo con las necesidades de la zona</w:t>
            </w:r>
            <w:r w:rsidR="00AD6DB7">
              <w:rPr>
                <w:rFonts w:ascii="Book Antiqua" w:eastAsia="Times New Roman" w:hAnsi="Book Antiqua" w:cs="Arial"/>
                <w:bCs/>
                <w:lang w:val="es-ES" w:eastAsia="es-ES"/>
              </w:rPr>
              <w:t>.</w:t>
            </w:r>
            <w:r w:rsidR="005E2E25">
              <w:rPr>
                <w:rFonts w:ascii="Book Antiqua" w:eastAsia="Times New Roman" w:hAnsi="Book Antiqua" w:cs="Arial"/>
                <w:bCs/>
                <w:lang w:val="es-ES" w:eastAsia="es-ES"/>
              </w:rPr>
              <w:t xml:space="preserve"> </w:t>
            </w:r>
            <w:r w:rsidR="00D603B2">
              <w:rPr>
                <w:rFonts w:ascii="Book Antiqua" w:eastAsia="Times New Roman" w:hAnsi="Book Antiqua" w:cs="Arial"/>
                <w:bCs/>
                <w:lang w:val="es-ES" w:eastAsia="es-ES"/>
              </w:rPr>
              <w:t>En cuanto a la recomendación de recalificación de las</w:t>
            </w:r>
            <w:r w:rsidR="00D603B2" w:rsidRPr="00D603B2">
              <w:rPr>
                <w:rFonts w:ascii="Book Antiqua" w:eastAsia="Times New Roman" w:hAnsi="Book Antiqua" w:cs="Arial"/>
                <w:bCs/>
                <w:lang w:val="es-ES" w:eastAsia="es-ES"/>
              </w:rPr>
              <w:t xml:space="preserve"> plazas de Auxiliares de Servicios Generales a Técnico/a Judicial 2</w:t>
            </w:r>
            <w:r w:rsidR="00D603B2">
              <w:rPr>
                <w:rFonts w:ascii="Book Antiqua" w:eastAsia="Times New Roman" w:hAnsi="Book Antiqua" w:cs="Arial"/>
                <w:bCs/>
                <w:lang w:val="es-ES" w:eastAsia="es-ES"/>
              </w:rPr>
              <w:t xml:space="preserve">, </w:t>
            </w:r>
            <w:r w:rsidR="00B051F5">
              <w:rPr>
                <w:rFonts w:ascii="Book Antiqua" w:eastAsia="Times New Roman" w:hAnsi="Book Antiqua" w:cs="Arial"/>
                <w:bCs/>
                <w:lang w:val="es-ES" w:eastAsia="es-ES"/>
              </w:rPr>
              <w:t xml:space="preserve">la Administración Regional deberá </w:t>
            </w:r>
            <w:r w:rsidR="005E2E25" w:rsidRPr="00C1012C">
              <w:rPr>
                <w:rFonts w:ascii="Book Antiqua" w:eastAsia="Times New Roman" w:hAnsi="Book Antiqua"/>
                <w:noProof/>
                <w:lang w:eastAsia="es-ES"/>
              </w:rPr>
              <w:t>valorar</w:t>
            </w:r>
            <w:r w:rsidR="003D0F2C">
              <w:rPr>
                <w:rFonts w:ascii="Book Antiqua" w:eastAsia="Times New Roman" w:hAnsi="Book Antiqua"/>
                <w:noProof/>
                <w:lang w:eastAsia="es-ES"/>
              </w:rPr>
              <w:t xml:space="preserve"> los contratos de limpieza</w:t>
            </w:r>
            <w:r w:rsidR="005E2E25" w:rsidRPr="00C1012C">
              <w:rPr>
                <w:rFonts w:ascii="Book Antiqua" w:eastAsia="Times New Roman" w:hAnsi="Book Antiqua"/>
                <w:noProof/>
                <w:lang w:eastAsia="es-ES"/>
              </w:rPr>
              <w:t xml:space="preserve"> en cada Circuito Judicial según la posibilidad de subcontratarla</w:t>
            </w:r>
            <w:r w:rsidR="003D0F2C">
              <w:rPr>
                <w:rFonts w:ascii="Book Antiqua" w:eastAsia="Times New Roman" w:hAnsi="Book Antiqua"/>
                <w:noProof/>
                <w:lang w:eastAsia="es-ES"/>
              </w:rPr>
              <w:t xml:space="preserve"> o analizar la pertinencia de ampliación</w:t>
            </w:r>
            <w:r w:rsidR="00944CAC">
              <w:rPr>
                <w:rFonts w:ascii="Book Antiqua" w:eastAsia="Times New Roman" w:hAnsi="Book Antiqua"/>
                <w:noProof/>
                <w:lang w:eastAsia="es-ES"/>
              </w:rPr>
              <w:t>.</w:t>
            </w:r>
          </w:p>
        </w:tc>
      </w:tr>
      <w:tr w:rsidR="00B8537F" w:rsidRPr="00C1012C" w14:paraId="1DAE555B"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hideMark/>
          </w:tcPr>
          <w:p w14:paraId="2657040A" w14:textId="755ADA28" w:rsidR="00B8537F" w:rsidRPr="00C1012C" w:rsidRDefault="006F7970" w:rsidP="00467154">
            <w:pPr>
              <w:spacing w:before="0" w:after="0"/>
              <w:ind w:left="0"/>
              <w:rPr>
                <w:rFonts w:ascii="Book Antiqua" w:eastAsia="Times New Roman" w:hAnsi="Book Antiqua"/>
                <w:b/>
                <w:bCs/>
                <w:lang w:eastAsia="es-ES"/>
              </w:rPr>
            </w:pPr>
            <w:r>
              <w:rPr>
                <w:rFonts w:ascii="Book Antiqua" w:eastAsia="Times New Roman" w:hAnsi="Book Antiqua"/>
                <w:b/>
                <w:bCs/>
                <w:lang w:eastAsia="es-ES"/>
              </w:rPr>
              <w:lastRenderedPageBreak/>
              <w:t xml:space="preserve">2. </w:t>
            </w:r>
            <w:r w:rsidR="00B8537F" w:rsidRPr="00C1012C">
              <w:rPr>
                <w:rFonts w:ascii="Book Antiqua" w:eastAsia="Times New Roman" w:hAnsi="Book Antiqua"/>
                <w:b/>
                <w:bCs/>
                <w:lang w:eastAsia="es-ES"/>
              </w:rPr>
              <w:t>Tipos de Puesto</w:t>
            </w:r>
          </w:p>
        </w:tc>
        <w:tc>
          <w:tcPr>
            <w:tcW w:w="7806" w:type="dxa"/>
            <w:shd w:val="clear" w:color="auto" w:fill="auto"/>
            <w:tcMar>
              <w:top w:w="0" w:type="dxa"/>
              <w:left w:w="108" w:type="dxa"/>
              <w:bottom w:w="0" w:type="dxa"/>
              <w:right w:w="108" w:type="dxa"/>
            </w:tcMar>
          </w:tcPr>
          <w:p w14:paraId="7342AFB9" w14:textId="18CE894E" w:rsidR="00B8537F" w:rsidRPr="00C1012C" w:rsidRDefault="00B8537F" w:rsidP="00383E8F">
            <w:pPr>
              <w:spacing w:before="0" w:after="0"/>
              <w:ind w:left="0"/>
              <w:contextualSpacing/>
              <w:rPr>
                <w:rFonts w:ascii="Book Antiqua" w:eastAsia="Times New Roman" w:hAnsi="Book Antiqua" w:cs="Arial"/>
                <w:bCs/>
                <w:lang w:val="es-ES" w:eastAsia="es-ES"/>
              </w:rPr>
            </w:pPr>
            <w:r w:rsidRPr="00C1012C">
              <w:rPr>
                <w:rFonts w:ascii="Book Antiqua" w:eastAsia="Times New Roman" w:hAnsi="Book Antiqua" w:cs="Arial"/>
                <w:bCs/>
                <w:lang w:val="es-ES" w:eastAsia="es-ES"/>
              </w:rPr>
              <w:t xml:space="preserve">Un </w:t>
            </w:r>
            <w:r>
              <w:rPr>
                <w:rFonts w:ascii="Book Antiqua" w:eastAsia="Times New Roman" w:hAnsi="Book Antiqua" w:cs="Arial"/>
                <w:bCs/>
                <w:lang w:val="es-ES" w:eastAsia="es-ES"/>
              </w:rPr>
              <w:t>Juzgado Contra la Violencia Doméstica</w:t>
            </w:r>
            <w:r w:rsidR="0043471C">
              <w:rPr>
                <w:rFonts w:ascii="Book Antiqua" w:eastAsia="Times New Roman" w:hAnsi="Book Antiqua" w:cs="Arial"/>
                <w:bCs/>
                <w:lang w:val="es-ES" w:eastAsia="es-ES"/>
              </w:rPr>
              <w:t xml:space="preserve"> y Protección Cautelar </w:t>
            </w:r>
            <w:r w:rsidRPr="00C1012C">
              <w:rPr>
                <w:rFonts w:ascii="Book Antiqua" w:eastAsia="Times New Roman" w:hAnsi="Book Antiqua" w:cs="Arial"/>
                <w:bCs/>
                <w:lang w:val="es-ES" w:eastAsia="es-ES"/>
              </w:rPr>
              <w:t>debe contar con los siguientes puestos:</w:t>
            </w:r>
          </w:p>
          <w:p w14:paraId="605C3FF8" w14:textId="77777777" w:rsidR="00B8537F" w:rsidRPr="00C1012C" w:rsidRDefault="00B8537F" w:rsidP="00383E8F">
            <w:pPr>
              <w:widowControl w:val="0"/>
              <w:numPr>
                <w:ilvl w:val="0"/>
                <w:numId w:val="6"/>
              </w:numPr>
              <w:autoSpaceDE w:val="0"/>
              <w:autoSpaceDN w:val="0"/>
              <w:adjustRightInd w:val="0"/>
              <w:spacing w:before="0" w:after="0"/>
              <w:contextualSpacing/>
              <w:jc w:val="left"/>
              <w:rPr>
                <w:rFonts w:ascii="Book Antiqua" w:eastAsia="Times New Roman" w:hAnsi="Book Antiqua" w:cs="Arial"/>
                <w:bCs/>
                <w:lang w:val="es-ES" w:eastAsia="es-ES"/>
              </w:rPr>
            </w:pPr>
            <w:r w:rsidRPr="00C1012C">
              <w:rPr>
                <w:rFonts w:ascii="Book Antiqua" w:eastAsia="Times New Roman" w:hAnsi="Book Antiqua" w:cs="Arial"/>
                <w:bCs/>
                <w:lang w:val="es-ES" w:eastAsia="es-ES"/>
              </w:rPr>
              <w:lastRenderedPageBreak/>
              <w:t xml:space="preserve">Juez o Jueza 3 </w:t>
            </w:r>
          </w:p>
          <w:p w14:paraId="4E0EFF5C" w14:textId="77777777" w:rsidR="00B8537F" w:rsidRPr="00C1012C" w:rsidRDefault="00B8537F" w:rsidP="00383E8F">
            <w:pPr>
              <w:widowControl w:val="0"/>
              <w:numPr>
                <w:ilvl w:val="0"/>
                <w:numId w:val="6"/>
              </w:numPr>
              <w:autoSpaceDE w:val="0"/>
              <w:autoSpaceDN w:val="0"/>
              <w:adjustRightInd w:val="0"/>
              <w:spacing w:before="0" w:after="0"/>
              <w:contextualSpacing/>
              <w:jc w:val="left"/>
              <w:rPr>
                <w:rFonts w:ascii="Book Antiqua" w:eastAsia="Times New Roman" w:hAnsi="Book Antiqua" w:cs="Arial"/>
                <w:bCs/>
                <w:lang w:val="es-ES" w:eastAsia="es-ES"/>
              </w:rPr>
            </w:pPr>
            <w:r w:rsidRPr="00C1012C">
              <w:rPr>
                <w:rFonts w:ascii="Book Antiqua" w:eastAsia="Times New Roman" w:hAnsi="Book Antiqua" w:cs="Arial"/>
                <w:bCs/>
                <w:lang w:val="es-ES" w:eastAsia="es-ES"/>
              </w:rPr>
              <w:t xml:space="preserve">Coordinador o Coordinadora Judicial 2 </w:t>
            </w:r>
          </w:p>
          <w:p w14:paraId="30674656" w14:textId="77777777" w:rsidR="00B8537F" w:rsidRPr="00C1012C" w:rsidRDefault="00B8537F" w:rsidP="00383E8F">
            <w:pPr>
              <w:widowControl w:val="0"/>
              <w:numPr>
                <w:ilvl w:val="0"/>
                <w:numId w:val="6"/>
              </w:numPr>
              <w:autoSpaceDE w:val="0"/>
              <w:autoSpaceDN w:val="0"/>
              <w:adjustRightInd w:val="0"/>
              <w:spacing w:before="0" w:after="0"/>
              <w:contextualSpacing/>
              <w:jc w:val="left"/>
              <w:rPr>
                <w:rFonts w:ascii="Book Antiqua" w:eastAsia="Times New Roman" w:hAnsi="Book Antiqua" w:cs="Arial"/>
                <w:bCs/>
                <w:lang w:val="es-ES" w:eastAsia="es-ES"/>
              </w:rPr>
            </w:pPr>
            <w:r w:rsidRPr="00C1012C">
              <w:rPr>
                <w:rFonts w:ascii="Book Antiqua" w:eastAsia="Times New Roman" w:hAnsi="Book Antiqua" w:cs="Arial"/>
                <w:bCs/>
                <w:lang w:val="es-ES" w:eastAsia="es-ES"/>
              </w:rPr>
              <w:t>Técnico o Técnica Judicial 2 (Tramitadores)</w:t>
            </w:r>
          </w:p>
          <w:p w14:paraId="050229E3" w14:textId="113FE137" w:rsidR="00B8537F" w:rsidRPr="00C1012C" w:rsidRDefault="00B8537F" w:rsidP="00383E8F">
            <w:pPr>
              <w:widowControl w:val="0"/>
              <w:numPr>
                <w:ilvl w:val="0"/>
                <w:numId w:val="6"/>
              </w:numPr>
              <w:autoSpaceDE w:val="0"/>
              <w:autoSpaceDN w:val="0"/>
              <w:adjustRightInd w:val="0"/>
              <w:spacing w:before="0" w:after="0"/>
              <w:contextualSpacing/>
              <w:rPr>
                <w:rFonts w:ascii="Book Antiqua" w:eastAsia="Times New Roman" w:hAnsi="Book Antiqua" w:cs="Arial"/>
                <w:bCs/>
                <w:lang w:val="es-ES" w:eastAsia="es-ES"/>
              </w:rPr>
            </w:pPr>
            <w:r w:rsidRPr="00C1012C">
              <w:rPr>
                <w:rFonts w:ascii="Book Antiqua" w:eastAsia="Times New Roman" w:hAnsi="Book Antiqua" w:cs="Arial"/>
                <w:bCs/>
                <w:lang w:val="es-ES" w:eastAsia="es-ES"/>
              </w:rPr>
              <w:t>Técnico o Técnica Judicial 2 (Encargado del área de atención a</w:t>
            </w:r>
            <w:r w:rsidR="002D605E">
              <w:rPr>
                <w:rFonts w:ascii="Book Antiqua" w:eastAsia="Times New Roman" w:hAnsi="Book Antiqua" w:cs="Arial"/>
                <w:bCs/>
                <w:lang w:val="es-ES" w:eastAsia="es-ES"/>
              </w:rPr>
              <w:t xml:space="preserve"> </w:t>
            </w:r>
            <w:r w:rsidRPr="00C1012C">
              <w:rPr>
                <w:rFonts w:ascii="Book Antiqua" w:eastAsia="Times New Roman" w:hAnsi="Book Antiqua" w:cs="Arial"/>
                <w:bCs/>
                <w:lang w:val="es-ES" w:eastAsia="es-ES"/>
              </w:rPr>
              <w:t>l</w:t>
            </w:r>
            <w:r w:rsidR="002D605E">
              <w:rPr>
                <w:rFonts w:ascii="Book Antiqua" w:eastAsia="Times New Roman" w:hAnsi="Book Antiqua" w:cs="Arial"/>
                <w:bCs/>
                <w:lang w:val="es-ES" w:eastAsia="es-ES"/>
              </w:rPr>
              <w:t>a persona</w:t>
            </w:r>
            <w:r w:rsidRPr="00C1012C">
              <w:rPr>
                <w:rFonts w:ascii="Book Antiqua" w:eastAsia="Times New Roman" w:hAnsi="Book Antiqua" w:cs="Arial"/>
                <w:bCs/>
                <w:lang w:val="es-ES" w:eastAsia="es-ES"/>
              </w:rPr>
              <w:t xml:space="preserve"> usuari</w:t>
            </w:r>
            <w:r w:rsidR="002D605E">
              <w:rPr>
                <w:rFonts w:ascii="Book Antiqua" w:eastAsia="Times New Roman" w:hAnsi="Book Antiqua" w:cs="Arial"/>
                <w:bCs/>
                <w:lang w:val="es-ES" w:eastAsia="es-ES"/>
              </w:rPr>
              <w:t>a</w:t>
            </w:r>
            <w:r w:rsidRPr="00C1012C">
              <w:rPr>
                <w:rFonts w:ascii="Book Antiqua" w:eastAsia="Times New Roman" w:hAnsi="Book Antiqua" w:cs="Arial"/>
                <w:bCs/>
                <w:lang w:val="es-ES" w:eastAsia="es-ES"/>
              </w:rPr>
              <w:t>)</w:t>
            </w:r>
            <w:r w:rsidR="006D0B4E">
              <w:rPr>
                <w:rFonts w:ascii="Book Antiqua" w:eastAsia="Times New Roman" w:hAnsi="Book Antiqua" w:cs="Arial"/>
                <w:bCs/>
                <w:lang w:val="es-ES" w:eastAsia="es-ES"/>
              </w:rPr>
              <w:t>.</w:t>
            </w:r>
          </w:p>
          <w:p w14:paraId="6E8ABA43" w14:textId="77777777" w:rsidR="005522CE" w:rsidRDefault="005522CE" w:rsidP="00383E8F">
            <w:pPr>
              <w:pStyle w:val="Descripcin"/>
              <w:tabs>
                <w:tab w:val="left" w:pos="3340"/>
                <w:tab w:val="center" w:pos="3795"/>
              </w:tabs>
              <w:spacing w:after="0" w:line="276" w:lineRule="auto"/>
              <w:rPr>
                <w:rFonts w:ascii="Book Antiqua" w:eastAsia="Times New Roman" w:hAnsi="Book Antiqua" w:cs="Arial"/>
                <w:b/>
                <w:bCs/>
                <w:i w:val="0"/>
                <w:iCs w:val="0"/>
                <w:color w:val="auto"/>
                <w:sz w:val="22"/>
                <w:szCs w:val="22"/>
                <w:lang w:val="es-ES" w:eastAsia="es-ES"/>
              </w:rPr>
            </w:pPr>
          </w:p>
          <w:p w14:paraId="45ECCAD6" w14:textId="12AF6A39" w:rsidR="007A300C" w:rsidRPr="00EF63FC" w:rsidRDefault="004A71CF" w:rsidP="00383E8F">
            <w:pPr>
              <w:pStyle w:val="Descripcin"/>
              <w:tabs>
                <w:tab w:val="left" w:pos="3340"/>
                <w:tab w:val="center" w:pos="3795"/>
              </w:tabs>
              <w:spacing w:after="0" w:line="276" w:lineRule="auto"/>
              <w:rPr>
                <w:rFonts w:ascii="Book Antiqua" w:eastAsia="Times New Roman" w:hAnsi="Book Antiqua" w:cs="Arial"/>
                <w:b/>
                <w:bCs/>
                <w:i w:val="0"/>
                <w:iCs w:val="0"/>
                <w:color w:val="auto"/>
                <w:sz w:val="22"/>
                <w:szCs w:val="22"/>
                <w:lang w:val="es-ES" w:eastAsia="es-ES"/>
              </w:rPr>
            </w:pPr>
            <w:r>
              <w:rPr>
                <w:rFonts w:ascii="Book Antiqua" w:eastAsia="Times New Roman" w:hAnsi="Book Antiqua" w:cs="Arial"/>
                <w:b/>
                <w:bCs/>
                <w:i w:val="0"/>
                <w:iCs w:val="0"/>
                <w:color w:val="auto"/>
                <w:sz w:val="22"/>
                <w:szCs w:val="22"/>
                <w:lang w:val="es-ES" w:eastAsia="es-ES"/>
              </w:rPr>
              <w:tab/>
            </w:r>
            <w:r w:rsidR="007A300C" w:rsidRPr="00EF63FC">
              <w:rPr>
                <w:rFonts w:ascii="Book Antiqua" w:eastAsia="Times New Roman" w:hAnsi="Book Antiqua" w:cs="Arial"/>
                <w:b/>
                <w:bCs/>
                <w:i w:val="0"/>
                <w:iCs w:val="0"/>
                <w:color w:val="auto"/>
                <w:sz w:val="22"/>
                <w:szCs w:val="22"/>
                <w:lang w:val="es-ES" w:eastAsia="es-ES"/>
              </w:rPr>
              <w:t xml:space="preserve">Figura </w:t>
            </w:r>
            <w:r w:rsidR="007A300C" w:rsidRPr="00EF63FC">
              <w:rPr>
                <w:rFonts w:ascii="Book Antiqua" w:eastAsia="Times New Roman" w:hAnsi="Book Antiqua" w:cs="Arial"/>
                <w:b/>
                <w:bCs/>
                <w:i w:val="0"/>
                <w:iCs w:val="0"/>
                <w:color w:val="auto"/>
                <w:sz w:val="22"/>
                <w:szCs w:val="22"/>
                <w:lang w:val="es-ES" w:eastAsia="es-ES"/>
              </w:rPr>
              <w:fldChar w:fldCharType="begin"/>
            </w:r>
            <w:r w:rsidR="007A300C" w:rsidRPr="00EF63FC">
              <w:rPr>
                <w:rFonts w:ascii="Book Antiqua" w:eastAsia="Times New Roman" w:hAnsi="Book Antiqua" w:cs="Arial"/>
                <w:b/>
                <w:bCs/>
                <w:i w:val="0"/>
                <w:iCs w:val="0"/>
                <w:color w:val="auto"/>
                <w:sz w:val="22"/>
                <w:szCs w:val="22"/>
                <w:lang w:val="es-ES" w:eastAsia="es-ES"/>
              </w:rPr>
              <w:instrText xml:space="preserve"> SEQ Figura \* ARABIC </w:instrText>
            </w:r>
            <w:r w:rsidR="007A300C" w:rsidRPr="00EF63FC">
              <w:rPr>
                <w:rFonts w:ascii="Book Antiqua" w:eastAsia="Times New Roman" w:hAnsi="Book Antiqua" w:cs="Arial"/>
                <w:b/>
                <w:bCs/>
                <w:i w:val="0"/>
                <w:iCs w:val="0"/>
                <w:color w:val="auto"/>
                <w:sz w:val="22"/>
                <w:szCs w:val="22"/>
                <w:lang w:val="es-ES" w:eastAsia="es-ES"/>
              </w:rPr>
              <w:fldChar w:fldCharType="separate"/>
            </w:r>
            <w:r w:rsidR="003E61D2">
              <w:rPr>
                <w:rFonts w:ascii="Book Antiqua" w:eastAsia="Times New Roman" w:hAnsi="Book Antiqua" w:cs="Arial"/>
                <w:b/>
                <w:bCs/>
                <w:i w:val="0"/>
                <w:iCs w:val="0"/>
                <w:noProof/>
                <w:color w:val="auto"/>
                <w:sz w:val="22"/>
                <w:szCs w:val="22"/>
                <w:lang w:val="es-ES" w:eastAsia="es-ES"/>
              </w:rPr>
              <w:t>4</w:t>
            </w:r>
            <w:r w:rsidR="007A300C" w:rsidRPr="00EF63FC">
              <w:rPr>
                <w:rFonts w:ascii="Book Antiqua" w:eastAsia="Times New Roman" w:hAnsi="Book Antiqua" w:cs="Arial"/>
                <w:b/>
                <w:bCs/>
                <w:i w:val="0"/>
                <w:iCs w:val="0"/>
                <w:color w:val="auto"/>
                <w:sz w:val="22"/>
                <w:szCs w:val="22"/>
                <w:lang w:val="es-ES" w:eastAsia="es-ES"/>
              </w:rPr>
              <w:fldChar w:fldCharType="end"/>
            </w:r>
          </w:p>
          <w:p w14:paraId="11BE0BD3" w14:textId="10CDB8E2" w:rsidR="007A300C" w:rsidRPr="00C1012C" w:rsidRDefault="00B8537F" w:rsidP="00383E8F">
            <w:pPr>
              <w:spacing w:before="0" w:after="0"/>
              <w:ind w:left="0"/>
              <w:contextualSpacing/>
              <w:jc w:val="center"/>
              <w:rPr>
                <w:rFonts w:ascii="Book Antiqua" w:eastAsia="Times New Roman" w:hAnsi="Book Antiqua" w:cs="Arial"/>
                <w:b/>
                <w:bCs/>
                <w:lang w:val="es-ES" w:eastAsia="es-ES"/>
              </w:rPr>
            </w:pPr>
            <w:r w:rsidRPr="00C1012C">
              <w:rPr>
                <w:rFonts w:ascii="Book Antiqua" w:eastAsia="Times New Roman" w:hAnsi="Book Antiqua" w:cs="Arial"/>
                <w:b/>
                <w:bCs/>
                <w:lang w:val="es-ES" w:eastAsia="es-ES"/>
              </w:rPr>
              <w:t>Organigrama</w:t>
            </w:r>
            <w:r w:rsidR="00C40059">
              <w:rPr>
                <w:rFonts w:ascii="Book Antiqua" w:eastAsia="Times New Roman" w:hAnsi="Book Antiqua" w:cs="Arial"/>
                <w:b/>
                <w:bCs/>
                <w:lang w:val="es-ES" w:eastAsia="es-ES"/>
              </w:rPr>
              <w:t xml:space="preserve"> de un </w:t>
            </w:r>
            <w:r w:rsidR="007A300C">
              <w:rPr>
                <w:rFonts w:ascii="Book Antiqua" w:eastAsia="Times New Roman" w:hAnsi="Book Antiqua" w:cs="Arial"/>
                <w:b/>
                <w:bCs/>
                <w:lang w:val="es-ES" w:eastAsia="es-ES"/>
              </w:rPr>
              <w:t>Juzgado Contra la Violencia Doméstica</w:t>
            </w:r>
            <w:r w:rsidR="00B051F5">
              <w:rPr>
                <w:rFonts w:ascii="Book Antiqua" w:eastAsia="Times New Roman" w:hAnsi="Book Antiqua" w:cs="Arial"/>
                <w:b/>
                <w:bCs/>
                <w:lang w:val="es-ES" w:eastAsia="es-ES"/>
              </w:rPr>
              <w:t xml:space="preserve"> y Protección Cautelar</w:t>
            </w:r>
          </w:p>
          <w:p w14:paraId="42D85121" w14:textId="2C2D3389" w:rsidR="007A300C" w:rsidRDefault="007A300C" w:rsidP="00383E8F">
            <w:pPr>
              <w:spacing w:before="0" w:after="0"/>
              <w:ind w:left="360"/>
              <w:jc w:val="center"/>
              <w:rPr>
                <w:rFonts w:ascii="Book Antiqua" w:eastAsia="Times New Roman" w:hAnsi="Book Antiqua" w:cs="Arial"/>
                <w:noProof/>
                <w:lang w:val="es-ES" w:eastAsia="es-ES"/>
              </w:rPr>
            </w:pPr>
            <w:r>
              <w:rPr>
                <w:noProof/>
                <w:lang w:eastAsia="es-CR"/>
              </w:rPr>
              <mc:AlternateContent>
                <mc:Choice Requires="wpg">
                  <w:drawing>
                    <wp:anchor distT="0" distB="0" distL="114300" distR="114300" simplePos="0" relativeHeight="251658267" behindDoc="0" locked="0" layoutInCell="1" allowOverlap="1" wp14:anchorId="30DC2601" wp14:editId="08AABA33">
                      <wp:simplePos x="0" y="0"/>
                      <wp:positionH relativeFrom="column">
                        <wp:posOffset>1727835</wp:posOffset>
                      </wp:positionH>
                      <wp:positionV relativeFrom="paragraph">
                        <wp:posOffset>123825</wp:posOffset>
                      </wp:positionV>
                      <wp:extent cx="499745" cy="581025"/>
                      <wp:effectExtent l="0" t="0" r="0" b="9525"/>
                      <wp:wrapNone/>
                      <wp:docPr id="104" name="16 Grupo"/>
                      <wp:cNvGraphicFramePr/>
                      <a:graphic xmlns:a="http://schemas.openxmlformats.org/drawingml/2006/main">
                        <a:graphicData uri="http://schemas.microsoft.com/office/word/2010/wordprocessingGroup">
                          <wpg:wgp>
                            <wpg:cNvGrpSpPr/>
                            <wpg:grpSpPr>
                              <a:xfrm>
                                <a:off x="0" y="0"/>
                                <a:ext cx="499745" cy="581025"/>
                                <a:chOff x="686571" y="376613"/>
                                <a:chExt cx="576446" cy="647742"/>
                              </a:xfrm>
                            </wpg:grpSpPr>
                            <pic:pic xmlns:pic="http://schemas.openxmlformats.org/drawingml/2006/picture">
                              <pic:nvPicPr>
                                <pic:cNvPr id="105" name="17 Imagen"/>
                                <pic:cNvPicPr>
                                  <a:picLocks noChangeAspect="1"/>
                                </pic:cNvPicPr>
                              </pic:nvPicPr>
                              <pic:blipFill>
                                <a:blip r:embed="rId33"/>
                                <a:stretch>
                                  <a:fillRect/>
                                </a:stretch>
                              </pic:blipFill>
                              <pic:spPr>
                                <a:xfrm flipH="1">
                                  <a:off x="686571" y="376613"/>
                                  <a:ext cx="576446" cy="514404"/>
                                </a:xfrm>
                                <a:prstGeom prst="rect">
                                  <a:avLst/>
                                </a:prstGeom>
                                <a:noFill/>
                                <a:ln cap="flat">
                                  <a:noFill/>
                                </a:ln>
                              </pic:spPr>
                            </pic:pic>
                            <pic:pic xmlns:pic="http://schemas.openxmlformats.org/drawingml/2006/picture">
                              <pic:nvPicPr>
                                <pic:cNvPr id="106" name="Picture 10" descr="Resultado de imagen para juez png"/>
                                <pic:cNvPicPr>
                                  <a:picLocks noChangeAspect="1"/>
                                </pic:cNvPicPr>
                              </pic:nvPicPr>
                              <pic:blipFill>
                                <a:blip r:embed="rId34"/>
                                <a:srcRect/>
                                <a:stretch>
                                  <a:fillRect/>
                                </a:stretch>
                              </pic:blipFill>
                              <pic:spPr>
                                <a:xfrm>
                                  <a:off x="928859" y="710570"/>
                                  <a:ext cx="334158" cy="313785"/>
                                </a:xfrm>
                                <a:prstGeom prst="rect">
                                  <a:avLst/>
                                </a:prstGeom>
                                <a:noFill/>
                                <a:ln cap="flat">
                                  <a:noFill/>
                                </a:ln>
                              </pic:spPr>
                            </pic:pic>
                          </wpg:wgp>
                        </a:graphicData>
                      </a:graphic>
                      <wp14:sizeRelH relativeFrom="margin">
                        <wp14:pctWidth>0</wp14:pctWidth>
                      </wp14:sizeRelH>
                      <wp14:sizeRelV relativeFrom="margin">
                        <wp14:pctHeight>0</wp14:pctHeight>
                      </wp14:sizeRelV>
                    </wp:anchor>
                  </w:drawing>
                </mc:Choice>
                <mc:Fallback>
                  <w:pict>
                    <v:group w14:anchorId="7C06D53B" id="16 Grupo" o:spid="_x0000_s1026" style="position:absolute;margin-left:136.05pt;margin-top:9.75pt;width:39.35pt;height:45.75pt;z-index:251658267;mso-width-relative:margin;mso-height-relative:margin" coordorigin="6865,3766" coordsize="5764,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">
                      <v:shape id="17 Imagen" o:spid="_x0000_s1027" type="#_x0000_t75" style="position:absolute;left:6865;top:3766;width:5765;height:5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">
                        <v:imagedata r:id="rId37" o:title=""/>
                      </v:shape>
                      <v:shape id="Picture 10" o:spid="_x0000_s1028" type="#_x0000_t75" alt="Resultado de imagen para juez png" style="position:absolute;left:9288;top:7105;width:3342;height: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">
                        <v:imagedata r:id="rId38" o:title="Resultado de imagen para juez png"/>
                      </v:shape>
                    </v:group>
                  </w:pict>
                </mc:Fallback>
              </mc:AlternateContent>
            </w:r>
            <w:r>
              <w:rPr>
                <w:noProof/>
                <w:lang w:eastAsia="es-CR"/>
              </w:rPr>
              <mc:AlternateContent>
                <mc:Choice Requires="wps">
                  <w:drawing>
                    <wp:anchor distT="0" distB="0" distL="114300" distR="114300" simplePos="0" relativeHeight="251658266" behindDoc="0" locked="0" layoutInCell="1" allowOverlap="1" wp14:anchorId="18B5F518" wp14:editId="6C02E408">
                      <wp:simplePos x="0" y="0"/>
                      <wp:positionH relativeFrom="column">
                        <wp:posOffset>2975609</wp:posOffset>
                      </wp:positionH>
                      <wp:positionV relativeFrom="paragraph">
                        <wp:posOffset>41910</wp:posOffset>
                      </wp:positionV>
                      <wp:extent cx="258445" cy="228600"/>
                      <wp:effectExtent l="19050" t="19050" r="27305" b="38100"/>
                      <wp:wrapNone/>
                      <wp:docPr id="107" name="Estrella: 7 puntas 44"/>
                      <wp:cNvGraphicFramePr/>
                      <a:graphic xmlns:a="http://schemas.openxmlformats.org/drawingml/2006/main">
                        <a:graphicData uri="http://schemas.microsoft.com/office/word/2010/wordprocessingShape">
                          <wps:wsp>
                            <wps:cNvSpPr/>
                            <wps:spPr>
                              <a:xfrm>
                                <a:off x="0" y="0"/>
                                <a:ext cx="258445" cy="228600"/>
                              </a:xfrm>
                              <a:prstGeom prst="star7">
                                <a:avLst/>
                              </a:prstGeom>
                              <a:solidFill>
                                <a:srgbClr val="FFC000"/>
                              </a:solidFill>
                              <a:ln w="12700" cap="flat" cmpd="sng" algn="ctr">
                                <a:solidFill>
                                  <a:srgbClr val="FFC000">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F3AEE9F" id="Estrella: 7 puntas 44" o:spid="_x0000_s1026" style="position:absolute;margin-left:234.3pt;margin-top:3.3pt;width:20.35pt;height:18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8445,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" path="m-1,147014l39797,101737,25594,45277r63831,l129223,r39797,45277l232851,45277r-14203,56460l258446,147014r-57510,25127l186732,228601,129223,203474,71713,228601,57509,172141,-1,147014xe" fillcolor="#ffc000" strokecolor="#bc8c00" strokeweight="1pt">
                      <v:stroke joinstyle="miter"/>
                      <v:path arrowok="t" o:connecttype="custom" o:connectlocs="-1,147014;39797,101737;25594,45277;89425,45277;129223,0;169020,45277;232851,45277;218648,101737;258446,147014;200936,172141;186732,228601;129223,203474;71713,228601;57509,172141;-1,147014" o:connectangles="0,0,0,0,0,0,0,0,0,0,0,0,0,0,0"/>
                    </v:shape>
                  </w:pict>
                </mc:Fallback>
              </mc:AlternateContent>
            </w:r>
            <w:r>
              <w:rPr>
                <w:noProof/>
                <w:lang w:eastAsia="es-CR"/>
              </w:rPr>
              <mc:AlternateContent>
                <mc:Choice Requires="wps">
                  <w:drawing>
                    <wp:anchor distT="0" distB="0" distL="114300" distR="114300" simplePos="0" relativeHeight="251658260" behindDoc="0" locked="0" layoutInCell="1" allowOverlap="1" wp14:anchorId="66E03C7A" wp14:editId="5D1EE982">
                      <wp:simplePos x="0" y="0"/>
                      <wp:positionH relativeFrom="column">
                        <wp:posOffset>1670685</wp:posOffset>
                      </wp:positionH>
                      <wp:positionV relativeFrom="paragraph">
                        <wp:posOffset>90805</wp:posOffset>
                      </wp:positionV>
                      <wp:extent cx="1476375" cy="664210"/>
                      <wp:effectExtent l="0" t="0" r="9525" b="10795"/>
                      <wp:wrapNone/>
                      <wp:docPr id="108" name="31 Rectángulo redondeado"/>
                      <wp:cNvGraphicFramePr/>
                      <a:graphic xmlns:a="http://schemas.openxmlformats.org/drawingml/2006/main">
                        <a:graphicData uri="http://schemas.microsoft.com/office/word/2010/wordprocessingShape">
                          <wps:wsp>
                            <wps:cNvSpPr/>
                            <wps:spPr>
                              <a:xfrm>
                                <a:off x="0" y="0"/>
                                <a:ext cx="1476375" cy="664210"/>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gradFill flip="none" rotWithShape="1">
                                <a:gsLst>
                                  <a:gs pos="0">
                                    <a:srgbClr val="1F4E79">
                                      <a:shade val="30000"/>
                                      <a:satMod val="115000"/>
                                    </a:srgbClr>
                                  </a:gs>
                                  <a:gs pos="50000">
                                    <a:srgbClr val="1F4E79">
                                      <a:shade val="67500"/>
                                      <a:satMod val="115000"/>
                                    </a:srgbClr>
                                  </a:gs>
                                  <a:gs pos="100000">
                                    <a:srgbClr val="1F4E79">
                                      <a:shade val="100000"/>
                                      <a:satMod val="115000"/>
                                    </a:srgbClr>
                                  </a:gs>
                                </a:gsLst>
                                <a:path path="circle">
                                  <a:fillToRect l="50000" t="50000" r="50000" b="50000"/>
                                </a:path>
                                <a:tileRect/>
                              </a:gradFill>
                              <a:ln cap="flat">
                                <a:noFill/>
                                <a:prstDash val="solid"/>
                              </a:ln>
                              <a:effectLst>
                                <a:outerShdw dist="12701" dir="5400000" algn="tl">
                                  <a:srgbClr val="000000"/>
                                </a:outerShdw>
                              </a:effectLst>
                            </wps:spPr>
                            <wps:txbx>
                              <w:txbxContent>
                                <w:p w14:paraId="07036780" w14:textId="77777777" w:rsidR="00127A08" w:rsidRPr="00FC3FFB" w:rsidRDefault="00127A08" w:rsidP="007A300C">
                                  <w:pPr>
                                    <w:jc w:val="center"/>
                                    <w:textAlignment w:val="baseline"/>
                                    <w:rPr>
                                      <w:rFonts w:ascii="Book Antiqua" w:eastAsia="+mn-ea" w:hAnsi="Book Antiqua" w:cs="Arial"/>
                                      <w:b/>
                                      <w:bCs/>
                                      <w:color w:val="FFFFFF" w:themeColor="background1"/>
                                      <w:sz w:val="20"/>
                                      <w:szCs w:val="20"/>
                                    </w:rPr>
                                  </w:pPr>
                                  <w:r w:rsidRPr="00FC3FFB">
                                    <w:rPr>
                                      <w:rFonts w:ascii="Book Antiqua" w:eastAsia="+mn-ea" w:hAnsi="Book Antiqua" w:cs="Arial"/>
                                      <w:b/>
                                      <w:bCs/>
                                      <w:color w:val="FFFFFF"/>
                                      <w:sz w:val="20"/>
                                      <w:szCs w:val="20"/>
                                      <w14:textFill>
                                        <w14:gradFill>
                                          <w14:gsLst>
                                            <w14:gs w14:pos="0">
                                              <w14:schemeClr w14:val="accent1">
                                                <w14:lumMod w14:val="50000"/>
                                              </w14:schemeClr>
                                            </w14:gs>
                                            <w14:gs w14:pos="50000">
                                              <w14:srgbClr w14:val="1F4E79">
                                                <w14:tint w14:val="44500"/>
                                                <w14:satMod w14:val="160000"/>
                                              </w14:srgbClr>
                                            </w14:gs>
                                            <w14:gs w14:pos="100000">
                                              <w14:srgbClr w14:val="1F4E79">
                                                <w14:tint w14:val="23500"/>
                                                <w14:satMod w14:val="160000"/>
                                              </w14:srgbClr>
                                            </w14:gs>
                                          </w14:gsLst>
                                          <w14:lin w14:ang="5400000" w14:scaled="0"/>
                                        </w14:gradFill>
                                      </w14:textFill>
                                    </w:rPr>
                                    <w:t xml:space="preserve">     </w:t>
                                  </w:r>
                                  <w:r w:rsidRPr="00FC3FFB">
                                    <w:rPr>
                                      <w:rFonts w:ascii="Book Antiqua" w:eastAsia="+mn-ea" w:hAnsi="Book Antiqua" w:cs="Arial"/>
                                      <w:b/>
                                      <w:bCs/>
                                      <w:color w:val="FFFFFF" w:themeColor="background1"/>
                                      <w:sz w:val="20"/>
                                      <w:szCs w:val="20"/>
                                    </w:rPr>
                                    <w:t xml:space="preserve"> Jueza/Juez</w:t>
                                  </w:r>
                                  <w:r>
                                    <w:rPr>
                                      <w:rFonts w:ascii="Book Antiqua" w:eastAsia="+mn-ea" w:hAnsi="Book Antiqua" w:cs="Arial"/>
                                      <w:b/>
                                      <w:bCs/>
                                      <w:color w:val="FFFFFF" w:themeColor="background1"/>
                                      <w:sz w:val="20"/>
                                      <w:szCs w:val="20"/>
                                    </w:rPr>
                                    <w:t xml:space="preserve"> 3</w:t>
                                  </w:r>
                                </w:p>
                              </w:txbxContent>
                            </wps:txbx>
                            <wps:bodyPr vert="horz" wrap="square" lIns="91440" tIns="45720" rIns="91440" bIns="45720" anchor="ctr" anchorCtr="1" compatLnSpc="1">
                              <a:noAutofit/>
                            </wps:bodyPr>
                          </wps:wsp>
                        </a:graphicData>
                      </a:graphic>
                      <wp14:sizeRelH relativeFrom="margin">
                        <wp14:pctWidth>0</wp14:pctWidth>
                      </wp14:sizeRelH>
                      <wp14:sizeRelV relativeFrom="margin">
                        <wp14:pctHeight>0</wp14:pctHeight>
                      </wp14:sizeRelV>
                    </wp:anchor>
                  </w:drawing>
                </mc:Choice>
                <mc:Fallback>
                  <w:pict>
                    <v:shape w14:anchorId="66E03C7A" id="31 Rectángulo redondeado" o:spid="_x0000_s1042" style="position:absolute;left:0;text-align:left;margin-left:131.55pt;margin-top:7.15pt;width:116.25pt;height:52.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coordsize="1476375,664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" adj="-11796480,,5400" path="m110702,at,,221404,221404,110702,,,110702l,553508at,442806,221404,664210,,553508,110702,664210l1365673,664210at1254971,442806,1476375,664210,1365673,664210,1476375,553508l1476375,110702at1254971,,1476375,221404,1476375,110702,1365673,l110702,xe" fillcolor="#092a48" stroked="f">
                      <v:fill color2="#184e80" rotate="t" focusposition=".5,.5" focussize="" colors="0 #092a48;.5 #12406a;1 #184e80" focus="100%" type="gradientRadial"/>
                      <v:stroke joinstyle="miter"/>
                      <v:shadow on="t" color="black" origin="-.5,-.5" offset="0,.35281mm"/>
                      <v:formulas/>
                      <v:path arrowok="t" o:connecttype="custom" o:connectlocs="738188,0;1476375,332105;738188,664210;0,332105" o:connectangles="270,0,90,180" textboxrect="32424,32424,1443951,631786"/>
                      <v:textbox>
                        <w:txbxContent>
                          <w:p w14:paraId="07036780" w14:textId="77777777" w:rsidR="00127A08" w:rsidRPr="00FC3FFB" w:rsidRDefault="00127A08" w:rsidP="007A300C">
                            <w:pPr>
                              <w:jc w:val="center"/>
                              <w:textAlignment w:val="baseline"/>
                              <w:rPr>
                                <w:rFonts w:ascii="Book Antiqua" w:eastAsia="+mn-ea" w:hAnsi="Book Antiqua" w:cs="Arial"/>
                                <w:b/>
                                <w:bCs/>
                                <w:color w:val="FFFFFF" w:themeColor="background1"/>
                                <w:sz w:val="20"/>
                                <w:szCs w:val="20"/>
                              </w:rPr>
                            </w:pPr>
                            <w:r w:rsidRPr="00FC3FFB">
                              <w:rPr>
                                <w:rFonts w:ascii="Book Antiqua" w:eastAsia="+mn-ea" w:hAnsi="Book Antiqua" w:cs="Arial"/>
                                <w:b/>
                                <w:bCs/>
                                <w:color w:val="FFFFFF"/>
                                <w:sz w:val="20"/>
                                <w:szCs w:val="20"/>
                                <w14:textFill>
                                  <w14:gradFill>
                                    <w14:gsLst>
                                      <w14:gs w14:pos="0">
                                        <w14:schemeClr w14:val="accent1">
                                          <w14:lumMod w14:val="50000"/>
                                        </w14:schemeClr>
                                      </w14:gs>
                                      <w14:gs w14:pos="50000">
                                        <w14:srgbClr w14:val="1F4E79">
                                          <w14:tint w14:val="44500"/>
                                          <w14:satMod w14:val="160000"/>
                                        </w14:srgbClr>
                                      </w14:gs>
                                      <w14:gs w14:pos="100000">
                                        <w14:srgbClr w14:val="1F4E79">
                                          <w14:tint w14:val="23500"/>
                                          <w14:satMod w14:val="160000"/>
                                        </w14:srgbClr>
                                      </w14:gs>
                                    </w14:gsLst>
                                    <w14:lin w14:ang="5400000" w14:scaled="0"/>
                                  </w14:gradFill>
                                </w14:textFill>
                              </w:rPr>
                              <w:t xml:space="preserve">     </w:t>
                            </w:r>
                            <w:r w:rsidRPr="00FC3FFB">
                              <w:rPr>
                                <w:rFonts w:ascii="Book Antiqua" w:eastAsia="+mn-ea" w:hAnsi="Book Antiqua" w:cs="Arial"/>
                                <w:b/>
                                <w:bCs/>
                                <w:color w:val="FFFFFF" w:themeColor="background1"/>
                                <w:sz w:val="20"/>
                                <w:szCs w:val="20"/>
                              </w:rPr>
                              <w:t xml:space="preserve"> Jueza/Juez</w:t>
                            </w:r>
                            <w:r>
                              <w:rPr>
                                <w:rFonts w:ascii="Book Antiqua" w:eastAsia="+mn-ea" w:hAnsi="Book Antiqua" w:cs="Arial"/>
                                <w:b/>
                                <w:bCs/>
                                <w:color w:val="FFFFFF" w:themeColor="background1"/>
                                <w:sz w:val="20"/>
                                <w:szCs w:val="20"/>
                              </w:rPr>
                              <w:t xml:space="preserve"> 3</w:t>
                            </w:r>
                          </w:p>
                        </w:txbxContent>
                      </v:textbox>
                    </v:shape>
                  </w:pict>
                </mc:Fallback>
              </mc:AlternateContent>
            </w:r>
          </w:p>
          <w:p w14:paraId="7FAD30A8" w14:textId="77777777" w:rsidR="007A300C" w:rsidRDefault="007A300C" w:rsidP="00383E8F">
            <w:pPr>
              <w:spacing w:before="0" w:after="0"/>
              <w:ind w:left="360"/>
              <w:jc w:val="center"/>
              <w:rPr>
                <w:rFonts w:ascii="Book Antiqua" w:eastAsia="Times New Roman" w:hAnsi="Book Antiqua" w:cs="Arial"/>
                <w:noProof/>
                <w:lang w:val="es-ES" w:eastAsia="es-ES"/>
              </w:rPr>
            </w:pPr>
          </w:p>
          <w:p w14:paraId="32309CC9" w14:textId="0BACE29F" w:rsidR="007A300C" w:rsidRPr="00C1012C" w:rsidRDefault="007A300C" w:rsidP="00383E8F">
            <w:pPr>
              <w:spacing w:before="0" w:after="0"/>
              <w:ind w:left="360"/>
              <w:jc w:val="center"/>
              <w:rPr>
                <w:rFonts w:ascii="Book Antiqua" w:eastAsia="Times New Roman" w:hAnsi="Book Antiqua" w:cs="Arial"/>
                <w:noProof/>
                <w:lang w:val="es-ES" w:eastAsia="es-ES"/>
              </w:rPr>
            </w:pPr>
          </w:p>
          <w:p w14:paraId="0DFB9953" w14:textId="71F527B5" w:rsidR="007A300C" w:rsidRDefault="00FC0648" w:rsidP="00383E8F">
            <w:pPr>
              <w:spacing w:before="0" w:after="0"/>
              <w:ind w:left="0"/>
              <w:jc w:val="center"/>
              <w:rPr>
                <w:rFonts w:ascii="Book Antiqua" w:eastAsia="Times New Roman" w:hAnsi="Book Antiqua" w:cs="Arial"/>
                <w:bCs/>
                <w:lang w:val="es-ES" w:eastAsia="es-ES"/>
              </w:rPr>
            </w:pPr>
            <w:r>
              <w:rPr>
                <w:noProof/>
                <w:lang w:eastAsia="es-CR"/>
              </w:rPr>
              <mc:AlternateContent>
                <mc:Choice Requires="wps">
                  <w:drawing>
                    <wp:anchor distT="0" distB="0" distL="114300" distR="114300" simplePos="0" relativeHeight="251658272" behindDoc="0" locked="0" layoutInCell="1" allowOverlap="1" wp14:anchorId="04F48102" wp14:editId="7F2A646E">
                      <wp:simplePos x="0" y="0"/>
                      <wp:positionH relativeFrom="column">
                        <wp:posOffset>3297998</wp:posOffset>
                      </wp:positionH>
                      <wp:positionV relativeFrom="paragraph">
                        <wp:posOffset>129348</wp:posOffset>
                      </wp:positionV>
                      <wp:extent cx="1419225" cy="669851"/>
                      <wp:effectExtent l="0" t="0" r="28575" b="16510"/>
                      <wp:wrapNone/>
                      <wp:docPr id="111" name="Rectángulo: esquinas redondeadas 53"/>
                      <wp:cNvGraphicFramePr/>
                      <a:graphic xmlns:a="http://schemas.openxmlformats.org/drawingml/2006/main">
                        <a:graphicData uri="http://schemas.microsoft.com/office/word/2010/wordprocessingShape">
                          <wps:wsp>
                            <wps:cNvSpPr/>
                            <wps:spPr>
                              <a:xfrm>
                                <a:off x="0" y="0"/>
                                <a:ext cx="1419225" cy="669851"/>
                              </a:xfrm>
                              <a:prstGeom prst="roundRect">
                                <a:avLst/>
                              </a:prstGeom>
                              <a:noFill/>
                              <a:ln w="12700" cap="flat" cmpd="sng" algn="ctr">
                                <a:solidFill>
                                  <a:srgbClr val="4472C4">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43F6232" id="Rectángulo: esquinas redondeadas 53" o:spid="_x0000_s1026" style="position:absolute;margin-left:259.7pt;margin-top:10.2pt;width:111.75pt;height:52.7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" filled="f" strokecolor="#2f528f" strokeweight="1pt">
                      <v:stroke joinstyle="miter"/>
                    </v:roundrect>
                  </w:pict>
                </mc:Fallback>
              </mc:AlternateContent>
            </w:r>
            <w:r w:rsidR="007A300C">
              <w:rPr>
                <w:noProof/>
                <w:lang w:eastAsia="es-CR"/>
              </w:rPr>
              <mc:AlternateContent>
                <mc:Choice Requires="wps">
                  <w:drawing>
                    <wp:anchor distT="0" distB="0" distL="114300" distR="114300" simplePos="0" relativeHeight="251658269" behindDoc="0" locked="0" layoutInCell="1" allowOverlap="1" wp14:anchorId="2B9B4321" wp14:editId="7E6B0215">
                      <wp:simplePos x="0" y="0"/>
                      <wp:positionH relativeFrom="column">
                        <wp:posOffset>3576955</wp:posOffset>
                      </wp:positionH>
                      <wp:positionV relativeFrom="paragraph">
                        <wp:posOffset>179705</wp:posOffset>
                      </wp:positionV>
                      <wp:extent cx="1087120" cy="307777"/>
                      <wp:effectExtent l="0" t="0" r="0" b="0"/>
                      <wp:wrapNone/>
                      <wp:docPr id="109" name="CuadroTexto 49"/>
                      <wp:cNvGraphicFramePr/>
                      <a:graphic xmlns:a="http://schemas.openxmlformats.org/drawingml/2006/main">
                        <a:graphicData uri="http://schemas.microsoft.com/office/word/2010/wordprocessingShape">
                          <wps:wsp>
                            <wps:cNvSpPr txBox="1"/>
                            <wps:spPr>
                              <a:xfrm>
                                <a:off x="0" y="0"/>
                                <a:ext cx="1087120" cy="307777"/>
                              </a:xfrm>
                              <a:prstGeom prst="rect">
                                <a:avLst/>
                              </a:prstGeom>
                              <a:noFill/>
                            </wps:spPr>
                            <wps:txbx>
                              <w:txbxContent>
                                <w:p w14:paraId="0CD8BC08" w14:textId="77777777" w:rsidR="00127A08" w:rsidRPr="00413D7F" w:rsidRDefault="00127A08" w:rsidP="007A300C">
                                  <w:pPr>
                                    <w:spacing w:before="0" w:after="0" w:line="240" w:lineRule="auto"/>
                                    <w:ind w:left="0"/>
                                    <w:rPr>
                                      <w:rFonts w:ascii="Book Antiqua" w:eastAsia="+mn-ea" w:hAnsi="Book Antiqua" w:cs="Arial"/>
                                      <w:color w:val="000000"/>
                                      <w:kern w:val="24"/>
                                      <w:sz w:val="16"/>
                                      <w:szCs w:val="16"/>
                                      <w:lang w:val="es-MX"/>
                                    </w:rPr>
                                  </w:pPr>
                                  <w:r w:rsidRPr="00413D7F">
                                    <w:rPr>
                                      <w:rFonts w:ascii="Book Antiqua" w:eastAsia="+mn-ea" w:hAnsi="Book Antiqua" w:cs="Arial"/>
                                      <w:color w:val="000000"/>
                                      <w:kern w:val="24"/>
                                      <w:sz w:val="16"/>
                                      <w:szCs w:val="16"/>
                                      <w:lang w:val="es-MX"/>
                                    </w:rPr>
                                    <w:t>Trámite y Fondo</w:t>
                                  </w:r>
                                </w:p>
                              </w:txbxContent>
                            </wps:txbx>
                            <wps:bodyPr wrap="square" rtlCol="0">
                              <a:spAutoFit/>
                            </wps:bodyPr>
                          </wps:wsp>
                        </a:graphicData>
                      </a:graphic>
                      <wp14:sizeRelH relativeFrom="margin">
                        <wp14:pctWidth>0</wp14:pctWidth>
                      </wp14:sizeRelH>
                    </wp:anchor>
                  </w:drawing>
                </mc:Choice>
                <mc:Fallback>
                  <w:pict>
                    <v:shapetype w14:anchorId="2B9B4321" id="_x0000_t202" coordsize="21600,21600" o:spt="202" path="m,l,21600r21600,l21600,xe">
                      <v:stroke joinstyle="miter"/>
                      <v:path gradientshapeok="t" o:connecttype="rect"/>
                    </v:shapetype>
                    <v:shape id="CuadroTexto 49" o:spid="_x0000_s1043" type="#_x0000_t202" style="position:absolute;left:0;text-align:left;margin-left:281.65pt;margin-top:14.15pt;width:85.6pt;height:24.25pt;z-index:251658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" filled="f" stroked="f">
                      <v:textbox style="mso-fit-shape-to-text:t">
                        <w:txbxContent>
                          <w:p w14:paraId="0CD8BC08" w14:textId="77777777" w:rsidR="00127A08" w:rsidRPr="00413D7F" w:rsidRDefault="00127A08" w:rsidP="007A300C">
                            <w:pPr>
                              <w:spacing w:before="0" w:after="0" w:line="240" w:lineRule="auto"/>
                              <w:ind w:left="0"/>
                              <w:rPr>
                                <w:rFonts w:ascii="Book Antiqua" w:eastAsia="+mn-ea" w:hAnsi="Book Antiqua" w:cs="Arial"/>
                                <w:color w:val="000000"/>
                                <w:kern w:val="24"/>
                                <w:sz w:val="16"/>
                                <w:szCs w:val="16"/>
                                <w:lang w:val="es-MX"/>
                              </w:rPr>
                            </w:pPr>
                            <w:r w:rsidRPr="00413D7F">
                              <w:rPr>
                                <w:rFonts w:ascii="Book Antiqua" w:eastAsia="+mn-ea" w:hAnsi="Book Antiqua" w:cs="Arial"/>
                                <w:color w:val="000000"/>
                                <w:kern w:val="24"/>
                                <w:sz w:val="16"/>
                                <w:szCs w:val="16"/>
                                <w:lang w:val="es-MX"/>
                              </w:rPr>
                              <w:t>Trámite y Fondo</w:t>
                            </w:r>
                          </w:p>
                        </w:txbxContent>
                      </v:textbox>
                    </v:shape>
                  </w:pict>
                </mc:Fallback>
              </mc:AlternateContent>
            </w:r>
            <w:r w:rsidR="007A300C">
              <w:rPr>
                <w:noProof/>
                <w:lang w:eastAsia="es-CR"/>
              </w:rPr>
              <mc:AlternateContent>
                <mc:Choice Requires="wps">
                  <w:drawing>
                    <wp:anchor distT="0" distB="0" distL="114300" distR="114300" simplePos="0" relativeHeight="251658268" behindDoc="0" locked="0" layoutInCell="1" allowOverlap="1" wp14:anchorId="6A3BC933" wp14:editId="6D59B106">
                      <wp:simplePos x="0" y="0"/>
                      <wp:positionH relativeFrom="column">
                        <wp:posOffset>3385185</wp:posOffset>
                      </wp:positionH>
                      <wp:positionV relativeFrom="paragraph">
                        <wp:posOffset>167005</wp:posOffset>
                      </wp:positionV>
                      <wp:extent cx="229870" cy="243205"/>
                      <wp:effectExtent l="19050" t="19050" r="17780" b="42545"/>
                      <wp:wrapNone/>
                      <wp:docPr id="110" name="Estrella: 7 puntas 48"/>
                      <wp:cNvGraphicFramePr/>
                      <a:graphic xmlns:a="http://schemas.openxmlformats.org/drawingml/2006/main">
                        <a:graphicData uri="http://schemas.microsoft.com/office/word/2010/wordprocessingShape">
                          <wps:wsp>
                            <wps:cNvSpPr/>
                            <wps:spPr>
                              <a:xfrm>
                                <a:off x="0" y="0"/>
                                <a:ext cx="229870" cy="243205"/>
                              </a:xfrm>
                              <a:prstGeom prst="star7">
                                <a:avLst/>
                              </a:prstGeom>
                              <a:solidFill>
                                <a:srgbClr val="FFC000"/>
                              </a:solidFill>
                              <a:ln w="12700" cap="flat" cmpd="sng" algn="ctr">
                                <a:solidFill>
                                  <a:srgbClr val="FFC000">
                                    <a:shade val="50000"/>
                                  </a:srgbClr>
                                </a:solidFill>
                                <a:prstDash val="solid"/>
                                <a:miter lim="800000"/>
                              </a:ln>
                              <a:effectLst/>
                            </wps:spPr>
                            <wps:bodyPr rtlCol="0" anchor="ctr"/>
                          </wps:wsp>
                        </a:graphicData>
                      </a:graphic>
                      <wp14:sizeRelH relativeFrom="margin">
                        <wp14:pctWidth>0</wp14:pctWidth>
                      </wp14:sizeRelH>
                    </wp:anchor>
                  </w:drawing>
                </mc:Choice>
                <mc:Fallback>
                  <w:pict>
                    <v:shape w14:anchorId="14C9820D" id="Estrella: 7 puntas 48" o:spid="_x0000_s1026" style="position:absolute;margin-left:266.55pt;margin-top:13.15pt;width:18.1pt;height:19.1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9870,24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" path="m-1,156407l35397,108237,22764,48170r56774,l114935,r35397,48170l207106,48170r-12633,60067l229871,156407r-51152,26732l166086,243206,114935,216474,63784,243206,51151,183139,-1,156407xe" fillcolor="#ffc000" strokecolor="#bc8c00" strokeweight="1pt">
                      <v:stroke joinstyle="miter"/>
                      <v:path arrowok="t" o:connecttype="custom" o:connectlocs="-1,156407;35397,108237;22764,48170;79538,48170;114935,0;150332,48170;207106,48170;194473,108237;229871,156407;178719,183139;166086,243206;114935,216474;63784,243206;51151,183139;-1,156407" o:connectangles="0,0,0,0,0,0,0,0,0,0,0,0,0,0,0"/>
                    </v:shape>
                  </w:pict>
                </mc:Fallback>
              </mc:AlternateContent>
            </w:r>
            <w:r w:rsidR="007A300C">
              <w:rPr>
                <w:noProof/>
                <w:lang w:eastAsia="es-CR"/>
              </w:rPr>
              <mc:AlternateContent>
                <mc:Choice Requires="wps">
                  <w:drawing>
                    <wp:anchor distT="0" distB="0" distL="114300" distR="114300" simplePos="0" relativeHeight="251658259" behindDoc="0" locked="0" layoutInCell="1" allowOverlap="1" wp14:anchorId="00F2FD5D" wp14:editId="6F6BD3BE">
                      <wp:simplePos x="0" y="0"/>
                      <wp:positionH relativeFrom="column">
                        <wp:posOffset>2379345</wp:posOffset>
                      </wp:positionH>
                      <wp:positionV relativeFrom="paragraph">
                        <wp:posOffset>176530</wp:posOffset>
                      </wp:positionV>
                      <wp:extent cx="0" cy="217884"/>
                      <wp:effectExtent l="0" t="0" r="38100" b="29845"/>
                      <wp:wrapNone/>
                      <wp:docPr id="112" name="Conector recto 16"/>
                      <wp:cNvGraphicFramePr/>
                      <a:graphic xmlns:a="http://schemas.openxmlformats.org/drawingml/2006/main">
                        <a:graphicData uri="http://schemas.microsoft.com/office/word/2010/wordprocessingShape">
                          <wps:wsp>
                            <wps:cNvCnPr/>
                            <wps:spPr>
                              <a:xfrm>
                                <a:off x="0" y="0"/>
                                <a:ext cx="0" cy="217884"/>
                              </a:xfrm>
                              <a:prstGeom prst="straightConnector1">
                                <a:avLst/>
                              </a:prstGeom>
                              <a:noFill/>
                              <a:ln w="19046" cap="flat">
                                <a:solidFill>
                                  <a:srgbClr val="4472C4"/>
                                </a:solidFill>
                                <a:prstDash val="solid"/>
                                <a:miter/>
                              </a:ln>
                            </wps:spPr>
                            <wps:bodyPr/>
                          </wps:wsp>
                        </a:graphicData>
                      </a:graphic>
                      <wp14:sizeRelH relativeFrom="margin">
                        <wp14:pctWidth>0</wp14:pctWidth>
                      </wp14:sizeRelH>
                      <wp14:sizeRelV relativeFrom="margin">
                        <wp14:pctHeight>0</wp14:pctHeight>
                      </wp14:sizeRelV>
                    </wp:anchor>
                  </w:drawing>
                </mc:Choice>
                <mc:Fallback>
                  <w:pict>
                    <v:shapetype w14:anchorId="32ED2EDC" id="_x0000_t32" coordsize="21600,21600" o:spt="32" o:oned="t" path="m,l21600,21600e" filled="f">
                      <v:path arrowok="t" fillok="f" o:connecttype="none"/>
                      <o:lock v:ext="edit" shapetype="t"/>
                    </v:shapetype>
                    <v:shape id="Conector recto 16" o:spid="_x0000_s1026" type="#_x0000_t32" style="position:absolute;margin-left:187.35pt;margin-top:13.9pt;width:0;height:17.1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" strokecolor="#4472c4" strokeweight=".52906mm">
                      <v:stroke joinstyle="miter"/>
                    </v:shape>
                  </w:pict>
                </mc:Fallback>
              </mc:AlternateContent>
            </w:r>
          </w:p>
          <w:p w14:paraId="0835B183" w14:textId="76531849" w:rsidR="007A300C" w:rsidRDefault="001A7B5E" w:rsidP="00383E8F">
            <w:pPr>
              <w:spacing w:before="0" w:after="0"/>
              <w:ind w:left="0"/>
              <w:jc w:val="center"/>
              <w:rPr>
                <w:rFonts w:ascii="Book Antiqua" w:eastAsia="Times New Roman" w:hAnsi="Book Antiqua" w:cs="Arial"/>
                <w:bCs/>
                <w:lang w:val="es-ES" w:eastAsia="es-ES"/>
              </w:rPr>
            </w:pPr>
            <w:r>
              <w:rPr>
                <w:noProof/>
                <w:lang w:eastAsia="es-CR"/>
              </w:rPr>
              <mc:AlternateContent>
                <mc:Choice Requires="wps">
                  <w:drawing>
                    <wp:anchor distT="0" distB="0" distL="114300" distR="114300" simplePos="0" relativeHeight="251658262" behindDoc="0" locked="0" layoutInCell="1" allowOverlap="1" wp14:anchorId="4D1D884F" wp14:editId="2810C74D">
                      <wp:simplePos x="0" y="0"/>
                      <wp:positionH relativeFrom="column">
                        <wp:posOffset>1583055</wp:posOffset>
                      </wp:positionH>
                      <wp:positionV relativeFrom="paragraph">
                        <wp:posOffset>64608</wp:posOffset>
                      </wp:positionV>
                      <wp:extent cx="1485900" cy="647700"/>
                      <wp:effectExtent l="0" t="0" r="0" b="19050"/>
                      <wp:wrapNone/>
                      <wp:docPr id="113" name="31 Rectángulo redondeado"/>
                      <wp:cNvGraphicFramePr/>
                      <a:graphic xmlns:a="http://schemas.openxmlformats.org/drawingml/2006/main">
                        <a:graphicData uri="http://schemas.microsoft.com/office/word/2010/wordprocessingShape">
                          <wps:wsp>
                            <wps:cNvSpPr/>
                            <wps:spPr>
                              <a:xfrm>
                                <a:off x="0" y="0"/>
                                <a:ext cx="1485900" cy="647700"/>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gradFill flip="none" rotWithShape="1">
                                <a:gsLst>
                                  <a:gs pos="0">
                                    <a:srgbClr val="1F4E79">
                                      <a:shade val="30000"/>
                                      <a:satMod val="115000"/>
                                    </a:srgbClr>
                                  </a:gs>
                                  <a:gs pos="50000">
                                    <a:srgbClr val="1F4E79">
                                      <a:shade val="67500"/>
                                      <a:satMod val="115000"/>
                                    </a:srgbClr>
                                  </a:gs>
                                  <a:gs pos="100000">
                                    <a:srgbClr val="1F4E79">
                                      <a:shade val="100000"/>
                                      <a:satMod val="115000"/>
                                    </a:srgbClr>
                                  </a:gs>
                                </a:gsLst>
                                <a:path path="circle">
                                  <a:fillToRect l="50000" t="50000" r="50000" b="50000"/>
                                </a:path>
                                <a:tileRect/>
                              </a:gradFill>
                              <a:ln cap="flat">
                                <a:noFill/>
                                <a:prstDash val="solid"/>
                              </a:ln>
                              <a:effectLst>
                                <a:outerShdw dist="12701" dir="5400000" algn="tl">
                                  <a:srgbClr val="000000"/>
                                </a:outerShdw>
                              </a:effectLst>
                            </wps:spPr>
                            <wps:txbx>
                              <w:txbxContent>
                                <w:p w14:paraId="5F5D0794" w14:textId="77777777" w:rsidR="00127A08" w:rsidRDefault="00127A08" w:rsidP="007A300C">
                                  <w:pPr>
                                    <w:spacing w:before="0" w:after="0" w:line="240" w:lineRule="auto"/>
                                    <w:jc w:val="center"/>
                                    <w:textAlignment w:val="baseline"/>
                                    <w:rPr>
                                      <w:rFonts w:ascii="Book Antiqua" w:eastAsia="+mn-ea" w:hAnsi="Book Antiqua" w:cs="Arial"/>
                                      <w:b/>
                                      <w:bCs/>
                                      <w:color w:val="FFFFFF"/>
                                      <w:sz w:val="18"/>
                                      <w:szCs w:val="18"/>
                                    </w:rPr>
                                  </w:pPr>
                                  <w:r w:rsidRPr="00832137">
                                    <w:rPr>
                                      <w:rFonts w:ascii="Book Antiqua" w:eastAsia="+mn-ea" w:hAnsi="Book Antiqua" w:cs="Arial"/>
                                      <w:b/>
                                      <w:bCs/>
                                      <w:color w:val="FFFFFF"/>
                                      <w:sz w:val="18"/>
                                      <w:szCs w:val="18"/>
                                    </w:rPr>
                                    <w:t xml:space="preserve"> Coordinadora/ </w:t>
                                  </w:r>
                                  <w:r>
                                    <w:rPr>
                                      <w:rFonts w:ascii="Book Antiqua" w:eastAsia="+mn-ea" w:hAnsi="Book Antiqua" w:cs="Arial"/>
                                      <w:b/>
                                      <w:bCs/>
                                      <w:color w:val="FFFFFF"/>
                                      <w:sz w:val="18"/>
                                      <w:szCs w:val="18"/>
                                    </w:rPr>
                                    <w:t xml:space="preserve">     </w:t>
                                  </w:r>
                                  <w:r w:rsidRPr="00832137">
                                    <w:rPr>
                                      <w:rFonts w:ascii="Book Antiqua" w:eastAsia="+mn-ea" w:hAnsi="Book Antiqua" w:cs="Arial"/>
                                      <w:b/>
                                      <w:bCs/>
                                      <w:color w:val="FFFFFF"/>
                                      <w:sz w:val="18"/>
                                      <w:szCs w:val="18"/>
                                    </w:rPr>
                                    <w:t xml:space="preserve">Coordinador </w:t>
                                  </w:r>
                                </w:p>
                                <w:p w14:paraId="0EF89FCC" w14:textId="77777777" w:rsidR="00127A08" w:rsidRPr="00832137" w:rsidRDefault="00127A08" w:rsidP="007A300C">
                                  <w:pPr>
                                    <w:spacing w:before="0" w:after="0" w:line="240" w:lineRule="auto"/>
                                    <w:jc w:val="center"/>
                                    <w:textAlignment w:val="baseline"/>
                                    <w:rPr>
                                      <w:rFonts w:ascii="Book Antiqua" w:eastAsia="+mn-ea" w:hAnsi="Book Antiqua" w:cs="Arial"/>
                                      <w:b/>
                                      <w:bCs/>
                                      <w:color w:val="FFFFFF"/>
                                      <w:sz w:val="18"/>
                                      <w:szCs w:val="18"/>
                                    </w:rPr>
                                  </w:pPr>
                                  <w:r w:rsidRPr="00832137">
                                    <w:rPr>
                                      <w:rFonts w:ascii="Book Antiqua" w:eastAsia="+mn-ea" w:hAnsi="Book Antiqua" w:cs="Arial"/>
                                      <w:b/>
                                      <w:bCs/>
                                      <w:color w:val="FFFFFF"/>
                                      <w:sz w:val="18"/>
                                      <w:szCs w:val="18"/>
                                    </w:rPr>
                                    <w:t>Judicial</w:t>
                                  </w:r>
                                  <w:r>
                                    <w:rPr>
                                      <w:rFonts w:ascii="Book Antiqua" w:eastAsia="+mn-ea" w:hAnsi="Book Antiqua" w:cs="Arial"/>
                                      <w:b/>
                                      <w:bCs/>
                                      <w:color w:val="FFFFFF"/>
                                      <w:sz w:val="18"/>
                                      <w:szCs w:val="18"/>
                                    </w:rPr>
                                    <w:t xml:space="preserve"> 2</w:t>
                                  </w:r>
                                </w:p>
                              </w:txbxContent>
                            </wps:txbx>
                            <wps:bodyPr vert="horz" wrap="square" lIns="91440" tIns="45720" rIns="91440" bIns="45720" anchor="ctr" anchorCtr="1" compatLnSpc="1">
                              <a:noAutofit/>
                            </wps:bodyPr>
                          </wps:wsp>
                        </a:graphicData>
                      </a:graphic>
                      <wp14:sizeRelH relativeFrom="margin">
                        <wp14:pctWidth>0</wp14:pctWidth>
                      </wp14:sizeRelH>
                      <wp14:sizeRelV relativeFrom="margin">
                        <wp14:pctHeight>0</wp14:pctHeight>
                      </wp14:sizeRelV>
                    </wp:anchor>
                  </w:drawing>
                </mc:Choice>
                <mc:Fallback>
                  <w:pict>
                    <v:shape w14:anchorId="4D1D884F" id="_x0000_s1044" style="position:absolute;left:0;text-align:left;margin-left:124.65pt;margin-top:5.1pt;width:117pt;height:51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coordsize="148590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" adj="-11796480,,5400" path="m107950,at,,215900,215900,107950,,,107950l,539750at,431800,215900,647700,,539750,107950,647700l1377950,647700at1270000,431800,1485900,647700,1377950,647700,1485900,539750l1485900,107950at1270000,,1485900,215900,1485900,107950,1377950,l107950,xe" fillcolor="#092a48" stroked="f">
                      <v:fill color2="#184e80" rotate="t" focusposition=".5,.5" focussize="" colors="0 #092a48;.5 #12406a;1 #184e80" focus="100%" type="gradientRadial"/>
                      <v:stroke joinstyle="miter"/>
                      <v:shadow on="t" color="black" origin="-.5,-.5" offset="0,.35281mm"/>
                      <v:formulas/>
                      <v:path arrowok="t" o:connecttype="custom" o:connectlocs="742950,0;1485900,323850;742950,647700;0,323850" o:connectangles="270,0,90,180" textboxrect="31618,31618,1454282,616082"/>
                      <v:textbox>
                        <w:txbxContent>
                          <w:p w14:paraId="5F5D0794" w14:textId="77777777" w:rsidR="00127A08" w:rsidRDefault="00127A08" w:rsidP="007A300C">
                            <w:pPr>
                              <w:spacing w:before="0" w:after="0" w:line="240" w:lineRule="auto"/>
                              <w:jc w:val="center"/>
                              <w:textAlignment w:val="baseline"/>
                              <w:rPr>
                                <w:rFonts w:ascii="Book Antiqua" w:eastAsia="+mn-ea" w:hAnsi="Book Antiqua" w:cs="Arial"/>
                                <w:b/>
                                <w:bCs/>
                                <w:color w:val="FFFFFF"/>
                                <w:sz w:val="18"/>
                                <w:szCs w:val="18"/>
                              </w:rPr>
                            </w:pPr>
                            <w:r w:rsidRPr="00832137">
                              <w:rPr>
                                <w:rFonts w:ascii="Book Antiqua" w:eastAsia="+mn-ea" w:hAnsi="Book Antiqua" w:cs="Arial"/>
                                <w:b/>
                                <w:bCs/>
                                <w:color w:val="FFFFFF"/>
                                <w:sz w:val="18"/>
                                <w:szCs w:val="18"/>
                              </w:rPr>
                              <w:t xml:space="preserve"> Coordinadora/ </w:t>
                            </w:r>
                            <w:r>
                              <w:rPr>
                                <w:rFonts w:ascii="Book Antiqua" w:eastAsia="+mn-ea" w:hAnsi="Book Antiqua" w:cs="Arial"/>
                                <w:b/>
                                <w:bCs/>
                                <w:color w:val="FFFFFF"/>
                                <w:sz w:val="18"/>
                                <w:szCs w:val="18"/>
                              </w:rPr>
                              <w:t xml:space="preserve">     </w:t>
                            </w:r>
                            <w:r w:rsidRPr="00832137">
                              <w:rPr>
                                <w:rFonts w:ascii="Book Antiqua" w:eastAsia="+mn-ea" w:hAnsi="Book Antiqua" w:cs="Arial"/>
                                <w:b/>
                                <w:bCs/>
                                <w:color w:val="FFFFFF"/>
                                <w:sz w:val="18"/>
                                <w:szCs w:val="18"/>
                              </w:rPr>
                              <w:t xml:space="preserve">Coordinador </w:t>
                            </w:r>
                          </w:p>
                          <w:p w14:paraId="0EF89FCC" w14:textId="77777777" w:rsidR="00127A08" w:rsidRPr="00832137" w:rsidRDefault="00127A08" w:rsidP="007A300C">
                            <w:pPr>
                              <w:spacing w:before="0" w:after="0" w:line="240" w:lineRule="auto"/>
                              <w:jc w:val="center"/>
                              <w:textAlignment w:val="baseline"/>
                              <w:rPr>
                                <w:rFonts w:ascii="Book Antiqua" w:eastAsia="+mn-ea" w:hAnsi="Book Antiqua" w:cs="Arial"/>
                                <w:b/>
                                <w:bCs/>
                                <w:color w:val="FFFFFF"/>
                                <w:sz w:val="18"/>
                                <w:szCs w:val="18"/>
                              </w:rPr>
                            </w:pPr>
                            <w:r w:rsidRPr="00832137">
                              <w:rPr>
                                <w:rFonts w:ascii="Book Antiqua" w:eastAsia="+mn-ea" w:hAnsi="Book Antiqua" w:cs="Arial"/>
                                <w:b/>
                                <w:bCs/>
                                <w:color w:val="FFFFFF"/>
                                <w:sz w:val="18"/>
                                <w:szCs w:val="18"/>
                              </w:rPr>
                              <w:t>Judicial</w:t>
                            </w:r>
                            <w:r>
                              <w:rPr>
                                <w:rFonts w:ascii="Book Antiqua" w:eastAsia="+mn-ea" w:hAnsi="Book Antiqua" w:cs="Arial"/>
                                <w:b/>
                                <w:bCs/>
                                <w:color w:val="FFFFFF"/>
                                <w:sz w:val="18"/>
                                <w:szCs w:val="18"/>
                              </w:rPr>
                              <w:t xml:space="preserve"> 2</w:t>
                            </w:r>
                          </w:p>
                        </w:txbxContent>
                      </v:textbox>
                    </v:shape>
                  </w:pict>
                </mc:Fallback>
              </mc:AlternateContent>
            </w:r>
          </w:p>
          <w:p w14:paraId="0EE7B673" w14:textId="010606A0" w:rsidR="007A300C" w:rsidRDefault="002A1D54" w:rsidP="00383E8F">
            <w:pPr>
              <w:spacing w:before="0" w:after="0"/>
              <w:ind w:left="0"/>
              <w:jc w:val="center"/>
              <w:rPr>
                <w:rFonts w:ascii="Book Antiqua" w:eastAsia="Times New Roman" w:hAnsi="Book Antiqua" w:cs="Arial"/>
                <w:bCs/>
                <w:lang w:val="es-ES" w:eastAsia="es-ES"/>
              </w:rPr>
            </w:pPr>
            <w:r>
              <w:rPr>
                <w:noProof/>
                <w:lang w:eastAsia="es-CR"/>
              </w:rPr>
              <mc:AlternateContent>
                <mc:Choice Requires="wps">
                  <w:drawing>
                    <wp:anchor distT="0" distB="0" distL="114300" distR="114300" simplePos="0" relativeHeight="251658270" behindDoc="0" locked="0" layoutInCell="1" allowOverlap="1" wp14:anchorId="47ED73A3" wp14:editId="3A17CFAB">
                      <wp:simplePos x="0" y="0"/>
                      <wp:positionH relativeFrom="column">
                        <wp:posOffset>3411855</wp:posOffset>
                      </wp:positionH>
                      <wp:positionV relativeFrom="paragraph">
                        <wp:posOffset>80807</wp:posOffset>
                      </wp:positionV>
                      <wp:extent cx="229870" cy="200025"/>
                      <wp:effectExtent l="19050" t="19050" r="17780" b="47625"/>
                      <wp:wrapNone/>
                      <wp:docPr id="115" name="Estrella: 7 puntas 50"/>
                      <wp:cNvGraphicFramePr/>
                      <a:graphic xmlns:a="http://schemas.openxmlformats.org/drawingml/2006/main">
                        <a:graphicData uri="http://schemas.microsoft.com/office/word/2010/wordprocessingShape">
                          <wps:wsp>
                            <wps:cNvSpPr/>
                            <wps:spPr>
                              <a:xfrm>
                                <a:off x="0" y="0"/>
                                <a:ext cx="229870" cy="200025"/>
                              </a:xfrm>
                              <a:prstGeom prst="star7">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E96DED1" id="Estrella: 7 puntas 50" o:spid="_x0000_s1026" style="position:absolute;margin-left:268.65pt;margin-top:6.35pt;width:18.1pt;height:15.7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9870,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" path="m-1,128637l35397,89020,22764,39618r56774,l114935,r35397,39618l207106,39618,194473,89020r35398,39617l178719,150624r-12633,49402l114935,178040,63784,200026,51151,150624,-1,128637xe" fillcolor="#70ad47" strokecolor="#507e32" strokeweight="1pt">
                      <v:stroke joinstyle="miter"/>
                      <v:path arrowok="t" o:connecttype="custom" o:connectlocs="-1,128637;35397,89020;22764,39618;79538,39618;114935,0;150332,39618;207106,39618;194473,89020;229871,128637;178719,150624;166086,200026;114935,178040;63784,200026;51151,150624;-1,128637" o:connectangles="0,0,0,0,0,0,0,0,0,0,0,0,0,0,0"/>
                    </v:shape>
                  </w:pict>
                </mc:Fallback>
              </mc:AlternateContent>
            </w:r>
            <w:r w:rsidR="007A300C">
              <w:rPr>
                <w:noProof/>
                <w:lang w:eastAsia="es-CR"/>
              </w:rPr>
              <mc:AlternateContent>
                <mc:Choice Requires="wps">
                  <w:drawing>
                    <wp:anchor distT="0" distB="0" distL="114300" distR="114300" simplePos="0" relativeHeight="251658271" behindDoc="0" locked="0" layoutInCell="1" allowOverlap="1" wp14:anchorId="6DCCE58A" wp14:editId="5F38DDD9">
                      <wp:simplePos x="0" y="0"/>
                      <wp:positionH relativeFrom="column">
                        <wp:posOffset>3605530</wp:posOffset>
                      </wp:positionH>
                      <wp:positionV relativeFrom="paragraph">
                        <wp:posOffset>100965</wp:posOffset>
                      </wp:positionV>
                      <wp:extent cx="982345" cy="522605"/>
                      <wp:effectExtent l="0" t="0" r="0" b="0"/>
                      <wp:wrapNone/>
                      <wp:docPr id="114" name="CuadroTexto 51"/>
                      <wp:cNvGraphicFramePr/>
                      <a:graphic xmlns:a="http://schemas.openxmlformats.org/drawingml/2006/main">
                        <a:graphicData uri="http://schemas.microsoft.com/office/word/2010/wordprocessingShape">
                          <wps:wsp>
                            <wps:cNvSpPr txBox="1"/>
                            <wps:spPr>
                              <a:xfrm>
                                <a:off x="0" y="0"/>
                                <a:ext cx="982345" cy="522605"/>
                              </a:xfrm>
                              <a:prstGeom prst="rect">
                                <a:avLst/>
                              </a:prstGeom>
                              <a:noFill/>
                            </wps:spPr>
                            <wps:txbx>
                              <w:txbxContent>
                                <w:p w14:paraId="5449E454" w14:textId="77777777" w:rsidR="00127A08" w:rsidRPr="00413D7F" w:rsidRDefault="00127A08" w:rsidP="007A300C">
                                  <w:pPr>
                                    <w:spacing w:before="0" w:after="0" w:line="240" w:lineRule="auto"/>
                                    <w:ind w:left="0"/>
                                    <w:rPr>
                                      <w:rFonts w:ascii="Book Antiqua" w:eastAsia="+mn-ea" w:hAnsi="Book Antiqua" w:cs="Arial"/>
                                      <w:color w:val="000000"/>
                                      <w:kern w:val="24"/>
                                      <w:sz w:val="16"/>
                                      <w:szCs w:val="16"/>
                                      <w:lang w:val="es-MX"/>
                                    </w:rPr>
                                  </w:pPr>
                                  <w:r w:rsidRPr="00413D7F">
                                    <w:rPr>
                                      <w:rFonts w:ascii="Book Antiqua" w:eastAsia="+mn-ea" w:hAnsi="Book Antiqua" w:cs="Arial"/>
                                      <w:color w:val="000000"/>
                                      <w:kern w:val="24"/>
                                      <w:sz w:val="16"/>
                                      <w:szCs w:val="16"/>
                                      <w:lang w:val="es-MX"/>
                                    </w:rPr>
                                    <w:t>1 Manifest</w:t>
                                  </w:r>
                                  <w:r>
                                    <w:rPr>
                                      <w:rFonts w:ascii="Book Antiqua" w:eastAsia="+mn-ea" w:hAnsi="Book Antiqua" w:cs="Arial"/>
                                      <w:color w:val="000000"/>
                                      <w:kern w:val="24"/>
                                      <w:sz w:val="16"/>
                                      <w:szCs w:val="16"/>
                                      <w:lang w:val="es-MX"/>
                                    </w:rPr>
                                    <w:t>ador</w:t>
                                  </w:r>
                                </w:p>
                              </w:txbxContent>
                            </wps:txbx>
                            <wps:bodyPr wrap="square" rtlCol="0">
                              <a:spAutoFit/>
                            </wps:bodyPr>
                          </wps:wsp>
                        </a:graphicData>
                      </a:graphic>
                      <wp14:sizeRelH relativeFrom="margin">
                        <wp14:pctWidth>0</wp14:pctWidth>
                      </wp14:sizeRelH>
                    </wp:anchor>
                  </w:drawing>
                </mc:Choice>
                <mc:Fallback>
                  <w:pict>
                    <v:shape w14:anchorId="6DCCE58A" id="CuadroTexto 51" o:spid="_x0000_s1045" type="#_x0000_t202" style="position:absolute;left:0;text-align:left;margin-left:283.9pt;margin-top:7.95pt;width:77.35pt;height:41.15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" filled="f" stroked="f">
                      <v:textbox style="mso-fit-shape-to-text:t">
                        <w:txbxContent>
                          <w:p w14:paraId="5449E454" w14:textId="77777777" w:rsidR="00127A08" w:rsidRPr="00413D7F" w:rsidRDefault="00127A08" w:rsidP="007A300C">
                            <w:pPr>
                              <w:spacing w:before="0" w:after="0" w:line="240" w:lineRule="auto"/>
                              <w:ind w:left="0"/>
                              <w:rPr>
                                <w:rFonts w:ascii="Book Antiqua" w:eastAsia="+mn-ea" w:hAnsi="Book Antiqua" w:cs="Arial"/>
                                <w:color w:val="000000"/>
                                <w:kern w:val="24"/>
                                <w:sz w:val="16"/>
                                <w:szCs w:val="16"/>
                                <w:lang w:val="es-MX"/>
                              </w:rPr>
                            </w:pPr>
                            <w:r w:rsidRPr="00413D7F">
                              <w:rPr>
                                <w:rFonts w:ascii="Book Antiqua" w:eastAsia="+mn-ea" w:hAnsi="Book Antiqua" w:cs="Arial"/>
                                <w:color w:val="000000"/>
                                <w:kern w:val="24"/>
                                <w:sz w:val="16"/>
                                <w:szCs w:val="16"/>
                                <w:lang w:val="es-MX"/>
                              </w:rPr>
                              <w:t>1 Manifest</w:t>
                            </w:r>
                            <w:r>
                              <w:rPr>
                                <w:rFonts w:ascii="Book Antiqua" w:eastAsia="+mn-ea" w:hAnsi="Book Antiqua" w:cs="Arial"/>
                                <w:color w:val="000000"/>
                                <w:kern w:val="24"/>
                                <w:sz w:val="16"/>
                                <w:szCs w:val="16"/>
                                <w:lang w:val="es-MX"/>
                              </w:rPr>
                              <w:t>ador</w:t>
                            </w:r>
                          </w:p>
                        </w:txbxContent>
                      </v:textbox>
                    </v:shape>
                  </w:pict>
                </mc:Fallback>
              </mc:AlternateContent>
            </w:r>
            <w:r w:rsidR="007A300C">
              <w:rPr>
                <w:noProof/>
                <w:lang w:eastAsia="es-CR"/>
              </w:rPr>
              <w:drawing>
                <wp:anchor distT="0" distB="0" distL="114300" distR="114300" simplePos="0" relativeHeight="251658273" behindDoc="0" locked="0" layoutInCell="1" allowOverlap="1" wp14:anchorId="151259E8" wp14:editId="7C0FD825">
                  <wp:simplePos x="0" y="0"/>
                  <wp:positionH relativeFrom="column">
                    <wp:posOffset>1592580</wp:posOffset>
                  </wp:positionH>
                  <wp:positionV relativeFrom="paragraph">
                    <wp:posOffset>121920</wp:posOffset>
                  </wp:positionV>
                  <wp:extent cx="495028" cy="495028"/>
                  <wp:effectExtent l="0" t="0" r="635" b="635"/>
                  <wp:wrapNone/>
                  <wp:docPr id="121" name="8 Imagen" descr="Supervisor.png">
                    <a:extLst xmlns:a="http://schemas.openxmlformats.org/drawingml/2006/main">
                      <a:ext uri="{FF2B5EF4-FFF2-40B4-BE49-F238E27FC236}">
                        <a16:creationId xmlns:a16="http://schemas.microsoft.com/office/drawing/2014/main" id="{17FD926E-4699-49F8-AFF6-7DD786C5B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 Imagen" descr="Supervisor.png">
                            <a:extLst>
                              <a:ext uri="{FF2B5EF4-FFF2-40B4-BE49-F238E27FC236}">
                                <a16:creationId xmlns:a16="http://schemas.microsoft.com/office/drawing/2014/main" id="{17FD926E-4699-49F8-AFF6-7DD786C5BE72}"/>
                              </a:ext>
                            </a:extLst>
                          </pic:cNvPr>
                          <pic:cNvPicPr>
                            <a:picLocks noChangeAspect="1"/>
                          </pic:cNvPicPr>
                        </pic:nvPicPr>
                        <pic:blipFill>
                          <a:blip r:embed="rId39"/>
                          <a:stretch>
                            <a:fillRect/>
                          </a:stretch>
                        </pic:blipFill>
                        <pic:spPr>
                          <a:xfrm>
                            <a:off x="0" y="0"/>
                            <a:ext cx="495028" cy="495028"/>
                          </a:xfrm>
                          <a:prstGeom prst="rect">
                            <a:avLst/>
                          </a:prstGeom>
                          <a:noFill/>
                          <a:ln cap="flat">
                            <a:noFill/>
                          </a:ln>
                        </pic:spPr>
                      </pic:pic>
                    </a:graphicData>
                  </a:graphic>
                </wp:anchor>
              </w:drawing>
            </w:r>
          </w:p>
          <w:p w14:paraId="6A4F14AB" w14:textId="7CBBAC07" w:rsidR="007A300C" w:rsidRDefault="00BF73DF" w:rsidP="00383E8F">
            <w:pPr>
              <w:spacing w:before="0" w:after="0"/>
              <w:ind w:left="0"/>
              <w:jc w:val="center"/>
              <w:rPr>
                <w:rFonts w:ascii="Book Antiqua" w:eastAsia="Times New Roman" w:hAnsi="Book Antiqua" w:cs="Arial"/>
                <w:bCs/>
                <w:lang w:val="es-ES" w:eastAsia="es-ES"/>
              </w:rPr>
            </w:pPr>
            <w:r>
              <w:rPr>
                <w:noProof/>
                <w:lang w:eastAsia="es-CR"/>
              </w:rPr>
              <mc:AlternateContent>
                <mc:Choice Requires="wps">
                  <w:drawing>
                    <wp:anchor distT="0" distB="0" distL="114300" distR="114300" simplePos="0" relativeHeight="251658257" behindDoc="0" locked="0" layoutInCell="1" allowOverlap="1" wp14:anchorId="06E3EC7F" wp14:editId="1D72D194">
                      <wp:simplePos x="0" y="0"/>
                      <wp:positionH relativeFrom="column">
                        <wp:posOffset>2611440</wp:posOffset>
                      </wp:positionH>
                      <wp:positionV relativeFrom="paragraph">
                        <wp:posOffset>110173</wp:posOffset>
                      </wp:positionV>
                      <wp:extent cx="647064" cy="1107439"/>
                      <wp:effectExtent l="0" t="1588" r="37783" b="18732"/>
                      <wp:wrapNone/>
                      <wp:docPr id="116" name="Conector: angula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647064" cy="1107439"/>
                              </a:xfrm>
                              <a:prstGeom prst="bentConnector3">
                                <a:avLst>
                                  <a:gd name="adj1" fmla="val 20631"/>
                                </a:avLst>
                              </a:prstGeom>
                              <a:noFill/>
                              <a:ln w="19046" cap="flat">
                                <a:solidFill>
                                  <a:srgbClr val="4472C4"/>
                                </a:solidFill>
                                <a:prstDash val="solid"/>
                                <a:miter/>
                              </a:ln>
                            </wps:spPr>
                            <wps:bodyPr/>
                          </wps:wsp>
                        </a:graphicData>
                      </a:graphic>
                      <wp14:sizeRelH relativeFrom="margin">
                        <wp14:pctWidth>0</wp14:pctWidth>
                      </wp14:sizeRelH>
                      <wp14:sizeRelV relativeFrom="margin">
                        <wp14:pctHeight>0</wp14:pctHeight>
                      </wp14:sizeRelV>
                    </wp:anchor>
                  </w:drawing>
                </mc:Choice>
                <mc:Fallback>
                  <w:pict>
                    <v:shapetype w14:anchorId="1D597301"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58" o:spid="_x0000_s1026" type="#_x0000_t34" style="position:absolute;margin-left:205.65pt;margin-top:8.7pt;width:50.95pt;height:87.2pt;rotation:90;flip:x;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" adj="4456" strokecolor="#4472c4" strokeweight=".52906mm">
                      <o:lock v:ext="edit" shapetype="f"/>
                    </v:shape>
                  </w:pict>
                </mc:Fallback>
              </mc:AlternateContent>
            </w:r>
          </w:p>
          <w:p w14:paraId="76D8DB7B" w14:textId="46C3805A" w:rsidR="007A300C" w:rsidRDefault="00BF73DF" w:rsidP="00383E8F">
            <w:pPr>
              <w:spacing w:before="0" w:after="0"/>
              <w:ind w:left="0"/>
              <w:jc w:val="center"/>
              <w:rPr>
                <w:rFonts w:ascii="Book Antiqua" w:eastAsia="Times New Roman" w:hAnsi="Book Antiqua" w:cs="Arial"/>
                <w:bCs/>
                <w:lang w:val="es-ES" w:eastAsia="es-ES"/>
              </w:rPr>
            </w:pPr>
            <w:r>
              <w:rPr>
                <w:noProof/>
                <w:lang w:eastAsia="es-CR"/>
              </w:rPr>
              <mc:AlternateContent>
                <mc:Choice Requires="wps">
                  <w:drawing>
                    <wp:anchor distT="0" distB="0" distL="114300" distR="114300" simplePos="0" relativeHeight="251658258" behindDoc="0" locked="0" layoutInCell="1" allowOverlap="1" wp14:anchorId="6BAF29F3" wp14:editId="1B76EFE8">
                      <wp:simplePos x="0" y="0"/>
                      <wp:positionH relativeFrom="column">
                        <wp:posOffset>1603692</wp:posOffset>
                      </wp:positionH>
                      <wp:positionV relativeFrom="paragraph">
                        <wp:posOffset>20002</wp:posOffset>
                      </wp:positionV>
                      <wp:extent cx="684530" cy="882015"/>
                      <wp:effectExtent l="0" t="3493" r="35878" b="16827"/>
                      <wp:wrapNone/>
                      <wp:docPr id="117" name="Conector: angula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684530" cy="882015"/>
                              </a:xfrm>
                              <a:prstGeom prst="bentConnector3">
                                <a:avLst>
                                  <a:gd name="adj1" fmla="val 21955"/>
                                </a:avLst>
                              </a:prstGeom>
                              <a:noFill/>
                              <a:ln w="19046" cap="flat">
                                <a:solidFill>
                                  <a:srgbClr val="4472C4"/>
                                </a:solidFill>
                                <a:prstDash val="solid"/>
                                <a:miter/>
                              </a:ln>
                            </wps:spPr>
                            <wps:bodyPr/>
                          </wps:wsp>
                        </a:graphicData>
                      </a:graphic>
                      <wp14:sizeRelH relativeFrom="margin">
                        <wp14:pctWidth>0</wp14:pctWidth>
                      </wp14:sizeRelH>
                      <wp14:sizeRelV relativeFrom="margin">
                        <wp14:pctHeight>0</wp14:pctHeight>
                      </wp14:sizeRelV>
                    </wp:anchor>
                  </w:drawing>
                </mc:Choice>
                <mc:Fallback>
                  <w:pict>
                    <v:shape w14:anchorId="4985F9A0" id="Conector: angular 56" o:spid="_x0000_s1026" type="#_x0000_t34" style="position:absolute;margin-left:126.25pt;margin-top:1.55pt;width:53.9pt;height:69.45pt;rotation:90;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" adj="4742" strokecolor="#4472c4" strokeweight=".52906mm">
                      <o:lock v:ext="edit" shapetype="f"/>
                    </v:shape>
                  </w:pict>
                </mc:Fallback>
              </mc:AlternateContent>
            </w:r>
          </w:p>
          <w:p w14:paraId="7868E515" w14:textId="34007F00" w:rsidR="007A300C" w:rsidRDefault="00DE4D5A" w:rsidP="00383E8F">
            <w:pPr>
              <w:spacing w:before="0" w:after="0"/>
              <w:ind w:left="0"/>
              <w:jc w:val="center"/>
              <w:rPr>
                <w:rFonts w:ascii="Book Antiqua" w:eastAsia="Times New Roman" w:hAnsi="Book Antiqua" w:cs="Arial"/>
                <w:bCs/>
                <w:lang w:val="es-ES" w:eastAsia="es-ES"/>
              </w:rPr>
            </w:pPr>
            <w:r>
              <w:rPr>
                <w:noProof/>
                <w:lang w:eastAsia="es-CR"/>
              </w:rPr>
              <mc:AlternateContent>
                <mc:Choice Requires="wps">
                  <w:drawing>
                    <wp:anchor distT="0" distB="0" distL="114300" distR="114300" simplePos="0" relativeHeight="251658274" behindDoc="0" locked="0" layoutInCell="1" allowOverlap="1" wp14:anchorId="438D169B" wp14:editId="162FF045">
                      <wp:simplePos x="0" y="0"/>
                      <wp:positionH relativeFrom="column">
                        <wp:posOffset>4038895</wp:posOffset>
                      </wp:positionH>
                      <wp:positionV relativeFrom="paragraph">
                        <wp:posOffset>110579</wp:posOffset>
                      </wp:positionV>
                      <wp:extent cx="258445" cy="205105"/>
                      <wp:effectExtent l="19050" t="19050" r="27305" b="42545"/>
                      <wp:wrapNone/>
                      <wp:docPr id="118" name="Estrella: 7 puntas 95"/>
                      <wp:cNvGraphicFramePr/>
                      <a:graphic xmlns:a="http://schemas.openxmlformats.org/drawingml/2006/main">
                        <a:graphicData uri="http://schemas.microsoft.com/office/word/2010/wordprocessingShape">
                          <wps:wsp>
                            <wps:cNvSpPr/>
                            <wps:spPr>
                              <a:xfrm>
                                <a:off x="0" y="0"/>
                                <a:ext cx="258445" cy="205105"/>
                              </a:xfrm>
                              <a:prstGeom prst="star7">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0C4576D8" id="Estrella: 7 puntas 95" o:spid="_x0000_s1026" style="position:absolute;margin-left:318pt;margin-top:8.7pt;width:20.35pt;height:16.1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8445,20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" path="m-1,131904l39797,91281,25594,40624r63831,l129223,r39797,40624l232851,40624,218648,91281r39798,40623l200936,154449r-14204,50657l129223,182561,71713,205106,57509,154449,-1,131904xe" fillcolor="#70ad47" strokecolor="#507e32" strokeweight="1pt">
                      <v:stroke joinstyle="miter"/>
                      <v:path arrowok="t" o:connecttype="custom" o:connectlocs="-1,131904;39797,91281;25594,40624;89425,40624;129223,0;169020,40624;232851,40624;218648,91281;258446,131904;200936,154449;186732,205106;129223,182561;71713,205106;57509,154449;-1,131904" o:connectangles="0,0,0,0,0,0,0,0,0,0,0,0,0,0,0"/>
                    </v:shape>
                  </w:pict>
                </mc:Fallback>
              </mc:AlternateContent>
            </w:r>
            <w:r w:rsidR="00FC0648">
              <w:rPr>
                <w:noProof/>
                <w:lang w:eastAsia="es-CR"/>
              </w:rPr>
              <mc:AlternateContent>
                <mc:Choice Requires="wps">
                  <w:drawing>
                    <wp:anchor distT="0" distB="0" distL="114300" distR="114300" simplePos="0" relativeHeight="251658264" behindDoc="0" locked="0" layoutInCell="1" allowOverlap="1" wp14:anchorId="2B4C9EB2" wp14:editId="37732132">
                      <wp:simplePos x="0" y="0"/>
                      <wp:positionH relativeFrom="column">
                        <wp:posOffset>2890432</wp:posOffset>
                      </wp:positionH>
                      <wp:positionV relativeFrom="paragraph">
                        <wp:posOffset>198386</wp:posOffset>
                      </wp:positionV>
                      <wp:extent cx="1343025" cy="672465"/>
                      <wp:effectExtent l="0" t="0" r="9525" b="13335"/>
                      <wp:wrapNone/>
                      <wp:docPr id="120" name="31 Rectángulo redondeado"/>
                      <wp:cNvGraphicFramePr/>
                      <a:graphic xmlns:a="http://schemas.openxmlformats.org/drawingml/2006/main">
                        <a:graphicData uri="http://schemas.microsoft.com/office/word/2010/wordprocessingShape">
                          <wps:wsp>
                            <wps:cNvSpPr/>
                            <wps:spPr>
                              <a:xfrm>
                                <a:off x="0" y="0"/>
                                <a:ext cx="1343025" cy="67246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gradFill flip="none" rotWithShape="1">
                                <a:gsLst>
                                  <a:gs pos="0">
                                    <a:srgbClr val="1F4E79">
                                      <a:shade val="30000"/>
                                      <a:satMod val="115000"/>
                                    </a:srgbClr>
                                  </a:gs>
                                  <a:gs pos="50000">
                                    <a:srgbClr val="1F4E79">
                                      <a:shade val="67500"/>
                                      <a:satMod val="115000"/>
                                    </a:srgbClr>
                                  </a:gs>
                                  <a:gs pos="100000">
                                    <a:srgbClr val="1F4E79">
                                      <a:shade val="100000"/>
                                      <a:satMod val="115000"/>
                                    </a:srgbClr>
                                  </a:gs>
                                </a:gsLst>
                                <a:path path="circle">
                                  <a:fillToRect l="50000" t="50000" r="50000" b="50000"/>
                                </a:path>
                                <a:tileRect/>
                              </a:gradFill>
                              <a:ln cap="flat">
                                <a:noFill/>
                                <a:prstDash val="solid"/>
                              </a:ln>
                              <a:effectLst>
                                <a:outerShdw dist="12701" dir="5400000" algn="tl">
                                  <a:srgbClr val="000000"/>
                                </a:outerShdw>
                              </a:effectLst>
                            </wps:spPr>
                            <wps:txbx>
                              <w:txbxContent>
                                <w:p w14:paraId="593EBEF8" w14:textId="77777777" w:rsidR="00127A08" w:rsidRPr="00832137"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r w:rsidRPr="00832137">
                                    <w:rPr>
                                      <w:rFonts w:ascii="Book Antiqua" w:eastAsia="+mn-ea" w:hAnsi="Book Antiqua" w:cs="Arial"/>
                                      <w:b/>
                                      <w:bCs/>
                                      <w:color w:val="FFFFFF"/>
                                      <w:sz w:val="20"/>
                                      <w:szCs w:val="20"/>
                                      <w:lang w:val="es-MX"/>
                                    </w:rPr>
                                    <w:t>Técnica o Técnico</w:t>
                                  </w:r>
                                  <w:r>
                                    <w:rPr>
                                      <w:rFonts w:ascii="Book Antiqua" w:eastAsia="+mn-ea" w:hAnsi="Book Antiqua" w:cs="Arial"/>
                                      <w:b/>
                                      <w:bCs/>
                                      <w:color w:val="FFFFFF"/>
                                      <w:sz w:val="20"/>
                                      <w:szCs w:val="20"/>
                                      <w:lang w:val="es-MX"/>
                                    </w:rPr>
                                    <w:t xml:space="preserve"> Judicial 2</w:t>
                                  </w:r>
                                  <w:r w:rsidRPr="00832137">
                                    <w:rPr>
                                      <w:rFonts w:ascii="Book Antiqua" w:eastAsia="+mn-ea" w:hAnsi="Book Antiqua" w:cs="Arial"/>
                                      <w:b/>
                                      <w:bCs/>
                                      <w:color w:val="FFFFFF"/>
                                      <w:sz w:val="20"/>
                                      <w:szCs w:val="20"/>
                                      <w:lang w:val="es-MX"/>
                                    </w:rPr>
                                    <w:t xml:space="preserve"> Manifestador</w:t>
                                  </w:r>
                                </w:p>
                              </w:txbxContent>
                            </wps:txbx>
                            <wps:bodyPr vert="horz" wrap="square" lIns="91440" tIns="45720" rIns="91440" bIns="45720" anchor="ctr" anchorCtr="1" compatLnSpc="1">
                              <a:noAutofit/>
                            </wps:bodyPr>
                          </wps:wsp>
                        </a:graphicData>
                      </a:graphic>
                      <wp14:sizeRelH relativeFrom="margin">
                        <wp14:pctWidth>0</wp14:pctWidth>
                      </wp14:sizeRelH>
                    </wp:anchor>
                  </w:drawing>
                </mc:Choice>
                <mc:Fallback>
                  <w:pict>
                    <v:shape w14:anchorId="2B4C9EB2" id="_x0000_s1046" style="position:absolute;left:0;text-align:left;margin-left:227.6pt;margin-top:15.6pt;width:105.75pt;height:52.9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coordsize="1343025,6724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" adj="-11796480,,5400" path="m112078,at,,224156,224156,112078,,,112078l,560388at,448310,224156,672466,,560388,112078,672466l1230948,672465at1118870,448309,1343026,672465,1230948,672465,1343026,560387l1343025,112078at1118869,,1343025,224156,1343025,112078,1230947,l112078,xe" fillcolor="#092a48" stroked="f">
                      <v:fill color2="#184e80" rotate="t" focusposition=".5,.5" focussize="" colors="0 #092a48;.5 #12406a;1 #184e80" focus="100%" type="gradientRadial"/>
                      <v:stroke joinstyle="miter"/>
                      <v:shadow on="t" color="black" origin="-.5,-.5" offset="0,.35281mm"/>
                      <v:formulas/>
                      <v:path arrowok="t" o:connecttype="custom" o:connectlocs="671513,0;1343025,336233;671513,672465;0,336233" o:connectangles="270,0,90,180" textboxrect="32827,32827,1310198,639638"/>
                      <v:textbox>
                        <w:txbxContent>
                          <w:p w14:paraId="593EBEF8" w14:textId="77777777" w:rsidR="00127A08" w:rsidRPr="00832137"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r w:rsidRPr="00832137">
                              <w:rPr>
                                <w:rFonts w:ascii="Book Antiqua" w:eastAsia="+mn-ea" w:hAnsi="Book Antiqua" w:cs="Arial"/>
                                <w:b/>
                                <w:bCs/>
                                <w:color w:val="FFFFFF"/>
                                <w:sz w:val="20"/>
                                <w:szCs w:val="20"/>
                                <w:lang w:val="es-MX"/>
                              </w:rPr>
                              <w:t>Técnica o Técnico</w:t>
                            </w:r>
                            <w:r>
                              <w:rPr>
                                <w:rFonts w:ascii="Book Antiqua" w:eastAsia="+mn-ea" w:hAnsi="Book Antiqua" w:cs="Arial"/>
                                <w:b/>
                                <w:bCs/>
                                <w:color w:val="FFFFFF"/>
                                <w:sz w:val="20"/>
                                <w:szCs w:val="20"/>
                                <w:lang w:val="es-MX"/>
                              </w:rPr>
                              <w:t xml:space="preserve"> Judicial 2</w:t>
                            </w:r>
                            <w:r w:rsidRPr="00832137">
                              <w:rPr>
                                <w:rFonts w:ascii="Book Antiqua" w:eastAsia="+mn-ea" w:hAnsi="Book Antiqua" w:cs="Arial"/>
                                <w:b/>
                                <w:bCs/>
                                <w:color w:val="FFFFFF"/>
                                <w:sz w:val="20"/>
                                <w:szCs w:val="20"/>
                                <w:lang w:val="es-MX"/>
                              </w:rPr>
                              <w:t xml:space="preserve"> Manifestador</w:t>
                            </w:r>
                          </w:p>
                        </w:txbxContent>
                      </v:textbox>
                    </v:shape>
                  </w:pict>
                </mc:Fallback>
              </mc:AlternateContent>
            </w:r>
          </w:p>
          <w:p w14:paraId="6B2949F1" w14:textId="5D69842C" w:rsidR="007A300C" w:rsidRDefault="00FC0648" w:rsidP="00383E8F">
            <w:pPr>
              <w:spacing w:before="0" w:after="0"/>
              <w:ind w:left="0"/>
              <w:jc w:val="center"/>
              <w:rPr>
                <w:rFonts w:ascii="Book Antiqua" w:eastAsia="Times New Roman" w:hAnsi="Book Antiqua" w:cs="Arial"/>
                <w:bCs/>
                <w:lang w:val="es-ES" w:eastAsia="es-ES"/>
              </w:rPr>
            </w:pPr>
            <w:r>
              <w:rPr>
                <w:noProof/>
                <w:lang w:eastAsia="es-CR"/>
              </w:rPr>
              <w:drawing>
                <wp:anchor distT="0" distB="0" distL="114300" distR="114300" simplePos="0" relativeHeight="251658265" behindDoc="0" locked="0" layoutInCell="1" allowOverlap="1" wp14:anchorId="448A8C70" wp14:editId="503FBA90">
                  <wp:simplePos x="0" y="0"/>
                  <wp:positionH relativeFrom="column">
                    <wp:posOffset>2646842</wp:posOffset>
                  </wp:positionH>
                  <wp:positionV relativeFrom="paragraph">
                    <wp:posOffset>165588</wp:posOffset>
                  </wp:positionV>
                  <wp:extent cx="563880" cy="563880"/>
                  <wp:effectExtent l="0" t="0" r="7620" b="7620"/>
                  <wp:wrapNone/>
                  <wp:docPr id="122" name="Picture 3" descr="C:\Users\narce\Documents\PPT Templates\The Icons\Teacher.png">
                    <a:extLst xmlns:a="http://schemas.openxmlformats.org/drawingml/2006/main">
                      <a:ext uri="{FF2B5EF4-FFF2-40B4-BE49-F238E27FC236}">
                        <a16:creationId xmlns:a16="http://schemas.microsoft.com/office/drawing/2014/main" id="{E43E3428-E7AD-4D2B-AA84-8815CC992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 descr="C:\Users\narce\Documents\PPT Templates\The Icons\Teacher.png">
                            <a:extLst>
                              <a:ext uri="{FF2B5EF4-FFF2-40B4-BE49-F238E27FC236}">
                                <a16:creationId xmlns:a16="http://schemas.microsoft.com/office/drawing/2014/main" id="{E43E3428-E7AD-4D2B-AA84-8815CC9922BC}"/>
                              </a:ext>
                            </a:extLst>
                          </pic:cNvPr>
                          <pic:cNvPicPr>
                            <a:picLocks noChangeAspect="1"/>
                          </pic:cNvPicPr>
                        </pic:nvPicPr>
                        <pic:blipFill>
                          <a:blip r:embed="rId40"/>
                          <a:srcRect/>
                          <a:stretch>
                            <a:fillRect/>
                          </a:stretch>
                        </pic:blipFill>
                        <pic:spPr>
                          <a:xfrm>
                            <a:off x="0" y="0"/>
                            <a:ext cx="563880" cy="563880"/>
                          </a:xfrm>
                          <a:prstGeom prst="rect">
                            <a:avLst/>
                          </a:prstGeom>
                          <a:noFill/>
                          <a:ln cap="flat">
                            <a:noFill/>
                          </a:ln>
                        </pic:spPr>
                      </pic:pic>
                    </a:graphicData>
                  </a:graphic>
                </wp:anchor>
              </w:drawing>
            </w:r>
            <w:r>
              <w:rPr>
                <w:noProof/>
                <w:lang w:eastAsia="es-CR"/>
              </w:rPr>
              <w:drawing>
                <wp:anchor distT="0" distB="0" distL="114300" distR="114300" simplePos="0" relativeHeight="251658263" behindDoc="0" locked="0" layoutInCell="1" allowOverlap="1" wp14:anchorId="67E4206C" wp14:editId="1741D4C9">
                  <wp:simplePos x="0" y="0"/>
                  <wp:positionH relativeFrom="column">
                    <wp:posOffset>629935</wp:posOffset>
                  </wp:positionH>
                  <wp:positionV relativeFrom="paragraph">
                    <wp:posOffset>165706</wp:posOffset>
                  </wp:positionV>
                  <wp:extent cx="563880" cy="563880"/>
                  <wp:effectExtent l="0" t="0" r="7620" b="7620"/>
                  <wp:wrapNone/>
                  <wp:docPr id="123" name="8 Imagen" descr="Supervisor.png">
                    <a:extLst xmlns:a="http://schemas.openxmlformats.org/drawingml/2006/main">
                      <a:ext uri="{FF2B5EF4-FFF2-40B4-BE49-F238E27FC236}">
                        <a16:creationId xmlns:a16="http://schemas.microsoft.com/office/drawing/2014/main" id="{E000AC28-9328-4590-BE1B-DB0F917F3D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 Imagen" descr="Supervisor.png">
                            <a:extLst>
                              <a:ext uri="{FF2B5EF4-FFF2-40B4-BE49-F238E27FC236}">
                                <a16:creationId xmlns:a16="http://schemas.microsoft.com/office/drawing/2014/main" id="{E000AC28-9328-4590-BE1B-DB0F917F3D8F}"/>
                              </a:ext>
                            </a:extLst>
                          </pic:cNvPr>
                          <pic:cNvPicPr>
                            <a:picLocks noChangeAspect="1"/>
                          </pic:cNvPicPr>
                        </pic:nvPicPr>
                        <pic:blipFill>
                          <a:blip r:embed="rId39"/>
                          <a:stretch>
                            <a:fillRect/>
                          </a:stretch>
                        </pic:blipFill>
                        <pic:spPr>
                          <a:xfrm>
                            <a:off x="0" y="0"/>
                            <a:ext cx="563880" cy="563880"/>
                          </a:xfrm>
                          <a:prstGeom prst="rect">
                            <a:avLst/>
                          </a:prstGeom>
                          <a:noFill/>
                          <a:ln cap="flat">
                            <a:noFill/>
                          </a:ln>
                        </pic:spPr>
                      </pic:pic>
                    </a:graphicData>
                  </a:graphic>
                </wp:anchor>
              </w:drawing>
            </w:r>
            <w:r>
              <w:rPr>
                <w:noProof/>
                <w:lang w:eastAsia="es-CR"/>
              </w:rPr>
              <mc:AlternateContent>
                <mc:Choice Requires="wps">
                  <w:drawing>
                    <wp:anchor distT="0" distB="0" distL="114300" distR="114300" simplePos="0" relativeHeight="251658261" behindDoc="0" locked="0" layoutInCell="1" allowOverlap="1" wp14:anchorId="716613BD" wp14:editId="0A60FE42">
                      <wp:simplePos x="0" y="0"/>
                      <wp:positionH relativeFrom="column">
                        <wp:posOffset>949960</wp:posOffset>
                      </wp:positionH>
                      <wp:positionV relativeFrom="paragraph">
                        <wp:posOffset>46355</wp:posOffset>
                      </wp:positionV>
                      <wp:extent cx="1356995" cy="672465"/>
                      <wp:effectExtent l="0" t="0" r="0" b="13335"/>
                      <wp:wrapNone/>
                      <wp:docPr id="119" name="31 Rectángulo redondeado"/>
                      <wp:cNvGraphicFramePr/>
                      <a:graphic xmlns:a="http://schemas.openxmlformats.org/drawingml/2006/main">
                        <a:graphicData uri="http://schemas.microsoft.com/office/word/2010/wordprocessingShape">
                          <wps:wsp>
                            <wps:cNvSpPr/>
                            <wps:spPr>
                              <a:xfrm>
                                <a:off x="0" y="0"/>
                                <a:ext cx="1356995" cy="67246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gradFill flip="none" rotWithShape="1">
                                <a:gsLst>
                                  <a:gs pos="0">
                                    <a:srgbClr val="1F4E79">
                                      <a:shade val="30000"/>
                                      <a:satMod val="115000"/>
                                    </a:srgbClr>
                                  </a:gs>
                                  <a:gs pos="50000">
                                    <a:srgbClr val="1F4E79">
                                      <a:shade val="67500"/>
                                      <a:satMod val="115000"/>
                                    </a:srgbClr>
                                  </a:gs>
                                  <a:gs pos="100000">
                                    <a:srgbClr val="1F4E79">
                                      <a:shade val="100000"/>
                                      <a:satMod val="115000"/>
                                    </a:srgbClr>
                                  </a:gs>
                                </a:gsLst>
                                <a:path path="circle">
                                  <a:fillToRect l="50000" t="50000" r="50000" b="50000"/>
                                </a:path>
                                <a:tileRect/>
                              </a:gradFill>
                              <a:ln cap="flat">
                                <a:noFill/>
                                <a:prstDash val="solid"/>
                              </a:ln>
                              <a:effectLst>
                                <a:outerShdw dist="12701" dir="5400000" algn="tl">
                                  <a:srgbClr val="000000"/>
                                </a:outerShdw>
                              </a:effectLst>
                            </wps:spPr>
                            <wps:txbx>
                              <w:txbxContent>
                                <w:p w14:paraId="13B74D0F" w14:textId="77777777" w:rsidR="00127A08"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r w:rsidRPr="00832137">
                                    <w:rPr>
                                      <w:rFonts w:ascii="Book Antiqua" w:eastAsia="+mn-ea" w:hAnsi="Book Antiqua" w:cs="Arial"/>
                                      <w:b/>
                                      <w:bCs/>
                                      <w:color w:val="FFFFFF"/>
                                      <w:sz w:val="20"/>
                                      <w:szCs w:val="20"/>
                                      <w:lang w:val="es-MX"/>
                                    </w:rPr>
                                    <w:t xml:space="preserve"> Técnica o Técnico Judiciales </w:t>
                                  </w:r>
                                  <w:r>
                                    <w:rPr>
                                      <w:rFonts w:ascii="Book Antiqua" w:eastAsia="+mn-ea" w:hAnsi="Book Antiqua" w:cs="Arial"/>
                                      <w:b/>
                                      <w:bCs/>
                                      <w:color w:val="FFFFFF"/>
                                      <w:sz w:val="20"/>
                                      <w:szCs w:val="20"/>
                                      <w:lang w:val="es-MX"/>
                                    </w:rPr>
                                    <w:t>2</w:t>
                                  </w:r>
                                </w:p>
                                <w:p w14:paraId="7A13EBEC" w14:textId="77777777" w:rsidR="00127A08" w:rsidRPr="00832137"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r w:rsidRPr="00832137">
                                    <w:rPr>
                                      <w:rFonts w:ascii="Book Antiqua" w:eastAsia="+mn-ea" w:hAnsi="Book Antiqua" w:cs="Arial"/>
                                      <w:b/>
                                      <w:bCs/>
                                      <w:color w:val="FFFFFF"/>
                                      <w:sz w:val="20"/>
                                      <w:szCs w:val="20"/>
                                      <w:lang w:val="es-MX"/>
                                    </w:rPr>
                                    <w:t>Trámite</w:t>
                                  </w:r>
                                </w:p>
                                <w:p w14:paraId="694EB4C4" w14:textId="77777777" w:rsidR="00127A08" w:rsidRPr="00832137"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p>
                              </w:txbxContent>
                            </wps:txbx>
                            <wps:bodyPr vert="horz" wrap="square" lIns="91440" tIns="45720" rIns="91440" bIns="45720" anchor="ctr" anchorCtr="1" compatLnSpc="1">
                              <a:noAutofit/>
                            </wps:bodyPr>
                          </wps:wsp>
                        </a:graphicData>
                      </a:graphic>
                      <wp14:sizeRelH relativeFrom="margin">
                        <wp14:pctWidth>0</wp14:pctWidth>
                      </wp14:sizeRelH>
                    </wp:anchor>
                  </w:drawing>
                </mc:Choice>
                <mc:Fallback>
                  <w:pict>
                    <v:shape w14:anchorId="716613BD" id="_x0000_s1047" style="position:absolute;left:0;text-align:left;margin-left:74.8pt;margin-top:3.65pt;width:106.85pt;height:52.95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center" coordsize="1356995,6724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" adj="-11796480,,5400" path="m112078,at,,224156,224156,112078,,,112078l,560388at,448310,224156,672466,,560388,112078,672466l1244918,672465at1132840,448309,1356996,672465,1244918,672465,1356996,560387l1356995,112078at1132839,,1356995,224156,1356995,112078,1244917,l112078,xe" fillcolor="#092a48" stroked="f">
                      <v:fill color2="#184e80" rotate="t" focusposition=".5,.5" focussize="" colors="0 #092a48;.5 #12406a;1 #184e80" focus="100%" type="gradientRadial"/>
                      <v:stroke joinstyle="miter"/>
                      <v:shadow on="t" color="black" origin="-.5,-.5" offset="0,.35281mm"/>
                      <v:formulas/>
                      <v:path arrowok="t" o:connecttype="custom" o:connectlocs="678498,0;1356995,336233;678498,672465;0,336233" o:connectangles="270,0,90,180" textboxrect="32827,32827,1324168,639638"/>
                      <v:textbox>
                        <w:txbxContent>
                          <w:p w14:paraId="13B74D0F" w14:textId="77777777" w:rsidR="00127A08"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r w:rsidRPr="00832137">
                              <w:rPr>
                                <w:rFonts w:ascii="Book Antiqua" w:eastAsia="+mn-ea" w:hAnsi="Book Antiqua" w:cs="Arial"/>
                                <w:b/>
                                <w:bCs/>
                                <w:color w:val="FFFFFF"/>
                                <w:sz w:val="20"/>
                                <w:szCs w:val="20"/>
                                <w:lang w:val="es-MX"/>
                              </w:rPr>
                              <w:t xml:space="preserve"> Técnica o Técnico Judiciales </w:t>
                            </w:r>
                            <w:r>
                              <w:rPr>
                                <w:rFonts w:ascii="Book Antiqua" w:eastAsia="+mn-ea" w:hAnsi="Book Antiqua" w:cs="Arial"/>
                                <w:b/>
                                <w:bCs/>
                                <w:color w:val="FFFFFF"/>
                                <w:sz w:val="20"/>
                                <w:szCs w:val="20"/>
                                <w:lang w:val="es-MX"/>
                              </w:rPr>
                              <w:t>2</w:t>
                            </w:r>
                          </w:p>
                          <w:p w14:paraId="7A13EBEC" w14:textId="77777777" w:rsidR="00127A08" w:rsidRPr="00832137"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r w:rsidRPr="00832137">
                              <w:rPr>
                                <w:rFonts w:ascii="Book Antiqua" w:eastAsia="+mn-ea" w:hAnsi="Book Antiqua" w:cs="Arial"/>
                                <w:b/>
                                <w:bCs/>
                                <w:color w:val="FFFFFF"/>
                                <w:sz w:val="20"/>
                                <w:szCs w:val="20"/>
                                <w:lang w:val="es-MX"/>
                              </w:rPr>
                              <w:t>Trámite</w:t>
                            </w:r>
                          </w:p>
                          <w:p w14:paraId="694EB4C4" w14:textId="77777777" w:rsidR="00127A08" w:rsidRPr="00832137" w:rsidRDefault="00127A08" w:rsidP="007A300C">
                            <w:pPr>
                              <w:spacing w:before="0" w:after="0" w:line="240" w:lineRule="auto"/>
                              <w:ind w:left="0"/>
                              <w:jc w:val="center"/>
                              <w:textAlignment w:val="baseline"/>
                              <w:rPr>
                                <w:rFonts w:ascii="Book Antiqua" w:eastAsia="+mn-ea" w:hAnsi="Book Antiqua" w:cs="Arial"/>
                                <w:b/>
                                <w:bCs/>
                                <w:color w:val="FFFFFF"/>
                                <w:sz w:val="20"/>
                                <w:szCs w:val="20"/>
                                <w:lang w:val="es-MX"/>
                              </w:rPr>
                            </w:pPr>
                          </w:p>
                        </w:txbxContent>
                      </v:textbox>
                    </v:shape>
                  </w:pict>
                </mc:Fallback>
              </mc:AlternateContent>
            </w:r>
          </w:p>
          <w:p w14:paraId="2A06915F" w14:textId="576B7D13" w:rsidR="007A300C" w:rsidRDefault="007A300C" w:rsidP="00383E8F">
            <w:pPr>
              <w:spacing w:before="0" w:after="0"/>
              <w:ind w:left="0"/>
              <w:jc w:val="center"/>
              <w:rPr>
                <w:rFonts w:ascii="Book Antiqua" w:eastAsia="Times New Roman" w:hAnsi="Book Antiqua" w:cs="Arial"/>
                <w:bCs/>
                <w:lang w:val="es-ES" w:eastAsia="es-ES"/>
              </w:rPr>
            </w:pPr>
          </w:p>
          <w:p w14:paraId="5903B5DD" w14:textId="5A9C74C8" w:rsidR="007A300C" w:rsidRDefault="007A300C" w:rsidP="00383E8F">
            <w:pPr>
              <w:spacing w:before="0" w:after="0"/>
              <w:ind w:left="0"/>
              <w:jc w:val="center"/>
              <w:rPr>
                <w:rFonts w:ascii="Book Antiqua" w:eastAsia="Times New Roman" w:hAnsi="Book Antiqua" w:cs="Arial"/>
                <w:bCs/>
                <w:lang w:val="es-ES" w:eastAsia="es-ES"/>
              </w:rPr>
            </w:pPr>
          </w:p>
          <w:p w14:paraId="7E64BCA4" w14:textId="77777777" w:rsidR="007A300C" w:rsidRDefault="007A300C" w:rsidP="00383E8F">
            <w:pPr>
              <w:spacing w:before="0" w:after="0"/>
              <w:ind w:left="0"/>
              <w:jc w:val="center"/>
              <w:rPr>
                <w:rFonts w:ascii="Book Antiqua" w:eastAsia="Times New Roman" w:hAnsi="Book Antiqua" w:cs="Arial"/>
                <w:bCs/>
                <w:lang w:val="es-ES" w:eastAsia="es-ES"/>
              </w:rPr>
            </w:pPr>
          </w:p>
          <w:p w14:paraId="2F2B72B4" w14:textId="77777777" w:rsidR="007A300C" w:rsidRPr="00AD6DB7" w:rsidRDefault="007A300C" w:rsidP="00383E8F">
            <w:pPr>
              <w:spacing w:before="0" w:after="0"/>
              <w:ind w:left="458" w:firstLine="567"/>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1CF1E5A3" w14:textId="77777777" w:rsidR="007A300C" w:rsidRPr="00C1012C" w:rsidRDefault="007A300C" w:rsidP="00383E8F">
            <w:pPr>
              <w:spacing w:before="0" w:after="0"/>
              <w:ind w:left="0"/>
              <w:contextualSpacing/>
              <w:jc w:val="center"/>
              <w:rPr>
                <w:rFonts w:ascii="Book Antiqua" w:eastAsia="Times New Roman" w:hAnsi="Book Antiqua" w:cs="Arial"/>
                <w:b/>
                <w:bCs/>
                <w:lang w:val="es-ES" w:eastAsia="es-ES"/>
              </w:rPr>
            </w:pPr>
          </w:p>
          <w:p w14:paraId="4CDBBFC6" w14:textId="47D09690" w:rsidR="008F7B26" w:rsidRDefault="005B5A8A" w:rsidP="00383E8F">
            <w:pPr>
              <w:spacing w:before="0" w:after="0"/>
              <w:ind w:left="0"/>
              <w:rPr>
                <w:rFonts w:ascii="Book Antiqua" w:eastAsia="Times New Roman" w:hAnsi="Book Antiqua"/>
                <w:bCs/>
                <w:lang w:eastAsia="es-ES"/>
              </w:rPr>
            </w:pPr>
            <w:r>
              <w:rPr>
                <w:rFonts w:ascii="Book Antiqua" w:eastAsia="Times New Roman" w:hAnsi="Book Antiqua"/>
                <w:bCs/>
                <w:lang w:eastAsia="es-ES"/>
              </w:rPr>
              <w:t>En el</w:t>
            </w:r>
            <w:r w:rsidR="008F7B26">
              <w:rPr>
                <w:rFonts w:ascii="Book Antiqua" w:eastAsia="Times New Roman" w:hAnsi="Book Antiqua"/>
                <w:bCs/>
                <w:lang w:eastAsia="es-ES"/>
              </w:rPr>
              <w:t xml:space="preserve"> </w:t>
            </w:r>
            <w:r>
              <w:rPr>
                <w:rFonts w:ascii="Book Antiqua" w:eastAsia="Times New Roman" w:hAnsi="Book Antiqua"/>
                <w:bCs/>
                <w:lang w:eastAsia="es-ES"/>
              </w:rPr>
              <w:t xml:space="preserve">informe </w:t>
            </w:r>
            <w:r w:rsidRPr="00B96775">
              <w:rPr>
                <w:rFonts w:ascii="Book Antiqua" w:eastAsia="Times New Roman" w:hAnsi="Book Antiqua"/>
                <w:bCs/>
                <w:lang w:eastAsia="es-ES"/>
              </w:rPr>
              <w:t>314-</w:t>
            </w:r>
            <w:r w:rsidR="00363465" w:rsidRPr="00383E8F">
              <w:rPr>
                <w:rFonts w:ascii="Book Antiqua" w:eastAsia="Times New Roman" w:hAnsi="Book Antiqua"/>
                <w:bCs/>
                <w:lang w:eastAsia="es-ES"/>
              </w:rPr>
              <w:t>PLA-RH-MI-2022</w:t>
            </w:r>
            <w:r w:rsidR="00363465" w:rsidRPr="00383E8F">
              <w:rPr>
                <w:rStyle w:val="Refdenotaalpie"/>
                <w:rFonts w:ascii="Book Antiqua" w:eastAsia="Times New Roman" w:hAnsi="Book Antiqua"/>
                <w:bCs/>
                <w:lang w:eastAsia="es-ES"/>
              </w:rPr>
              <w:footnoteReference w:id="3"/>
            </w:r>
            <w:r w:rsidRPr="00B96775">
              <w:rPr>
                <w:rFonts w:ascii="Book Antiqua" w:eastAsia="Times New Roman" w:hAnsi="Book Antiqua"/>
                <w:bCs/>
                <w:lang w:eastAsia="es-ES"/>
              </w:rPr>
              <w:t xml:space="preserve"> </w:t>
            </w:r>
            <w:r w:rsidR="009B7768">
              <w:rPr>
                <w:rFonts w:ascii="Book Antiqua" w:eastAsia="Times New Roman" w:hAnsi="Book Antiqua"/>
                <w:bCs/>
                <w:lang w:eastAsia="es-ES"/>
              </w:rPr>
              <w:t xml:space="preserve">de esta Dirección, </w:t>
            </w:r>
            <w:r w:rsidRPr="00B96775">
              <w:rPr>
                <w:rFonts w:ascii="Book Antiqua" w:eastAsia="Times New Roman" w:hAnsi="Book Antiqua"/>
                <w:bCs/>
                <w:lang w:eastAsia="es-ES"/>
              </w:rPr>
              <w:t>se</w:t>
            </w:r>
            <w:r>
              <w:rPr>
                <w:rFonts w:ascii="Book Antiqua" w:eastAsia="Times New Roman" w:hAnsi="Book Antiqua"/>
                <w:bCs/>
                <w:lang w:eastAsia="es-ES"/>
              </w:rPr>
              <w:t xml:space="preserve"> </w:t>
            </w:r>
            <w:r w:rsidR="00644113">
              <w:rPr>
                <w:rFonts w:ascii="Book Antiqua" w:eastAsia="Times New Roman" w:hAnsi="Book Antiqua"/>
                <w:bCs/>
                <w:lang w:eastAsia="es-ES"/>
              </w:rPr>
              <w:t>realizó</w:t>
            </w:r>
            <w:r>
              <w:rPr>
                <w:rFonts w:ascii="Book Antiqua" w:eastAsia="Times New Roman" w:hAnsi="Book Antiqua"/>
                <w:bCs/>
                <w:lang w:eastAsia="es-ES"/>
              </w:rPr>
              <w:t xml:space="preserve"> la estimación de la cantidad de recursos necesarios para completar estructura en los Juzgados Contra la Violencia Domestica del país, que es </w:t>
            </w:r>
            <w:r w:rsidR="00220AE2">
              <w:rPr>
                <w:rFonts w:ascii="Book Antiqua" w:eastAsia="Times New Roman" w:hAnsi="Book Antiqua"/>
                <w:bCs/>
                <w:lang w:eastAsia="es-ES"/>
              </w:rPr>
              <w:t>de “</w:t>
            </w:r>
            <w:r w:rsidR="00220AE2" w:rsidRPr="00383E8F">
              <w:rPr>
                <w:rFonts w:ascii="Book Antiqua" w:eastAsia="Times New Roman" w:hAnsi="Book Antiqua"/>
                <w:bCs/>
                <w:i/>
                <w:iCs/>
                <w:lang w:eastAsia="es-ES"/>
              </w:rPr>
              <w:t>dos plazas de personas Juzgadoras, las cuales una deberá destacarse en San Carlos y otra plaza para Pococí, y en lo que respecta a necesidad de personal Técnico Judicial, se estima una necesidad de 17 plazas de Técnicas Judiciales con el propósito de establecer una figura especializada en la manifestación y relaciones de trabajo con base en el Modelo de tramitación que se implementará para esta materia</w:t>
            </w:r>
            <w:r w:rsidR="00220AE2">
              <w:rPr>
                <w:rFonts w:ascii="Book Antiqua" w:eastAsia="Times New Roman" w:hAnsi="Book Antiqua"/>
                <w:bCs/>
                <w:lang w:eastAsia="es-ES"/>
              </w:rPr>
              <w:t>”</w:t>
            </w:r>
            <w:r w:rsidR="00220AE2" w:rsidRPr="00220AE2">
              <w:rPr>
                <w:rFonts w:ascii="Book Antiqua" w:eastAsia="Times New Roman" w:hAnsi="Book Antiqua"/>
                <w:bCs/>
                <w:lang w:eastAsia="es-ES"/>
              </w:rPr>
              <w:t>.</w:t>
            </w:r>
            <w:r w:rsidR="008F7B26">
              <w:rPr>
                <w:rFonts w:ascii="Book Antiqua" w:eastAsia="Times New Roman" w:hAnsi="Book Antiqua"/>
                <w:bCs/>
                <w:lang w:eastAsia="es-ES"/>
              </w:rPr>
              <w:t xml:space="preserve"> La aprobación de la creación de esos recursos dependerá de la asignación de presupuesto al Poder Judicial para la implementación de la Ley 9747. </w:t>
            </w:r>
          </w:p>
          <w:p w14:paraId="02AC0E54" w14:textId="77777777" w:rsidR="008F7B26" w:rsidRPr="00C1012C" w:rsidRDefault="008F7B26" w:rsidP="00383E8F">
            <w:pPr>
              <w:spacing w:before="0" w:after="0"/>
              <w:ind w:left="0"/>
              <w:jc w:val="left"/>
              <w:rPr>
                <w:rFonts w:ascii="Book Antiqua" w:eastAsia="Times New Roman" w:hAnsi="Book Antiqua"/>
                <w:bCs/>
                <w:lang w:eastAsia="es-ES"/>
              </w:rPr>
            </w:pPr>
          </w:p>
        </w:tc>
      </w:tr>
      <w:tr w:rsidR="00B8537F" w:rsidRPr="00C1012C" w14:paraId="71622B08"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tcPr>
          <w:p w14:paraId="440D3750" w14:textId="1DA069C7" w:rsidR="00B8537F" w:rsidRPr="00C1012C" w:rsidRDefault="006F7970" w:rsidP="00467154">
            <w:pPr>
              <w:spacing w:before="0" w:after="0"/>
              <w:ind w:left="0"/>
              <w:jc w:val="left"/>
              <w:rPr>
                <w:rFonts w:ascii="Book Antiqua" w:eastAsia="Times New Roman" w:hAnsi="Book Antiqua"/>
                <w:b/>
                <w:bCs/>
                <w:lang w:eastAsia="es-ES"/>
              </w:rPr>
            </w:pPr>
            <w:r>
              <w:rPr>
                <w:rFonts w:ascii="Book Antiqua" w:eastAsia="Times New Roman" w:hAnsi="Book Antiqua"/>
                <w:b/>
                <w:bCs/>
                <w:lang w:eastAsia="es-ES"/>
              </w:rPr>
              <w:lastRenderedPageBreak/>
              <w:t>3.</w:t>
            </w:r>
            <w:r w:rsidR="00B8537F">
              <w:rPr>
                <w:rFonts w:ascii="Book Antiqua" w:eastAsia="Times New Roman" w:hAnsi="Book Antiqua"/>
                <w:b/>
                <w:bCs/>
                <w:lang w:eastAsia="es-ES"/>
              </w:rPr>
              <w:t>Manual de Funciones</w:t>
            </w:r>
          </w:p>
        </w:tc>
        <w:tc>
          <w:tcPr>
            <w:tcW w:w="7806" w:type="dxa"/>
            <w:shd w:val="clear" w:color="auto" w:fill="auto"/>
            <w:tcMar>
              <w:top w:w="0" w:type="dxa"/>
              <w:left w:w="108" w:type="dxa"/>
              <w:bottom w:w="0" w:type="dxa"/>
              <w:right w:w="108" w:type="dxa"/>
            </w:tcMar>
          </w:tcPr>
          <w:p w14:paraId="4A0FCBD5" w14:textId="5E2D28AF" w:rsidR="00B8537F" w:rsidRDefault="00B8537F" w:rsidP="00383E8F">
            <w:pPr>
              <w:spacing w:before="0" w:after="0"/>
              <w:ind w:left="0"/>
              <w:rPr>
                <w:rFonts w:ascii="Book Antiqua" w:hAnsi="Book Antiqua" w:cs="Arial"/>
              </w:rPr>
            </w:pPr>
            <w:r w:rsidRPr="006222A9">
              <w:rPr>
                <w:rFonts w:ascii="Book Antiqua" w:hAnsi="Book Antiqua" w:cs="Arial"/>
              </w:rPr>
              <w:t>Con el fin de conocer l</w:t>
            </w:r>
            <w:r>
              <w:rPr>
                <w:rFonts w:ascii="Book Antiqua" w:hAnsi="Book Antiqua" w:cs="Arial"/>
              </w:rPr>
              <w:t xml:space="preserve">as funciones de un Juzgado </w:t>
            </w:r>
            <w:r w:rsidR="0067732D">
              <w:rPr>
                <w:rFonts w:ascii="Book Antiqua" w:hAnsi="Book Antiqua" w:cs="Arial"/>
              </w:rPr>
              <w:t xml:space="preserve">Especializado </w:t>
            </w:r>
            <w:r>
              <w:rPr>
                <w:rFonts w:ascii="Book Antiqua" w:hAnsi="Book Antiqua" w:cs="Arial"/>
              </w:rPr>
              <w:t>Contra la Violencia Doméstica</w:t>
            </w:r>
            <w:r w:rsidR="0067732D">
              <w:rPr>
                <w:rFonts w:ascii="Book Antiqua" w:hAnsi="Book Antiqua" w:cs="Arial"/>
              </w:rPr>
              <w:t xml:space="preserve"> y Protección Cautelar</w:t>
            </w:r>
            <w:r w:rsidRPr="006222A9">
              <w:rPr>
                <w:rFonts w:ascii="Book Antiqua" w:hAnsi="Book Antiqua" w:cs="Arial"/>
              </w:rPr>
              <w:t xml:space="preserve">, se realizó un levantamiento de las funciones que </w:t>
            </w:r>
            <w:r w:rsidR="006D0B4E">
              <w:rPr>
                <w:rFonts w:ascii="Book Antiqua" w:hAnsi="Book Antiqua" w:cs="Arial"/>
              </w:rPr>
              <w:t xml:space="preserve">de manera estándar </w:t>
            </w:r>
            <w:r w:rsidRPr="006222A9">
              <w:rPr>
                <w:rFonts w:ascii="Book Antiqua" w:hAnsi="Book Antiqua" w:cs="Arial"/>
              </w:rPr>
              <w:t xml:space="preserve">ejecuta la totalidad de puestos que se desempeñan en el despacho, el detalle de las actividades indicadas por el personal se anexa </w:t>
            </w:r>
            <w:r>
              <w:rPr>
                <w:rFonts w:ascii="Book Antiqua" w:hAnsi="Book Antiqua" w:cs="Arial"/>
              </w:rPr>
              <w:t>seguidamente</w:t>
            </w:r>
            <w:r w:rsidR="009B7768">
              <w:rPr>
                <w:rFonts w:ascii="Book Antiqua" w:hAnsi="Book Antiqua" w:cs="Arial"/>
              </w:rPr>
              <w:t>:</w:t>
            </w:r>
          </w:p>
          <w:p w14:paraId="5B0B8710" w14:textId="77777777" w:rsidR="00B8537F" w:rsidRDefault="00B8537F" w:rsidP="00383E8F">
            <w:pPr>
              <w:spacing w:before="0" w:after="0"/>
              <w:ind w:left="0"/>
              <w:rPr>
                <w:rFonts w:ascii="Book Antiqua" w:eastAsia="Times New Roman" w:hAnsi="Book Antiqua"/>
                <w:bCs/>
                <w:lang w:eastAsia="es-ES"/>
              </w:rPr>
            </w:pPr>
          </w:p>
          <w:tbl>
            <w:tblPr>
              <w:tblStyle w:val="Tablaconcuadrcula"/>
              <w:tblW w:w="0" w:type="auto"/>
              <w:jc w:val="center"/>
              <w:tblLook w:val="04A0" w:firstRow="1" w:lastRow="0" w:firstColumn="1" w:lastColumn="0" w:noHBand="0" w:noVBand="1"/>
            </w:tblPr>
            <w:tblGrid>
              <w:gridCol w:w="4356"/>
            </w:tblGrid>
            <w:tr w:rsidR="006D0B4E" w:rsidRPr="006D0B4E" w14:paraId="092D9EC7" w14:textId="77777777" w:rsidTr="003C3D2E">
              <w:trPr>
                <w:trHeight w:val="317"/>
                <w:jc w:val="center"/>
              </w:trPr>
              <w:tc>
                <w:tcPr>
                  <w:tcW w:w="4356" w:type="dxa"/>
                  <w:shd w:val="clear" w:color="auto" w:fill="1F4E79" w:themeFill="accent5" w:themeFillShade="80"/>
                </w:tcPr>
                <w:p w14:paraId="4C30DA25" w14:textId="6858E8ED" w:rsidR="006D0B4E" w:rsidRPr="006D0B4E" w:rsidRDefault="006D0B4E" w:rsidP="00383E8F">
                  <w:pPr>
                    <w:spacing w:before="0" w:after="0"/>
                    <w:ind w:left="0"/>
                    <w:jc w:val="center"/>
                    <w:rPr>
                      <w:rFonts w:ascii="Book Antiqua" w:eastAsia="Times New Roman" w:hAnsi="Book Antiqua"/>
                      <w:b/>
                      <w:color w:val="FFFFFF" w:themeColor="background1"/>
                      <w:lang w:eastAsia="es-ES"/>
                    </w:rPr>
                  </w:pPr>
                  <w:r w:rsidRPr="006D0B4E">
                    <w:rPr>
                      <w:rFonts w:ascii="Book Antiqua" w:eastAsia="Times New Roman" w:hAnsi="Book Antiqua"/>
                      <w:b/>
                      <w:color w:val="FFFFFF" w:themeColor="background1"/>
                      <w:lang w:eastAsia="es-ES"/>
                    </w:rPr>
                    <w:t>Manu</w:t>
                  </w:r>
                  <w:r>
                    <w:rPr>
                      <w:rFonts w:ascii="Book Antiqua" w:eastAsia="Times New Roman" w:hAnsi="Book Antiqua"/>
                      <w:b/>
                      <w:color w:val="FFFFFF" w:themeColor="background1"/>
                      <w:lang w:eastAsia="es-ES"/>
                    </w:rPr>
                    <w:t>a</w:t>
                  </w:r>
                  <w:r w:rsidRPr="006D0B4E">
                    <w:rPr>
                      <w:rFonts w:ascii="Book Antiqua" w:eastAsia="Times New Roman" w:hAnsi="Book Antiqua"/>
                      <w:b/>
                      <w:color w:val="FFFFFF" w:themeColor="background1"/>
                      <w:lang w:eastAsia="es-ES"/>
                    </w:rPr>
                    <w:t xml:space="preserve">l de </w:t>
                  </w:r>
                  <w:r>
                    <w:rPr>
                      <w:rFonts w:ascii="Book Antiqua" w:eastAsia="Times New Roman" w:hAnsi="Book Antiqua"/>
                      <w:b/>
                      <w:color w:val="FFFFFF" w:themeColor="background1"/>
                      <w:lang w:eastAsia="es-ES"/>
                    </w:rPr>
                    <w:t>F</w:t>
                  </w:r>
                  <w:r w:rsidRPr="006D0B4E">
                    <w:rPr>
                      <w:rFonts w:ascii="Book Antiqua" w:eastAsia="Times New Roman" w:hAnsi="Book Antiqua"/>
                      <w:b/>
                      <w:color w:val="FFFFFF" w:themeColor="background1"/>
                      <w:lang w:eastAsia="es-ES"/>
                    </w:rPr>
                    <w:t>unciones Estándar</w:t>
                  </w:r>
                </w:p>
              </w:tc>
            </w:tr>
            <w:bookmarkStart w:id="4" w:name="_MON_1731173390"/>
            <w:bookmarkEnd w:id="4"/>
            <w:tr w:rsidR="006D0B4E" w14:paraId="0D89D97A" w14:textId="77777777" w:rsidTr="003C3D2E">
              <w:trPr>
                <w:trHeight w:val="317"/>
                <w:jc w:val="center"/>
              </w:trPr>
              <w:tc>
                <w:tcPr>
                  <w:tcW w:w="4356" w:type="dxa"/>
                </w:tcPr>
                <w:p w14:paraId="3630E9E5" w14:textId="33853040" w:rsidR="006D0B4E" w:rsidRDefault="005522CE" w:rsidP="00383E8F">
                  <w:pPr>
                    <w:spacing w:before="0" w:after="0"/>
                    <w:ind w:left="0"/>
                    <w:jc w:val="center"/>
                    <w:rPr>
                      <w:rFonts w:ascii="Book Antiqua" w:eastAsia="Times New Roman" w:hAnsi="Book Antiqua"/>
                      <w:bCs/>
                      <w:lang w:eastAsia="es-ES"/>
                    </w:rPr>
                  </w:pPr>
                  <w:r>
                    <w:rPr>
                      <w:rFonts w:ascii="Book Antiqua" w:eastAsia="Times New Roman" w:hAnsi="Book Antiqua"/>
                      <w:bCs/>
                      <w:sz w:val="22"/>
                      <w:szCs w:val="22"/>
                      <w:lang w:eastAsia="es-ES"/>
                    </w:rPr>
                    <w:object w:dxaOrig="1376" w:dyaOrig="899" w14:anchorId="79D03514">
                      <v:shape id="_x0000_i1030" type="#_x0000_t75" style="width:69pt;height:45pt" o:ole="">
                        <v:imagedata r:id="rId41" o:title=""/>
                      </v:shape>
                      <o:OLEObject Type="Embed" ProgID="Word.Document.12" ShapeID="_x0000_i1030" DrawAspect="Icon" ObjectID="_1742717514" r:id="rId42">
                        <o:FieldCodes>\s</o:FieldCodes>
                      </o:OLEObject>
                    </w:object>
                  </w:r>
                </w:p>
              </w:tc>
            </w:tr>
          </w:tbl>
          <w:p w14:paraId="07B00FFC" w14:textId="77777777" w:rsidR="006D0B4E" w:rsidRDefault="006D0B4E" w:rsidP="00383E8F">
            <w:pPr>
              <w:spacing w:before="0" w:after="0"/>
              <w:ind w:left="0"/>
              <w:rPr>
                <w:rFonts w:ascii="Book Antiqua" w:eastAsia="Times New Roman" w:hAnsi="Book Antiqua"/>
                <w:bCs/>
                <w:lang w:eastAsia="es-ES"/>
              </w:rPr>
            </w:pPr>
          </w:p>
          <w:p w14:paraId="342E7866" w14:textId="0CC384C0" w:rsidR="00B8537F" w:rsidRDefault="00B8537F" w:rsidP="00383E8F">
            <w:pPr>
              <w:spacing w:before="0" w:after="0"/>
              <w:ind w:left="0"/>
              <w:rPr>
                <w:rFonts w:ascii="Book Antiqua" w:hAnsi="Book Antiqua" w:cs="Arial"/>
              </w:rPr>
            </w:pPr>
            <w:r w:rsidRPr="006222A9">
              <w:rPr>
                <w:rFonts w:ascii="Book Antiqua" w:hAnsi="Book Antiqua" w:cs="Arial"/>
              </w:rPr>
              <w:t>Importante destacar que, l</w:t>
            </w:r>
            <w:r w:rsidRPr="006222A9">
              <w:rPr>
                <w:rFonts w:ascii="Book Antiqua" w:hAnsi="Book Antiqua" w:cs="Arial"/>
                <w:color w:val="333333"/>
              </w:rPr>
              <w:t xml:space="preserve">as funciones del personal de cada </w:t>
            </w:r>
            <w:r w:rsidR="00571326">
              <w:rPr>
                <w:rFonts w:ascii="Book Antiqua" w:hAnsi="Book Antiqua" w:cs="Arial"/>
                <w:color w:val="333333"/>
              </w:rPr>
              <w:t>Juzgado</w:t>
            </w:r>
            <w:r w:rsidR="00571326" w:rsidRPr="006222A9">
              <w:rPr>
                <w:rFonts w:ascii="Book Antiqua" w:hAnsi="Book Antiqua" w:cs="Arial"/>
                <w:color w:val="333333"/>
              </w:rPr>
              <w:t xml:space="preserve"> </w:t>
            </w:r>
            <w:r w:rsidRPr="006222A9">
              <w:rPr>
                <w:rFonts w:ascii="Book Antiqua" w:hAnsi="Book Antiqua" w:cs="Arial"/>
                <w:color w:val="333333"/>
              </w:rPr>
              <w:t xml:space="preserve">se encuentran establecidas en el Perfil Competencial de la Dirección de Gestión Humana según sea la clase de puesto, </w:t>
            </w:r>
            <w:r w:rsidRPr="006222A9">
              <w:rPr>
                <w:rFonts w:ascii="Book Antiqua" w:hAnsi="Book Antiqua" w:cs="Arial"/>
              </w:rPr>
              <w:t>lo cual puede ser consultado mediante la dirección electrónica</w:t>
            </w:r>
            <w:r w:rsidR="00676BCF">
              <w:rPr>
                <w:rFonts w:ascii="Book Antiqua" w:hAnsi="Book Antiqua" w:cs="Arial"/>
              </w:rPr>
              <w:t xml:space="preserve"> </w:t>
            </w:r>
            <w:r w:rsidR="000800AB" w:rsidRPr="000800AB">
              <w:rPr>
                <w:rStyle w:val="Hipervnculo"/>
                <w:rFonts w:ascii="Book Antiqua" w:hAnsi="Book Antiqua"/>
              </w:rPr>
              <w:t>https://ghanalisispuestos.poder-judicial.go.cr/</w:t>
            </w:r>
            <w:r w:rsidRPr="006222A9">
              <w:rPr>
                <w:rFonts w:ascii="Book Antiqua" w:hAnsi="Book Antiqua" w:cs="Arial"/>
                <w:color w:val="4472C4"/>
              </w:rPr>
              <w:t>,</w:t>
            </w:r>
            <w:r w:rsidRPr="006222A9">
              <w:rPr>
                <w:rFonts w:ascii="Book Antiqua" w:hAnsi="Book Antiqua" w:cs="Arial"/>
                <w:color w:val="333333"/>
              </w:rPr>
              <w:t xml:space="preserve"> cuyo perfil d</w:t>
            </w:r>
            <w:r w:rsidRPr="006222A9">
              <w:rPr>
                <w:rFonts w:ascii="Book Antiqua" w:hAnsi="Book Antiqua" w:cs="Arial"/>
              </w:rPr>
              <w:t>efine los conocimientos, habilidades y experiencia imprescindibles para el desempeño y ejecución de las tareas.</w:t>
            </w:r>
          </w:p>
          <w:p w14:paraId="75CDC096" w14:textId="77777777" w:rsidR="00B8537F" w:rsidRPr="00C1012C" w:rsidRDefault="00B8537F" w:rsidP="00383E8F">
            <w:pPr>
              <w:spacing w:before="0" w:after="0"/>
              <w:ind w:left="0"/>
              <w:rPr>
                <w:rFonts w:ascii="Book Antiqua" w:eastAsia="Times New Roman" w:hAnsi="Book Antiqua"/>
                <w:bCs/>
                <w:lang w:eastAsia="es-ES"/>
              </w:rPr>
            </w:pPr>
          </w:p>
        </w:tc>
      </w:tr>
      <w:tr w:rsidR="00B8537F" w:rsidRPr="00C1012C" w14:paraId="2EEBAA5A"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tcPr>
          <w:p w14:paraId="5E19CB83" w14:textId="514DB3AD" w:rsidR="00B8537F" w:rsidRPr="009B4520" w:rsidRDefault="006F7970" w:rsidP="00467154">
            <w:pPr>
              <w:spacing w:before="0" w:after="0"/>
              <w:ind w:left="0"/>
              <w:jc w:val="left"/>
              <w:rPr>
                <w:rFonts w:ascii="Book Antiqua" w:eastAsia="Times New Roman" w:hAnsi="Book Antiqua" w:cs="Arial"/>
                <w:b/>
                <w:bCs/>
                <w:lang w:eastAsia="es-CR"/>
              </w:rPr>
            </w:pPr>
            <w:r w:rsidRPr="009B4520">
              <w:rPr>
                <w:rFonts w:ascii="Book Antiqua" w:eastAsia="Times New Roman" w:hAnsi="Book Antiqua" w:cs="Arial"/>
                <w:b/>
                <w:bCs/>
                <w:lang w:eastAsia="es-CR"/>
              </w:rPr>
              <w:t>4.</w:t>
            </w:r>
            <w:r w:rsidR="00B8537F" w:rsidRPr="009B4520">
              <w:rPr>
                <w:rFonts w:ascii="Book Antiqua" w:eastAsia="Times New Roman" w:hAnsi="Book Antiqua" w:cs="Arial"/>
                <w:b/>
                <w:bCs/>
                <w:lang w:eastAsia="es-CR"/>
              </w:rPr>
              <w:t xml:space="preserve">Equipo de Mejora de Procesos </w:t>
            </w:r>
          </w:p>
        </w:tc>
        <w:tc>
          <w:tcPr>
            <w:tcW w:w="7806" w:type="dxa"/>
            <w:shd w:val="clear" w:color="auto" w:fill="auto"/>
            <w:tcMar>
              <w:top w:w="0" w:type="dxa"/>
              <w:left w:w="108" w:type="dxa"/>
              <w:bottom w:w="0" w:type="dxa"/>
              <w:right w:w="108" w:type="dxa"/>
            </w:tcMar>
          </w:tcPr>
          <w:p w14:paraId="1A0A1798" w14:textId="057EA8E7" w:rsidR="009B4520" w:rsidRPr="009B4520" w:rsidRDefault="009B4520" w:rsidP="00383E8F">
            <w:pPr>
              <w:spacing w:before="0" w:after="0"/>
              <w:ind w:left="0"/>
              <w:rPr>
                <w:rFonts w:ascii="Book Antiqua" w:eastAsia="Times New Roman" w:hAnsi="Book Antiqua" w:cs="Arial"/>
                <w:lang w:eastAsia="es-CR"/>
              </w:rPr>
            </w:pPr>
            <w:bookmarkStart w:id="5" w:name="_Hlk106977112"/>
            <w:r w:rsidRPr="009B4520">
              <w:rPr>
                <w:rFonts w:ascii="Book Antiqua" w:eastAsia="Times New Roman" w:hAnsi="Book Antiqua" w:cs="Arial"/>
                <w:lang w:eastAsia="es-CR"/>
              </w:rPr>
              <w:t>Como parte de la implementación del Modelo de Sostenibilidad, se deberá conformar un Equipo de Mejora de Procesos en cada Juzgado Especializado Contra la Violencia Doméstica y Protección Cautelar, quienes se abocarán al desarrollo e implementación de las propuestas planteadas, así como el seguimiento requerido para la sostenibilidad de</w:t>
            </w:r>
            <w:r>
              <w:rPr>
                <w:rFonts w:ascii="Book Antiqua" w:eastAsia="Times New Roman" w:hAnsi="Book Antiqua" w:cs="Arial"/>
                <w:lang w:eastAsia="es-CR"/>
              </w:rPr>
              <w:t xml:space="preserve"> cada</w:t>
            </w:r>
            <w:r w:rsidRPr="009B4520">
              <w:rPr>
                <w:rFonts w:ascii="Book Antiqua" w:eastAsia="Times New Roman" w:hAnsi="Book Antiqua" w:cs="Arial"/>
                <w:lang w:eastAsia="es-CR"/>
              </w:rPr>
              <w:t xml:space="preserve"> plan de trabajo, debido a los cambios que se avecinan en cuanto a los métodos de trabajo empleados.</w:t>
            </w:r>
          </w:p>
          <w:bookmarkEnd w:id="5"/>
          <w:p w14:paraId="5658E12E" w14:textId="77777777" w:rsidR="00467154" w:rsidRDefault="00467154" w:rsidP="00383E8F">
            <w:pPr>
              <w:pStyle w:val="NormalWeb"/>
              <w:spacing w:before="0" w:beforeAutospacing="0" w:after="0" w:afterAutospacing="0" w:line="276" w:lineRule="auto"/>
              <w:ind w:left="0"/>
              <w:rPr>
                <w:rFonts w:ascii="Book Antiqua" w:hAnsi="Book Antiqua" w:cs="Arial"/>
                <w:sz w:val="22"/>
                <w:szCs w:val="22"/>
              </w:rPr>
            </w:pPr>
          </w:p>
          <w:p w14:paraId="785E1818" w14:textId="2E92496C" w:rsidR="00266AAD" w:rsidRDefault="009B4520" w:rsidP="00383E8F">
            <w:pPr>
              <w:pStyle w:val="NormalWeb"/>
              <w:spacing w:before="0" w:beforeAutospacing="0" w:after="0" w:afterAutospacing="0" w:line="276" w:lineRule="auto"/>
              <w:ind w:left="0"/>
              <w:rPr>
                <w:rFonts w:ascii="Book Antiqua" w:hAnsi="Book Antiqua" w:cs="Arial"/>
                <w:sz w:val="22"/>
                <w:szCs w:val="22"/>
              </w:rPr>
            </w:pPr>
            <w:r>
              <w:rPr>
                <w:rFonts w:ascii="Book Antiqua" w:hAnsi="Book Antiqua" w:cs="Arial"/>
                <w:sz w:val="22"/>
                <w:szCs w:val="22"/>
              </w:rPr>
              <w:t>Las</w:t>
            </w:r>
            <w:r w:rsidR="00FE1B16" w:rsidRPr="00FE1B16">
              <w:rPr>
                <w:rFonts w:ascii="Book Antiqua" w:hAnsi="Book Antiqua" w:cs="Arial"/>
                <w:sz w:val="22"/>
                <w:szCs w:val="22"/>
              </w:rPr>
              <w:t xml:space="preserve"> responsabilidades y funciones del Equipo de Mejora</w:t>
            </w:r>
            <w:r>
              <w:rPr>
                <w:rFonts w:ascii="Book Antiqua" w:hAnsi="Book Antiqua" w:cs="Arial"/>
                <w:sz w:val="22"/>
                <w:szCs w:val="22"/>
              </w:rPr>
              <w:t xml:space="preserve"> de </w:t>
            </w:r>
            <w:r w:rsidR="009B7768">
              <w:rPr>
                <w:rFonts w:ascii="Book Antiqua" w:hAnsi="Book Antiqua" w:cs="Arial"/>
                <w:sz w:val="22"/>
                <w:szCs w:val="22"/>
              </w:rPr>
              <w:t>Procesos</w:t>
            </w:r>
            <w:r w:rsidR="00FE1B16" w:rsidRPr="00FE1B16">
              <w:rPr>
                <w:rFonts w:ascii="Book Antiqua" w:hAnsi="Book Antiqua" w:cs="Arial"/>
                <w:sz w:val="22"/>
                <w:szCs w:val="22"/>
              </w:rPr>
              <w:t xml:space="preserve"> son las</w:t>
            </w:r>
            <w:r w:rsidR="00266AAD" w:rsidRPr="00FE1B16">
              <w:rPr>
                <w:rFonts w:ascii="Book Antiqua" w:hAnsi="Book Antiqua" w:cs="Arial"/>
                <w:sz w:val="22"/>
                <w:szCs w:val="22"/>
              </w:rPr>
              <w:t xml:space="preserve"> siguientes:</w:t>
            </w:r>
          </w:p>
          <w:p w14:paraId="1FD3DCEF" w14:textId="77777777" w:rsidR="005E3E80" w:rsidRDefault="005E3E80" w:rsidP="00383E8F">
            <w:pPr>
              <w:pStyle w:val="NormalWeb"/>
              <w:spacing w:before="0" w:beforeAutospacing="0" w:after="0" w:afterAutospacing="0" w:line="276" w:lineRule="auto"/>
              <w:ind w:left="0"/>
              <w:rPr>
                <w:rFonts w:ascii="Book Antiqua" w:hAnsi="Book Antiqua" w:cs="Arial"/>
                <w:sz w:val="22"/>
                <w:szCs w:val="22"/>
              </w:rPr>
            </w:pPr>
          </w:p>
          <w:tbl>
            <w:tblPr>
              <w:tblStyle w:val="Tablaconcuadrcula"/>
              <w:tblW w:w="0" w:type="auto"/>
              <w:jc w:val="center"/>
              <w:tblLook w:val="04A0" w:firstRow="1" w:lastRow="0" w:firstColumn="1" w:lastColumn="0" w:noHBand="0" w:noVBand="1"/>
            </w:tblPr>
            <w:tblGrid>
              <w:gridCol w:w="4356"/>
            </w:tblGrid>
            <w:tr w:rsidR="009B4520" w:rsidRPr="000800AB" w14:paraId="7186CD38" w14:textId="77777777" w:rsidTr="003C3D2E">
              <w:trPr>
                <w:trHeight w:val="317"/>
                <w:jc w:val="center"/>
              </w:trPr>
              <w:tc>
                <w:tcPr>
                  <w:tcW w:w="4356" w:type="dxa"/>
                  <w:shd w:val="clear" w:color="auto" w:fill="1F4E79" w:themeFill="accent5" w:themeFillShade="80"/>
                </w:tcPr>
                <w:p w14:paraId="15B23ACF" w14:textId="460AC8CA" w:rsidR="00FC01FF" w:rsidRPr="00383E8F" w:rsidRDefault="00FC01FF" w:rsidP="00383E8F">
                  <w:pPr>
                    <w:spacing w:before="0" w:after="0"/>
                    <w:ind w:left="0"/>
                    <w:jc w:val="center"/>
                    <w:rPr>
                      <w:rFonts w:ascii="Book Antiqua" w:eastAsia="Times New Roman" w:hAnsi="Book Antiqua" w:cs="Arial"/>
                      <w:b/>
                      <w:bCs/>
                      <w:color w:val="FFFFFF" w:themeColor="background1"/>
                      <w:sz w:val="22"/>
                      <w:szCs w:val="22"/>
                    </w:rPr>
                  </w:pPr>
                  <w:r w:rsidRPr="00383E8F">
                    <w:rPr>
                      <w:rFonts w:ascii="Book Antiqua" w:eastAsia="Times New Roman" w:hAnsi="Book Antiqua" w:cs="Arial"/>
                      <w:b/>
                      <w:bCs/>
                      <w:color w:val="FFFFFF" w:themeColor="background1"/>
                    </w:rPr>
                    <w:t>Responsabilidades y Funciones del Equipo de Mejora de Procesos</w:t>
                  </w:r>
                </w:p>
              </w:tc>
            </w:tr>
            <w:bookmarkStart w:id="6" w:name="_MON_1717591032"/>
            <w:bookmarkEnd w:id="6"/>
            <w:tr w:rsidR="00FC01FF" w:rsidRPr="009B4520" w14:paraId="39B877FD" w14:textId="77777777" w:rsidTr="003C3D2E">
              <w:trPr>
                <w:trHeight w:val="317"/>
                <w:jc w:val="center"/>
              </w:trPr>
              <w:tc>
                <w:tcPr>
                  <w:tcW w:w="4356" w:type="dxa"/>
                </w:tcPr>
                <w:p w14:paraId="5B7BDC1F" w14:textId="6995DF97" w:rsidR="00FC01FF" w:rsidRPr="009B4520" w:rsidRDefault="00467154" w:rsidP="00383E8F">
                  <w:pPr>
                    <w:spacing w:before="0" w:after="0"/>
                    <w:ind w:left="0"/>
                    <w:jc w:val="center"/>
                    <w:rPr>
                      <w:rFonts w:ascii="Book Antiqua" w:eastAsia="Times New Roman" w:hAnsi="Book Antiqua" w:cs="Arial"/>
                      <w:sz w:val="22"/>
                      <w:szCs w:val="22"/>
                    </w:rPr>
                  </w:pPr>
                  <w:r w:rsidRPr="009B4520">
                    <w:rPr>
                      <w:rFonts w:ascii="Book Antiqua" w:eastAsia="Times New Roman" w:hAnsi="Book Antiqua" w:cs="Arial"/>
                      <w:sz w:val="22"/>
                      <w:szCs w:val="22"/>
                      <w:lang w:eastAsia="en-US"/>
                    </w:rPr>
                    <w:object w:dxaOrig="1376" w:dyaOrig="899" w14:anchorId="5F25AF69">
                      <v:shape id="_x0000_i1031" type="#_x0000_t75" style="width:68pt;height:45pt" o:ole="">
                        <v:imagedata r:id="rId43" o:title=""/>
                      </v:shape>
                      <o:OLEObject Type="Embed" ProgID="Word.Document.8" ShapeID="_x0000_i1031" DrawAspect="Icon" ObjectID="_1742717515" r:id="rId44">
                        <o:FieldCodes>\s</o:FieldCodes>
                      </o:OLEObject>
                    </w:object>
                  </w:r>
                </w:p>
              </w:tc>
            </w:tr>
          </w:tbl>
          <w:p w14:paraId="2E0DB929" w14:textId="77777777" w:rsidR="00B8537F" w:rsidRPr="009B4520" w:rsidRDefault="00B8537F" w:rsidP="00383E8F">
            <w:pPr>
              <w:spacing w:before="0" w:after="0"/>
              <w:ind w:left="0"/>
              <w:rPr>
                <w:rFonts w:ascii="Book Antiqua" w:eastAsia="Times New Roman" w:hAnsi="Book Antiqua" w:cs="Arial"/>
                <w:lang w:eastAsia="es-CR"/>
              </w:rPr>
            </w:pPr>
          </w:p>
          <w:p w14:paraId="1EA1594D" w14:textId="79438336" w:rsidR="005E3E80" w:rsidRPr="009B4520" w:rsidRDefault="005E3E80" w:rsidP="00383E8F">
            <w:pPr>
              <w:spacing w:before="0" w:after="0"/>
              <w:ind w:left="0"/>
              <w:rPr>
                <w:rFonts w:ascii="Book Antiqua" w:eastAsia="Times New Roman" w:hAnsi="Book Antiqua" w:cs="Arial"/>
                <w:lang w:eastAsia="es-CR"/>
              </w:rPr>
            </w:pPr>
          </w:p>
        </w:tc>
      </w:tr>
      <w:tr w:rsidR="00B8537F" w:rsidRPr="00C1012C" w14:paraId="406C4463"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tcPr>
          <w:p w14:paraId="21F30E32" w14:textId="7BE8F22A" w:rsidR="00B8537F" w:rsidRPr="00C1012C" w:rsidRDefault="006F7970" w:rsidP="00467154">
            <w:pPr>
              <w:spacing w:before="0" w:after="0"/>
              <w:ind w:left="0"/>
              <w:rPr>
                <w:rFonts w:ascii="Book Antiqua" w:eastAsia="Times New Roman" w:hAnsi="Book Antiqua"/>
                <w:b/>
                <w:bCs/>
                <w:lang w:eastAsia="es-ES"/>
              </w:rPr>
            </w:pPr>
            <w:r>
              <w:rPr>
                <w:rFonts w:ascii="Book Antiqua" w:eastAsia="Times New Roman" w:hAnsi="Book Antiqua"/>
                <w:b/>
                <w:bCs/>
                <w:lang w:eastAsia="es-ES"/>
              </w:rPr>
              <w:lastRenderedPageBreak/>
              <w:t>5.</w:t>
            </w:r>
            <w:r w:rsidR="00B8537F" w:rsidRPr="00C1012C">
              <w:rPr>
                <w:rFonts w:ascii="Book Antiqua" w:eastAsia="Times New Roman" w:hAnsi="Book Antiqua"/>
                <w:b/>
                <w:bCs/>
                <w:lang w:eastAsia="es-ES"/>
              </w:rPr>
              <w:t>Descripción del proceso de tramitación general</w:t>
            </w:r>
          </w:p>
        </w:tc>
        <w:tc>
          <w:tcPr>
            <w:tcW w:w="7806" w:type="dxa"/>
            <w:shd w:val="clear" w:color="auto" w:fill="auto"/>
            <w:tcMar>
              <w:top w:w="0" w:type="dxa"/>
              <w:left w:w="108" w:type="dxa"/>
              <w:bottom w:w="0" w:type="dxa"/>
              <w:right w:w="108" w:type="dxa"/>
            </w:tcMar>
          </w:tcPr>
          <w:p w14:paraId="0474634B" w14:textId="4CB757E8" w:rsidR="00B8537F" w:rsidRPr="00C1012C" w:rsidRDefault="00B8537F" w:rsidP="00383E8F">
            <w:pPr>
              <w:spacing w:before="0" w:after="0"/>
              <w:ind w:left="0"/>
              <w:rPr>
                <w:rFonts w:ascii="Book Antiqua" w:eastAsia="Times New Roman" w:hAnsi="Book Antiqua"/>
                <w:bCs/>
                <w:lang w:eastAsia="es-ES"/>
              </w:rPr>
            </w:pPr>
            <w:r w:rsidRPr="00C1012C">
              <w:rPr>
                <w:rFonts w:ascii="Book Antiqua" w:eastAsia="Times New Roman" w:hAnsi="Book Antiqua"/>
                <w:bCs/>
                <w:lang w:eastAsia="es-ES"/>
              </w:rPr>
              <w:t>En el archivo adjunto se detalla el macroproceso del trámite de expedientes que ingresan a</w:t>
            </w:r>
            <w:r w:rsidR="00DA1F9F">
              <w:rPr>
                <w:rFonts w:ascii="Book Antiqua" w:eastAsia="Times New Roman" w:hAnsi="Book Antiqua"/>
                <w:bCs/>
                <w:lang w:eastAsia="es-ES"/>
              </w:rPr>
              <w:t xml:space="preserve"> </w:t>
            </w:r>
            <w:r w:rsidRPr="00C1012C">
              <w:rPr>
                <w:rFonts w:ascii="Book Antiqua" w:eastAsia="Times New Roman" w:hAnsi="Book Antiqua"/>
                <w:bCs/>
                <w:lang w:eastAsia="es-ES"/>
              </w:rPr>
              <w:t>l</w:t>
            </w:r>
            <w:r w:rsidR="00DA1F9F">
              <w:rPr>
                <w:rFonts w:ascii="Book Antiqua" w:eastAsia="Times New Roman" w:hAnsi="Book Antiqua"/>
                <w:bCs/>
                <w:lang w:eastAsia="es-ES"/>
              </w:rPr>
              <w:t>os</w:t>
            </w:r>
            <w:r w:rsidRPr="00C1012C">
              <w:rPr>
                <w:rFonts w:ascii="Book Antiqua" w:eastAsia="Times New Roman" w:hAnsi="Book Antiqua"/>
                <w:bCs/>
                <w:lang w:eastAsia="es-ES"/>
              </w:rPr>
              <w:t xml:space="preserve"> </w:t>
            </w:r>
            <w:r>
              <w:rPr>
                <w:rFonts w:ascii="Book Antiqua" w:eastAsia="Times New Roman" w:hAnsi="Book Antiqua"/>
                <w:bCs/>
                <w:lang w:eastAsia="es-ES"/>
              </w:rPr>
              <w:t>Juzgado</w:t>
            </w:r>
            <w:r w:rsidR="00DA1F9F">
              <w:rPr>
                <w:rFonts w:ascii="Book Antiqua" w:eastAsia="Times New Roman" w:hAnsi="Book Antiqua"/>
                <w:bCs/>
                <w:lang w:eastAsia="es-ES"/>
              </w:rPr>
              <w:t>s</w:t>
            </w:r>
            <w:r>
              <w:rPr>
                <w:rFonts w:ascii="Book Antiqua" w:eastAsia="Times New Roman" w:hAnsi="Book Antiqua"/>
                <w:bCs/>
                <w:lang w:eastAsia="es-ES"/>
              </w:rPr>
              <w:t xml:space="preserve"> Contra la Violencia Doméstica</w:t>
            </w:r>
            <w:r w:rsidRPr="00C1012C">
              <w:rPr>
                <w:rFonts w:ascii="Book Antiqua" w:eastAsia="Times New Roman" w:hAnsi="Book Antiqua"/>
                <w:bCs/>
                <w:lang w:eastAsia="es-ES"/>
              </w:rPr>
              <w:t xml:space="preserve"> con solicitud de </w:t>
            </w:r>
            <w:r w:rsidR="00D229F2">
              <w:rPr>
                <w:rFonts w:ascii="Book Antiqua" w:eastAsia="Times New Roman" w:hAnsi="Book Antiqua"/>
                <w:bCs/>
                <w:lang w:eastAsia="es-ES"/>
              </w:rPr>
              <w:t>Otorgamiento de Medidas de Protección</w:t>
            </w:r>
            <w:r w:rsidRPr="00C1012C">
              <w:rPr>
                <w:rFonts w:ascii="Book Antiqua" w:eastAsia="Times New Roman" w:hAnsi="Book Antiqua"/>
                <w:bCs/>
                <w:lang w:eastAsia="es-ES"/>
              </w:rPr>
              <w:t xml:space="preserve">, se describen los pasos principales y se controlaran mediante la matriz de indicadores.  </w:t>
            </w:r>
          </w:p>
          <w:p w14:paraId="17E0AB91" w14:textId="77777777" w:rsidR="00B8537F" w:rsidRDefault="00B8537F" w:rsidP="00383E8F">
            <w:pPr>
              <w:spacing w:before="0" w:after="0"/>
              <w:ind w:left="0"/>
              <w:jc w:val="center"/>
              <w:rPr>
                <w:rFonts w:ascii="Book Antiqua" w:eastAsia="Times New Roman" w:hAnsi="Book Antiqua"/>
                <w:bCs/>
                <w:lang w:eastAsia="es-ES"/>
              </w:rPr>
            </w:pPr>
          </w:p>
          <w:tbl>
            <w:tblPr>
              <w:tblStyle w:val="Tablaconcuadrcula"/>
              <w:tblW w:w="0" w:type="auto"/>
              <w:jc w:val="center"/>
              <w:tblLook w:val="04A0" w:firstRow="1" w:lastRow="0" w:firstColumn="1" w:lastColumn="0" w:noHBand="0" w:noVBand="1"/>
            </w:tblPr>
            <w:tblGrid>
              <w:gridCol w:w="4356"/>
            </w:tblGrid>
            <w:tr w:rsidR="009767F4" w:rsidRPr="006D0B4E" w14:paraId="750D3222" w14:textId="77777777" w:rsidTr="006E17F3">
              <w:trPr>
                <w:trHeight w:val="317"/>
                <w:jc w:val="center"/>
              </w:trPr>
              <w:tc>
                <w:tcPr>
                  <w:tcW w:w="4356" w:type="dxa"/>
                  <w:shd w:val="clear" w:color="auto" w:fill="1F4E79" w:themeFill="accent5" w:themeFillShade="80"/>
                </w:tcPr>
                <w:p w14:paraId="12983A9C" w14:textId="77777777" w:rsidR="009767F4" w:rsidRPr="006D0B4E" w:rsidRDefault="009767F4" w:rsidP="00383E8F">
                  <w:pPr>
                    <w:spacing w:before="0" w:after="0"/>
                    <w:ind w:left="0"/>
                    <w:jc w:val="center"/>
                    <w:rPr>
                      <w:rFonts w:ascii="Book Antiqua" w:eastAsia="Times New Roman" w:hAnsi="Book Antiqua"/>
                      <w:b/>
                      <w:color w:val="FFFFFF" w:themeColor="background1"/>
                      <w:lang w:eastAsia="es-ES"/>
                    </w:rPr>
                  </w:pPr>
                  <w:r>
                    <w:rPr>
                      <w:rFonts w:ascii="Book Antiqua" w:eastAsia="Times New Roman" w:hAnsi="Book Antiqua"/>
                      <w:b/>
                      <w:color w:val="FFFFFF" w:themeColor="background1"/>
                      <w:lang w:eastAsia="es-ES"/>
                    </w:rPr>
                    <w:t>Diagrama de Procesos</w:t>
                  </w:r>
                </w:p>
              </w:tc>
            </w:tr>
            <w:tr w:rsidR="009767F4" w14:paraId="12ADBD5E" w14:textId="77777777" w:rsidTr="006E17F3">
              <w:trPr>
                <w:trHeight w:val="317"/>
                <w:jc w:val="center"/>
              </w:trPr>
              <w:tc>
                <w:tcPr>
                  <w:tcW w:w="4356" w:type="dxa"/>
                </w:tcPr>
                <w:p w14:paraId="1C3AC7E4" w14:textId="309FBC91" w:rsidR="009767F4" w:rsidRDefault="009767F4" w:rsidP="001A5238">
                  <w:pPr>
                    <w:spacing w:before="0" w:after="0"/>
                    <w:ind w:left="0"/>
                    <w:jc w:val="center"/>
                    <w:rPr>
                      <w:rFonts w:ascii="Book Antiqua" w:eastAsia="Times New Roman" w:hAnsi="Book Antiqua"/>
                      <w:bCs/>
                      <w:sz w:val="22"/>
                      <w:szCs w:val="22"/>
                      <w:lang w:eastAsia="es-ES"/>
                    </w:rPr>
                  </w:pPr>
                </w:p>
                <w:p w14:paraId="16493CCA" w14:textId="5C8DB48E" w:rsidR="0063640C" w:rsidRDefault="0063640C" w:rsidP="001A5238">
                  <w:pPr>
                    <w:spacing w:before="0" w:after="0"/>
                    <w:ind w:left="0"/>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4354A438">
                      <v:shape id="_x0000_i1032" type="#_x0000_t75" style="width:76pt;height:49.5pt" o:ole="">
                        <v:imagedata r:id="rId45" o:title=""/>
                      </v:shape>
                      <o:OLEObject Type="Embed" ProgID="Package" ShapeID="_x0000_i1032" DrawAspect="Icon" ObjectID="_1742717516" r:id="rId46"/>
                    </w:object>
                  </w:r>
                </w:p>
              </w:tc>
            </w:tr>
          </w:tbl>
          <w:p w14:paraId="582BCADF" w14:textId="77777777" w:rsidR="00F5754E" w:rsidRDefault="00F5754E" w:rsidP="00F5754E">
            <w:pPr>
              <w:widowControl w:val="0"/>
              <w:autoSpaceDE w:val="0"/>
              <w:autoSpaceDN w:val="0"/>
              <w:adjustRightInd w:val="0"/>
              <w:spacing w:before="0" w:after="0"/>
              <w:ind w:left="0"/>
              <w:contextualSpacing/>
              <w:rPr>
                <w:rFonts w:ascii="Book Antiqua" w:eastAsia="Times New Roman" w:hAnsi="Book Antiqua"/>
                <w:bCs/>
                <w:lang w:eastAsia="es-ES"/>
              </w:rPr>
            </w:pPr>
          </w:p>
          <w:p w14:paraId="1974D548" w14:textId="3D17792B" w:rsidR="00F5754E" w:rsidRPr="003C4149" w:rsidRDefault="00F5754E" w:rsidP="00A03311">
            <w:pPr>
              <w:widowControl w:val="0"/>
              <w:autoSpaceDE w:val="0"/>
              <w:autoSpaceDN w:val="0"/>
              <w:adjustRightInd w:val="0"/>
              <w:spacing w:before="0" w:after="0"/>
              <w:ind w:left="0"/>
              <w:contextualSpacing/>
              <w:rPr>
                <w:rFonts w:ascii="Book Antiqua" w:eastAsia="Times New Roman" w:hAnsi="Book Antiqua" w:cs="Arial"/>
                <w:bCs/>
                <w:lang w:val="es-ES" w:eastAsia="es-ES"/>
              </w:rPr>
            </w:pPr>
            <w:r>
              <w:rPr>
                <w:rFonts w:ascii="Book Antiqua" w:eastAsia="Times New Roman" w:hAnsi="Book Antiqua"/>
                <w:bCs/>
                <w:lang w:eastAsia="es-ES"/>
              </w:rPr>
              <w:t>Se aclara que el diagrama muestra el proceso general y l</w:t>
            </w:r>
            <w:r w:rsidRPr="003C4149">
              <w:rPr>
                <w:rFonts w:ascii="Book Antiqua" w:eastAsia="Times New Roman" w:hAnsi="Book Antiqua" w:cs="Arial"/>
                <w:bCs/>
                <w:lang w:val="es-ES" w:eastAsia="es-ES"/>
              </w:rPr>
              <w:t>os asuntos nuevos ingresan a los Juzgados Contra la Violencia Doméstica por escrito (soli</w:t>
            </w:r>
            <w:r>
              <w:rPr>
                <w:rFonts w:ascii="Book Antiqua" w:eastAsia="Times New Roman" w:hAnsi="Book Antiqua" w:cs="Arial"/>
                <w:bCs/>
                <w:lang w:val="es-ES" w:eastAsia="es-ES"/>
              </w:rPr>
              <w:t>ci</w:t>
            </w:r>
            <w:r w:rsidRPr="003C4149">
              <w:rPr>
                <w:rFonts w:ascii="Book Antiqua" w:eastAsia="Times New Roman" w:hAnsi="Book Antiqua" w:cs="Arial"/>
                <w:bCs/>
                <w:lang w:val="es-ES" w:eastAsia="es-ES"/>
              </w:rPr>
              <w:t>tud por escrito de las medidas, parte oficial Fuerza Pública), a través del Sistema de Itineración del Escritorio Virtual (se incluyen acá los procesos recibidos de los juzgados penales, que hayan realizado el trámite inicial de las medidas de protección de violencia doméstica) o directamente en el despacho cuando la parte gestiona las medidas en la oficina.</w:t>
            </w:r>
          </w:p>
          <w:p w14:paraId="4642FAB1" w14:textId="3226E920" w:rsidR="009767F4" w:rsidRDefault="009767F4" w:rsidP="00383E8F">
            <w:pPr>
              <w:spacing w:before="0" w:after="0"/>
              <w:ind w:left="0"/>
              <w:jc w:val="center"/>
              <w:rPr>
                <w:rFonts w:ascii="Book Antiqua" w:eastAsia="Times New Roman" w:hAnsi="Book Antiqua"/>
                <w:bCs/>
                <w:lang w:eastAsia="es-ES"/>
              </w:rPr>
            </w:pPr>
          </w:p>
          <w:p w14:paraId="33BEC46B" w14:textId="7D088B48" w:rsidR="00932D9E" w:rsidRPr="0066640C" w:rsidRDefault="00932D9E" w:rsidP="00932D9E">
            <w:pPr>
              <w:spacing w:before="0" w:after="0"/>
              <w:ind w:left="0"/>
              <w:rPr>
                <w:rFonts w:ascii="Book Antiqua" w:hAnsi="Book Antiqua" w:cs="Arial"/>
              </w:rPr>
            </w:pPr>
            <w:r>
              <w:rPr>
                <w:rFonts w:ascii="Book Antiqua" w:eastAsia="Times New Roman" w:hAnsi="Book Antiqua"/>
                <w:bCs/>
                <w:lang w:eastAsia="es-ES"/>
              </w:rPr>
              <w:t xml:space="preserve">El anterior diagrama de procesos de la Materia Violencia </w:t>
            </w:r>
            <w:r w:rsidR="00FB5E71">
              <w:rPr>
                <w:rFonts w:ascii="Book Antiqua" w:eastAsia="Times New Roman" w:hAnsi="Book Antiqua"/>
                <w:bCs/>
                <w:lang w:eastAsia="es-ES"/>
              </w:rPr>
              <w:t>Doméstica</w:t>
            </w:r>
            <w:r>
              <w:rPr>
                <w:rFonts w:ascii="Book Antiqua" w:eastAsia="Times New Roman" w:hAnsi="Book Antiqua"/>
                <w:bCs/>
                <w:lang w:eastAsia="es-ES"/>
              </w:rPr>
              <w:t xml:space="preserve"> actualiza la versión que fue incluida en el informe de Presupuesto </w:t>
            </w:r>
            <w:r w:rsidRPr="00680BCA">
              <w:rPr>
                <w:rFonts w:ascii="Book Antiqua" w:hAnsi="Book Antiqua" w:cs="Arial"/>
              </w:rPr>
              <w:t>656-PLA-RH-MI-2020</w:t>
            </w:r>
            <w:r w:rsidR="009B7768">
              <w:rPr>
                <w:rFonts w:ascii="Book Antiqua" w:hAnsi="Book Antiqua" w:cs="Arial"/>
              </w:rPr>
              <w:t xml:space="preserve"> de esa Dirección</w:t>
            </w:r>
            <w:r>
              <w:rPr>
                <w:rFonts w:ascii="Book Antiqua" w:hAnsi="Book Antiqua" w:cs="Arial"/>
              </w:rPr>
              <w:t>, aprobado en s</w:t>
            </w:r>
            <w:r w:rsidRPr="0066640C">
              <w:rPr>
                <w:rFonts w:ascii="Book Antiqua" w:hAnsi="Book Antiqua" w:cs="Arial"/>
              </w:rPr>
              <w:t>esión</w:t>
            </w:r>
            <w:r>
              <w:rPr>
                <w:rFonts w:ascii="Book Antiqua" w:hAnsi="Book Antiqua" w:cs="Arial"/>
              </w:rPr>
              <w:t xml:space="preserve"> del Consejo Superior</w:t>
            </w:r>
            <w:r w:rsidRPr="0066640C">
              <w:rPr>
                <w:rFonts w:ascii="Book Antiqua" w:hAnsi="Book Antiqua" w:cs="Arial"/>
              </w:rPr>
              <w:t xml:space="preserve"> 45-2020 celebrada el 8 de mayo del 2020, artículo XIX</w:t>
            </w:r>
            <w:r>
              <w:rPr>
                <w:rFonts w:ascii="Book Antiqua" w:hAnsi="Book Antiqua" w:cs="Arial"/>
              </w:rPr>
              <w:t xml:space="preserve"> y conocido por Corte Plena</w:t>
            </w:r>
            <w:r w:rsidR="009B7768">
              <w:rPr>
                <w:rFonts w:ascii="Book Antiqua" w:hAnsi="Book Antiqua" w:cs="Arial"/>
              </w:rPr>
              <w:t>,</w:t>
            </w:r>
            <w:r>
              <w:rPr>
                <w:rFonts w:ascii="Book Antiqua" w:hAnsi="Book Antiqua" w:cs="Arial"/>
              </w:rPr>
              <w:t xml:space="preserve"> en sesión </w:t>
            </w:r>
            <w:r w:rsidRPr="00044155">
              <w:rPr>
                <w:rFonts w:ascii="Book Antiqua" w:hAnsi="Book Antiqua"/>
                <w:color w:val="242424"/>
                <w:shd w:val="clear" w:color="auto" w:fill="FFFFFF"/>
              </w:rPr>
              <w:t xml:space="preserve">31-2020 del </w:t>
            </w:r>
            <w:r>
              <w:rPr>
                <w:rFonts w:ascii="Book Antiqua" w:hAnsi="Book Antiqua"/>
                <w:color w:val="242424"/>
                <w:shd w:val="clear" w:color="auto" w:fill="FFFFFF"/>
              </w:rPr>
              <w:t>2</w:t>
            </w:r>
            <w:r w:rsidRPr="00044155">
              <w:rPr>
                <w:rFonts w:ascii="Book Antiqua" w:hAnsi="Book Antiqua"/>
                <w:color w:val="242424"/>
                <w:shd w:val="clear" w:color="auto" w:fill="FFFFFF"/>
              </w:rPr>
              <w:t xml:space="preserve"> de junio del 2020, artículo I</w:t>
            </w:r>
            <w:r w:rsidR="00FB5E71">
              <w:rPr>
                <w:rFonts w:ascii="Book Antiqua" w:hAnsi="Book Antiqua"/>
                <w:color w:val="242424"/>
                <w:shd w:val="clear" w:color="auto" w:fill="FFFFFF"/>
              </w:rPr>
              <w:t xml:space="preserve"> y en el 314-PLA-RH-MI-2022, aprobado </w:t>
            </w:r>
            <w:r w:rsidR="00FB5E71" w:rsidRPr="00FB5E71">
              <w:rPr>
                <w:rFonts w:ascii="Book Antiqua" w:hAnsi="Book Antiqua"/>
                <w:color w:val="242424"/>
                <w:shd w:val="clear" w:color="auto" w:fill="FFFFFF"/>
              </w:rPr>
              <w:t>por Consejo Superior en sesión 36-2022 celebrada el 29 de abril de 2022, artículo XXI y por Corte Plena en sesión 25-2022, del 30 de mayo de 2022, artículo VIII.</w:t>
            </w:r>
          </w:p>
          <w:p w14:paraId="41965CA0" w14:textId="388211FE" w:rsidR="009767F4" w:rsidRPr="00C1012C" w:rsidRDefault="009767F4" w:rsidP="00383E8F">
            <w:pPr>
              <w:spacing w:before="0" w:after="0"/>
              <w:ind w:left="0"/>
              <w:rPr>
                <w:rFonts w:ascii="Book Antiqua" w:eastAsia="Times New Roman" w:hAnsi="Book Antiqua"/>
                <w:bCs/>
                <w:lang w:eastAsia="es-ES"/>
              </w:rPr>
            </w:pPr>
          </w:p>
        </w:tc>
      </w:tr>
      <w:tr w:rsidR="00B8537F" w:rsidRPr="00C1012C" w14:paraId="396EEF63"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tcPr>
          <w:p w14:paraId="148850C6" w14:textId="772B95EA" w:rsidR="00B8537F" w:rsidRPr="00C1012C" w:rsidRDefault="006F7970" w:rsidP="00467154">
            <w:pPr>
              <w:spacing w:before="0" w:after="0"/>
              <w:ind w:left="0"/>
              <w:rPr>
                <w:rFonts w:ascii="Book Antiqua" w:eastAsia="Times New Roman" w:hAnsi="Book Antiqua"/>
                <w:b/>
                <w:bCs/>
                <w:lang w:eastAsia="es-ES"/>
              </w:rPr>
            </w:pPr>
            <w:r>
              <w:rPr>
                <w:rFonts w:ascii="Book Antiqua" w:eastAsia="Times New Roman" w:hAnsi="Book Antiqua"/>
                <w:b/>
                <w:bCs/>
                <w:lang w:eastAsia="es-ES"/>
              </w:rPr>
              <w:t xml:space="preserve">6. </w:t>
            </w:r>
            <w:r w:rsidR="00B8537F">
              <w:rPr>
                <w:rFonts w:ascii="Book Antiqua" w:eastAsia="Times New Roman" w:hAnsi="Book Antiqua"/>
                <w:b/>
                <w:bCs/>
                <w:lang w:eastAsia="es-ES"/>
              </w:rPr>
              <w:t xml:space="preserve">Procedimientos </w:t>
            </w:r>
          </w:p>
        </w:tc>
        <w:tc>
          <w:tcPr>
            <w:tcW w:w="7806" w:type="dxa"/>
            <w:shd w:val="clear" w:color="auto" w:fill="auto"/>
            <w:tcMar>
              <w:top w:w="0" w:type="dxa"/>
              <w:left w:w="108" w:type="dxa"/>
              <w:bottom w:w="0" w:type="dxa"/>
              <w:right w:w="108" w:type="dxa"/>
            </w:tcMar>
          </w:tcPr>
          <w:p w14:paraId="614E5F55" w14:textId="5F12F2D4" w:rsidR="00C44D23" w:rsidRDefault="00C44D23" w:rsidP="00383E8F">
            <w:pPr>
              <w:spacing w:before="0" w:after="0"/>
              <w:ind w:left="0"/>
              <w:rPr>
                <w:rFonts w:ascii="Book Antiqua" w:eastAsia="Times New Roman" w:hAnsi="Book Antiqua"/>
                <w:bCs/>
                <w:lang w:eastAsia="es-ES"/>
              </w:rPr>
            </w:pPr>
            <w:r w:rsidRPr="00DA1F9F">
              <w:rPr>
                <w:rFonts w:ascii="Book Antiqua" w:eastAsia="Times New Roman" w:hAnsi="Book Antiqua"/>
                <w:bCs/>
                <w:lang w:eastAsia="es-ES"/>
              </w:rPr>
              <w:t>En el archivo adjunto se detalla</w:t>
            </w:r>
            <w:r w:rsidR="00DA1F9F" w:rsidRPr="00DA1F9F">
              <w:rPr>
                <w:rFonts w:ascii="Book Antiqua" w:eastAsia="Times New Roman" w:hAnsi="Book Antiqua"/>
                <w:bCs/>
                <w:lang w:eastAsia="es-ES"/>
              </w:rPr>
              <w:t>n los procedimientos conforme a</w:t>
            </w:r>
            <w:r w:rsidRPr="00DA1F9F">
              <w:rPr>
                <w:rFonts w:ascii="Book Antiqua" w:eastAsia="Times New Roman" w:hAnsi="Book Antiqua"/>
                <w:bCs/>
                <w:lang w:eastAsia="es-ES"/>
              </w:rPr>
              <w:t>l macroproceso del trámite de expedientes que ingresan a</w:t>
            </w:r>
            <w:r w:rsidR="00DA1F9F" w:rsidRPr="00DA1F9F">
              <w:rPr>
                <w:rFonts w:ascii="Book Antiqua" w:eastAsia="Times New Roman" w:hAnsi="Book Antiqua"/>
                <w:bCs/>
                <w:lang w:eastAsia="es-ES"/>
              </w:rPr>
              <w:t xml:space="preserve"> los</w:t>
            </w:r>
            <w:r w:rsidRPr="00DA1F9F">
              <w:rPr>
                <w:rFonts w:ascii="Book Antiqua" w:eastAsia="Times New Roman" w:hAnsi="Book Antiqua"/>
                <w:bCs/>
                <w:lang w:eastAsia="es-ES"/>
              </w:rPr>
              <w:t xml:space="preserve"> Juzgado Contra la Violencia Doméstica con solicitud de</w:t>
            </w:r>
            <w:r w:rsidR="00DA1F9F" w:rsidRPr="00DA1F9F">
              <w:rPr>
                <w:rFonts w:ascii="Book Antiqua" w:eastAsia="Times New Roman" w:hAnsi="Book Antiqua"/>
                <w:bCs/>
                <w:lang w:eastAsia="es-ES"/>
              </w:rPr>
              <w:t xml:space="preserve"> Otorgamiento de Medidas de Protección</w:t>
            </w:r>
            <w:r w:rsidRPr="00DA1F9F">
              <w:rPr>
                <w:rFonts w:ascii="Book Antiqua" w:eastAsia="Times New Roman" w:hAnsi="Book Antiqua"/>
                <w:bCs/>
                <w:lang w:eastAsia="es-ES"/>
              </w:rPr>
              <w:t>.</w:t>
            </w:r>
            <w:r w:rsidRPr="00C1012C">
              <w:rPr>
                <w:rFonts w:ascii="Book Antiqua" w:eastAsia="Times New Roman" w:hAnsi="Book Antiqua"/>
                <w:bCs/>
                <w:lang w:eastAsia="es-ES"/>
              </w:rPr>
              <w:t xml:space="preserve">  </w:t>
            </w:r>
            <w:r w:rsidR="00DC3921">
              <w:rPr>
                <w:rFonts w:ascii="Book Antiqua" w:eastAsia="Times New Roman" w:hAnsi="Book Antiqua"/>
                <w:bCs/>
                <w:lang w:eastAsia="es-ES"/>
              </w:rPr>
              <w:t>Los procedimientos mapeados contienen los siguientes temas:</w:t>
            </w:r>
          </w:p>
          <w:p w14:paraId="17018100" w14:textId="77777777" w:rsidR="00467154" w:rsidRDefault="00467154" w:rsidP="00383E8F">
            <w:pPr>
              <w:spacing w:before="0" w:after="0"/>
              <w:ind w:left="0"/>
              <w:rPr>
                <w:rFonts w:ascii="Book Antiqua" w:eastAsia="Times New Roman" w:hAnsi="Book Antiqua"/>
                <w:bCs/>
                <w:lang w:eastAsia="es-ES"/>
              </w:rPr>
            </w:pPr>
          </w:p>
          <w:p w14:paraId="7CB6BFB1"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Atención a la persona usuaria</w:t>
            </w:r>
          </w:p>
          <w:p w14:paraId="09E4D2E1"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Solicitud de Medidas</w:t>
            </w:r>
          </w:p>
          <w:p w14:paraId="2A7AB2AB"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Valoración Juez/a</w:t>
            </w:r>
          </w:p>
          <w:p w14:paraId="4025150D"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lastRenderedPageBreak/>
              <w:t>Solicitud Estudios Previos</w:t>
            </w:r>
          </w:p>
          <w:p w14:paraId="69A55FC6"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Rechazo de Medidas</w:t>
            </w:r>
          </w:p>
          <w:p w14:paraId="085816C9"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Apelación</w:t>
            </w:r>
          </w:p>
          <w:p w14:paraId="366EC70E"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Redacción Auto Otorga Medidas</w:t>
            </w:r>
          </w:p>
          <w:p w14:paraId="52D73A1A"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Notificaciones y Oficios de la Fuerza Pública</w:t>
            </w:r>
          </w:p>
          <w:p w14:paraId="25DCE55E"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Creación Testimonio de Piezas</w:t>
            </w:r>
          </w:p>
          <w:p w14:paraId="26580C89"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Entrega del expediente al Técnico/a Tramitador</w:t>
            </w:r>
          </w:p>
          <w:p w14:paraId="1AE59EE4"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Notificación de la Fuerza Pública</w:t>
            </w:r>
          </w:p>
          <w:p w14:paraId="760D505D" w14:textId="0174484C" w:rsidR="00DC3921" w:rsidRPr="00DC3921" w:rsidRDefault="002F10BF" w:rsidP="00383E8F">
            <w:pPr>
              <w:pStyle w:val="Prrafodelista"/>
              <w:numPr>
                <w:ilvl w:val="0"/>
                <w:numId w:val="29"/>
              </w:numPr>
              <w:spacing w:before="0" w:line="276" w:lineRule="auto"/>
              <w:rPr>
                <w:rFonts w:ascii="Book Antiqua" w:hAnsi="Book Antiqua"/>
                <w:bCs/>
                <w:sz w:val="22"/>
                <w:szCs w:val="22"/>
              </w:rPr>
            </w:pPr>
            <w:r>
              <w:rPr>
                <w:rFonts w:ascii="Book Antiqua" w:hAnsi="Book Antiqua"/>
                <w:bCs/>
                <w:sz w:val="22"/>
                <w:szCs w:val="22"/>
              </w:rPr>
              <w:t>Respuesta</w:t>
            </w:r>
            <w:r w:rsidRPr="00DC3921">
              <w:rPr>
                <w:rFonts w:ascii="Book Antiqua" w:hAnsi="Book Antiqua"/>
                <w:bCs/>
                <w:sz w:val="22"/>
                <w:szCs w:val="22"/>
              </w:rPr>
              <w:t xml:space="preserve"> </w:t>
            </w:r>
            <w:r w:rsidR="00DC3921" w:rsidRPr="00DC3921">
              <w:rPr>
                <w:rFonts w:ascii="Book Antiqua" w:hAnsi="Book Antiqua"/>
                <w:bCs/>
                <w:sz w:val="22"/>
                <w:szCs w:val="22"/>
              </w:rPr>
              <w:t>del Presunto Obligado a cumplir Medidas</w:t>
            </w:r>
          </w:p>
          <w:p w14:paraId="77D1012F"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Resolución Mantiene Medidas</w:t>
            </w:r>
          </w:p>
          <w:p w14:paraId="28275C97"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Resolución Audiencia de Oposición</w:t>
            </w:r>
          </w:p>
          <w:p w14:paraId="0917D1B8"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Comparecencia</w:t>
            </w:r>
          </w:p>
          <w:p w14:paraId="71D5308B"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Sentencia</w:t>
            </w:r>
          </w:p>
          <w:p w14:paraId="1AB44740"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Seguimiento</w:t>
            </w:r>
          </w:p>
          <w:p w14:paraId="111E1461" w14:textId="77777777" w:rsidR="00DC3921" w:rsidRPr="00DC3921"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Disponibilidad</w:t>
            </w:r>
          </w:p>
          <w:p w14:paraId="16B60E46" w14:textId="39F7A564" w:rsidR="00C44D23" w:rsidRDefault="00DC3921" w:rsidP="00383E8F">
            <w:pPr>
              <w:pStyle w:val="Prrafodelista"/>
              <w:numPr>
                <w:ilvl w:val="0"/>
                <w:numId w:val="29"/>
              </w:numPr>
              <w:spacing w:before="0" w:line="276" w:lineRule="auto"/>
              <w:rPr>
                <w:rFonts w:ascii="Book Antiqua" w:hAnsi="Book Antiqua"/>
                <w:bCs/>
                <w:sz w:val="22"/>
                <w:szCs w:val="22"/>
              </w:rPr>
            </w:pPr>
            <w:r w:rsidRPr="00DC3921">
              <w:rPr>
                <w:rFonts w:ascii="Book Antiqua" w:hAnsi="Book Antiqua"/>
                <w:bCs/>
                <w:sz w:val="22"/>
                <w:szCs w:val="22"/>
              </w:rPr>
              <w:t>Recibido Incompetencia</w:t>
            </w:r>
          </w:p>
          <w:p w14:paraId="5F0F8733" w14:textId="77777777" w:rsidR="00A445A0" w:rsidRDefault="00A445A0" w:rsidP="00383E8F">
            <w:pPr>
              <w:pStyle w:val="Prrafodelista"/>
              <w:numPr>
                <w:ilvl w:val="0"/>
                <w:numId w:val="29"/>
              </w:numPr>
              <w:spacing w:before="0" w:line="276" w:lineRule="auto"/>
              <w:rPr>
                <w:rFonts w:ascii="Book Antiqua" w:hAnsi="Book Antiqua"/>
                <w:bCs/>
                <w:sz w:val="22"/>
                <w:szCs w:val="22"/>
              </w:rPr>
            </w:pPr>
            <w:r>
              <w:rPr>
                <w:rFonts w:ascii="Book Antiqua" w:hAnsi="Book Antiqua"/>
                <w:bCs/>
                <w:sz w:val="22"/>
                <w:szCs w:val="22"/>
              </w:rPr>
              <w:t>F</w:t>
            </w:r>
            <w:r w:rsidRPr="00A445A0">
              <w:rPr>
                <w:rFonts w:ascii="Book Antiqua" w:hAnsi="Book Antiqua"/>
                <w:bCs/>
                <w:sz w:val="22"/>
                <w:szCs w:val="22"/>
              </w:rPr>
              <w:t xml:space="preserve">ijación de una pensión provisional a la persona víctima </w:t>
            </w:r>
          </w:p>
          <w:p w14:paraId="70C65E9C" w14:textId="0ADD9E95" w:rsidR="00A445A0" w:rsidRPr="00A445A0" w:rsidRDefault="00A445A0" w:rsidP="00383E8F">
            <w:pPr>
              <w:pStyle w:val="Prrafodelista"/>
              <w:numPr>
                <w:ilvl w:val="0"/>
                <w:numId w:val="29"/>
              </w:numPr>
              <w:spacing w:before="0" w:line="276" w:lineRule="auto"/>
              <w:rPr>
                <w:rFonts w:ascii="Book Antiqua" w:hAnsi="Book Antiqua"/>
                <w:bCs/>
                <w:sz w:val="22"/>
                <w:szCs w:val="22"/>
              </w:rPr>
            </w:pPr>
            <w:r>
              <w:rPr>
                <w:rFonts w:ascii="Book Antiqua" w:hAnsi="Book Antiqua"/>
                <w:bCs/>
                <w:sz w:val="22"/>
                <w:szCs w:val="22"/>
              </w:rPr>
              <w:t xml:space="preserve">Cuando se </w:t>
            </w:r>
            <w:r w:rsidRPr="00A445A0">
              <w:rPr>
                <w:rFonts w:ascii="Book Antiqua" w:hAnsi="Book Antiqua"/>
                <w:bCs/>
                <w:sz w:val="22"/>
                <w:szCs w:val="22"/>
              </w:rPr>
              <w:t>requiera por medio de la Policía Administrativa diligenciar alguna notificación, citación, presentación, o alguna otra documentación</w:t>
            </w:r>
            <w:r>
              <w:rPr>
                <w:rFonts w:ascii="Book Antiqua" w:hAnsi="Book Antiqua"/>
                <w:bCs/>
                <w:sz w:val="22"/>
                <w:szCs w:val="22"/>
              </w:rPr>
              <w:t>.</w:t>
            </w:r>
          </w:p>
          <w:p w14:paraId="592FB6FF" w14:textId="77777777" w:rsidR="00377166" w:rsidRDefault="00377166" w:rsidP="00383E8F">
            <w:pPr>
              <w:pStyle w:val="Prrafodelista"/>
              <w:numPr>
                <w:ilvl w:val="0"/>
                <w:numId w:val="29"/>
              </w:numPr>
              <w:spacing w:before="0" w:line="276" w:lineRule="auto"/>
              <w:ind w:left="0"/>
              <w:rPr>
                <w:rFonts w:ascii="Book Antiqua" w:hAnsi="Book Antiqua"/>
                <w:bCs/>
                <w:sz w:val="22"/>
                <w:szCs w:val="22"/>
              </w:rPr>
            </w:pPr>
          </w:p>
          <w:p w14:paraId="139FB9F1" w14:textId="21A8862A" w:rsidR="00DC3921" w:rsidRPr="00A445A0" w:rsidRDefault="00DC3921" w:rsidP="00383E8F">
            <w:pPr>
              <w:pStyle w:val="Prrafodelista"/>
              <w:numPr>
                <w:ilvl w:val="0"/>
                <w:numId w:val="29"/>
              </w:numPr>
              <w:spacing w:before="0" w:line="276" w:lineRule="auto"/>
              <w:ind w:left="0"/>
              <w:rPr>
                <w:rFonts w:ascii="Book Antiqua" w:hAnsi="Book Antiqua"/>
                <w:bCs/>
                <w:sz w:val="22"/>
                <w:szCs w:val="22"/>
              </w:rPr>
            </w:pPr>
            <w:r w:rsidRPr="00A445A0">
              <w:rPr>
                <w:rFonts w:ascii="Book Antiqua" w:hAnsi="Book Antiqua"/>
                <w:bCs/>
                <w:sz w:val="22"/>
                <w:szCs w:val="22"/>
              </w:rPr>
              <w:t>A continuación, se incluyen los procedimientos del macroproceso</w:t>
            </w:r>
            <w:r w:rsidR="00A445A0" w:rsidRPr="00A445A0">
              <w:rPr>
                <w:rFonts w:ascii="Book Antiqua" w:hAnsi="Book Antiqua"/>
                <w:bCs/>
                <w:sz w:val="22"/>
                <w:szCs w:val="22"/>
              </w:rPr>
              <w:t xml:space="preserve"> llevado a cabo en los Juzgados Contra la Violencia Doméstica y Protección Cautelar:</w:t>
            </w:r>
          </w:p>
          <w:p w14:paraId="293E6E73" w14:textId="77777777" w:rsidR="00DC3921" w:rsidRDefault="00DC3921" w:rsidP="00383E8F">
            <w:pPr>
              <w:spacing w:before="0" w:after="0"/>
              <w:ind w:left="0"/>
              <w:rPr>
                <w:rFonts w:ascii="Book Antiqua" w:eastAsia="Times New Roman" w:hAnsi="Book Antiqua"/>
                <w:bCs/>
                <w:highlight w:val="yellow"/>
                <w:lang w:eastAsia="es-ES"/>
              </w:rPr>
            </w:pPr>
          </w:p>
          <w:tbl>
            <w:tblPr>
              <w:tblStyle w:val="Tablaconcuadrcula"/>
              <w:tblW w:w="0" w:type="auto"/>
              <w:jc w:val="center"/>
              <w:tblLook w:val="04A0" w:firstRow="1" w:lastRow="0" w:firstColumn="1" w:lastColumn="0" w:noHBand="0" w:noVBand="1"/>
            </w:tblPr>
            <w:tblGrid>
              <w:gridCol w:w="4356"/>
            </w:tblGrid>
            <w:tr w:rsidR="009767F4" w:rsidRPr="006D0B4E" w14:paraId="0DD57D20" w14:textId="77777777" w:rsidTr="006E17F3">
              <w:trPr>
                <w:trHeight w:val="317"/>
                <w:jc w:val="center"/>
              </w:trPr>
              <w:tc>
                <w:tcPr>
                  <w:tcW w:w="4356" w:type="dxa"/>
                  <w:shd w:val="clear" w:color="auto" w:fill="1F4E79" w:themeFill="accent5" w:themeFillShade="80"/>
                </w:tcPr>
                <w:p w14:paraId="04034E0A" w14:textId="77777777" w:rsidR="009767F4" w:rsidRPr="006D0B4E" w:rsidRDefault="009767F4" w:rsidP="00383E8F">
                  <w:pPr>
                    <w:spacing w:before="0" w:after="0"/>
                    <w:ind w:left="0"/>
                    <w:jc w:val="center"/>
                    <w:rPr>
                      <w:rFonts w:ascii="Book Antiqua" w:eastAsia="Times New Roman" w:hAnsi="Book Antiqua"/>
                      <w:b/>
                      <w:color w:val="FFFFFF" w:themeColor="background1"/>
                      <w:lang w:eastAsia="es-ES"/>
                    </w:rPr>
                  </w:pPr>
                  <w:r>
                    <w:rPr>
                      <w:rFonts w:ascii="Book Antiqua" w:eastAsia="Times New Roman" w:hAnsi="Book Antiqua"/>
                      <w:b/>
                      <w:color w:val="FFFFFF" w:themeColor="background1"/>
                      <w:lang w:eastAsia="es-ES"/>
                    </w:rPr>
                    <w:t>Procedimientos</w:t>
                  </w:r>
                </w:p>
              </w:tc>
            </w:tr>
            <w:bookmarkStart w:id="7" w:name="_MON_1725211422"/>
            <w:bookmarkEnd w:id="7"/>
            <w:tr w:rsidR="009767F4" w14:paraId="4498B15A" w14:textId="77777777" w:rsidTr="006E17F3">
              <w:trPr>
                <w:trHeight w:val="317"/>
                <w:jc w:val="center"/>
              </w:trPr>
              <w:tc>
                <w:tcPr>
                  <w:tcW w:w="4356" w:type="dxa"/>
                </w:tcPr>
                <w:p w14:paraId="522DDD89" w14:textId="5636747F" w:rsidR="009767F4" w:rsidRDefault="005522CE" w:rsidP="00AE0E57">
                  <w:pPr>
                    <w:tabs>
                      <w:tab w:val="left" w:pos="930"/>
                    </w:tabs>
                    <w:spacing w:before="0" w:after="0"/>
                    <w:ind w:left="0"/>
                    <w:jc w:val="center"/>
                    <w:rPr>
                      <w:rFonts w:ascii="Book Antiqua" w:eastAsia="Times New Roman" w:hAnsi="Book Antiqua"/>
                      <w:bCs/>
                      <w:lang w:eastAsia="es-ES"/>
                    </w:rPr>
                  </w:pPr>
                  <w:r>
                    <w:rPr>
                      <w:rFonts w:ascii="Book Antiqua" w:eastAsia="Times New Roman" w:hAnsi="Book Antiqua"/>
                      <w:bCs/>
                      <w:sz w:val="22"/>
                      <w:szCs w:val="22"/>
                      <w:lang w:eastAsia="es-ES"/>
                    </w:rPr>
                    <w:object w:dxaOrig="1376" w:dyaOrig="899" w14:anchorId="1E85C6A2">
                      <v:shape id="_x0000_i1033" type="#_x0000_t75" style="width:69pt;height:45pt" o:ole="">
                        <v:imagedata r:id="rId47" o:title=""/>
                      </v:shape>
                      <o:OLEObject Type="Embed" ProgID="Excel.Sheet.12" ShapeID="_x0000_i1033" DrawAspect="Icon" ObjectID="_1742717517" r:id="rId48"/>
                    </w:object>
                  </w:r>
                </w:p>
              </w:tc>
            </w:tr>
          </w:tbl>
          <w:p w14:paraId="4D090D2B" w14:textId="687BD474" w:rsidR="00DC3921" w:rsidRDefault="00DC3921" w:rsidP="00383E8F">
            <w:pPr>
              <w:tabs>
                <w:tab w:val="left" w:pos="1200"/>
              </w:tabs>
              <w:spacing w:before="0" w:after="0"/>
              <w:ind w:left="0"/>
              <w:rPr>
                <w:rFonts w:ascii="Book Antiqua" w:eastAsia="Times New Roman" w:hAnsi="Book Antiqua"/>
                <w:bCs/>
                <w:lang w:eastAsia="es-ES"/>
              </w:rPr>
            </w:pPr>
          </w:p>
          <w:p w14:paraId="4C8F885B" w14:textId="4866FC44" w:rsidR="00467154" w:rsidRPr="00C1012C" w:rsidRDefault="00467154" w:rsidP="00383E8F">
            <w:pPr>
              <w:spacing w:before="0" w:after="0"/>
              <w:ind w:left="0"/>
              <w:rPr>
                <w:rFonts w:ascii="Book Antiqua" w:eastAsia="Times New Roman" w:hAnsi="Book Antiqua"/>
                <w:bCs/>
                <w:lang w:eastAsia="es-ES"/>
              </w:rPr>
            </w:pPr>
          </w:p>
        </w:tc>
      </w:tr>
      <w:tr w:rsidR="00B8537F" w:rsidRPr="00C1012C" w14:paraId="5779408E"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tcPr>
          <w:p w14:paraId="6FE28B1E" w14:textId="58029C1B" w:rsidR="00B8537F" w:rsidRPr="00C1012C" w:rsidRDefault="006F7970" w:rsidP="00467154">
            <w:pPr>
              <w:spacing w:before="0" w:after="0"/>
              <w:ind w:left="0"/>
              <w:rPr>
                <w:rFonts w:ascii="Book Antiqua" w:eastAsia="Times New Roman" w:hAnsi="Book Antiqua"/>
                <w:b/>
                <w:bCs/>
                <w:lang w:eastAsia="es-ES"/>
              </w:rPr>
            </w:pPr>
            <w:r>
              <w:rPr>
                <w:rFonts w:ascii="Book Antiqua" w:eastAsia="Times New Roman" w:hAnsi="Book Antiqua"/>
                <w:b/>
                <w:bCs/>
                <w:lang w:eastAsia="es-ES"/>
              </w:rPr>
              <w:lastRenderedPageBreak/>
              <w:t xml:space="preserve">7. </w:t>
            </w:r>
            <w:r w:rsidR="00B8537F" w:rsidRPr="00C1012C">
              <w:rPr>
                <w:rFonts w:ascii="Book Antiqua" w:eastAsia="Times New Roman" w:hAnsi="Book Antiqua"/>
                <w:b/>
                <w:bCs/>
                <w:lang w:eastAsia="es-ES"/>
              </w:rPr>
              <w:t>Recepción de documentos</w:t>
            </w:r>
          </w:p>
        </w:tc>
        <w:tc>
          <w:tcPr>
            <w:tcW w:w="7806" w:type="dxa"/>
            <w:shd w:val="clear" w:color="auto" w:fill="auto"/>
            <w:tcMar>
              <w:top w:w="0" w:type="dxa"/>
              <w:left w:w="108" w:type="dxa"/>
              <w:bottom w:w="0" w:type="dxa"/>
              <w:right w:w="108" w:type="dxa"/>
            </w:tcMar>
          </w:tcPr>
          <w:p w14:paraId="144BF009" w14:textId="44A8E0F6" w:rsidR="003375E8" w:rsidRPr="00A03311" w:rsidRDefault="003375E8">
            <w:pPr>
              <w:spacing w:before="0" w:after="0"/>
              <w:ind w:left="0"/>
              <w:rPr>
                <w:rFonts w:ascii="Book Antiqua" w:eastAsiaTheme="minorHAnsi" w:hAnsi="Book Antiqua" w:cs="Calibri"/>
                <w:bCs/>
                <w:i/>
                <w:iCs/>
                <w:lang w:eastAsia="es-CR"/>
              </w:rPr>
            </w:pPr>
            <w:r w:rsidRPr="00383E8F">
              <w:rPr>
                <w:rFonts w:ascii="Book Antiqua" w:eastAsiaTheme="minorHAnsi" w:hAnsi="Book Antiqua" w:cs="Calibri"/>
                <w:bCs/>
                <w:lang w:eastAsia="es-CR"/>
              </w:rPr>
              <w:t>En sesión 04-2022 de la Comisión Permanente para el Seguimiento de la Atención y Prevención de la Violencia Intrafamiliar celebrada el 02 de junio del 2022, se conoció lo relacionado a la necesidad de definir si para la recepción de solicitudes de protección</w:t>
            </w:r>
            <w:r>
              <w:rPr>
                <w:rFonts w:ascii="Book Antiqua" w:eastAsiaTheme="minorHAnsi" w:hAnsi="Book Antiqua" w:cs="Calibri"/>
                <w:bCs/>
                <w:lang w:eastAsia="es-CR"/>
              </w:rPr>
              <w:t>,</w:t>
            </w:r>
            <w:r w:rsidRPr="00383E8F">
              <w:rPr>
                <w:rFonts w:ascii="Book Antiqua" w:eastAsiaTheme="minorHAnsi" w:hAnsi="Book Antiqua" w:cs="Calibri"/>
                <w:bCs/>
                <w:lang w:eastAsia="es-CR"/>
              </w:rPr>
              <w:t xml:space="preserve"> los Juzgados </w:t>
            </w:r>
            <w:r w:rsidR="00715BE2">
              <w:rPr>
                <w:rFonts w:ascii="Book Antiqua" w:eastAsiaTheme="minorHAnsi" w:hAnsi="Book Antiqua" w:cs="Calibri"/>
                <w:bCs/>
                <w:lang w:eastAsia="es-CR"/>
              </w:rPr>
              <w:t xml:space="preserve">Contra la Violencia Doméstica </w:t>
            </w:r>
            <w:r w:rsidR="001F5685" w:rsidRPr="00383E8F">
              <w:rPr>
                <w:rFonts w:ascii="Book Antiqua" w:eastAsiaTheme="minorHAnsi" w:hAnsi="Book Antiqua" w:cs="Calibri"/>
                <w:bCs/>
                <w:lang w:eastAsia="es-CR"/>
              </w:rPr>
              <w:t>deben tener</w:t>
            </w:r>
            <w:r w:rsidRPr="00383E8F">
              <w:rPr>
                <w:rFonts w:ascii="Book Antiqua" w:eastAsiaTheme="minorHAnsi" w:hAnsi="Book Antiqua" w:cs="Calibri"/>
                <w:bCs/>
                <w:lang w:eastAsia="es-CR"/>
              </w:rPr>
              <w:t xml:space="preserve"> habilitado Gestión en Línea</w:t>
            </w:r>
            <w:r>
              <w:rPr>
                <w:rFonts w:ascii="Book Antiqua" w:eastAsiaTheme="minorHAnsi" w:hAnsi="Book Antiqua" w:cs="Calibri"/>
                <w:bCs/>
                <w:lang w:eastAsia="es-CR"/>
              </w:rPr>
              <w:t xml:space="preserve">; </w:t>
            </w:r>
            <w:r w:rsidR="00354EE9">
              <w:rPr>
                <w:rFonts w:ascii="Book Antiqua" w:eastAsiaTheme="minorHAnsi" w:hAnsi="Book Antiqua" w:cs="Calibri"/>
                <w:bCs/>
                <w:lang w:eastAsia="es-CR"/>
              </w:rPr>
              <w:t xml:space="preserve">en donde se </w:t>
            </w:r>
            <w:r w:rsidR="00354EE9" w:rsidRPr="000A2380">
              <w:rPr>
                <w:rFonts w:ascii="Book Antiqua" w:eastAsiaTheme="minorHAnsi" w:hAnsi="Book Antiqua" w:cs="Calibri"/>
                <w:bCs/>
                <w:lang w:eastAsia="es-CR"/>
              </w:rPr>
              <w:t>dispuso que un Equipo de personas Juzgadoras liderado por el Lic. Cristian Alberto Martínez Hernández</w:t>
            </w:r>
            <w:r w:rsidR="00F5538B" w:rsidRPr="000A2380">
              <w:rPr>
                <w:rFonts w:ascii="Book Antiqua" w:eastAsiaTheme="minorHAnsi" w:hAnsi="Book Antiqua" w:cs="Calibri"/>
                <w:bCs/>
                <w:lang w:eastAsia="es-CR"/>
              </w:rPr>
              <w:t xml:space="preserve">, analizarían el tema. En </w:t>
            </w:r>
            <w:r w:rsidR="00F5538B" w:rsidRPr="000A2380">
              <w:rPr>
                <w:rFonts w:ascii="Book Antiqua" w:eastAsiaTheme="minorHAnsi" w:hAnsi="Book Antiqua" w:cs="Calibri"/>
                <w:bCs/>
                <w:lang w:eastAsia="es-CR"/>
              </w:rPr>
              <w:lastRenderedPageBreak/>
              <w:t>fecha 15 de setiembre del 2022 se solicitó el</w:t>
            </w:r>
            <w:r w:rsidR="00E45DE5" w:rsidRPr="000A2380">
              <w:rPr>
                <w:rFonts w:ascii="Book Antiqua" w:eastAsiaTheme="minorHAnsi" w:hAnsi="Book Antiqua" w:cs="Calibri"/>
                <w:bCs/>
                <w:lang w:eastAsia="es-CR"/>
              </w:rPr>
              <w:t xml:space="preserve"> </w:t>
            </w:r>
            <w:r w:rsidR="00F5538B" w:rsidRPr="000A2380">
              <w:rPr>
                <w:rFonts w:ascii="Book Antiqua" w:eastAsiaTheme="minorHAnsi" w:hAnsi="Book Antiqua" w:cs="Calibri"/>
                <w:bCs/>
                <w:lang w:eastAsia="es-CR"/>
              </w:rPr>
              <w:t>estado de esta solicitud</w:t>
            </w:r>
            <w:r w:rsidR="00EC1B22">
              <w:rPr>
                <w:rFonts w:ascii="Book Antiqua" w:eastAsiaTheme="minorHAnsi" w:hAnsi="Book Antiqua" w:cs="Calibri"/>
                <w:bCs/>
                <w:lang w:eastAsia="es-CR"/>
              </w:rPr>
              <w:t xml:space="preserve"> y a la fecha de emisión de este informe no se recibió respuesta de parte de la gestoría</w:t>
            </w:r>
            <w:r w:rsidR="00711435">
              <w:rPr>
                <w:rFonts w:ascii="Book Antiqua" w:eastAsiaTheme="minorHAnsi" w:hAnsi="Book Antiqua" w:cs="Calibri"/>
                <w:bCs/>
                <w:lang w:eastAsia="es-CR"/>
              </w:rPr>
              <w:t xml:space="preserve">. Se toma nota de la comunicación descrita en el oficio </w:t>
            </w:r>
            <w:r w:rsidR="00711435" w:rsidRPr="00A03311">
              <w:rPr>
                <w:rFonts w:ascii="Book Antiqua" w:eastAsiaTheme="minorHAnsi" w:hAnsi="Book Antiqua" w:cs="Calibri"/>
                <w:bCs/>
                <w:lang w:eastAsia="es-CR"/>
              </w:rPr>
              <w:t>89-CVI-2022 de fecha 12 de octubre en curso</w:t>
            </w:r>
            <w:r w:rsidR="00711435">
              <w:rPr>
                <w:rFonts w:ascii="Book Antiqua" w:eastAsiaTheme="minorHAnsi" w:hAnsi="Book Antiqua" w:cs="Calibri"/>
                <w:bCs/>
                <w:lang w:eastAsia="es-CR"/>
              </w:rPr>
              <w:t xml:space="preserve">, la cual señala </w:t>
            </w:r>
            <w:r w:rsidR="00711435" w:rsidRPr="00A03311">
              <w:rPr>
                <w:rFonts w:ascii="Book Antiqua" w:eastAsiaTheme="minorHAnsi" w:hAnsi="Book Antiqua" w:cs="Calibri"/>
                <w:bCs/>
                <w:i/>
                <w:iCs/>
                <w:lang w:eastAsia="es-CR"/>
              </w:rPr>
              <w:t>“</w:t>
            </w:r>
            <w:r w:rsidR="00711435" w:rsidRPr="00A03311">
              <w:rPr>
                <w:rFonts w:ascii="Book Antiqua" w:hAnsi="Book Antiqua"/>
                <w:i/>
                <w:iCs/>
                <w:lang w:val="es-ES"/>
              </w:rPr>
              <w:t xml:space="preserve">Se estableció una reunión para definir el </w:t>
            </w:r>
            <w:r w:rsidR="009B7768" w:rsidRPr="00A03311">
              <w:rPr>
                <w:rFonts w:ascii="Book Antiqua" w:hAnsi="Book Antiqua"/>
                <w:i/>
                <w:iCs/>
                <w:lang w:val="es-ES"/>
              </w:rPr>
              <w:t>tema,</w:t>
            </w:r>
            <w:r w:rsidR="00711435" w:rsidRPr="00A03311">
              <w:rPr>
                <w:rFonts w:ascii="Book Antiqua" w:hAnsi="Book Antiqua"/>
                <w:i/>
                <w:iCs/>
                <w:lang w:val="es-ES"/>
              </w:rPr>
              <w:t xml:space="preserve"> pero no existe consenso. Se está planificando una reunión esta semana para ello.</w:t>
            </w:r>
            <w:r w:rsidR="00711435" w:rsidRPr="00A03311">
              <w:rPr>
                <w:rFonts w:ascii="Book Antiqua" w:eastAsiaTheme="minorHAnsi" w:hAnsi="Book Antiqua" w:cs="Calibri"/>
                <w:bCs/>
                <w:i/>
                <w:iCs/>
                <w:lang w:eastAsia="es-CR"/>
              </w:rPr>
              <w:t>”</w:t>
            </w:r>
          </w:p>
          <w:p w14:paraId="5AEE4B13" w14:textId="77777777" w:rsidR="003375E8" w:rsidRPr="00383E8F" w:rsidRDefault="003375E8">
            <w:pPr>
              <w:spacing w:before="0" w:after="0"/>
              <w:ind w:left="0"/>
              <w:rPr>
                <w:rFonts w:ascii="Book Antiqua" w:eastAsia="Times New Roman" w:hAnsi="Book Antiqua"/>
                <w:bCs/>
                <w:lang w:eastAsia="es-ES"/>
              </w:rPr>
            </w:pPr>
          </w:p>
          <w:p w14:paraId="42668CB2" w14:textId="29D85698" w:rsidR="00B8537F" w:rsidRDefault="00FB5E71" w:rsidP="00383E8F">
            <w:pPr>
              <w:spacing w:before="0" w:after="0"/>
              <w:ind w:left="0"/>
              <w:rPr>
                <w:rFonts w:ascii="Book Antiqua" w:eastAsia="Times New Roman" w:hAnsi="Book Antiqua"/>
                <w:bCs/>
                <w:lang w:eastAsia="es-ES"/>
              </w:rPr>
            </w:pPr>
            <w:r>
              <w:rPr>
                <w:rFonts w:ascii="Book Antiqua" w:eastAsia="Times New Roman" w:hAnsi="Book Antiqua"/>
                <w:bCs/>
                <w:lang w:eastAsia="es-ES"/>
              </w:rPr>
              <w:t>La Comisión debe valorar que</w:t>
            </w:r>
            <w:r w:rsidR="004778EC">
              <w:rPr>
                <w:rFonts w:ascii="Book Antiqua" w:eastAsia="Times New Roman" w:hAnsi="Book Antiqua"/>
                <w:bCs/>
                <w:lang w:eastAsia="es-ES"/>
              </w:rPr>
              <w:t xml:space="preserve"> conforme lo dispuesto por el Consejo Superior en sesión 78-2</w:t>
            </w:r>
            <w:r w:rsidR="00FB1F0B">
              <w:rPr>
                <w:rFonts w:ascii="Book Antiqua" w:eastAsia="Times New Roman" w:hAnsi="Book Antiqua"/>
                <w:bCs/>
                <w:lang w:eastAsia="es-ES"/>
              </w:rPr>
              <w:t>007 celebrada el 18 de octubre del 2007, art. LVII,</w:t>
            </w:r>
            <w:r w:rsidR="00F5538B" w:rsidRPr="00383E8F">
              <w:rPr>
                <w:rFonts w:ascii="Book Antiqua" w:eastAsia="Times New Roman" w:hAnsi="Book Antiqua"/>
                <w:bCs/>
                <w:lang w:eastAsia="es-ES"/>
              </w:rPr>
              <w:t xml:space="preserve"> l</w:t>
            </w:r>
            <w:r w:rsidR="00FB1F0B">
              <w:rPr>
                <w:rFonts w:ascii="Book Antiqua" w:eastAsia="Times New Roman" w:hAnsi="Book Antiqua"/>
                <w:bCs/>
                <w:lang w:eastAsia="es-ES"/>
              </w:rPr>
              <w:t>a</w:t>
            </w:r>
            <w:r w:rsidR="000A2380" w:rsidRPr="00383E8F">
              <w:rPr>
                <w:rFonts w:ascii="Book Antiqua" w:eastAsia="Times New Roman" w:hAnsi="Book Antiqua"/>
                <w:bCs/>
                <w:lang w:eastAsia="es-ES"/>
              </w:rPr>
              <w:t>s</w:t>
            </w:r>
            <w:r w:rsidR="00FB1F0B">
              <w:rPr>
                <w:rFonts w:ascii="Book Antiqua" w:eastAsia="Times New Roman" w:hAnsi="Book Antiqua"/>
                <w:bCs/>
                <w:lang w:eastAsia="es-ES"/>
              </w:rPr>
              <w:t xml:space="preserve"> personas</w:t>
            </w:r>
            <w:r w:rsidR="00F5538B" w:rsidRPr="00383E8F">
              <w:rPr>
                <w:rFonts w:ascii="Book Antiqua" w:eastAsia="Times New Roman" w:hAnsi="Book Antiqua"/>
                <w:bCs/>
                <w:lang w:eastAsia="es-ES"/>
              </w:rPr>
              <w:t xml:space="preserve"> u</w:t>
            </w:r>
            <w:r w:rsidR="00B8537F" w:rsidRPr="000A2380">
              <w:rPr>
                <w:rFonts w:ascii="Book Antiqua" w:eastAsia="Times New Roman" w:hAnsi="Book Antiqua"/>
                <w:bCs/>
                <w:lang w:eastAsia="es-ES"/>
              </w:rPr>
              <w:t>suari</w:t>
            </w:r>
            <w:r w:rsidR="00FB1F0B">
              <w:rPr>
                <w:rFonts w:ascii="Book Antiqua" w:eastAsia="Times New Roman" w:hAnsi="Book Antiqua"/>
                <w:bCs/>
                <w:lang w:eastAsia="es-ES"/>
              </w:rPr>
              <w:t>a</w:t>
            </w:r>
            <w:r w:rsidR="00B8537F" w:rsidRPr="000A2380">
              <w:rPr>
                <w:rFonts w:ascii="Book Antiqua" w:eastAsia="Times New Roman" w:hAnsi="Book Antiqua"/>
                <w:bCs/>
                <w:lang w:eastAsia="es-ES"/>
              </w:rPr>
              <w:t>s extern</w:t>
            </w:r>
            <w:r>
              <w:rPr>
                <w:rFonts w:ascii="Book Antiqua" w:eastAsia="Times New Roman" w:hAnsi="Book Antiqua"/>
                <w:bCs/>
                <w:lang w:eastAsia="es-ES"/>
              </w:rPr>
              <w:t>a</w:t>
            </w:r>
            <w:r w:rsidR="00B8537F" w:rsidRPr="000A2380">
              <w:rPr>
                <w:rFonts w:ascii="Book Antiqua" w:eastAsia="Times New Roman" w:hAnsi="Book Antiqua"/>
                <w:bCs/>
                <w:lang w:eastAsia="es-ES"/>
              </w:rPr>
              <w:t xml:space="preserve">s </w:t>
            </w:r>
            <w:r w:rsidR="00F5538B" w:rsidRPr="00383E8F">
              <w:rPr>
                <w:rFonts w:ascii="Book Antiqua" w:eastAsia="Times New Roman" w:hAnsi="Book Antiqua"/>
                <w:bCs/>
                <w:lang w:eastAsia="es-ES"/>
              </w:rPr>
              <w:t>pueden</w:t>
            </w:r>
            <w:r w:rsidR="00F5538B" w:rsidRPr="000A2380">
              <w:rPr>
                <w:rFonts w:ascii="Book Antiqua" w:eastAsia="Times New Roman" w:hAnsi="Book Antiqua"/>
                <w:bCs/>
                <w:lang w:eastAsia="es-ES"/>
              </w:rPr>
              <w:t xml:space="preserve"> </w:t>
            </w:r>
            <w:r w:rsidR="00B8537F" w:rsidRPr="000A2380">
              <w:rPr>
                <w:rFonts w:ascii="Book Antiqua" w:eastAsia="Times New Roman" w:hAnsi="Book Antiqua"/>
                <w:bCs/>
                <w:lang w:eastAsia="es-ES"/>
              </w:rPr>
              <w:t xml:space="preserve">presentar los escritos </w:t>
            </w:r>
            <w:r w:rsidR="00E1627A">
              <w:rPr>
                <w:rFonts w:ascii="Book Antiqua" w:eastAsia="Times New Roman" w:hAnsi="Book Antiqua"/>
                <w:bCs/>
                <w:lang w:eastAsia="es-ES"/>
              </w:rPr>
              <w:t xml:space="preserve">y actas de notificación devueltas por Fuerza Pública </w:t>
            </w:r>
            <w:r w:rsidR="00B8537F" w:rsidRPr="000A2380">
              <w:rPr>
                <w:rFonts w:ascii="Book Antiqua" w:eastAsia="Times New Roman" w:hAnsi="Book Antiqua"/>
                <w:bCs/>
                <w:lang w:eastAsia="es-ES"/>
              </w:rPr>
              <w:t xml:space="preserve">por medio de la Recepción de documentos, aquellos documentos que se presenten en audiencias se escanean e incorporan en el despacho judicial. </w:t>
            </w:r>
            <w:r w:rsidR="000A2380" w:rsidRPr="00383E8F">
              <w:rPr>
                <w:rFonts w:ascii="Book Antiqua" w:eastAsia="Times New Roman" w:hAnsi="Book Antiqua"/>
                <w:bCs/>
                <w:lang w:eastAsia="es-ES"/>
              </w:rPr>
              <w:t>Asimismo, l</w:t>
            </w:r>
            <w:r w:rsidR="009720B8" w:rsidRPr="000A2380">
              <w:rPr>
                <w:rFonts w:ascii="Book Antiqua" w:eastAsia="Times New Roman" w:hAnsi="Book Antiqua"/>
                <w:bCs/>
                <w:lang w:eastAsia="es-ES"/>
              </w:rPr>
              <w:t xml:space="preserve">os usuarios internos como el Departamento de Trabajo Social y Psicología u otros </w:t>
            </w:r>
            <w:r w:rsidR="00B8537F" w:rsidRPr="000A2380">
              <w:rPr>
                <w:rFonts w:ascii="Book Antiqua" w:eastAsia="Times New Roman" w:hAnsi="Book Antiqua"/>
                <w:bCs/>
                <w:lang w:eastAsia="es-ES"/>
              </w:rPr>
              <w:t>presenta</w:t>
            </w:r>
            <w:r>
              <w:rPr>
                <w:rFonts w:ascii="Book Antiqua" w:eastAsia="Times New Roman" w:hAnsi="Book Antiqua"/>
                <w:bCs/>
                <w:lang w:eastAsia="es-ES"/>
              </w:rPr>
              <w:t>n</w:t>
            </w:r>
            <w:r w:rsidR="00B8537F" w:rsidRPr="000A2380">
              <w:rPr>
                <w:rFonts w:ascii="Book Antiqua" w:eastAsia="Times New Roman" w:hAnsi="Book Antiqua"/>
                <w:bCs/>
                <w:lang w:eastAsia="es-ES"/>
              </w:rPr>
              <w:t xml:space="preserve"> el escrito directamente al despacho</w:t>
            </w:r>
            <w:r w:rsidR="006D39F0">
              <w:rPr>
                <w:rFonts w:ascii="Book Antiqua" w:eastAsia="Times New Roman" w:hAnsi="Book Antiqua"/>
                <w:bCs/>
                <w:lang w:eastAsia="es-ES"/>
              </w:rPr>
              <w:t xml:space="preserve"> por medio del sistema informático</w:t>
            </w:r>
            <w:r w:rsidR="00B8537F" w:rsidRPr="000A2380">
              <w:rPr>
                <w:rFonts w:ascii="Book Antiqua" w:eastAsia="Times New Roman" w:hAnsi="Book Antiqua"/>
                <w:bCs/>
                <w:lang w:eastAsia="es-ES"/>
              </w:rPr>
              <w:t>.</w:t>
            </w:r>
          </w:p>
          <w:p w14:paraId="60FFFC27" w14:textId="0E90D0F1" w:rsidR="00DA1F9F" w:rsidRPr="00C1012C" w:rsidRDefault="00DA1F9F" w:rsidP="00383E8F">
            <w:pPr>
              <w:spacing w:before="0" w:after="0"/>
              <w:ind w:left="0"/>
              <w:rPr>
                <w:rFonts w:ascii="Book Antiqua" w:eastAsia="Times New Roman" w:hAnsi="Book Antiqua"/>
                <w:bCs/>
                <w:lang w:eastAsia="es-ES"/>
              </w:rPr>
            </w:pPr>
          </w:p>
        </w:tc>
      </w:tr>
      <w:tr w:rsidR="00BD5CE0" w:rsidRPr="00CB1D31" w14:paraId="334F3773" w14:textId="77777777" w:rsidTr="00467154">
        <w:trPr>
          <w:jc w:val="center"/>
        </w:trPr>
        <w:tc>
          <w:tcPr>
            <w:tcW w:w="2401" w:type="dxa"/>
            <w:shd w:val="clear" w:color="auto" w:fill="D9E2F3" w:themeFill="accent1" w:themeFillTint="33"/>
            <w:tcMar>
              <w:top w:w="0" w:type="dxa"/>
              <w:left w:w="108" w:type="dxa"/>
              <w:bottom w:w="0" w:type="dxa"/>
              <w:right w:w="108" w:type="dxa"/>
            </w:tcMar>
            <w:vAlign w:val="center"/>
          </w:tcPr>
          <w:p w14:paraId="37FD5209" w14:textId="3785FE54" w:rsidR="00BD5CE0" w:rsidRPr="00D444F9" w:rsidRDefault="00BD5CE0" w:rsidP="00467154">
            <w:pPr>
              <w:spacing w:before="0" w:after="0"/>
              <w:ind w:left="0"/>
              <w:rPr>
                <w:rFonts w:ascii="Book Antiqua" w:eastAsiaTheme="minorHAnsi" w:hAnsi="Book Antiqua" w:cs="Calibri"/>
                <w:b/>
                <w:lang w:eastAsia="es-CR"/>
              </w:rPr>
            </w:pPr>
            <w:r w:rsidRPr="00D444F9">
              <w:rPr>
                <w:rFonts w:ascii="Book Antiqua" w:eastAsiaTheme="minorHAnsi" w:hAnsi="Book Antiqua" w:cs="Calibri"/>
                <w:b/>
                <w:lang w:eastAsia="es-CR"/>
              </w:rPr>
              <w:lastRenderedPageBreak/>
              <w:t>8. Infraestructura física básica</w:t>
            </w:r>
          </w:p>
        </w:tc>
        <w:tc>
          <w:tcPr>
            <w:tcW w:w="7806" w:type="dxa"/>
            <w:tcMar>
              <w:top w:w="0" w:type="dxa"/>
              <w:left w:w="108" w:type="dxa"/>
              <w:bottom w:w="0" w:type="dxa"/>
              <w:right w:w="108" w:type="dxa"/>
            </w:tcMar>
          </w:tcPr>
          <w:p w14:paraId="4B571868" w14:textId="77777777" w:rsidR="00D13329" w:rsidRPr="00CB1D31" w:rsidRDefault="00D13329"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t xml:space="preserve">Cada persona juzgadora y técnica judicial deberá tener asignado un escritorio, silla, equipo de cómputo. En los despachos que se tramite con expediente electrónico se deberá asignar los PAD de firmas que la Dirección de Tecnología considere necesarios.  </w:t>
            </w:r>
          </w:p>
          <w:p w14:paraId="67501F14" w14:textId="77777777" w:rsidR="00D13329" w:rsidRPr="00CB1D31" w:rsidRDefault="00D13329"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t xml:space="preserve">Cada persona juzgadora deberá tener una oficina asignada, que deberá cumplir con las medidas recomendadas por el Departamento de Salud Ocupacional. </w:t>
            </w:r>
          </w:p>
          <w:p w14:paraId="07C51F2E" w14:textId="3CC9B874" w:rsidR="00D13329" w:rsidRPr="00CB1D31" w:rsidRDefault="00D13329"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t>Asignación de líneas y aparatos telefónicos necesarios para atender la demanda de las personas usuarias, considerando las necesidad</w:t>
            </w:r>
            <w:r w:rsidR="00CA1C6D" w:rsidRPr="00CB1D31">
              <w:rPr>
                <w:rFonts w:ascii="Book Antiqua" w:eastAsiaTheme="minorHAnsi" w:hAnsi="Book Antiqua" w:cs="Calibri"/>
                <w:bCs/>
                <w:lang w:eastAsia="es-CR"/>
              </w:rPr>
              <w:t>es</w:t>
            </w:r>
            <w:r w:rsidRPr="00CB1D31">
              <w:rPr>
                <w:rFonts w:ascii="Book Antiqua" w:eastAsiaTheme="minorHAnsi" w:hAnsi="Book Antiqua" w:cs="Calibri"/>
                <w:bCs/>
                <w:lang w:eastAsia="es-CR"/>
              </w:rPr>
              <w:t xml:space="preserve"> de cada zona</w:t>
            </w:r>
            <w:r w:rsidR="00CA1C6D" w:rsidRPr="00CB1D31">
              <w:rPr>
                <w:rFonts w:ascii="Book Antiqua" w:eastAsiaTheme="minorHAnsi" w:hAnsi="Book Antiqua" w:cs="Calibri"/>
                <w:bCs/>
                <w:lang w:eastAsia="es-CR"/>
              </w:rPr>
              <w:t>.</w:t>
            </w:r>
          </w:p>
          <w:p w14:paraId="3049E42E" w14:textId="77777777" w:rsidR="00D13329" w:rsidRPr="00CB1D31" w:rsidRDefault="00D13329"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t xml:space="preserve">Para la toma de manifestación de las personas usuarias se deberá de tener asignada una silla por cada técnico judicial tramitador. </w:t>
            </w:r>
          </w:p>
          <w:p w14:paraId="2A6302B2" w14:textId="13D18202" w:rsidR="00CA1C6D" w:rsidRPr="00CB1D31" w:rsidRDefault="00D13329"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t xml:space="preserve">Las audiencias se </w:t>
            </w:r>
            <w:r w:rsidR="00CA1C6D" w:rsidRPr="00CB1D31">
              <w:rPr>
                <w:rFonts w:ascii="Book Antiqua" w:eastAsiaTheme="minorHAnsi" w:hAnsi="Book Antiqua" w:cs="Calibri"/>
                <w:bCs/>
                <w:lang w:eastAsia="es-CR"/>
              </w:rPr>
              <w:t>llevarán</w:t>
            </w:r>
            <w:r w:rsidRPr="00CB1D31">
              <w:rPr>
                <w:rFonts w:ascii="Book Antiqua" w:eastAsiaTheme="minorHAnsi" w:hAnsi="Book Antiqua" w:cs="Calibri"/>
                <w:bCs/>
                <w:lang w:eastAsia="es-CR"/>
              </w:rPr>
              <w:t xml:space="preserve"> a cabo en </w:t>
            </w:r>
            <w:r w:rsidR="00CA1C6D" w:rsidRPr="00CB1D31">
              <w:rPr>
                <w:rFonts w:ascii="Book Antiqua" w:eastAsiaTheme="minorHAnsi" w:hAnsi="Book Antiqua" w:cs="Calibri"/>
                <w:bCs/>
                <w:lang w:eastAsia="es-CR"/>
              </w:rPr>
              <w:t>las</w:t>
            </w:r>
            <w:r w:rsidRPr="00CB1D31">
              <w:rPr>
                <w:rFonts w:ascii="Book Antiqua" w:eastAsiaTheme="minorHAnsi" w:hAnsi="Book Antiqua" w:cs="Calibri"/>
                <w:bCs/>
                <w:lang w:eastAsia="es-CR"/>
              </w:rPr>
              <w:t xml:space="preserve"> oficina</w:t>
            </w:r>
            <w:r w:rsidR="00CA1C6D" w:rsidRPr="00CB1D31">
              <w:rPr>
                <w:rFonts w:ascii="Book Antiqua" w:eastAsiaTheme="minorHAnsi" w:hAnsi="Book Antiqua" w:cs="Calibri"/>
                <w:bCs/>
                <w:lang w:eastAsia="es-CR"/>
              </w:rPr>
              <w:t>s</w:t>
            </w:r>
            <w:r w:rsidRPr="00CB1D31">
              <w:rPr>
                <w:rFonts w:ascii="Book Antiqua" w:eastAsiaTheme="minorHAnsi" w:hAnsi="Book Antiqua" w:cs="Calibri"/>
                <w:bCs/>
                <w:lang w:eastAsia="es-CR"/>
              </w:rPr>
              <w:t xml:space="preserve"> de las personas Juzgadoras, </w:t>
            </w:r>
            <w:r w:rsidR="002E2F78">
              <w:rPr>
                <w:rFonts w:ascii="Book Antiqua" w:eastAsiaTheme="minorHAnsi" w:hAnsi="Book Antiqua" w:cs="Calibri"/>
                <w:bCs/>
                <w:lang w:eastAsia="es-CR"/>
              </w:rPr>
              <w:t>en aquellos casos cuando los Juzgados Contra la Violencia Doméstica determinen la necesidad de realizar las comparecencias en salas de juicio, deberán gestionar ante la</w:t>
            </w:r>
            <w:r w:rsidRPr="00CB1D31">
              <w:rPr>
                <w:rFonts w:ascii="Book Antiqua" w:eastAsiaTheme="minorHAnsi" w:hAnsi="Book Antiqua" w:cs="Calibri"/>
                <w:bCs/>
                <w:lang w:eastAsia="es-CR"/>
              </w:rPr>
              <w:t xml:space="preserve"> Administración Regional de cada Circuito </w:t>
            </w:r>
            <w:r w:rsidR="002E2F78">
              <w:rPr>
                <w:rFonts w:ascii="Book Antiqua" w:eastAsiaTheme="minorHAnsi" w:hAnsi="Book Antiqua" w:cs="Calibri"/>
                <w:bCs/>
                <w:lang w:eastAsia="es-CR"/>
              </w:rPr>
              <w:t xml:space="preserve">la asignación de una sala de juicio para </w:t>
            </w:r>
            <w:r w:rsidRPr="00CB1D31">
              <w:rPr>
                <w:rFonts w:ascii="Book Antiqua" w:eastAsiaTheme="minorHAnsi" w:hAnsi="Book Antiqua" w:cs="Calibri"/>
                <w:bCs/>
                <w:lang w:eastAsia="es-CR"/>
              </w:rPr>
              <w:t>llev</w:t>
            </w:r>
            <w:r w:rsidR="002E2F78">
              <w:rPr>
                <w:rFonts w:ascii="Book Antiqua" w:eastAsiaTheme="minorHAnsi" w:hAnsi="Book Antiqua" w:cs="Calibri"/>
                <w:bCs/>
                <w:lang w:eastAsia="es-CR"/>
              </w:rPr>
              <w:t>ar</w:t>
            </w:r>
            <w:r w:rsidRPr="00CB1D31">
              <w:rPr>
                <w:rFonts w:ascii="Book Antiqua" w:eastAsiaTheme="minorHAnsi" w:hAnsi="Book Antiqua" w:cs="Calibri"/>
                <w:bCs/>
                <w:lang w:eastAsia="es-CR"/>
              </w:rPr>
              <w:t xml:space="preserve"> a cabo audiencias complejas, así como otras diligencias en la que se considere necesaria la utilización de la sala.</w:t>
            </w:r>
          </w:p>
          <w:p w14:paraId="7075B870" w14:textId="09F7640A" w:rsidR="00D13329" w:rsidRDefault="00D13329"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t>La distribución física del Juzgado debe contemplar</w:t>
            </w:r>
            <w:r w:rsidR="00F20A7D">
              <w:rPr>
                <w:rFonts w:ascii="Book Antiqua" w:eastAsiaTheme="minorHAnsi" w:hAnsi="Book Antiqua" w:cs="Calibri"/>
                <w:bCs/>
                <w:lang w:eastAsia="es-CR"/>
              </w:rPr>
              <w:t xml:space="preserve"> en lo posible</w:t>
            </w:r>
            <w:r w:rsidRPr="00CB1D31">
              <w:rPr>
                <w:rFonts w:ascii="Book Antiqua" w:eastAsiaTheme="minorHAnsi" w:hAnsi="Book Antiqua" w:cs="Calibri"/>
                <w:bCs/>
                <w:lang w:eastAsia="es-CR"/>
              </w:rPr>
              <w:t xml:space="preserve"> una separación del área de juezas o jueces y la de técnicas o técnicos judiciales.</w:t>
            </w:r>
          </w:p>
          <w:p w14:paraId="1CB3C378" w14:textId="06975F67" w:rsidR="002E2F78" w:rsidRDefault="002E2F78" w:rsidP="00383E8F">
            <w:pPr>
              <w:numPr>
                <w:ilvl w:val="0"/>
                <w:numId w:val="31"/>
              </w:numPr>
              <w:spacing w:before="0" w:after="0"/>
              <w:contextualSpacing/>
              <w:rPr>
                <w:rFonts w:ascii="Book Antiqua" w:eastAsiaTheme="minorHAnsi" w:hAnsi="Book Antiqua" w:cs="Calibri"/>
                <w:bCs/>
                <w:lang w:eastAsia="es-CR"/>
              </w:rPr>
            </w:pPr>
            <w:r w:rsidRPr="00CB1D31">
              <w:rPr>
                <w:rFonts w:ascii="Book Antiqua" w:eastAsiaTheme="minorHAnsi" w:hAnsi="Book Antiqua" w:cs="Calibri"/>
                <w:bCs/>
                <w:lang w:eastAsia="es-CR"/>
              </w:rPr>
              <w:lastRenderedPageBreak/>
              <w:t>El área de atención al público debe contar con los elementos requeridos por la Ley 7600 y por el área de Salud Ocupacional de la Dirección de Gestión Humana.</w:t>
            </w:r>
          </w:p>
          <w:p w14:paraId="7833B22E" w14:textId="736BF3BC" w:rsidR="000D360F" w:rsidRPr="00CB1D31" w:rsidRDefault="000D360F" w:rsidP="00383E8F">
            <w:pPr>
              <w:numPr>
                <w:ilvl w:val="0"/>
                <w:numId w:val="31"/>
              </w:numPr>
              <w:spacing w:before="0" w:after="0"/>
              <w:contextualSpacing/>
              <w:rPr>
                <w:rFonts w:ascii="Book Antiqua" w:eastAsiaTheme="minorHAnsi" w:hAnsi="Book Antiqua" w:cs="Calibri"/>
                <w:bCs/>
                <w:lang w:eastAsia="es-CR"/>
              </w:rPr>
            </w:pPr>
            <w:r w:rsidRPr="001E7CE3">
              <w:rPr>
                <w:rFonts w:ascii="Book Antiqua" w:hAnsi="Book Antiqua"/>
              </w:rPr>
              <w:t>Debe</w:t>
            </w:r>
            <w:r>
              <w:rPr>
                <w:rFonts w:ascii="Book Antiqua" w:hAnsi="Book Antiqua"/>
              </w:rPr>
              <w:t xml:space="preserve">rá revisarse </w:t>
            </w:r>
            <w:r w:rsidRPr="001E7CE3">
              <w:rPr>
                <w:rFonts w:ascii="Book Antiqua" w:hAnsi="Book Antiqua"/>
              </w:rPr>
              <w:t xml:space="preserve">el mobiliario de </w:t>
            </w:r>
            <w:r>
              <w:rPr>
                <w:rFonts w:ascii="Book Antiqua" w:hAnsi="Book Antiqua"/>
              </w:rPr>
              <w:t xml:space="preserve">las </w:t>
            </w:r>
            <w:r w:rsidRPr="001E7CE3">
              <w:rPr>
                <w:rFonts w:ascii="Book Antiqua" w:hAnsi="Book Antiqua"/>
              </w:rPr>
              <w:t>oficinas donde exista mesa, dado que no se admite la conciliación y por el contrario eso genera peligro a las personas víctimas.</w:t>
            </w:r>
          </w:p>
          <w:p w14:paraId="3D5A8730" w14:textId="336B29CD" w:rsidR="00D13329" w:rsidRPr="00CB1D31" w:rsidRDefault="00D13329" w:rsidP="00383E8F">
            <w:pPr>
              <w:spacing w:before="0" w:after="0"/>
              <w:ind w:left="0" w:right="191"/>
              <w:rPr>
                <w:rFonts w:ascii="Book Antiqua" w:eastAsiaTheme="minorHAnsi" w:hAnsi="Book Antiqua" w:cs="Calibri"/>
                <w:bCs/>
                <w:lang w:eastAsia="es-CR"/>
              </w:rPr>
            </w:pPr>
          </w:p>
          <w:p w14:paraId="312F6DB9" w14:textId="7ADBCFAA" w:rsidR="00CA1C6D" w:rsidRPr="00CB1D31" w:rsidRDefault="00CA1C6D" w:rsidP="00383E8F">
            <w:pPr>
              <w:spacing w:before="0" w:after="0"/>
              <w:ind w:left="0"/>
              <w:rPr>
                <w:rFonts w:ascii="Book Antiqua" w:eastAsiaTheme="minorHAnsi" w:hAnsi="Book Antiqua" w:cs="Calibri"/>
                <w:bCs/>
                <w:lang w:eastAsia="es-CR"/>
              </w:rPr>
            </w:pPr>
            <w:r w:rsidRPr="00CB1D31">
              <w:rPr>
                <w:rFonts w:ascii="Book Antiqua" w:eastAsiaTheme="minorHAnsi" w:hAnsi="Book Antiqua" w:cs="Calibri"/>
                <w:bCs/>
                <w:lang w:eastAsia="es-CR"/>
              </w:rPr>
              <w:t>De conformidad con el oficio 1889-DE-2022</w:t>
            </w:r>
            <w:r w:rsidR="00CB1D31" w:rsidRPr="00CB1D31">
              <w:rPr>
                <w:rFonts w:ascii="Book Antiqua" w:eastAsiaTheme="minorHAnsi" w:hAnsi="Book Antiqua" w:cs="Calibri"/>
                <w:bCs/>
                <w:lang w:eastAsia="es-CR"/>
              </w:rPr>
              <w:t xml:space="preserve">, la </w:t>
            </w:r>
            <w:r w:rsidR="00F20A7D">
              <w:rPr>
                <w:rFonts w:ascii="Book Antiqua" w:eastAsiaTheme="minorHAnsi" w:hAnsi="Book Antiqua" w:cs="Calibri"/>
                <w:bCs/>
                <w:lang w:eastAsia="es-CR"/>
              </w:rPr>
              <w:t xml:space="preserve">planta de </w:t>
            </w:r>
            <w:r w:rsidR="00CB1D31" w:rsidRPr="00CB1D31">
              <w:rPr>
                <w:rFonts w:ascii="Book Antiqua" w:eastAsiaTheme="minorHAnsi" w:hAnsi="Book Antiqua" w:cs="Calibri"/>
                <w:bCs/>
                <w:lang w:eastAsia="es-CR"/>
              </w:rPr>
              <w:t xml:space="preserve">distribución por área de trabajo de un Juzgado Contra la Violencia Doméstica </w:t>
            </w:r>
            <w:r w:rsidR="00F20A7D">
              <w:rPr>
                <w:rFonts w:ascii="Book Antiqua" w:eastAsiaTheme="minorHAnsi" w:hAnsi="Book Antiqua" w:cs="Calibri"/>
                <w:bCs/>
                <w:lang w:eastAsia="es-CR"/>
              </w:rPr>
              <w:t>vigente en la actualidad es la</w:t>
            </w:r>
            <w:r w:rsidR="00CB1D31" w:rsidRPr="00CB1D31">
              <w:rPr>
                <w:rFonts w:ascii="Book Antiqua" w:eastAsiaTheme="minorHAnsi" w:hAnsi="Book Antiqua" w:cs="Calibri"/>
                <w:bCs/>
                <w:lang w:eastAsia="es-CR"/>
              </w:rPr>
              <w:t xml:space="preserve"> siguiente:</w:t>
            </w:r>
          </w:p>
          <w:p w14:paraId="5D35852A" w14:textId="33B9C32A" w:rsidR="00D13329" w:rsidRPr="002E2F78" w:rsidRDefault="00D13329" w:rsidP="00383E8F">
            <w:pPr>
              <w:pStyle w:val="Descripcin"/>
              <w:spacing w:after="0" w:line="276" w:lineRule="auto"/>
              <w:rPr>
                <w:rFonts w:ascii="Book Antiqua" w:eastAsiaTheme="minorHAnsi" w:hAnsi="Book Antiqua" w:cs="Calibri"/>
                <w:b/>
                <w:lang w:eastAsia="es-CR"/>
              </w:rPr>
            </w:pPr>
          </w:p>
          <w:tbl>
            <w:tblPr>
              <w:tblStyle w:val="Tablaconcuadrcula"/>
              <w:tblW w:w="0" w:type="auto"/>
              <w:jc w:val="center"/>
              <w:tblLook w:val="04A0" w:firstRow="1" w:lastRow="0" w:firstColumn="1" w:lastColumn="0" w:noHBand="0" w:noVBand="1"/>
            </w:tblPr>
            <w:tblGrid>
              <w:gridCol w:w="4356"/>
            </w:tblGrid>
            <w:tr w:rsidR="002E2F78" w:rsidRPr="006D0B4E" w14:paraId="1256D9E9" w14:textId="77777777" w:rsidTr="006E17F3">
              <w:trPr>
                <w:trHeight w:val="317"/>
                <w:jc w:val="center"/>
              </w:trPr>
              <w:tc>
                <w:tcPr>
                  <w:tcW w:w="4356" w:type="dxa"/>
                  <w:shd w:val="clear" w:color="auto" w:fill="1F4E79" w:themeFill="accent5" w:themeFillShade="80"/>
                </w:tcPr>
                <w:p w14:paraId="6255D846" w14:textId="397A99E5" w:rsidR="002E2F78" w:rsidRPr="006D0B4E" w:rsidRDefault="00E55BCA" w:rsidP="00383E8F">
                  <w:pPr>
                    <w:spacing w:before="0" w:after="0"/>
                    <w:ind w:left="0"/>
                    <w:jc w:val="center"/>
                    <w:rPr>
                      <w:rFonts w:ascii="Book Antiqua" w:eastAsia="Times New Roman" w:hAnsi="Book Antiqua"/>
                      <w:b/>
                      <w:color w:val="FFFFFF" w:themeColor="background1"/>
                      <w:lang w:eastAsia="es-ES"/>
                    </w:rPr>
                  </w:pPr>
                  <w:r>
                    <w:rPr>
                      <w:rFonts w:ascii="Book Antiqua" w:eastAsia="Times New Roman" w:hAnsi="Book Antiqua"/>
                      <w:b/>
                      <w:color w:val="FFFFFF" w:themeColor="background1"/>
                      <w:lang w:eastAsia="es-ES"/>
                    </w:rPr>
                    <w:t>Infraestructura física básica</w:t>
                  </w:r>
                </w:p>
              </w:tc>
            </w:tr>
            <w:tr w:rsidR="002E2F78" w14:paraId="7B8CF785" w14:textId="77777777" w:rsidTr="006E17F3">
              <w:trPr>
                <w:trHeight w:val="317"/>
                <w:jc w:val="center"/>
              </w:trPr>
              <w:tc>
                <w:tcPr>
                  <w:tcW w:w="4356" w:type="dxa"/>
                </w:tcPr>
                <w:p w14:paraId="28F28960" w14:textId="465D668E" w:rsidR="002E2F78" w:rsidRDefault="005522CE" w:rsidP="00F20A7D">
                  <w:pPr>
                    <w:tabs>
                      <w:tab w:val="left" w:pos="930"/>
                    </w:tabs>
                    <w:spacing w:before="0" w:after="0"/>
                    <w:ind w:left="0"/>
                    <w:jc w:val="center"/>
                    <w:rPr>
                      <w:rFonts w:ascii="Book Antiqua" w:eastAsia="Times New Roman" w:hAnsi="Book Antiqua"/>
                      <w:bCs/>
                      <w:lang w:eastAsia="es-ES"/>
                    </w:rPr>
                  </w:pPr>
                  <w:r>
                    <w:rPr>
                      <w:rFonts w:ascii="Book Antiqua" w:eastAsia="Times New Roman" w:hAnsi="Book Antiqua"/>
                      <w:bCs/>
                      <w:sz w:val="22"/>
                      <w:szCs w:val="22"/>
                      <w:lang w:eastAsia="es-ES"/>
                    </w:rPr>
                    <w:object w:dxaOrig="1376" w:dyaOrig="899" w14:anchorId="188086DC">
                      <v:shape id="_x0000_i1034" type="#_x0000_t75" style="width:69pt;height:45pt" o:ole="">
                        <v:imagedata r:id="rId49" o:title=""/>
                      </v:shape>
                      <o:OLEObject Type="Embed" ProgID="Acrobat.Document.DC" ShapeID="_x0000_i1034" DrawAspect="Icon" ObjectID="_1742717518" r:id="rId50"/>
                    </w:object>
                  </w:r>
                </w:p>
              </w:tc>
            </w:tr>
          </w:tbl>
          <w:p w14:paraId="69427D4A" w14:textId="5FBA19AD" w:rsidR="00D13329" w:rsidRPr="001C353D" w:rsidRDefault="002E2F78" w:rsidP="00383E8F">
            <w:pPr>
              <w:spacing w:before="0" w:after="0"/>
              <w:jc w:val="center"/>
              <w:rPr>
                <w:rFonts w:ascii="Book Antiqua" w:eastAsiaTheme="minorHAnsi" w:hAnsi="Book Antiqua" w:cs="Calibri"/>
                <w:b/>
                <w:i/>
                <w:iCs/>
                <w:sz w:val="20"/>
                <w:szCs w:val="20"/>
                <w:lang w:eastAsia="es-CR"/>
              </w:rPr>
            </w:pPr>
            <w:r w:rsidRPr="001C353D">
              <w:rPr>
                <w:rFonts w:ascii="Book Antiqua" w:eastAsiaTheme="minorHAnsi" w:hAnsi="Book Antiqua" w:cs="Calibri"/>
                <w:b/>
                <w:i/>
                <w:iCs/>
                <w:sz w:val="20"/>
                <w:szCs w:val="20"/>
                <w:lang w:eastAsia="es-CR"/>
              </w:rPr>
              <w:t xml:space="preserve">Fuente: </w:t>
            </w:r>
            <w:r w:rsidRPr="001C353D">
              <w:rPr>
                <w:rFonts w:ascii="Book Antiqua" w:eastAsiaTheme="minorHAnsi" w:hAnsi="Book Antiqua" w:cs="Calibri"/>
                <w:bCs/>
                <w:i/>
                <w:iCs/>
                <w:sz w:val="20"/>
                <w:szCs w:val="20"/>
                <w:lang w:eastAsia="es-CR"/>
              </w:rPr>
              <w:t>Oficio 1889-DE-2022 de la Dirección Ejecutiva</w:t>
            </w:r>
          </w:p>
          <w:p w14:paraId="54A6966D" w14:textId="77777777" w:rsidR="001C353D" w:rsidRDefault="001C353D" w:rsidP="00383E8F">
            <w:pPr>
              <w:spacing w:before="0" w:after="0"/>
              <w:ind w:left="0"/>
              <w:rPr>
                <w:rFonts w:ascii="Book Antiqua" w:eastAsiaTheme="minorHAnsi" w:hAnsi="Book Antiqua" w:cs="Calibri"/>
                <w:bCs/>
                <w:lang w:eastAsia="es-CR"/>
              </w:rPr>
            </w:pPr>
          </w:p>
          <w:p w14:paraId="54C52312" w14:textId="5DBAA803" w:rsidR="00CB1D31" w:rsidRDefault="00CB1D31">
            <w:pPr>
              <w:spacing w:before="0" w:after="0"/>
              <w:ind w:left="0"/>
              <w:rPr>
                <w:rFonts w:ascii="Book Antiqua" w:eastAsiaTheme="minorHAnsi" w:hAnsi="Book Antiqua" w:cs="Calibri"/>
                <w:bCs/>
                <w:lang w:eastAsia="es-CR"/>
              </w:rPr>
            </w:pPr>
            <w:r>
              <w:rPr>
                <w:rFonts w:ascii="Book Antiqua" w:eastAsiaTheme="minorHAnsi" w:hAnsi="Book Antiqua" w:cs="Calibri"/>
                <w:bCs/>
                <w:lang w:eastAsia="es-CR"/>
              </w:rPr>
              <w:t>Dicho modelo fue</w:t>
            </w:r>
            <w:r w:rsidRPr="00977A81">
              <w:rPr>
                <w:rFonts w:ascii="Book Antiqua" w:eastAsiaTheme="minorHAnsi" w:hAnsi="Book Antiqua" w:cs="Calibri"/>
                <w:bCs/>
                <w:lang w:eastAsia="es-CR"/>
              </w:rPr>
              <w:t xml:space="preserve"> aprobado en su momento por la Comisión de</w:t>
            </w:r>
            <w:r>
              <w:rPr>
                <w:rFonts w:ascii="Book Antiqua" w:eastAsiaTheme="minorHAnsi" w:hAnsi="Book Antiqua" w:cs="Calibri"/>
                <w:bCs/>
                <w:lang w:eastAsia="es-CR"/>
              </w:rPr>
              <w:t xml:space="preserve"> Familia, Comisión de</w:t>
            </w:r>
            <w:r w:rsidRPr="00977A81">
              <w:rPr>
                <w:rFonts w:ascii="Book Antiqua" w:eastAsiaTheme="minorHAnsi" w:hAnsi="Book Antiqua" w:cs="Calibri"/>
                <w:bCs/>
                <w:lang w:eastAsia="es-CR"/>
              </w:rPr>
              <w:t xml:space="preserve"> Construcciones y el Consejo Superior</w:t>
            </w:r>
            <w:r>
              <w:rPr>
                <w:rFonts w:ascii="Book Antiqua" w:eastAsiaTheme="minorHAnsi" w:hAnsi="Book Antiqua" w:cs="Calibri"/>
                <w:bCs/>
                <w:lang w:eastAsia="es-CR"/>
              </w:rPr>
              <w:t xml:space="preserve">; sin embargo, </w:t>
            </w:r>
            <w:r w:rsidR="00A6320E" w:rsidRPr="001C353D">
              <w:rPr>
                <w:rFonts w:ascii="Book Antiqua" w:eastAsiaTheme="minorHAnsi" w:hAnsi="Book Antiqua" w:cs="Calibri"/>
                <w:bCs/>
                <w:lang w:eastAsia="es-CR"/>
              </w:rPr>
              <w:t xml:space="preserve">la Comisión Permanente para el </w:t>
            </w:r>
            <w:r w:rsidR="00A6320E" w:rsidRPr="004627A6">
              <w:rPr>
                <w:rFonts w:ascii="Book Antiqua" w:eastAsiaTheme="minorHAnsi" w:hAnsi="Book Antiqua" w:cs="Calibri"/>
                <w:bCs/>
                <w:lang w:eastAsia="es-CR"/>
              </w:rPr>
              <w:t xml:space="preserve">Seguimiento de la Atención y Prevención de la Violencia Intrafamiliar en </w:t>
            </w:r>
            <w:r w:rsidRPr="004627A6">
              <w:rPr>
                <w:rFonts w:ascii="Book Antiqua" w:eastAsiaTheme="minorHAnsi" w:hAnsi="Book Antiqua" w:cs="Calibri"/>
                <w:bCs/>
                <w:lang w:eastAsia="es-CR"/>
              </w:rPr>
              <w:t xml:space="preserve">la sesión 7-2022 </w:t>
            </w:r>
            <w:r w:rsidR="002E2F78" w:rsidRPr="004627A6">
              <w:rPr>
                <w:rFonts w:ascii="Book Antiqua" w:eastAsiaTheme="minorHAnsi" w:hAnsi="Book Antiqua" w:cs="Calibri"/>
                <w:bCs/>
                <w:lang w:eastAsia="es-CR"/>
              </w:rPr>
              <w:t>celebrada el 2 de junio 2022</w:t>
            </w:r>
            <w:r w:rsidR="001C353D" w:rsidRPr="004627A6">
              <w:rPr>
                <w:rFonts w:ascii="Book Antiqua" w:eastAsiaTheme="minorHAnsi" w:hAnsi="Book Antiqua" w:cs="Calibri"/>
                <w:bCs/>
                <w:lang w:eastAsia="es-CR"/>
              </w:rPr>
              <w:t xml:space="preserve">, </w:t>
            </w:r>
            <w:r w:rsidR="003925BF">
              <w:rPr>
                <w:rFonts w:ascii="Book Antiqua" w:eastAsiaTheme="minorHAnsi" w:hAnsi="Book Antiqua" w:cs="Calibri"/>
                <w:bCs/>
                <w:lang w:eastAsia="es-CR"/>
              </w:rPr>
              <w:t xml:space="preserve">donde </w:t>
            </w:r>
            <w:r w:rsidR="001C353D" w:rsidRPr="004627A6">
              <w:rPr>
                <w:rFonts w:ascii="Book Antiqua" w:eastAsiaTheme="minorHAnsi" w:hAnsi="Book Antiqua" w:cs="Calibri"/>
                <w:bCs/>
                <w:lang w:eastAsia="es-CR"/>
              </w:rPr>
              <w:t xml:space="preserve">dispuso analizar esa estructura a fin de </w:t>
            </w:r>
            <w:r w:rsidR="00A6320E" w:rsidRPr="004627A6">
              <w:rPr>
                <w:rFonts w:ascii="Book Antiqua" w:eastAsiaTheme="minorHAnsi" w:hAnsi="Book Antiqua" w:cs="Calibri"/>
                <w:bCs/>
                <w:lang w:eastAsia="es-CR"/>
              </w:rPr>
              <w:t xml:space="preserve">considerar </w:t>
            </w:r>
            <w:r w:rsidR="001C353D" w:rsidRPr="004627A6">
              <w:rPr>
                <w:rFonts w:ascii="Book Antiqua" w:eastAsiaTheme="minorHAnsi" w:hAnsi="Book Antiqua" w:cs="Calibri"/>
                <w:bCs/>
                <w:lang w:eastAsia="es-CR"/>
              </w:rPr>
              <w:t>cualquier aspecto de mejora.</w:t>
            </w:r>
            <w:r w:rsidR="00DD4E57" w:rsidRPr="004627A6">
              <w:rPr>
                <w:rFonts w:ascii="Book Antiqua" w:eastAsiaTheme="minorHAnsi" w:hAnsi="Book Antiqua" w:cs="Calibri"/>
                <w:bCs/>
                <w:lang w:eastAsia="es-CR"/>
              </w:rPr>
              <w:t xml:space="preserve">  Al respecto, mediante oficio</w:t>
            </w:r>
            <w:r w:rsidR="003925BF">
              <w:rPr>
                <w:rFonts w:ascii="Book Antiqua" w:eastAsiaTheme="minorHAnsi" w:hAnsi="Book Antiqua" w:cs="Calibri"/>
                <w:bCs/>
                <w:lang w:eastAsia="es-CR"/>
              </w:rPr>
              <w:t>s</w:t>
            </w:r>
            <w:r w:rsidR="00DD4E57" w:rsidRPr="004627A6">
              <w:rPr>
                <w:rFonts w:ascii="Book Antiqua" w:eastAsiaTheme="minorHAnsi" w:hAnsi="Book Antiqua" w:cs="Calibri"/>
                <w:bCs/>
                <w:lang w:eastAsia="es-CR"/>
              </w:rPr>
              <w:t xml:space="preserve"> </w:t>
            </w:r>
            <w:r w:rsidR="003925BF">
              <w:rPr>
                <w:rFonts w:ascii="Book Antiqua" w:eastAsiaTheme="minorHAnsi" w:hAnsi="Book Antiqua" w:cs="Calibri"/>
                <w:bCs/>
                <w:lang w:eastAsia="es-CR"/>
              </w:rPr>
              <w:t xml:space="preserve">41-CVI-202 y </w:t>
            </w:r>
            <w:r w:rsidR="00DD4E57" w:rsidRPr="004627A6">
              <w:rPr>
                <w:rFonts w:ascii="Book Antiqua" w:eastAsiaTheme="minorHAnsi" w:hAnsi="Book Antiqua" w:cs="Calibri"/>
                <w:bCs/>
                <w:lang w:eastAsia="es-CR"/>
              </w:rPr>
              <w:t xml:space="preserve">50-CVI-2022 de fecha 18 de julio 2021, se indicó que esta actividad </w:t>
            </w:r>
            <w:r w:rsidR="004C4B85" w:rsidRPr="004627A6">
              <w:rPr>
                <w:rFonts w:ascii="Book Antiqua" w:eastAsiaTheme="minorHAnsi" w:hAnsi="Book Antiqua" w:cs="Calibri"/>
                <w:bCs/>
                <w:lang w:eastAsia="es-CR"/>
              </w:rPr>
              <w:t xml:space="preserve">sería gestionada por el Juez de </w:t>
            </w:r>
            <w:r w:rsidR="004627A6" w:rsidRPr="004627A6">
              <w:rPr>
                <w:rFonts w:ascii="Book Antiqua" w:eastAsiaTheme="minorHAnsi" w:hAnsi="Book Antiqua" w:cs="Calibri"/>
                <w:bCs/>
                <w:lang w:eastAsia="es-CR"/>
              </w:rPr>
              <w:t>la materia en conjunto con</w:t>
            </w:r>
            <w:r w:rsidR="00DD4E57" w:rsidRPr="004627A6">
              <w:rPr>
                <w:rFonts w:ascii="Book Antiqua" w:eastAsiaTheme="minorHAnsi" w:hAnsi="Book Antiqua" w:cs="Calibri"/>
                <w:bCs/>
                <w:lang w:eastAsia="es-CR"/>
              </w:rPr>
              <w:t xml:space="preserve"> la Dirección Ejecutiva.</w:t>
            </w:r>
          </w:p>
          <w:p w14:paraId="75673A21" w14:textId="41054458" w:rsidR="003925BF" w:rsidRDefault="003925BF" w:rsidP="009B7768">
            <w:pPr>
              <w:spacing w:before="0" w:after="0"/>
              <w:ind w:left="0"/>
              <w:jc w:val="center"/>
              <w:rPr>
                <w:rFonts w:ascii="Book Antiqua" w:eastAsiaTheme="minorHAnsi" w:hAnsi="Book Antiqua" w:cs="Calibri"/>
                <w:bCs/>
                <w:lang w:eastAsia="es-CR"/>
              </w:rPr>
            </w:pPr>
          </w:p>
          <w:p w14:paraId="21027F19" w14:textId="77777777" w:rsidR="00BD5CE0" w:rsidRDefault="00467154" w:rsidP="009B7768">
            <w:pPr>
              <w:ind w:left="0"/>
              <w:jc w:val="center"/>
            </w:pPr>
            <w:r>
              <w:object w:dxaOrig="1440" w:dyaOrig="1215" w14:anchorId="7F95059D">
                <v:shape id="_x0000_i1035" type="#_x0000_t75" style="width:1in;height:61pt" o:ole="">
                  <v:imagedata r:id="rId51" o:title=""/>
                </v:shape>
                <o:OLEObject Type="Embed" ProgID="Outlook.FileAttach" ShapeID="_x0000_i1035" DrawAspect="Icon" ObjectID="_1742717519" r:id="rId52"/>
              </w:object>
            </w:r>
            <w:r w:rsidR="00193A3E">
              <w:object w:dxaOrig="1440" w:dyaOrig="1215" w14:anchorId="13055F36">
                <v:shape id="_x0000_i1036" type="#_x0000_t75" style="width:1in;height:61pt" o:ole="">
                  <v:imagedata r:id="rId53" o:title=""/>
                </v:shape>
                <o:OLEObject Type="Embed" ProgID="Outlook.FileAttach" ShapeID="_x0000_i1036" DrawAspect="Icon" ObjectID="_1742717520" r:id="rId54"/>
              </w:object>
            </w:r>
          </w:p>
          <w:p w14:paraId="2E5A99CB" w14:textId="77777777" w:rsidR="000432DB" w:rsidRDefault="000432DB" w:rsidP="000432DB">
            <w:pPr>
              <w:ind w:left="0"/>
              <w:rPr>
                <w:rFonts w:ascii="Book Antiqua" w:hAnsi="Book Antiqua"/>
              </w:rPr>
            </w:pPr>
            <w:r>
              <w:rPr>
                <w:rFonts w:ascii="Book Antiqua" w:hAnsi="Book Antiqua"/>
              </w:rPr>
              <w:t xml:space="preserve">Durante la implementación de este Modelo, se deberá velar por el seguimiento y cumplimiento según corresponda, de lo descrito por la Dirección Ejecutiva </w:t>
            </w:r>
            <w:r w:rsidRPr="00507047">
              <w:rPr>
                <w:rFonts w:ascii="Book Antiqua" w:hAnsi="Book Antiqua"/>
              </w:rPr>
              <w:t xml:space="preserve">en el oficio 2626-DE-2022, </w:t>
            </w:r>
            <w:r>
              <w:rPr>
                <w:rFonts w:ascii="Book Antiqua" w:hAnsi="Book Antiqua"/>
              </w:rPr>
              <w:t xml:space="preserve">el cual </w:t>
            </w:r>
            <w:r w:rsidRPr="00507047">
              <w:rPr>
                <w:rFonts w:ascii="Book Antiqua" w:hAnsi="Book Antiqua"/>
              </w:rPr>
              <w:t>refiere a la versión actualizada de la información contenida en el oficio 1889-DE-2022</w:t>
            </w:r>
            <w:r>
              <w:rPr>
                <w:rFonts w:ascii="Book Antiqua" w:hAnsi="Book Antiqua"/>
              </w:rPr>
              <w:t>.</w:t>
            </w:r>
          </w:p>
          <w:bookmarkStart w:id="8" w:name="_MON_1730910348"/>
          <w:bookmarkEnd w:id="8"/>
          <w:p w14:paraId="0C40F6F8" w14:textId="6AA2FEBE" w:rsidR="000432DB" w:rsidRPr="00CB1D31" w:rsidRDefault="000432DB" w:rsidP="000432DB">
            <w:pPr>
              <w:ind w:left="0"/>
              <w:jc w:val="center"/>
              <w:rPr>
                <w:rFonts w:ascii="Book Antiqua" w:eastAsiaTheme="minorHAnsi" w:hAnsi="Book Antiqua" w:cs="Calibri"/>
                <w:bCs/>
                <w:lang w:eastAsia="es-CR"/>
              </w:rPr>
            </w:pPr>
            <w:r>
              <w:rPr>
                <w:rFonts w:ascii="Book Antiqua" w:eastAsiaTheme="minorHAnsi" w:hAnsi="Book Antiqua" w:cs="Calibri"/>
                <w:bCs/>
                <w:lang w:eastAsia="es-CR"/>
              </w:rPr>
              <w:object w:dxaOrig="1508" w:dyaOrig="984" w14:anchorId="0A13AA06">
                <v:shape id="_x0000_i1037" type="#_x0000_t75" style="width:76pt;height:49.5pt" o:ole="">
                  <v:imagedata r:id="rId55" o:title=""/>
                </v:shape>
                <o:OLEObject Type="Embed" ProgID="Word.Document.12" ShapeID="_x0000_i1037" DrawAspect="Icon" ObjectID="_1742717521" r:id="rId56">
                  <o:FieldCodes>\s</o:FieldCodes>
                </o:OLEObject>
              </w:object>
            </w:r>
          </w:p>
        </w:tc>
      </w:tr>
      <w:tr w:rsidR="00B8537F" w:rsidRPr="00C1012C" w14:paraId="3D640F79"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hideMark/>
          </w:tcPr>
          <w:p w14:paraId="61AE6000" w14:textId="41310D0A" w:rsidR="00B8537F" w:rsidRPr="00C1012C" w:rsidRDefault="00BD5CE0" w:rsidP="00193A3E">
            <w:pPr>
              <w:spacing w:before="0" w:after="0"/>
              <w:ind w:left="0"/>
              <w:rPr>
                <w:rFonts w:ascii="Book Antiqua" w:eastAsia="Times New Roman" w:hAnsi="Book Antiqua"/>
                <w:b/>
                <w:bCs/>
                <w:lang w:eastAsia="es-ES"/>
              </w:rPr>
            </w:pPr>
            <w:r>
              <w:rPr>
                <w:rFonts w:ascii="Book Antiqua" w:eastAsia="Times New Roman" w:hAnsi="Book Antiqua"/>
                <w:b/>
                <w:bCs/>
                <w:lang w:eastAsia="es-ES"/>
              </w:rPr>
              <w:lastRenderedPageBreak/>
              <w:t>9</w:t>
            </w:r>
            <w:r w:rsidR="00D2348D">
              <w:rPr>
                <w:rFonts w:ascii="Book Antiqua" w:eastAsia="Times New Roman" w:hAnsi="Book Antiqua"/>
                <w:b/>
                <w:bCs/>
                <w:lang w:eastAsia="es-ES"/>
              </w:rPr>
              <w:t>.</w:t>
            </w:r>
            <w:r w:rsidR="00B8537F" w:rsidRPr="00C1012C">
              <w:rPr>
                <w:rFonts w:ascii="Book Antiqua" w:eastAsia="Times New Roman" w:hAnsi="Book Antiqua"/>
                <w:b/>
                <w:bCs/>
                <w:lang w:eastAsia="es-ES"/>
              </w:rPr>
              <w:t xml:space="preserve"> Distribución de asuntos nuevos</w:t>
            </w:r>
            <w:r w:rsidR="00B8537F">
              <w:rPr>
                <w:rFonts w:ascii="Book Antiqua" w:eastAsia="Times New Roman" w:hAnsi="Book Antiqua"/>
                <w:b/>
                <w:bCs/>
                <w:lang w:eastAsia="es-ES"/>
              </w:rPr>
              <w:t xml:space="preserve"> </w:t>
            </w:r>
            <w:r w:rsidR="002D605E">
              <w:rPr>
                <w:rFonts w:ascii="Book Antiqua" w:eastAsia="Times New Roman" w:hAnsi="Book Antiqua"/>
                <w:b/>
                <w:bCs/>
                <w:lang w:eastAsia="es-ES"/>
              </w:rPr>
              <w:t>por medio de</w:t>
            </w:r>
            <w:r w:rsidR="00B8537F">
              <w:rPr>
                <w:rFonts w:ascii="Book Antiqua" w:eastAsia="Times New Roman" w:hAnsi="Book Antiqua"/>
                <w:b/>
                <w:bCs/>
                <w:lang w:eastAsia="es-ES"/>
              </w:rPr>
              <w:t xml:space="preserve"> Reparto Automático</w:t>
            </w:r>
          </w:p>
        </w:tc>
        <w:tc>
          <w:tcPr>
            <w:tcW w:w="7806" w:type="dxa"/>
            <w:tcMar>
              <w:top w:w="0" w:type="dxa"/>
              <w:left w:w="108" w:type="dxa"/>
              <w:bottom w:w="0" w:type="dxa"/>
              <w:right w:w="108" w:type="dxa"/>
            </w:tcMar>
          </w:tcPr>
          <w:p w14:paraId="04A69970" w14:textId="3919B325" w:rsidR="003F392C" w:rsidRDefault="00B8537F" w:rsidP="00383E8F">
            <w:pPr>
              <w:spacing w:before="0" w:after="0"/>
              <w:ind w:left="0"/>
              <w:rPr>
                <w:rFonts w:ascii="Book Antiqua" w:eastAsia="Times New Roman" w:hAnsi="Book Antiqua"/>
                <w:bCs/>
                <w:lang w:eastAsia="es-ES"/>
              </w:rPr>
            </w:pPr>
            <w:r w:rsidRPr="00C1012C">
              <w:rPr>
                <w:rFonts w:ascii="Book Antiqua" w:eastAsia="Times New Roman" w:hAnsi="Book Antiqua"/>
                <w:bCs/>
                <w:lang w:eastAsia="es-ES"/>
              </w:rPr>
              <w:t xml:space="preserve">Se propone </w:t>
            </w:r>
            <w:r w:rsidR="009720B8">
              <w:rPr>
                <w:rFonts w:ascii="Book Antiqua" w:eastAsia="Times New Roman" w:hAnsi="Book Antiqua"/>
                <w:bCs/>
                <w:lang w:eastAsia="es-ES"/>
              </w:rPr>
              <w:t xml:space="preserve">ajustar el reparto automático </w:t>
            </w:r>
            <w:r w:rsidRPr="00C1012C">
              <w:rPr>
                <w:rFonts w:ascii="Book Antiqua" w:eastAsia="Times New Roman" w:hAnsi="Book Antiqua"/>
                <w:bCs/>
                <w:lang w:eastAsia="es-ES"/>
              </w:rPr>
              <w:t xml:space="preserve">para garantizar una distribución equitativa en las cargas de trabajo, </w:t>
            </w:r>
            <w:r w:rsidR="002D605E">
              <w:rPr>
                <w:rFonts w:ascii="Book Antiqua" w:eastAsia="Times New Roman" w:hAnsi="Book Antiqua"/>
                <w:bCs/>
                <w:lang w:eastAsia="es-ES"/>
              </w:rPr>
              <w:t>para lo cual el</w:t>
            </w:r>
            <w:r w:rsidRPr="00C1012C">
              <w:rPr>
                <w:rFonts w:ascii="Book Antiqua" w:eastAsia="Times New Roman" w:hAnsi="Book Antiqua"/>
                <w:bCs/>
                <w:lang w:eastAsia="es-ES"/>
              </w:rPr>
              <w:t xml:space="preserve"> método de distribución </w:t>
            </w:r>
            <w:r w:rsidR="002D605E">
              <w:rPr>
                <w:rFonts w:ascii="Book Antiqua" w:eastAsia="Times New Roman" w:hAnsi="Book Antiqua"/>
                <w:bCs/>
                <w:lang w:eastAsia="es-ES"/>
              </w:rPr>
              <w:t>deberá considerar sea la asignación de causas entre todo el personal técnico judicial y juzgador sin distinción de terminaciones</w:t>
            </w:r>
            <w:r w:rsidRPr="00C1012C">
              <w:rPr>
                <w:rFonts w:ascii="Book Antiqua" w:eastAsia="Times New Roman" w:hAnsi="Book Antiqua"/>
                <w:bCs/>
                <w:lang w:eastAsia="es-ES"/>
              </w:rPr>
              <w:t xml:space="preserve">, </w:t>
            </w:r>
            <w:r w:rsidR="009720B8">
              <w:rPr>
                <w:rFonts w:ascii="Book Antiqua" w:eastAsia="Times New Roman" w:hAnsi="Book Antiqua"/>
                <w:bCs/>
                <w:lang w:eastAsia="es-ES"/>
              </w:rPr>
              <w:t xml:space="preserve">para lo cual se toma en consideración </w:t>
            </w:r>
            <w:r w:rsidR="003F392C">
              <w:rPr>
                <w:rFonts w:ascii="Book Antiqua" w:eastAsia="Times New Roman" w:hAnsi="Book Antiqua"/>
                <w:bCs/>
                <w:lang w:eastAsia="es-ES"/>
              </w:rPr>
              <w:t xml:space="preserve">el actual método que utilizan </w:t>
            </w:r>
            <w:r w:rsidR="009720B8">
              <w:rPr>
                <w:rFonts w:ascii="Book Antiqua" w:eastAsia="Times New Roman" w:hAnsi="Book Antiqua"/>
                <w:bCs/>
                <w:lang w:eastAsia="es-ES"/>
              </w:rPr>
              <w:t xml:space="preserve">los despachos cuentan con trámite </w:t>
            </w:r>
            <w:r w:rsidRPr="00C1012C">
              <w:rPr>
                <w:rFonts w:ascii="Book Antiqua" w:eastAsia="Times New Roman" w:hAnsi="Book Antiqua"/>
                <w:bCs/>
                <w:lang w:eastAsia="es-ES"/>
              </w:rPr>
              <w:t>electrónico</w:t>
            </w:r>
            <w:r w:rsidR="00C41081">
              <w:rPr>
                <w:rFonts w:ascii="Book Antiqua" w:eastAsia="Times New Roman" w:hAnsi="Book Antiqua"/>
                <w:bCs/>
                <w:lang w:eastAsia="es-ES"/>
              </w:rPr>
              <w:t>. A</w:t>
            </w:r>
            <w:r w:rsidR="003F392C">
              <w:rPr>
                <w:rFonts w:ascii="Book Antiqua" w:eastAsia="Times New Roman" w:hAnsi="Book Antiqua"/>
                <w:bCs/>
                <w:lang w:eastAsia="es-ES"/>
              </w:rPr>
              <w:t xml:space="preserve"> modo de ejemplo se expone </w:t>
            </w:r>
            <w:r w:rsidR="00C41081">
              <w:rPr>
                <w:rFonts w:ascii="Book Antiqua" w:eastAsia="Times New Roman" w:hAnsi="Book Antiqua"/>
                <w:bCs/>
                <w:lang w:eastAsia="es-ES"/>
              </w:rPr>
              <w:t xml:space="preserve">a continuación </w:t>
            </w:r>
            <w:r w:rsidR="003F392C">
              <w:rPr>
                <w:rFonts w:ascii="Book Antiqua" w:eastAsia="Times New Roman" w:hAnsi="Book Antiqua"/>
                <w:bCs/>
                <w:lang w:eastAsia="es-ES"/>
              </w:rPr>
              <w:t xml:space="preserve">la configuración del reparto </w:t>
            </w:r>
            <w:r w:rsidR="00C41081">
              <w:rPr>
                <w:rFonts w:ascii="Book Antiqua" w:eastAsia="Times New Roman" w:hAnsi="Book Antiqua"/>
                <w:bCs/>
                <w:lang w:eastAsia="es-ES"/>
              </w:rPr>
              <w:t xml:space="preserve">conforme a una estructura de dos personas Juzgadoras, el cual </w:t>
            </w:r>
            <w:r w:rsidR="003F392C">
              <w:rPr>
                <w:rFonts w:ascii="Book Antiqua" w:eastAsia="Times New Roman" w:hAnsi="Book Antiqua"/>
                <w:bCs/>
                <w:lang w:eastAsia="es-ES"/>
              </w:rPr>
              <w:t>deberá considerar lo siguiente:</w:t>
            </w:r>
          </w:p>
          <w:p w14:paraId="223C26B3" w14:textId="508E7DBE" w:rsidR="003F392C" w:rsidRDefault="003F392C" w:rsidP="00383E8F">
            <w:pPr>
              <w:spacing w:before="0" w:after="0"/>
              <w:ind w:left="0"/>
              <w:rPr>
                <w:rFonts w:ascii="Book Antiqua" w:eastAsia="Times New Roman" w:hAnsi="Book Antiqua"/>
                <w:bCs/>
                <w:lang w:eastAsia="es-ES"/>
              </w:rPr>
            </w:pPr>
          </w:p>
          <w:p w14:paraId="7AF37CFC" w14:textId="219B8456" w:rsidR="007341D6" w:rsidRPr="007341D6" w:rsidRDefault="007341D6" w:rsidP="00383E8F">
            <w:pPr>
              <w:spacing w:before="0" w:after="0"/>
              <w:ind w:left="0"/>
              <w:jc w:val="center"/>
              <w:rPr>
                <w:rFonts w:ascii="Book Antiqua" w:eastAsia="Times New Roman" w:hAnsi="Book Antiqua"/>
                <w:b/>
                <w:lang w:eastAsia="es-ES"/>
              </w:rPr>
            </w:pPr>
            <w:r w:rsidRPr="007341D6">
              <w:rPr>
                <w:rFonts w:ascii="Book Antiqua" w:eastAsia="Times New Roman" w:hAnsi="Book Antiqua"/>
                <w:b/>
                <w:lang w:eastAsia="es-ES"/>
              </w:rPr>
              <w:t>Cuadro 1</w:t>
            </w:r>
          </w:p>
          <w:p w14:paraId="66308D43" w14:textId="2BDFE047" w:rsidR="007341D6" w:rsidRDefault="007341D6" w:rsidP="00383E8F">
            <w:pPr>
              <w:spacing w:before="0" w:after="0"/>
              <w:ind w:left="0"/>
              <w:jc w:val="center"/>
              <w:rPr>
                <w:rFonts w:ascii="Book Antiqua" w:eastAsia="Times New Roman" w:hAnsi="Book Antiqua"/>
                <w:b/>
                <w:lang w:eastAsia="es-ES"/>
              </w:rPr>
            </w:pPr>
            <w:r w:rsidRPr="007341D6">
              <w:rPr>
                <w:rFonts w:ascii="Book Antiqua" w:eastAsia="Times New Roman" w:hAnsi="Book Antiqua"/>
                <w:b/>
                <w:lang w:eastAsia="es-ES"/>
              </w:rPr>
              <w:t>Reparto automático conforme a la estructura con dos personas Juzgadoras</w:t>
            </w:r>
          </w:p>
          <w:p w14:paraId="46ABD278" w14:textId="77777777" w:rsidR="005522CE" w:rsidRDefault="005522CE" w:rsidP="00383E8F">
            <w:pPr>
              <w:spacing w:before="0" w:after="0"/>
              <w:ind w:left="0"/>
              <w:jc w:val="center"/>
              <w:rPr>
                <w:rFonts w:ascii="Book Antiqua" w:eastAsia="Times New Roman" w:hAnsi="Book Antiqua"/>
                <w:b/>
                <w:lang w:eastAsia="es-ES"/>
              </w:rPr>
            </w:pPr>
          </w:p>
          <w:tbl>
            <w:tblPr>
              <w:tblW w:w="6180" w:type="dxa"/>
              <w:jc w:val="center"/>
              <w:tblCellMar>
                <w:left w:w="70" w:type="dxa"/>
                <w:right w:w="70" w:type="dxa"/>
              </w:tblCellMar>
              <w:tblLook w:val="04A0" w:firstRow="1" w:lastRow="0" w:firstColumn="1" w:lastColumn="0" w:noHBand="0" w:noVBand="1"/>
            </w:tblPr>
            <w:tblGrid>
              <w:gridCol w:w="2700"/>
              <w:gridCol w:w="1440"/>
              <w:gridCol w:w="2040"/>
            </w:tblGrid>
            <w:tr w:rsidR="007341D6" w:rsidRPr="007341D6" w14:paraId="0A9333A5" w14:textId="77777777" w:rsidTr="003C3D2E">
              <w:trPr>
                <w:trHeight w:val="290"/>
                <w:jc w:val="center"/>
              </w:trPr>
              <w:tc>
                <w:tcPr>
                  <w:tcW w:w="6180" w:type="dxa"/>
                  <w:gridSpan w:val="3"/>
                  <w:tcBorders>
                    <w:top w:val="single" w:sz="4" w:space="0" w:color="auto"/>
                    <w:left w:val="single" w:sz="4" w:space="0" w:color="auto"/>
                    <w:bottom w:val="single" w:sz="4" w:space="0" w:color="auto"/>
                    <w:right w:val="single" w:sz="4" w:space="0" w:color="auto"/>
                  </w:tcBorders>
                  <w:shd w:val="clear" w:color="000000" w:fill="1F4E78"/>
                  <w:vAlign w:val="center"/>
                  <w:hideMark/>
                </w:tcPr>
                <w:p w14:paraId="48629FA4" w14:textId="77777777" w:rsidR="007341D6" w:rsidRPr="007341D6" w:rsidRDefault="007341D6" w:rsidP="00383E8F">
                  <w:pPr>
                    <w:spacing w:before="0" w:after="0"/>
                    <w:ind w:left="0"/>
                    <w:jc w:val="center"/>
                    <w:rPr>
                      <w:rFonts w:ascii="Book Antiqua" w:eastAsia="Times New Roman" w:hAnsi="Book Antiqua" w:cs="Calibri"/>
                      <w:b/>
                      <w:bCs/>
                      <w:color w:val="FFFFFF"/>
                      <w:sz w:val="20"/>
                      <w:szCs w:val="20"/>
                      <w:lang w:eastAsia="es-CR"/>
                    </w:rPr>
                  </w:pPr>
                  <w:r w:rsidRPr="007341D6">
                    <w:rPr>
                      <w:rFonts w:ascii="Book Antiqua" w:eastAsia="Times New Roman" w:hAnsi="Book Antiqua" w:cs="Calibri"/>
                      <w:b/>
                      <w:bCs/>
                      <w:color w:val="FFFFFF"/>
                      <w:sz w:val="20"/>
                      <w:szCs w:val="20"/>
                      <w:lang w:eastAsia="es-CR"/>
                    </w:rPr>
                    <w:t> Juzgado Contra la Violencia Doméstica y Protección Cautelar</w:t>
                  </w:r>
                </w:p>
              </w:tc>
            </w:tr>
            <w:tr w:rsidR="007341D6" w:rsidRPr="007341D6" w14:paraId="02E33E6A" w14:textId="77777777" w:rsidTr="003C3D2E">
              <w:trPr>
                <w:trHeight w:val="290"/>
                <w:jc w:val="center"/>
              </w:trPr>
              <w:tc>
                <w:tcPr>
                  <w:tcW w:w="2700" w:type="dxa"/>
                  <w:tcBorders>
                    <w:top w:val="nil"/>
                    <w:left w:val="single" w:sz="4" w:space="0" w:color="auto"/>
                    <w:bottom w:val="single" w:sz="4" w:space="0" w:color="auto"/>
                    <w:right w:val="single" w:sz="4" w:space="0" w:color="auto"/>
                  </w:tcBorders>
                  <w:shd w:val="clear" w:color="000000" w:fill="D9D9D9"/>
                  <w:vAlign w:val="center"/>
                  <w:hideMark/>
                </w:tcPr>
                <w:p w14:paraId="4C30E4FB" w14:textId="77777777" w:rsidR="007341D6" w:rsidRPr="007341D6" w:rsidRDefault="007341D6" w:rsidP="00383E8F">
                  <w:pPr>
                    <w:spacing w:before="0" w:after="0"/>
                    <w:ind w:left="0"/>
                    <w:jc w:val="center"/>
                    <w:rPr>
                      <w:rFonts w:ascii="Book Antiqua" w:eastAsia="Times New Roman" w:hAnsi="Book Antiqua" w:cs="Calibri"/>
                      <w:b/>
                      <w:bCs/>
                      <w:color w:val="000000"/>
                      <w:sz w:val="20"/>
                      <w:szCs w:val="20"/>
                      <w:lang w:eastAsia="es-CR"/>
                    </w:rPr>
                  </w:pPr>
                  <w:r w:rsidRPr="007341D6">
                    <w:rPr>
                      <w:rFonts w:ascii="Book Antiqua" w:eastAsia="Times New Roman" w:hAnsi="Book Antiqua" w:cs="Calibri"/>
                      <w:b/>
                      <w:bCs/>
                      <w:color w:val="000000"/>
                      <w:sz w:val="20"/>
                      <w:szCs w:val="20"/>
                      <w:lang w:eastAsia="es-CR"/>
                    </w:rPr>
                    <w:t xml:space="preserve">Ubicaciones </w:t>
                  </w:r>
                </w:p>
              </w:tc>
              <w:tc>
                <w:tcPr>
                  <w:tcW w:w="3480" w:type="dxa"/>
                  <w:gridSpan w:val="2"/>
                  <w:tcBorders>
                    <w:top w:val="single" w:sz="4" w:space="0" w:color="auto"/>
                    <w:left w:val="nil"/>
                    <w:bottom w:val="single" w:sz="4" w:space="0" w:color="auto"/>
                    <w:right w:val="single" w:sz="4" w:space="0" w:color="auto"/>
                  </w:tcBorders>
                  <w:shd w:val="clear" w:color="000000" w:fill="D9D9D9"/>
                  <w:vAlign w:val="center"/>
                  <w:hideMark/>
                </w:tcPr>
                <w:p w14:paraId="0ACD5930" w14:textId="77777777" w:rsidR="007341D6" w:rsidRPr="007341D6" w:rsidRDefault="007341D6" w:rsidP="00383E8F">
                  <w:pPr>
                    <w:spacing w:before="0" w:after="0"/>
                    <w:ind w:left="0"/>
                    <w:jc w:val="center"/>
                    <w:rPr>
                      <w:rFonts w:ascii="Book Antiqua" w:eastAsia="Times New Roman" w:hAnsi="Book Antiqua" w:cs="Calibri"/>
                      <w:b/>
                      <w:bCs/>
                      <w:color w:val="000000"/>
                      <w:sz w:val="20"/>
                      <w:szCs w:val="20"/>
                      <w:lang w:eastAsia="es-CR"/>
                    </w:rPr>
                  </w:pPr>
                  <w:r w:rsidRPr="007341D6">
                    <w:rPr>
                      <w:rFonts w:ascii="Book Antiqua" w:eastAsia="Times New Roman" w:hAnsi="Book Antiqua" w:cs="Calibri"/>
                      <w:b/>
                      <w:bCs/>
                      <w:color w:val="000000"/>
                      <w:sz w:val="20"/>
                      <w:szCs w:val="20"/>
                      <w:lang w:eastAsia="es-CR"/>
                    </w:rPr>
                    <w:t>Reparto automático</w:t>
                  </w:r>
                </w:p>
              </w:tc>
            </w:tr>
            <w:tr w:rsidR="007341D6" w:rsidRPr="007341D6" w14:paraId="1B88AF40" w14:textId="77777777" w:rsidTr="003C3D2E">
              <w:trPr>
                <w:trHeight w:val="52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2DE0FEB"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Jueza o Juez 1</w:t>
                  </w:r>
                </w:p>
              </w:tc>
              <w:tc>
                <w:tcPr>
                  <w:tcW w:w="1440" w:type="dxa"/>
                  <w:tcBorders>
                    <w:top w:val="nil"/>
                    <w:left w:val="nil"/>
                    <w:bottom w:val="single" w:sz="4" w:space="0" w:color="auto"/>
                    <w:right w:val="single" w:sz="4" w:space="0" w:color="auto"/>
                  </w:tcBorders>
                  <w:shd w:val="clear" w:color="auto" w:fill="auto"/>
                  <w:vAlign w:val="center"/>
                  <w:hideMark/>
                </w:tcPr>
                <w:p w14:paraId="7C15990A"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Juez o Juez 1</w:t>
                  </w:r>
                </w:p>
              </w:tc>
              <w:tc>
                <w:tcPr>
                  <w:tcW w:w="2040" w:type="dxa"/>
                  <w:tcBorders>
                    <w:top w:val="nil"/>
                    <w:left w:val="nil"/>
                    <w:bottom w:val="single" w:sz="4" w:space="0" w:color="auto"/>
                    <w:right w:val="single" w:sz="4" w:space="0" w:color="auto"/>
                  </w:tcBorders>
                  <w:shd w:val="clear" w:color="auto" w:fill="auto"/>
                  <w:vAlign w:val="center"/>
                  <w:hideMark/>
                </w:tcPr>
                <w:p w14:paraId="639D1056"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1</w:t>
                  </w:r>
                </w:p>
              </w:tc>
            </w:tr>
            <w:tr w:rsidR="007341D6" w:rsidRPr="007341D6" w14:paraId="7F32901A" w14:textId="77777777" w:rsidTr="003C3D2E">
              <w:trPr>
                <w:trHeight w:val="52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5B7F554"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Jueza o Juez 2</w:t>
                  </w:r>
                </w:p>
              </w:tc>
              <w:tc>
                <w:tcPr>
                  <w:tcW w:w="1440" w:type="dxa"/>
                  <w:tcBorders>
                    <w:top w:val="nil"/>
                    <w:left w:val="nil"/>
                    <w:bottom w:val="single" w:sz="4" w:space="0" w:color="auto"/>
                    <w:right w:val="single" w:sz="4" w:space="0" w:color="auto"/>
                  </w:tcBorders>
                  <w:shd w:val="clear" w:color="auto" w:fill="auto"/>
                  <w:vAlign w:val="center"/>
                  <w:hideMark/>
                </w:tcPr>
                <w:p w14:paraId="5D4B7181"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Juez o Juez 2</w:t>
                  </w:r>
                </w:p>
              </w:tc>
              <w:tc>
                <w:tcPr>
                  <w:tcW w:w="2040" w:type="dxa"/>
                  <w:tcBorders>
                    <w:top w:val="nil"/>
                    <w:left w:val="nil"/>
                    <w:bottom w:val="single" w:sz="4" w:space="0" w:color="auto"/>
                    <w:right w:val="single" w:sz="4" w:space="0" w:color="auto"/>
                  </w:tcBorders>
                  <w:shd w:val="clear" w:color="auto" w:fill="auto"/>
                  <w:vAlign w:val="center"/>
                  <w:hideMark/>
                </w:tcPr>
                <w:p w14:paraId="324E4179"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2</w:t>
                  </w:r>
                </w:p>
              </w:tc>
            </w:tr>
            <w:tr w:rsidR="007341D6" w:rsidRPr="007341D6" w14:paraId="4F485E39" w14:textId="77777777" w:rsidTr="003C3D2E">
              <w:trPr>
                <w:trHeight w:val="52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1CF2AC8"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Coordinadora o Coordinador Judicial</w:t>
                  </w:r>
                </w:p>
              </w:tc>
              <w:tc>
                <w:tcPr>
                  <w:tcW w:w="1440" w:type="dxa"/>
                  <w:tcBorders>
                    <w:top w:val="nil"/>
                    <w:left w:val="nil"/>
                    <w:bottom w:val="single" w:sz="4" w:space="0" w:color="auto"/>
                    <w:right w:val="single" w:sz="4" w:space="0" w:color="auto"/>
                  </w:tcBorders>
                  <w:shd w:val="clear" w:color="auto" w:fill="auto"/>
                  <w:vAlign w:val="center"/>
                  <w:hideMark/>
                </w:tcPr>
                <w:p w14:paraId="13A925E2"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Juez o Juez 1</w:t>
                  </w:r>
                </w:p>
              </w:tc>
              <w:tc>
                <w:tcPr>
                  <w:tcW w:w="2040" w:type="dxa"/>
                  <w:tcBorders>
                    <w:top w:val="nil"/>
                    <w:left w:val="nil"/>
                    <w:bottom w:val="single" w:sz="4" w:space="0" w:color="auto"/>
                    <w:right w:val="single" w:sz="4" w:space="0" w:color="auto"/>
                  </w:tcBorders>
                  <w:shd w:val="clear" w:color="auto" w:fill="auto"/>
                  <w:vAlign w:val="center"/>
                  <w:hideMark/>
                </w:tcPr>
                <w:p w14:paraId="5B1EFFCE"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3</w:t>
                  </w:r>
                </w:p>
              </w:tc>
            </w:tr>
            <w:tr w:rsidR="007341D6" w:rsidRPr="007341D6" w14:paraId="5CC65CA1" w14:textId="77777777" w:rsidTr="003C3D2E">
              <w:trPr>
                <w:trHeight w:val="52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6538920"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 xml:space="preserve">Técnica o Técnico Judicial 1 </w:t>
                  </w:r>
                </w:p>
              </w:tc>
              <w:tc>
                <w:tcPr>
                  <w:tcW w:w="1440" w:type="dxa"/>
                  <w:tcBorders>
                    <w:top w:val="nil"/>
                    <w:left w:val="nil"/>
                    <w:bottom w:val="single" w:sz="4" w:space="0" w:color="auto"/>
                    <w:right w:val="single" w:sz="4" w:space="0" w:color="auto"/>
                  </w:tcBorders>
                  <w:shd w:val="clear" w:color="auto" w:fill="auto"/>
                  <w:vAlign w:val="center"/>
                  <w:hideMark/>
                </w:tcPr>
                <w:p w14:paraId="6DC050FC"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Juez o Juez 2</w:t>
                  </w:r>
                </w:p>
              </w:tc>
              <w:tc>
                <w:tcPr>
                  <w:tcW w:w="2040" w:type="dxa"/>
                  <w:tcBorders>
                    <w:top w:val="nil"/>
                    <w:left w:val="nil"/>
                    <w:bottom w:val="single" w:sz="4" w:space="0" w:color="auto"/>
                    <w:right w:val="single" w:sz="4" w:space="0" w:color="auto"/>
                  </w:tcBorders>
                  <w:shd w:val="clear" w:color="auto" w:fill="auto"/>
                  <w:vAlign w:val="center"/>
                  <w:hideMark/>
                </w:tcPr>
                <w:p w14:paraId="05EFD4E1"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4</w:t>
                  </w:r>
                </w:p>
              </w:tc>
            </w:tr>
            <w:tr w:rsidR="007341D6" w:rsidRPr="007341D6" w14:paraId="3957AD64" w14:textId="77777777" w:rsidTr="003C3D2E">
              <w:trPr>
                <w:trHeight w:val="29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0DC82BA"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 xml:space="preserve">Técnica o Técnico Judicial 2 </w:t>
                  </w:r>
                </w:p>
              </w:tc>
              <w:tc>
                <w:tcPr>
                  <w:tcW w:w="348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8FE52C" w14:textId="77777777" w:rsidR="007341D6" w:rsidRPr="007341D6" w:rsidRDefault="007341D6" w:rsidP="00383E8F">
                  <w:pPr>
                    <w:spacing w:before="0" w:after="0"/>
                    <w:ind w:left="0"/>
                    <w:jc w:val="center"/>
                    <w:rPr>
                      <w:rFonts w:ascii="Book Antiqua" w:eastAsia="Times New Roman" w:hAnsi="Book Antiqua" w:cs="Calibri"/>
                      <w:color w:val="000000"/>
                      <w:sz w:val="20"/>
                      <w:szCs w:val="20"/>
                      <w:lang w:eastAsia="es-CR"/>
                    </w:rPr>
                  </w:pPr>
                  <w:r w:rsidRPr="007341D6">
                    <w:rPr>
                      <w:rFonts w:ascii="Book Antiqua" w:eastAsia="Times New Roman" w:hAnsi="Book Antiqua" w:cs="Calibri"/>
                      <w:i/>
                      <w:iCs/>
                      <w:color w:val="000000"/>
                      <w:sz w:val="20"/>
                      <w:szCs w:val="20"/>
                      <w:lang w:eastAsia="es-CR"/>
                    </w:rPr>
                    <w:t>Observación: La persona Técnica Judicial 5 se encarga de las labores de manifestación, escaneo, fotocopiado.</w:t>
                  </w:r>
                  <w:r w:rsidRPr="007341D6">
                    <w:rPr>
                      <w:rFonts w:ascii="Book Antiqua" w:eastAsia="Times New Roman" w:hAnsi="Book Antiqua" w:cs="Calibri"/>
                      <w:color w:val="000000"/>
                      <w:sz w:val="20"/>
                      <w:szCs w:val="20"/>
                      <w:lang w:eastAsia="es-CR"/>
                    </w:rPr>
                    <w:t xml:space="preserve"> </w:t>
                  </w:r>
                </w:p>
              </w:tc>
            </w:tr>
            <w:tr w:rsidR="007341D6" w:rsidRPr="007341D6" w14:paraId="55096E76" w14:textId="77777777" w:rsidTr="003C3D2E">
              <w:trPr>
                <w:trHeight w:val="29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3A39816"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3</w:t>
                  </w:r>
                </w:p>
              </w:tc>
              <w:tc>
                <w:tcPr>
                  <w:tcW w:w="3480" w:type="dxa"/>
                  <w:gridSpan w:val="2"/>
                  <w:vMerge/>
                  <w:tcBorders>
                    <w:top w:val="nil"/>
                    <w:left w:val="single" w:sz="4" w:space="0" w:color="auto"/>
                    <w:bottom w:val="single" w:sz="4" w:space="0" w:color="auto"/>
                    <w:right w:val="single" w:sz="4" w:space="0" w:color="auto"/>
                  </w:tcBorders>
                  <w:vAlign w:val="center"/>
                  <w:hideMark/>
                </w:tcPr>
                <w:p w14:paraId="660E7E20"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p>
              </w:tc>
            </w:tr>
            <w:tr w:rsidR="007341D6" w:rsidRPr="007341D6" w14:paraId="0652D50A" w14:textId="77777777" w:rsidTr="003C3D2E">
              <w:trPr>
                <w:trHeight w:val="29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5DF80BA"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4</w:t>
                  </w:r>
                </w:p>
              </w:tc>
              <w:tc>
                <w:tcPr>
                  <w:tcW w:w="3480" w:type="dxa"/>
                  <w:gridSpan w:val="2"/>
                  <w:vMerge/>
                  <w:tcBorders>
                    <w:top w:val="nil"/>
                    <w:left w:val="single" w:sz="4" w:space="0" w:color="auto"/>
                    <w:bottom w:val="single" w:sz="4" w:space="0" w:color="auto"/>
                    <w:right w:val="single" w:sz="4" w:space="0" w:color="auto"/>
                  </w:tcBorders>
                  <w:vAlign w:val="center"/>
                  <w:hideMark/>
                </w:tcPr>
                <w:p w14:paraId="4A5A53EF"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p>
              </w:tc>
            </w:tr>
            <w:tr w:rsidR="007341D6" w:rsidRPr="007341D6" w14:paraId="05203D0D" w14:textId="77777777" w:rsidTr="003C3D2E">
              <w:trPr>
                <w:trHeight w:val="29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32C3929C"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r w:rsidRPr="007341D6">
                    <w:rPr>
                      <w:rFonts w:ascii="Book Antiqua" w:eastAsia="Times New Roman" w:hAnsi="Book Antiqua" w:cs="Calibri"/>
                      <w:color w:val="000000"/>
                      <w:sz w:val="20"/>
                      <w:szCs w:val="20"/>
                      <w:lang w:eastAsia="es-CR"/>
                    </w:rPr>
                    <w:t>Técnica o Técnico Judicial 5</w:t>
                  </w:r>
                </w:p>
              </w:tc>
              <w:tc>
                <w:tcPr>
                  <w:tcW w:w="3480" w:type="dxa"/>
                  <w:gridSpan w:val="2"/>
                  <w:vMerge/>
                  <w:tcBorders>
                    <w:top w:val="nil"/>
                    <w:left w:val="single" w:sz="4" w:space="0" w:color="auto"/>
                    <w:bottom w:val="single" w:sz="4" w:space="0" w:color="auto"/>
                    <w:right w:val="single" w:sz="4" w:space="0" w:color="auto"/>
                  </w:tcBorders>
                  <w:vAlign w:val="center"/>
                  <w:hideMark/>
                </w:tcPr>
                <w:p w14:paraId="13DC4A6F" w14:textId="77777777" w:rsidR="007341D6" w:rsidRPr="007341D6" w:rsidRDefault="007341D6" w:rsidP="00383E8F">
                  <w:pPr>
                    <w:spacing w:before="0" w:after="0"/>
                    <w:ind w:left="0"/>
                    <w:jc w:val="left"/>
                    <w:rPr>
                      <w:rFonts w:ascii="Book Antiqua" w:eastAsia="Times New Roman" w:hAnsi="Book Antiqua" w:cs="Calibri"/>
                      <w:color w:val="000000"/>
                      <w:sz w:val="20"/>
                      <w:szCs w:val="20"/>
                      <w:lang w:eastAsia="es-CR"/>
                    </w:rPr>
                  </w:pPr>
                </w:p>
              </w:tc>
            </w:tr>
          </w:tbl>
          <w:p w14:paraId="09702542" w14:textId="53E59DDF" w:rsidR="007341D6" w:rsidRDefault="007341D6" w:rsidP="00193A3E">
            <w:pPr>
              <w:spacing w:before="0" w:after="0"/>
              <w:ind w:left="945" w:right="957" w:firstLine="9"/>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2AE64FF3" w14:textId="29A61852" w:rsidR="00CB3D27" w:rsidRDefault="00CB3D27" w:rsidP="00193A3E">
            <w:pPr>
              <w:spacing w:before="0" w:after="0"/>
              <w:ind w:left="945" w:right="957" w:firstLine="9"/>
              <w:rPr>
                <w:rFonts w:ascii="Book Antiqua" w:eastAsia="Times New Roman" w:hAnsi="Book Antiqua" w:cs="Arial"/>
                <w:bCs/>
                <w:i/>
                <w:iCs/>
                <w:sz w:val="20"/>
                <w:szCs w:val="20"/>
                <w:lang w:val="es-ES" w:eastAsia="es-ES"/>
              </w:rPr>
            </w:pPr>
            <w:r>
              <w:rPr>
                <w:rFonts w:ascii="Book Antiqua" w:eastAsia="Times New Roman" w:hAnsi="Book Antiqua" w:cs="Arial"/>
                <w:b/>
                <w:i/>
                <w:iCs/>
                <w:sz w:val="20"/>
                <w:szCs w:val="20"/>
                <w:lang w:val="es-ES" w:eastAsia="es-ES"/>
              </w:rPr>
              <w:t>Nota</w:t>
            </w:r>
            <w:r w:rsidR="00003D76">
              <w:rPr>
                <w:rFonts w:ascii="Book Antiqua" w:eastAsia="Times New Roman" w:hAnsi="Book Antiqua" w:cs="Arial"/>
                <w:b/>
                <w:i/>
                <w:iCs/>
                <w:sz w:val="20"/>
                <w:szCs w:val="20"/>
                <w:lang w:val="es-ES" w:eastAsia="es-ES"/>
              </w:rPr>
              <w:t>s</w:t>
            </w:r>
            <w:r>
              <w:rPr>
                <w:rFonts w:ascii="Book Antiqua" w:eastAsia="Times New Roman" w:hAnsi="Book Antiqua" w:cs="Arial"/>
                <w:b/>
                <w:i/>
                <w:iCs/>
                <w:sz w:val="20"/>
                <w:szCs w:val="20"/>
                <w:lang w:val="es-ES" w:eastAsia="es-ES"/>
              </w:rPr>
              <w:t>:</w:t>
            </w:r>
            <w:r>
              <w:rPr>
                <w:rFonts w:ascii="Book Antiqua" w:eastAsia="Times New Roman" w:hAnsi="Book Antiqua" w:cs="Arial"/>
                <w:bCs/>
                <w:i/>
                <w:iCs/>
                <w:sz w:val="20"/>
                <w:szCs w:val="20"/>
                <w:lang w:val="es-ES" w:eastAsia="es-ES"/>
              </w:rPr>
              <w:t xml:space="preserve"> </w:t>
            </w:r>
            <w:r w:rsidR="001F5685">
              <w:rPr>
                <w:rFonts w:ascii="Book Antiqua" w:eastAsia="Times New Roman" w:hAnsi="Book Antiqua" w:cs="Arial"/>
                <w:bCs/>
                <w:i/>
                <w:iCs/>
                <w:sz w:val="20"/>
                <w:szCs w:val="20"/>
                <w:lang w:val="es-ES" w:eastAsia="es-ES"/>
              </w:rPr>
              <w:t>1. Cada</w:t>
            </w:r>
            <w:r>
              <w:rPr>
                <w:rFonts w:ascii="Book Antiqua" w:eastAsia="Times New Roman" w:hAnsi="Book Antiqua" w:cs="Arial"/>
                <w:bCs/>
                <w:i/>
                <w:iCs/>
                <w:sz w:val="20"/>
                <w:szCs w:val="20"/>
                <w:lang w:val="es-ES" w:eastAsia="es-ES"/>
              </w:rPr>
              <w:t xml:space="preserve"> reparto deberá ajustarse conforme a la estructura de cada despacho</w:t>
            </w:r>
          </w:p>
          <w:p w14:paraId="1E4ED926" w14:textId="68B38B81" w:rsidR="00003D76" w:rsidRPr="00AD6DB7" w:rsidRDefault="00003D76" w:rsidP="00193A3E">
            <w:pPr>
              <w:spacing w:before="0" w:after="0"/>
              <w:ind w:left="945" w:right="957" w:firstLine="9"/>
              <w:rPr>
                <w:rFonts w:ascii="Book Antiqua" w:eastAsia="Times New Roman" w:hAnsi="Book Antiqua" w:cs="Arial"/>
                <w:bCs/>
                <w:i/>
                <w:iCs/>
                <w:sz w:val="20"/>
                <w:szCs w:val="20"/>
                <w:lang w:val="es-ES" w:eastAsia="es-ES"/>
              </w:rPr>
            </w:pPr>
            <w:r>
              <w:rPr>
                <w:rFonts w:ascii="Book Antiqua" w:eastAsia="Times New Roman" w:hAnsi="Book Antiqua" w:cs="Arial"/>
                <w:bCs/>
                <w:i/>
                <w:iCs/>
                <w:sz w:val="20"/>
                <w:szCs w:val="20"/>
                <w:lang w:val="es-ES" w:eastAsia="es-ES"/>
              </w:rPr>
              <w:t xml:space="preserve">2. Para el caso de Limón, San Carlos y </w:t>
            </w:r>
            <w:r w:rsidR="001F5685">
              <w:rPr>
                <w:rFonts w:ascii="Book Antiqua" w:eastAsia="Times New Roman" w:hAnsi="Book Antiqua" w:cs="Arial"/>
                <w:bCs/>
                <w:i/>
                <w:iCs/>
                <w:sz w:val="20"/>
                <w:szCs w:val="20"/>
                <w:lang w:val="es-ES" w:eastAsia="es-ES"/>
              </w:rPr>
              <w:t>Pococí en</w:t>
            </w:r>
            <w:r>
              <w:rPr>
                <w:rFonts w:ascii="Book Antiqua" w:eastAsia="Times New Roman" w:hAnsi="Book Antiqua" w:cs="Arial"/>
                <w:bCs/>
                <w:i/>
                <w:iCs/>
                <w:sz w:val="20"/>
                <w:szCs w:val="20"/>
                <w:lang w:val="es-ES" w:eastAsia="es-ES"/>
              </w:rPr>
              <w:t xml:space="preserve"> la actualidad se cuenta con estructura de una persona Juzgadora</w:t>
            </w:r>
          </w:p>
          <w:p w14:paraId="29D31930" w14:textId="168C4841" w:rsidR="00930979" w:rsidRDefault="00930979" w:rsidP="00383E8F">
            <w:pPr>
              <w:spacing w:before="0" w:after="0"/>
              <w:ind w:left="0"/>
              <w:rPr>
                <w:rFonts w:ascii="Book Antiqua" w:eastAsia="Times New Roman" w:hAnsi="Book Antiqua"/>
                <w:bCs/>
                <w:lang w:eastAsia="es-ES"/>
              </w:rPr>
            </w:pPr>
          </w:p>
          <w:p w14:paraId="1EBCA382" w14:textId="77777777" w:rsidR="00377166" w:rsidRDefault="00377166" w:rsidP="00383E8F">
            <w:pPr>
              <w:spacing w:before="0" w:after="0"/>
              <w:ind w:left="0"/>
              <w:rPr>
                <w:rFonts w:ascii="Book Antiqua" w:eastAsia="Times New Roman" w:hAnsi="Book Antiqua"/>
                <w:bCs/>
                <w:lang w:eastAsia="es-ES"/>
              </w:rPr>
            </w:pPr>
          </w:p>
          <w:p w14:paraId="3F5A5770" w14:textId="38C6485E" w:rsidR="007341D6" w:rsidRPr="00930979" w:rsidRDefault="007341D6" w:rsidP="00383E8F">
            <w:pPr>
              <w:spacing w:before="0" w:after="0"/>
              <w:ind w:left="0"/>
              <w:rPr>
                <w:rFonts w:ascii="Book Antiqua" w:eastAsia="Times New Roman" w:hAnsi="Book Antiqua"/>
                <w:bCs/>
                <w:lang w:eastAsia="es-ES"/>
              </w:rPr>
            </w:pPr>
            <w:r w:rsidRPr="00C41081">
              <w:rPr>
                <w:rFonts w:ascii="Book Antiqua" w:eastAsia="Times New Roman" w:hAnsi="Book Antiqua"/>
                <w:bCs/>
                <w:lang w:eastAsia="es-ES"/>
              </w:rPr>
              <w:lastRenderedPageBreak/>
              <w:t>La utilización del reparto automático es de carácter obligatorio según circular 168-2021.</w:t>
            </w:r>
            <w:r w:rsidR="00930979">
              <w:rPr>
                <w:rFonts w:ascii="Book Antiqua" w:eastAsia="Times New Roman" w:hAnsi="Book Antiqua"/>
                <w:bCs/>
                <w:lang w:eastAsia="es-ES"/>
              </w:rPr>
              <w:t xml:space="preserve"> Ahora </w:t>
            </w:r>
            <w:r w:rsidR="00930979" w:rsidRPr="00930979">
              <w:rPr>
                <w:rFonts w:ascii="Book Antiqua" w:eastAsia="Times New Roman" w:hAnsi="Book Antiqua"/>
                <w:bCs/>
                <w:lang w:eastAsia="es-ES"/>
              </w:rPr>
              <w:t xml:space="preserve">bien, </w:t>
            </w:r>
            <w:r w:rsidR="00930979" w:rsidRPr="00930979">
              <w:rPr>
                <w:rFonts w:ascii="Book Antiqua" w:hAnsi="Book Antiqua" w:cs="Arial"/>
              </w:rPr>
              <w:t>con la entrada en vigencia del nuevo Código Procesal de Familia y al ampliarse la cantidad de procedimientos por la inclusión de los asuntos de protección cautelar, se coordinará con la Dirección de Tecnología de la Información para la aplicación del reparto por “</w:t>
            </w:r>
            <w:r w:rsidR="00930979" w:rsidRPr="00930979">
              <w:rPr>
                <w:rFonts w:ascii="Book Antiqua" w:hAnsi="Book Antiqua" w:cs="Arial"/>
                <w:b/>
                <w:bCs/>
                <w:i/>
                <w:iCs/>
              </w:rPr>
              <w:t>procedimiento</w:t>
            </w:r>
            <w:r w:rsidR="00930979" w:rsidRPr="00930979">
              <w:rPr>
                <w:rFonts w:ascii="Book Antiqua" w:hAnsi="Book Antiqua" w:cs="Arial"/>
              </w:rPr>
              <w:t>”, considerando los siguientes tipos:</w:t>
            </w:r>
          </w:p>
          <w:p w14:paraId="72E9A32F" w14:textId="77777777" w:rsidR="00BE5487" w:rsidRPr="00930979" w:rsidRDefault="00BE5487" w:rsidP="00383E8F">
            <w:pPr>
              <w:spacing w:before="0" w:after="0"/>
              <w:ind w:left="0"/>
              <w:rPr>
                <w:rFonts w:ascii="Book Antiqua" w:hAnsi="Book Antiqua" w:cs="Arial"/>
              </w:rPr>
            </w:pPr>
          </w:p>
          <w:p w14:paraId="08263F82" w14:textId="77777777" w:rsidR="00BE5487" w:rsidRPr="00930979" w:rsidRDefault="00BE5487" w:rsidP="00383E8F">
            <w:pPr>
              <w:numPr>
                <w:ilvl w:val="0"/>
                <w:numId w:val="20"/>
              </w:numPr>
              <w:spacing w:before="0" w:after="0"/>
              <w:ind w:left="169" w:hanging="169"/>
              <w:contextualSpacing/>
              <w:rPr>
                <w:rFonts w:ascii="Book Antiqua" w:hAnsi="Book Antiqua" w:cs="Arial"/>
                <w:lang w:eastAsia="es-CR"/>
              </w:rPr>
            </w:pPr>
            <w:r w:rsidRPr="00930979">
              <w:rPr>
                <w:rFonts w:ascii="Book Antiqua" w:hAnsi="Book Antiqua" w:cs="Arial"/>
                <w:lang w:eastAsia="es-CR"/>
              </w:rPr>
              <w:t xml:space="preserve">Medidas de protección en los casos de Violencia Doméstica. </w:t>
            </w:r>
          </w:p>
          <w:p w14:paraId="107D1649" w14:textId="77777777" w:rsidR="00930979" w:rsidRPr="00930979" w:rsidRDefault="00BE5487" w:rsidP="00383E8F">
            <w:pPr>
              <w:numPr>
                <w:ilvl w:val="0"/>
                <w:numId w:val="20"/>
              </w:numPr>
              <w:spacing w:before="0" w:after="0"/>
              <w:ind w:left="169" w:hanging="169"/>
              <w:contextualSpacing/>
              <w:rPr>
                <w:rFonts w:ascii="Book Antiqua" w:eastAsia="Times New Roman" w:hAnsi="Book Antiqua"/>
                <w:bCs/>
                <w:lang w:eastAsia="es-ES"/>
              </w:rPr>
            </w:pPr>
            <w:r w:rsidRPr="00930979">
              <w:rPr>
                <w:rFonts w:ascii="Book Antiqua" w:hAnsi="Book Antiqua" w:cs="Arial"/>
                <w:lang w:eastAsia="es-CR"/>
              </w:rPr>
              <w:t>Medidas de Protección Cautelar en los casos de Personas Adultas Mayores.</w:t>
            </w:r>
          </w:p>
          <w:p w14:paraId="67C5A888" w14:textId="1C02F6E4" w:rsidR="00B8537F" w:rsidRPr="00930979" w:rsidRDefault="00BE5487" w:rsidP="00383E8F">
            <w:pPr>
              <w:numPr>
                <w:ilvl w:val="0"/>
                <w:numId w:val="20"/>
              </w:numPr>
              <w:spacing w:before="0" w:after="0"/>
              <w:ind w:left="169" w:hanging="169"/>
              <w:contextualSpacing/>
              <w:rPr>
                <w:rFonts w:ascii="Book Antiqua" w:eastAsia="Times New Roman" w:hAnsi="Book Antiqua"/>
                <w:bCs/>
                <w:lang w:eastAsia="es-ES"/>
              </w:rPr>
            </w:pPr>
            <w:r w:rsidRPr="00930979">
              <w:rPr>
                <w:rFonts w:ascii="Book Antiqua" w:hAnsi="Book Antiqua" w:cs="Arial"/>
                <w:lang w:eastAsia="es-CR"/>
              </w:rPr>
              <w:t>Medidas de Protección Cautelar en los casos de Personas con discapacidad.</w:t>
            </w:r>
          </w:p>
          <w:p w14:paraId="1CF9CE59" w14:textId="77777777" w:rsidR="00B8537F" w:rsidRDefault="00B8537F" w:rsidP="000A0237">
            <w:pPr>
              <w:spacing w:before="0" w:after="0"/>
              <w:ind w:left="0"/>
              <w:rPr>
                <w:rFonts w:ascii="Book Antiqua" w:eastAsia="Times New Roman" w:hAnsi="Book Antiqua"/>
                <w:bCs/>
                <w:lang w:eastAsia="es-ES"/>
              </w:rPr>
            </w:pPr>
          </w:p>
          <w:p w14:paraId="6DEC6811" w14:textId="5F526FB9" w:rsidR="000A0237" w:rsidRDefault="000A0237" w:rsidP="000A0237">
            <w:pPr>
              <w:spacing w:before="0" w:after="0"/>
              <w:ind w:left="0"/>
              <w:rPr>
                <w:rFonts w:ascii="Book Antiqua" w:eastAsia="Times New Roman" w:hAnsi="Book Antiqua"/>
                <w:bCs/>
                <w:lang w:eastAsia="es-ES"/>
              </w:rPr>
            </w:pPr>
            <w:r>
              <w:rPr>
                <w:rFonts w:ascii="Book Antiqua" w:eastAsia="Times New Roman" w:hAnsi="Book Antiqua"/>
                <w:bCs/>
                <w:lang w:eastAsia="es-ES"/>
              </w:rPr>
              <w:t>Tal como se indica en el punto 13 de este modelo, como parte de la implementación del Nuevo Código Procesal</w:t>
            </w:r>
            <w:r w:rsidR="00AF68D2">
              <w:rPr>
                <w:rFonts w:ascii="Book Antiqua" w:eastAsia="Times New Roman" w:hAnsi="Book Antiqua"/>
                <w:bCs/>
                <w:lang w:eastAsia="es-ES"/>
              </w:rPr>
              <w:t xml:space="preserve"> de Familia, </w:t>
            </w:r>
            <w:r w:rsidR="001A7D29">
              <w:rPr>
                <w:rFonts w:ascii="Book Antiqua" w:eastAsia="Times New Roman" w:hAnsi="Book Antiqua"/>
                <w:bCs/>
                <w:lang w:eastAsia="es-ES"/>
              </w:rPr>
              <w:t xml:space="preserve">el Subproceso de Estadística en conjunto con </w:t>
            </w:r>
            <w:r w:rsidR="003D3A96" w:rsidRPr="00383E8F">
              <w:rPr>
                <w:rFonts w:ascii="Book Antiqua" w:eastAsia="Times New Roman" w:hAnsi="Book Antiqua"/>
                <w:bCs/>
                <w:lang w:eastAsia="es-ES"/>
              </w:rPr>
              <w:t>Lic. Cristian Alberto Martínez Hernández, Juez Gestor de la materia, </w:t>
            </w:r>
            <w:r w:rsidR="001A7D29" w:rsidRPr="00383E8F">
              <w:rPr>
                <w:rFonts w:ascii="Book Antiqua" w:eastAsia="Times New Roman" w:hAnsi="Book Antiqua"/>
                <w:bCs/>
                <w:lang w:eastAsia="es-ES"/>
              </w:rPr>
              <w:t>y la Jueza</w:t>
            </w:r>
            <w:r w:rsidR="00007EB0">
              <w:rPr>
                <w:rFonts w:ascii="Book Antiqua" w:eastAsia="Times New Roman" w:hAnsi="Book Antiqua"/>
                <w:bCs/>
                <w:lang w:eastAsia="es-ES"/>
              </w:rPr>
              <w:t xml:space="preserve"> Licda. Shirley González Quirós</w:t>
            </w:r>
            <w:r w:rsidR="001A7D29" w:rsidRPr="00383E8F">
              <w:rPr>
                <w:rFonts w:ascii="Book Antiqua" w:eastAsia="Times New Roman" w:hAnsi="Book Antiqua"/>
                <w:bCs/>
                <w:lang w:eastAsia="es-ES"/>
              </w:rPr>
              <w:t xml:space="preserve"> representante de la </w:t>
            </w:r>
            <w:r w:rsidR="00007EB0" w:rsidRPr="003E351D">
              <w:rPr>
                <w:rFonts w:ascii="Book Antiqua" w:hAnsi="Book Antiqua"/>
                <w:bCs/>
              </w:rPr>
              <w:t>Comisión Permanente para el Seguimiento de la Atención y Prevención de la Violencia Intrafamiliar</w:t>
            </w:r>
            <w:r w:rsidR="00007EB0">
              <w:rPr>
                <w:rFonts w:ascii="Book Antiqua" w:hAnsi="Book Antiqua"/>
                <w:bCs/>
              </w:rPr>
              <w:t>, efectuaron una revisión de la fórmula estadí</w:t>
            </w:r>
            <w:r w:rsidR="00F3679A">
              <w:rPr>
                <w:rFonts w:ascii="Book Antiqua" w:hAnsi="Book Antiqua"/>
                <w:bCs/>
              </w:rPr>
              <w:t>s</w:t>
            </w:r>
            <w:r w:rsidR="00007EB0">
              <w:rPr>
                <w:rFonts w:ascii="Book Antiqua" w:hAnsi="Book Antiqua"/>
                <w:bCs/>
              </w:rPr>
              <w:t xml:space="preserve">tica actual, para identificar los cambios que devienen de la implementación de esa nueva Ley, </w:t>
            </w:r>
            <w:r w:rsidR="00F3679A">
              <w:rPr>
                <w:rFonts w:ascii="Book Antiqua" w:hAnsi="Book Antiqua"/>
                <w:bCs/>
              </w:rPr>
              <w:t xml:space="preserve">por lo cual la nueva fórmula estadística fue incluida en el informe </w:t>
            </w:r>
            <w:r w:rsidR="00AB2E75" w:rsidRPr="00D444F9">
              <w:rPr>
                <w:rFonts w:ascii="Book Antiqua" w:hAnsi="Book Antiqua" w:cs="Arial"/>
              </w:rPr>
              <w:t>519-PLA-ES-2022</w:t>
            </w:r>
            <w:r w:rsidR="00AB2E75">
              <w:rPr>
                <w:rFonts w:ascii="Book Antiqua" w:hAnsi="Book Antiqua" w:cs="Arial"/>
              </w:rPr>
              <w:t>, el cual fue aprobado por el Consejo Superio</w:t>
            </w:r>
            <w:r w:rsidR="00AB2E75" w:rsidRPr="00BB7236">
              <w:rPr>
                <w:rFonts w:ascii="Book Antiqua" w:hAnsi="Book Antiqua" w:cs="Arial"/>
              </w:rPr>
              <w:t>r en sesión 53-2022 celebrada el 23 de junio del 2022, artículo XLII.</w:t>
            </w:r>
          </w:p>
          <w:p w14:paraId="271A776B" w14:textId="731C3A69" w:rsidR="000A0237" w:rsidRPr="00C1012C" w:rsidRDefault="000A0237" w:rsidP="00383E8F">
            <w:pPr>
              <w:spacing w:before="0" w:after="0"/>
              <w:ind w:left="0"/>
              <w:rPr>
                <w:rFonts w:ascii="Book Antiqua" w:eastAsia="Times New Roman" w:hAnsi="Book Antiqua"/>
                <w:bCs/>
                <w:lang w:eastAsia="es-ES"/>
              </w:rPr>
            </w:pPr>
          </w:p>
        </w:tc>
      </w:tr>
      <w:tr w:rsidR="00B8537F" w:rsidRPr="00C1012C" w14:paraId="6AC09237"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hideMark/>
          </w:tcPr>
          <w:p w14:paraId="42B2795C" w14:textId="5266D03A" w:rsidR="00B8537F" w:rsidRDefault="00BD5CE0"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10</w:t>
            </w:r>
            <w:r w:rsidR="00D2348D">
              <w:rPr>
                <w:rFonts w:ascii="Book Antiqua" w:eastAsia="Times New Roman" w:hAnsi="Book Antiqua"/>
                <w:b/>
                <w:bCs/>
                <w:lang w:eastAsia="es-ES"/>
              </w:rPr>
              <w:t>.</w:t>
            </w:r>
            <w:r w:rsidR="00B8537F" w:rsidRPr="00C1012C">
              <w:rPr>
                <w:rFonts w:ascii="Book Antiqua" w:eastAsia="Times New Roman" w:hAnsi="Book Antiqua"/>
                <w:b/>
                <w:bCs/>
                <w:lang w:eastAsia="es-ES"/>
              </w:rPr>
              <w:t>Tecnología (sistemas informáticos)</w:t>
            </w:r>
          </w:p>
          <w:p w14:paraId="53E6A78C" w14:textId="77777777" w:rsidR="00B8537F" w:rsidRPr="00C43055" w:rsidRDefault="00B8537F" w:rsidP="00193A3E">
            <w:pPr>
              <w:jc w:val="center"/>
              <w:rPr>
                <w:rFonts w:ascii="Book Antiqua" w:eastAsia="Times New Roman" w:hAnsi="Book Antiqua"/>
                <w:lang w:eastAsia="es-ES"/>
              </w:rPr>
            </w:pPr>
          </w:p>
          <w:p w14:paraId="52B679A1" w14:textId="77777777" w:rsidR="00B8537F" w:rsidRPr="00C43055" w:rsidRDefault="00B8537F" w:rsidP="00193A3E">
            <w:pPr>
              <w:jc w:val="center"/>
              <w:rPr>
                <w:rFonts w:ascii="Book Antiqua" w:eastAsia="Times New Roman" w:hAnsi="Book Antiqua"/>
                <w:lang w:eastAsia="es-ES"/>
              </w:rPr>
            </w:pPr>
          </w:p>
          <w:p w14:paraId="3D64F22D" w14:textId="77777777" w:rsidR="00B8537F" w:rsidRPr="00C43055" w:rsidRDefault="00B8537F" w:rsidP="00193A3E">
            <w:pPr>
              <w:jc w:val="center"/>
              <w:rPr>
                <w:rFonts w:ascii="Book Antiqua" w:eastAsia="Times New Roman" w:hAnsi="Book Antiqua"/>
                <w:lang w:eastAsia="es-ES"/>
              </w:rPr>
            </w:pPr>
          </w:p>
          <w:p w14:paraId="64AB7645" w14:textId="77777777" w:rsidR="00B8537F" w:rsidRPr="00C43055" w:rsidRDefault="00B8537F" w:rsidP="00193A3E">
            <w:pPr>
              <w:jc w:val="center"/>
              <w:rPr>
                <w:rFonts w:ascii="Book Antiqua" w:eastAsia="Times New Roman" w:hAnsi="Book Antiqua"/>
                <w:lang w:eastAsia="es-ES"/>
              </w:rPr>
            </w:pPr>
          </w:p>
          <w:p w14:paraId="20E531AD" w14:textId="77777777" w:rsidR="00B8537F" w:rsidRPr="00C43055" w:rsidRDefault="00B8537F" w:rsidP="00193A3E">
            <w:pPr>
              <w:jc w:val="center"/>
              <w:rPr>
                <w:rFonts w:ascii="Book Antiqua" w:eastAsia="Times New Roman" w:hAnsi="Book Antiqua"/>
                <w:lang w:eastAsia="es-ES"/>
              </w:rPr>
            </w:pPr>
          </w:p>
          <w:p w14:paraId="13AF6FF3" w14:textId="77777777" w:rsidR="00B8537F" w:rsidRPr="00C43055" w:rsidRDefault="00B8537F" w:rsidP="00193A3E">
            <w:pPr>
              <w:jc w:val="center"/>
              <w:rPr>
                <w:rFonts w:ascii="Book Antiqua" w:eastAsia="Times New Roman" w:hAnsi="Book Antiqua"/>
                <w:lang w:eastAsia="es-ES"/>
              </w:rPr>
            </w:pPr>
          </w:p>
          <w:p w14:paraId="4C66764C" w14:textId="77777777" w:rsidR="00B8537F" w:rsidRPr="00C43055" w:rsidRDefault="00B8537F" w:rsidP="00193A3E">
            <w:pPr>
              <w:jc w:val="center"/>
              <w:rPr>
                <w:rFonts w:ascii="Book Antiqua" w:eastAsia="Times New Roman" w:hAnsi="Book Antiqua"/>
                <w:lang w:eastAsia="es-ES"/>
              </w:rPr>
            </w:pPr>
          </w:p>
          <w:p w14:paraId="11D52438" w14:textId="77777777" w:rsidR="00B8537F" w:rsidRPr="00C43055" w:rsidRDefault="00B8537F" w:rsidP="00193A3E">
            <w:pPr>
              <w:jc w:val="center"/>
              <w:rPr>
                <w:rFonts w:ascii="Book Antiqua" w:eastAsia="Times New Roman" w:hAnsi="Book Antiqua"/>
                <w:lang w:eastAsia="es-ES"/>
              </w:rPr>
            </w:pPr>
          </w:p>
          <w:p w14:paraId="38DB2D52" w14:textId="77777777" w:rsidR="00B8537F" w:rsidRPr="00C43055" w:rsidRDefault="00B8537F" w:rsidP="00193A3E">
            <w:pPr>
              <w:jc w:val="center"/>
              <w:rPr>
                <w:rFonts w:ascii="Book Antiqua" w:eastAsia="Times New Roman" w:hAnsi="Book Antiqua"/>
                <w:lang w:eastAsia="es-ES"/>
              </w:rPr>
            </w:pPr>
          </w:p>
          <w:p w14:paraId="4B666660" w14:textId="77777777" w:rsidR="00B8537F" w:rsidRPr="00C43055" w:rsidRDefault="00B8537F" w:rsidP="00193A3E">
            <w:pPr>
              <w:jc w:val="center"/>
              <w:rPr>
                <w:rFonts w:ascii="Book Antiqua" w:eastAsia="Times New Roman" w:hAnsi="Book Antiqua"/>
                <w:lang w:eastAsia="es-ES"/>
              </w:rPr>
            </w:pPr>
          </w:p>
          <w:p w14:paraId="32724492" w14:textId="77777777" w:rsidR="00B8537F" w:rsidRDefault="00B8537F" w:rsidP="00193A3E">
            <w:pPr>
              <w:jc w:val="center"/>
              <w:rPr>
                <w:rFonts w:ascii="Book Antiqua" w:eastAsia="Times New Roman" w:hAnsi="Book Antiqua"/>
                <w:b/>
                <w:bCs/>
                <w:lang w:eastAsia="es-ES"/>
              </w:rPr>
            </w:pPr>
          </w:p>
          <w:p w14:paraId="64BD6AC1" w14:textId="77777777" w:rsidR="00B8537F" w:rsidRDefault="00B8537F" w:rsidP="00193A3E">
            <w:pPr>
              <w:jc w:val="center"/>
              <w:rPr>
                <w:rFonts w:ascii="Book Antiqua" w:eastAsia="Times New Roman" w:hAnsi="Book Antiqua"/>
                <w:b/>
                <w:bCs/>
                <w:lang w:eastAsia="es-ES"/>
              </w:rPr>
            </w:pPr>
          </w:p>
          <w:p w14:paraId="51B56686" w14:textId="77777777" w:rsidR="00B8537F" w:rsidRPr="00C43055" w:rsidRDefault="00B8537F" w:rsidP="00193A3E">
            <w:pPr>
              <w:jc w:val="center"/>
              <w:rPr>
                <w:rFonts w:ascii="Book Antiqua" w:eastAsia="Times New Roman" w:hAnsi="Book Antiqua"/>
                <w:lang w:eastAsia="es-ES"/>
              </w:rPr>
            </w:pPr>
          </w:p>
        </w:tc>
        <w:tc>
          <w:tcPr>
            <w:tcW w:w="7806" w:type="dxa"/>
            <w:tcMar>
              <w:top w:w="0" w:type="dxa"/>
              <w:left w:w="108" w:type="dxa"/>
              <w:bottom w:w="0" w:type="dxa"/>
              <w:right w:w="108" w:type="dxa"/>
            </w:tcMar>
          </w:tcPr>
          <w:p w14:paraId="69756A48" w14:textId="77777777" w:rsidR="00FF7421" w:rsidRDefault="00B8537F" w:rsidP="00383E8F">
            <w:pPr>
              <w:spacing w:before="0" w:after="0"/>
              <w:ind w:left="0"/>
              <w:rPr>
                <w:rFonts w:ascii="Book Antiqua" w:eastAsia="Times New Roman" w:hAnsi="Book Antiqua"/>
                <w:bCs/>
                <w:lang w:eastAsia="es-ES"/>
              </w:rPr>
            </w:pPr>
            <w:r w:rsidRPr="00C1012C">
              <w:rPr>
                <w:rFonts w:ascii="Book Antiqua" w:eastAsia="Times New Roman" w:hAnsi="Book Antiqua"/>
                <w:bCs/>
                <w:lang w:eastAsia="es-ES"/>
              </w:rPr>
              <w:lastRenderedPageBreak/>
              <w:t xml:space="preserve">Para la tramitación en el Juzgado </w:t>
            </w:r>
            <w:r>
              <w:rPr>
                <w:rFonts w:ascii="Book Antiqua" w:eastAsia="Times New Roman" w:hAnsi="Book Antiqua"/>
                <w:bCs/>
                <w:lang w:eastAsia="es-ES"/>
              </w:rPr>
              <w:t>Contra la Violencia Doméstica</w:t>
            </w:r>
            <w:r w:rsidRPr="00C1012C">
              <w:rPr>
                <w:rFonts w:ascii="Book Antiqua" w:eastAsia="Times New Roman" w:hAnsi="Book Antiqua"/>
                <w:bCs/>
                <w:lang w:eastAsia="es-ES"/>
              </w:rPr>
              <w:t xml:space="preserve"> de manera obligatoria deberá tener acceso al menos de los siguientes sistemas:</w:t>
            </w:r>
          </w:p>
          <w:p w14:paraId="372AF88C" w14:textId="327AE617" w:rsidR="00B8537F" w:rsidRDefault="00B8537F" w:rsidP="00383E8F">
            <w:pPr>
              <w:spacing w:before="0" w:after="0"/>
              <w:ind w:left="0"/>
              <w:rPr>
                <w:rFonts w:ascii="Book Antiqua" w:eastAsia="Times New Roman" w:hAnsi="Book Antiqua"/>
                <w:bCs/>
                <w:lang w:eastAsia="es-ES"/>
              </w:rPr>
            </w:pPr>
            <w:r w:rsidRPr="00C1012C">
              <w:rPr>
                <w:rFonts w:ascii="Book Antiqua" w:eastAsia="Times New Roman" w:hAnsi="Book Antiqua"/>
                <w:bCs/>
                <w:lang w:eastAsia="es-ES"/>
              </w:rPr>
              <w:t xml:space="preserve"> </w:t>
            </w:r>
          </w:p>
          <w:p w14:paraId="038E90AE" w14:textId="52D48EEA" w:rsidR="00A20756" w:rsidRPr="00163B0A" w:rsidRDefault="00163B0A" w:rsidP="00383E8F">
            <w:pPr>
              <w:numPr>
                <w:ilvl w:val="0"/>
                <w:numId w:val="20"/>
              </w:numPr>
              <w:spacing w:before="0" w:after="0"/>
              <w:ind w:left="169" w:hanging="169"/>
              <w:contextualSpacing/>
              <w:rPr>
                <w:rFonts w:ascii="Book Antiqua" w:eastAsia="Times New Roman" w:hAnsi="Book Antiqua"/>
                <w:bCs/>
                <w:lang w:eastAsia="es-ES"/>
              </w:rPr>
            </w:pPr>
            <w:r w:rsidRPr="00163B0A">
              <w:rPr>
                <w:rFonts w:ascii="Book Antiqua" w:eastAsia="Times New Roman" w:hAnsi="Book Antiqua"/>
                <w:b/>
                <w:bCs/>
                <w:lang w:eastAsia="es-ES"/>
              </w:rPr>
              <w:t>Sistema de Gestión en Línea</w:t>
            </w:r>
            <w:r>
              <w:rPr>
                <w:rFonts w:ascii="Book Antiqua" w:eastAsia="Times New Roman" w:hAnsi="Book Antiqua"/>
                <w:b/>
                <w:bCs/>
                <w:lang w:eastAsia="es-ES"/>
              </w:rPr>
              <w:t xml:space="preserve">: </w:t>
            </w:r>
            <w:r w:rsidR="00A20756" w:rsidRPr="00163B0A">
              <w:rPr>
                <w:rFonts w:ascii="Book Antiqua" w:eastAsia="Times New Roman" w:hAnsi="Book Antiqua"/>
                <w:bCs/>
                <w:lang w:eastAsia="es-ES"/>
              </w:rPr>
              <w:t xml:space="preserve">se utiliza para la </w:t>
            </w:r>
            <w:r w:rsidR="00A20756">
              <w:rPr>
                <w:rFonts w:ascii="Book Antiqua" w:eastAsia="Times New Roman" w:hAnsi="Book Antiqua"/>
                <w:bCs/>
                <w:lang w:eastAsia="es-ES"/>
              </w:rPr>
              <w:t>revisión</w:t>
            </w:r>
            <w:r w:rsidR="00A20756" w:rsidRPr="00163B0A">
              <w:rPr>
                <w:rFonts w:ascii="Book Antiqua" w:eastAsia="Times New Roman" w:hAnsi="Book Antiqua"/>
                <w:bCs/>
                <w:lang w:eastAsia="es-ES"/>
              </w:rPr>
              <w:t xml:space="preserve"> de</w:t>
            </w:r>
            <w:r w:rsidR="00A20756">
              <w:rPr>
                <w:rFonts w:ascii="Book Antiqua" w:eastAsia="Times New Roman" w:hAnsi="Book Antiqua"/>
                <w:bCs/>
                <w:lang w:eastAsia="es-ES"/>
              </w:rPr>
              <w:t>l estado procesal de</w:t>
            </w:r>
            <w:r w:rsidR="00A20756" w:rsidRPr="00163B0A">
              <w:rPr>
                <w:rFonts w:ascii="Book Antiqua" w:eastAsia="Times New Roman" w:hAnsi="Book Antiqua"/>
                <w:bCs/>
                <w:lang w:eastAsia="es-ES"/>
              </w:rPr>
              <w:t xml:space="preserve"> expedientes </w:t>
            </w:r>
            <w:r w:rsidR="00A20756">
              <w:rPr>
                <w:rFonts w:ascii="Book Antiqua" w:eastAsia="Times New Roman" w:hAnsi="Book Antiqua"/>
                <w:bCs/>
                <w:lang w:eastAsia="es-ES"/>
              </w:rPr>
              <w:t>y facilita el envío de escritos</w:t>
            </w:r>
            <w:r w:rsidR="00A20756" w:rsidRPr="00163B0A">
              <w:rPr>
                <w:rFonts w:ascii="Book Antiqua" w:eastAsia="Times New Roman" w:hAnsi="Book Antiqua"/>
                <w:bCs/>
                <w:lang w:eastAsia="es-ES"/>
              </w:rPr>
              <w:t xml:space="preserve">. </w:t>
            </w:r>
          </w:p>
          <w:p w14:paraId="068DF2D9" w14:textId="3F7B7A54" w:rsidR="00B8537F" w:rsidRPr="00163B0A" w:rsidRDefault="00B8537F" w:rsidP="00383E8F">
            <w:pPr>
              <w:numPr>
                <w:ilvl w:val="0"/>
                <w:numId w:val="20"/>
              </w:numPr>
              <w:spacing w:before="0" w:after="0"/>
              <w:ind w:left="169" w:hanging="169"/>
              <w:contextualSpacing/>
              <w:rPr>
                <w:rFonts w:ascii="Book Antiqua" w:eastAsia="Times New Roman" w:hAnsi="Book Antiqua"/>
                <w:bCs/>
                <w:lang w:eastAsia="es-ES"/>
              </w:rPr>
            </w:pPr>
            <w:r w:rsidRPr="00163B0A">
              <w:rPr>
                <w:rFonts w:ascii="Book Antiqua" w:eastAsia="Times New Roman" w:hAnsi="Book Antiqua"/>
                <w:b/>
                <w:bCs/>
                <w:lang w:eastAsia="es-ES"/>
              </w:rPr>
              <w:t>Sistema de Gestión</w:t>
            </w:r>
            <w:r w:rsidR="00163B0A">
              <w:rPr>
                <w:rFonts w:ascii="Book Antiqua" w:eastAsia="Times New Roman" w:hAnsi="Book Antiqua"/>
                <w:b/>
                <w:bCs/>
                <w:lang w:eastAsia="es-ES"/>
              </w:rPr>
              <w:t xml:space="preserve"> de Despachos Judiciales</w:t>
            </w:r>
            <w:r w:rsidRPr="00163B0A">
              <w:rPr>
                <w:rFonts w:ascii="Book Antiqua" w:eastAsia="Times New Roman" w:hAnsi="Book Antiqua"/>
                <w:b/>
                <w:bCs/>
                <w:lang w:eastAsia="es-ES"/>
              </w:rPr>
              <w:t>:</w:t>
            </w:r>
            <w:r w:rsidRPr="00163B0A">
              <w:rPr>
                <w:rFonts w:ascii="Book Antiqua" w:eastAsia="Times New Roman" w:hAnsi="Book Antiqua"/>
                <w:bCs/>
                <w:lang w:eastAsia="es-ES"/>
              </w:rPr>
              <w:t xml:space="preserve"> se utiliza para la tramitación de expedientes </w:t>
            </w:r>
            <w:r w:rsidR="00163B0A">
              <w:rPr>
                <w:rFonts w:ascii="Book Antiqua" w:eastAsia="Times New Roman" w:hAnsi="Book Antiqua"/>
                <w:bCs/>
                <w:lang w:eastAsia="es-ES"/>
              </w:rPr>
              <w:t>con</w:t>
            </w:r>
            <w:r w:rsidRPr="00163B0A">
              <w:rPr>
                <w:rFonts w:ascii="Book Antiqua" w:eastAsia="Times New Roman" w:hAnsi="Book Antiqua"/>
                <w:bCs/>
                <w:lang w:eastAsia="es-ES"/>
              </w:rPr>
              <w:t xml:space="preserve"> carpetas principales, actualmente todos </w:t>
            </w:r>
            <w:r w:rsidR="00163B0A" w:rsidRPr="00163B0A">
              <w:rPr>
                <w:rFonts w:ascii="Book Antiqua" w:eastAsia="Times New Roman" w:hAnsi="Book Antiqua"/>
                <w:bCs/>
                <w:lang w:eastAsia="es-ES"/>
              </w:rPr>
              <w:t xml:space="preserve">los despachos </w:t>
            </w:r>
            <w:r w:rsidRPr="00163B0A">
              <w:rPr>
                <w:rFonts w:ascii="Book Antiqua" w:eastAsia="Times New Roman" w:hAnsi="Book Antiqua"/>
                <w:bCs/>
                <w:lang w:eastAsia="es-ES"/>
              </w:rPr>
              <w:t xml:space="preserve">cuentan con este sistema implementado. </w:t>
            </w:r>
          </w:p>
          <w:p w14:paraId="0EAA1619" w14:textId="7F10C1C0" w:rsidR="00B8537F" w:rsidRPr="00163B0A" w:rsidRDefault="00B8537F" w:rsidP="00383E8F">
            <w:pPr>
              <w:numPr>
                <w:ilvl w:val="0"/>
                <w:numId w:val="20"/>
              </w:numPr>
              <w:spacing w:before="0" w:after="0"/>
              <w:ind w:left="169" w:hanging="169"/>
              <w:contextualSpacing/>
              <w:rPr>
                <w:rFonts w:ascii="Book Antiqua" w:eastAsia="Times New Roman" w:hAnsi="Book Antiqua"/>
                <w:bCs/>
                <w:lang w:eastAsia="es-ES"/>
              </w:rPr>
            </w:pPr>
            <w:r w:rsidRPr="00163B0A">
              <w:rPr>
                <w:rFonts w:ascii="Book Antiqua" w:eastAsia="Times New Roman" w:hAnsi="Book Antiqua"/>
                <w:b/>
                <w:bCs/>
                <w:lang w:eastAsia="es-ES"/>
              </w:rPr>
              <w:t>Escritorio Virtual:</w:t>
            </w:r>
            <w:r w:rsidRPr="00163B0A">
              <w:rPr>
                <w:rFonts w:ascii="Book Antiqua" w:eastAsia="Times New Roman" w:hAnsi="Book Antiqua"/>
                <w:bCs/>
                <w:lang w:eastAsia="es-ES"/>
              </w:rPr>
              <w:t xml:space="preserve"> se utiliza para la tramitación de expedientes </w:t>
            </w:r>
            <w:r w:rsidR="00163B0A">
              <w:rPr>
                <w:rFonts w:ascii="Book Antiqua" w:eastAsia="Times New Roman" w:hAnsi="Book Antiqua"/>
                <w:bCs/>
                <w:lang w:eastAsia="es-ES"/>
              </w:rPr>
              <w:t xml:space="preserve">con </w:t>
            </w:r>
            <w:r w:rsidRPr="00163B0A">
              <w:rPr>
                <w:rFonts w:ascii="Book Antiqua" w:eastAsia="Times New Roman" w:hAnsi="Book Antiqua"/>
                <w:bCs/>
                <w:lang w:eastAsia="es-ES"/>
              </w:rPr>
              <w:t>carpetas principales, actualmente todos cuentan con este sistema implementado</w:t>
            </w:r>
            <w:r w:rsidR="00163B0A">
              <w:rPr>
                <w:rFonts w:ascii="Book Antiqua" w:eastAsia="Times New Roman" w:hAnsi="Book Antiqua"/>
                <w:bCs/>
                <w:lang w:eastAsia="es-ES"/>
              </w:rPr>
              <w:t xml:space="preserve"> y se requiere </w:t>
            </w:r>
            <w:r w:rsidR="00163B0A" w:rsidRPr="00547E8A">
              <w:rPr>
                <w:rFonts w:ascii="Book Antiqua" w:hAnsi="Book Antiqua" w:cs="Arial"/>
                <w:sz w:val="24"/>
                <w:szCs w:val="24"/>
                <w:lang w:eastAsia="es-CR"/>
              </w:rPr>
              <w:t xml:space="preserve">con la totalidad de las mejoras que competan a la materia incluyendo la mejora de pase a fallo y de reparto </w:t>
            </w:r>
            <w:r w:rsidR="00163B0A" w:rsidRPr="00163B0A">
              <w:rPr>
                <w:rFonts w:ascii="Book Antiqua" w:eastAsia="Times New Roman" w:hAnsi="Book Antiqua"/>
                <w:bCs/>
                <w:lang w:eastAsia="es-ES"/>
              </w:rPr>
              <w:t>automático</w:t>
            </w:r>
            <w:r w:rsidR="00163B0A" w:rsidRPr="00547E8A">
              <w:rPr>
                <w:rFonts w:ascii="Book Antiqua" w:hAnsi="Book Antiqua" w:cs="Arial"/>
                <w:sz w:val="24"/>
                <w:szCs w:val="24"/>
                <w:lang w:eastAsia="es-CR"/>
              </w:rPr>
              <w:t>.</w:t>
            </w:r>
          </w:p>
          <w:p w14:paraId="2E1E7774" w14:textId="1DBF66B9" w:rsidR="00B8537F" w:rsidRPr="00D64D48" w:rsidRDefault="00B8537F" w:rsidP="00383E8F">
            <w:pPr>
              <w:numPr>
                <w:ilvl w:val="0"/>
                <w:numId w:val="20"/>
              </w:numPr>
              <w:spacing w:before="0" w:after="0"/>
              <w:ind w:left="169" w:hanging="169"/>
              <w:contextualSpacing/>
              <w:rPr>
                <w:rFonts w:ascii="Book Antiqua" w:eastAsia="Times New Roman" w:hAnsi="Book Antiqua"/>
                <w:bCs/>
                <w:lang w:eastAsia="es-ES"/>
              </w:rPr>
            </w:pPr>
            <w:r w:rsidRPr="00712494">
              <w:rPr>
                <w:rFonts w:ascii="Book Antiqua" w:hAnsi="Book Antiqua" w:cs="Arial"/>
                <w:b/>
                <w:bCs/>
                <w:lang w:eastAsia="es-CR"/>
              </w:rPr>
              <w:t>Sistema</w:t>
            </w:r>
            <w:r w:rsidRPr="00712494">
              <w:rPr>
                <w:rFonts w:ascii="Book Antiqua" w:eastAsia="Times New Roman" w:hAnsi="Book Antiqua"/>
                <w:b/>
                <w:bCs/>
                <w:lang w:eastAsia="es-ES"/>
              </w:rPr>
              <w:t xml:space="preserve"> de</w:t>
            </w:r>
            <w:r w:rsidRPr="00D64D48">
              <w:rPr>
                <w:rFonts w:ascii="Book Antiqua" w:eastAsia="Times New Roman" w:hAnsi="Book Antiqua"/>
                <w:b/>
                <w:bCs/>
                <w:lang w:eastAsia="es-ES"/>
              </w:rPr>
              <w:t xml:space="preserve"> It</w:t>
            </w:r>
            <w:r w:rsidR="006F3C9C" w:rsidRPr="00D64D48">
              <w:rPr>
                <w:rFonts w:ascii="Book Antiqua" w:eastAsia="Times New Roman" w:hAnsi="Book Antiqua"/>
                <w:b/>
                <w:bCs/>
                <w:lang w:eastAsia="es-ES"/>
              </w:rPr>
              <w:t>in</w:t>
            </w:r>
            <w:r w:rsidRPr="00D64D48">
              <w:rPr>
                <w:rFonts w:ascii="Book Antiqua" w:eastAsia="Times New Roman" w:hAnsi="Book Antiqua"/>
                <w:b/>
                <w:bCs/>
                <w:lang w:eastAsia="es-ES"/>
              </w:rPr>
              <w:t>eraciones:</w:t>
            </w:r>
            <w:r w:rsidRPr="00D64D48">
              <w:rPr>
                <w:rFonts w:ascii="Book Antiqua" w:eastAsia="Times New Roman" w:hAnsi="Book Antiqua"/>
                <w:bCs/>
                <w:lang w:eastAsia="es-ES"/>
              </w:rPr>
              <w:t xml:space="preserve"> recepción y envío de expedientes a otros despachos. </w:t>
            </w:r>
          </w:p>
          <w:p w14:paraId="12F075EE" w14:textId="0C57C223" w:rsidR="00A20756" w:rsidRPr="00D64D48" w:rsidRDefault="00A20756" w:rsidP="00383E8F">
            <w:pPr>
              <w:numPr>
                <w:ilvl w:val="0"/>
                <w:numId w:val="20"/>
              </w:numPr>
              <w:spacing w:before="0" w:after="0"/>
              <w:ind w:left="169" w:hanging="169"/>
              <w:contextualSpacing/>
              <w:rPr>
                <w:rFonts w:ascii="Book Antiqua" w:eastAsia="Times New Roman" w:hAnsi="Book Antiqua"/>
                <w:bCs/>
                <w:lang w:eastAsia="es-ES"/>
              </w:rPr>
            </w:pPr>
            <w:r w:rsidRPr="00D64D48">
              <w:rPr>
                <w:rFonts w:ascii="Book Antiqua" w:eastAsia="Times New Roman" w:hAnsi="Book Antiqua"/>
                <w:b/>
                <w:bCs/>
                <w:lang w:eastAsia="es-ES"/>
              </w:rPr>
              <w:lastRenderedPageBreak/>
              <w:t>Sistema de Depósitos Judiciales (SDJ):</w:t>
            </w:r>
            <w:r w:rsidRPr="00D64D48">
              <w:rPr>
                <w:rFonts w:ascii="Book Antiqua" w:eastAsia="Times New Roman" w:hAnsi="Book Antiqua"/>
                <w:bCs/>
                <w:lang w:eastAsia="es-ES"/>
              </w:rPr>
              <w:t xml:space="preserve"> depósitos y giros de dinero por conciliación u otra medida alterna. </w:t>
            </w:r>
          </w:p>
          <w:p w14:paraId="2AC9F5AE" w14:textId="439BB0D2" w:rsidR="006F3C9C" w:rsidRDefault="00B8537F" w:rsidP="00383E8F">
            <w:pPr>
              <w:numPr>
                <w:ilvl w:val="0"/>
                <w:numId w:val="20"/>
              </w:numPr>
              <w:spacing w:before="0" w:after="0"/>
              <w:ind w:left="169" w:hanging="169"/>
              <w:contextualSpacing/>
              <w:rPr>
                <w:rFonts w:ascii="Book Antiqua" w:eastAsia="Times New Roman" w:hAnsi="Book Antiqua"/>
                <w:bCs/>
                <w:lang w:eastAsia="es-ES"/>
              </w:rPr>
            </w:pPr>
            <w:r w:rsidRPr="00D64D48">
              <w:rPr>
                <w:rFonts w:ascii="Book Antiqua" w:eastAsia="Times New Roman" w:hAnsi="Book Antiqua"/>
                <w:b/>
                <w:bCs/>
                <w:lang w:eastAsia="es-ES"/>
              </w:rPr>
              <w:t>Agenda</w:t>
            </w:r>
            <w:r w:rsidR="00D64D48">
              <w:rPr>
                <w:rFonts w:ascii="Book Antiqua" w:eastAsia="Times New Roman" w:hAnsi="Book Antiqua"/>
                <w:b/>
                <w:bCs/>
                <w:lang w:eastAsia="es-ES"/>
              </w:rPr>
              <w:t xml:space="preserve"> </w:t>
            </w:r>
            <w:r w:rsidRPr="00D64D48">
              <w:rPr>
                <w:rFonts w:ascii="Book Antiqua" w:eastAsia="Times New Roman" w:hAnsi="Book Antiqua"/>
                <w:b/>
                <w:bCs/>
                <w:lang w:eastAsia="es-ES"/>
              </w:rPr>
              <w:t xml:space="preserve">Cronos: </w:t>
            </w:r>
            <w:r w:rsidRPr="00D64D48">
              <w:rPr>
                <w:rFonts w:ascii="Book Antiqua" w:eastAsia="Times New Roman" w:hAnsi="Book Antiqua"/>
                <w:bCs/>
                <w:lang w:eastAsia="es-ES"/>
              </w:rPr>
              <w:t xml:space="preserve">inclusión de señalamientos de audiencias orales y preliminares, así como otras diligencias propias de la tramitación y resolución de expedientes. </w:t>
            </w:r>
          </w:p>
          <w:p w14:paraId="410E3BB9" w14:textId="3FB45411" w:rsidR="00880595" w:rsidRDefault="00880595" w:rsidP="00383E8F">
            <w:pPr>
              <w:numPr>
                <w:ilvl w:val="0"/>
                <w:numId w:val="20"/>
              </w:numPr>
              <w:spacing w:before="0" w:after="0"/>
              <w:ind w:left="169" w:hanging="169"/>
              <w:contextualSpacing/>
              <w:rPr>
                <w:rFonts w:ascii="Book Antiqua" w:eastAsia="Times New Roman" w:hAnsi="Book Antiqua"/>
                <w:b/>
                <w:lang w:eastAsia="es-ES"/>
              </w:rPr>
            </w:pPr>
            <w:r w:rsidRPr="00880595">
              <w:rPr>
                <w:rFonts w:ascii="Book Antiqua" w:eastAsia="Times New Roman" w:hAnsi="Book Antiqua"/>
                <w:b/>
                <w:lang w:eastAsia="es-ES"/>
              </w:rPr>
              <w:t xml:space="preserve">Sistema </w:t>
            </w:r>
            <w:r>
              <w:rPr>
                <w:rFonts w:ascii="Book Antiqua" w:eastAsia="Times New Roman" w:hAnsi="Book Antiqua"/>
                <w:b/>
                <w:lang w:eastAsia="es-ES"/>
              </w:rPr>
              <w:t>Registro Electrónico de</w:t>
            </w:r>
            <w:r w:rsidRPr="00880595">
              <w:rPr>
                <w:rFonts w:ascii="Book Antiqua" w:eastAsia="Times New Roman" w:hAnsi="Book Antiqua"/>
                <w:b/>
                <w:lang w:eastAsia="es-ES"/>
              </w:rPr>
              <w:t xml:space="preserve"> Mandamientos</w:t>
            </w:r>
            <w:r>
              <w:rPr>
                <w:rFonts w:ascii="Book Antiqua" w:eastAsia="Times New Roman" w:hAnsi="Book Antiqua"/>
                <w:b/>
                <w:lang w:eastAsia="es-ES"/>
              </w:rPr>
              <w:t xml:space="preserve">: </w:t>
            </w:r>
            <w:r w:rsidRPr="00880595">
              <w:rPr>
                <w:rFonts w:ascii="Book Antiqua" w:eastAsia="Times New Roman" w:hAnsi="Book Antiqua"/>
                <w:bCs/>
                <w:lang w:eastAsia="es-ES"/>
              </w:rPr>
              <w:t>Cuando hay anotación, propiedad de por medio para que se anoten esos bienes.</w:t>
            </w:r>
          </w:p>
          <w:p w14:paraId="518591AC" w14:textId="098EA09D" w:rsidR="00A20756" w:rsidRPr="00D64D48" w:rsidRDefault="00A20756" w:rsidP="00383E8F">
            <w:pPr>
              <w:numPr>
                <w:ilvl w:val="0"/>
                <w:numId w:val="20"/>
              </w:numPr>
              <w:spacing w:before="0" w:after="0"/>
              <w:ind w:left="169" w:hanging="169"/>
              <w:contextualSpacing/>
              <w:rPr>
                <w:rFonts w:ascii="Book Antiqua" w:hAnsi="Book Antiqua" w:cs="Arial"/>
                <w:b/>
                <w:bCs/>
                <w:lang w:eastAsia="es-CR"/>
              </w:rPr>
            </w:pPr>
            <w:r w:rsidRPr="00712494">
              <w:rPr>
                <w:rFonts w:ascii="Book Antiqua" w:hAnsi="Book Antiqua" w:cs="Arial"/>
                <w:b/>
                <w:bCs/>
                <w:lang w:eastAsia="es-CR"/>
              </w:rPr>
              <w:t>Sistema</w:t>
            </w:r>
            <w:r w:rsidRPr="00D64D48">
              <w:rPr>
                <w:rFonts w:ascii="Book Antiqua" w:hAnsi="Book Antiqua" w:cs="Arial"/>
                <w:b/>
                <w:bCs/>
                <w:lang w:eastAsia="es-CR"/>
              </w:rPr>
              <w:t xml:space="preserve"> de Registro de Agresores</w:t>
            </w:r>
            <w:r w:rsidR="006F3C9C" w:rsidRPr="00D64D48">
              <w:rPr>
                <w:rFonts w:ascii="Book Antiqua" w:hAnsi="Book Antiqua" w:cs="Arial"/>
                <w:b/>
                <w:bCs/>
                <w:lang w:eastAsia="es-CR"/>
              </w:rPr>
              <w:t>:</w:t>
            </w:r>
            <w:r w:rsidR="00D64D48">
              <w:rPr>
                <w:rFonts w:ascii="Book Antiqua" w:hAnsi="Book Antiqua" w:cs="Arial"/>
                <w:b/>
                <w:bCs/>
                <w:lang w:eastAsia="es-CR"/>
              </w:rPr>
              <w:t xml:space="preserve"> </w:t>
            </w:r>
            <w:r w:rsidR="009602C0" w:rsidRPr="009602C0">
              <w:rPr>
                <w:rFonts w:ascii="Book Antiqua" w:hAnsi="Book Antiqua" w:cs="Arial"/>
                <w:lang w:eastAsia="es-CR"/>
              </w:rPr>
              <w:t>Inclusión de la a</w:t>
            </w:r>
            <w:r w:rsidR="00D64D48" w:rsidRPr="009602C0">
              <w:rPr>
                <w:rFonts w:ascii="Book Antiqua" w:hAnsi="Book Antiqua" w:cs="Arial"/>
                <w:lang w:eastAsia="es-CR"/>
              </w:rPr>
              <w:t>notación de personas obligadas a cumplir medidas de protección.</w:t>
            </w:r>
          </w:p>
          <w:p w14:paraId="1D7A72CA" w14:textId="05B4F103" w:rsidR="006F3C9C" w:rsidRPr="00C65062" w:rsidRDefault="006F3C9C" w:rsidP="00383E8F">
            <w:pPr>
              <w:numPr>
                <w:ilvl w:val="0"/>
                <w:numId w:val="20"/>
              </w:numPr>
              <w:spacing w:before="0" w:after="0"/>
              <w:ind w:left="169" w:hanging="169"/>
              <w:contextualSpacing/>
              <w:rPr>
                <w:rFonts w:ascii="Book Antiqua" w:hAnsi="Book Antiqua" w:cs="Arial"/>
                <w:lang w:eastAsia="es-CR"/>
              </w:rPr>
            </w:pPr>
            <w:r w:rsidRPr="00712494">
              <w:rPr>
                <w:rFonts w:ascii="Book Antiqua" w:hAnsi="Book Antiqua" w:cs="Arial"/>
                <w:b/>
                <w:bCs/>
                <w:lang w:eastAsia="es-CR"/>
              </w:rPr>
              <w:t>Sistema de Objetos</w:t>
            </w:r>
            <w:r w:rsidRPr="00D64D48">
              <w:rPr>
                <w:rFonts w:ascii="Book Antiqua" w:hAnsi="Book Antiqua" w:cs="Arial"/>
                <w:b/>
                <w:bCs/>
                <w:lang w:eastAsia="es-CR"/>
              </w:rPr>
              <w:t xml:space="preserve"> Decomisados:</w:t>
            </w:r>
            <w:r w:rsidR="00C65062">
              <w:rPr>
                <w:rFonts w:ascii="Book Antiqua" w:hAnsi="Book Antiqua" w:cs="Arial"/>
                <w:b/>
                <w:bCs/>
                <w:lang w:eastAsia="es-CR"/>
              </w:rPr>
              <w:t xml:space="preserve"> </w:t>
            </w:r>
            <w:r w:rsidR="00C65062">
              <w:rPr>
                <w:rFonts w:ascii="Book Antiqua" w:hAnsi="Book Antiqua" w:cs="Arial"/>
                <w:lang w:eastAsia="es-CR"/>
              </w:rPr>
              <w:t>Cuando se presentan armas no letales, o cuchillos como prueba del objeto donde se dio hecho, puede ser aportado por Fuerza Pública.</w:t>
            </w:r>
          </w:p>
          <w:p w14:paraId="392B491C" w14:textId="3511C4BA" w:rsidR="006F3C9C" w:rsidRPr="00D64D48" w:rsidRDefault="006F3C9C" w:rsidP="00383E8F">
            <w:pPr>
              <w:numPr>
                <w:ilvl w:val="0"/>
                <w:numId w:val="20"/>
              </w:numPr>
              <w:spacing w:before="0" w:after="0"/>
              <w:ind w:left="169" w:hanging="169"/>
              <w:contextualSpacing/>
              <w:rPr>
                <w:rFonts w:ascii="Book Antiqua" w:hAnsi="Book Antiqua" w:cs="Arial"/>
                <w:b/>
                <w:bCs/>
                <w:lang w:eastAsia="es-CR"/>
              </w:rPr>
            </w:pPr>
            <w:r w:rsidRPr="00D64D48">
              <w:rPr>
                <w:rFonts w:ascii="Book Antiqua" w:hAnsi="Book Antiqua" w:cs="Arial"/>
                <w:b/>
                <w:bCs/>
                <w:lang w:eastAsia="es-CR"/>
              </w:rPr>
              <w:t>Consulta de extranjeros residentes (CEER):</w:t>
            </w:r>
            <w:r w:rsidR="00C65062">
              <w:rPr>
                <w:rFonts w:ascii="Book Antiqua" w:hAnsi="Book Antiqua" w:cs="Arial"/>
                <w:b/>
                <w:bCs/>
                <w:lang w:eastAsia="es-CR"/>
              </w:rPr>
              <w:t xml:space="preserve"> </w:t>
            </w:r>
            <w:r w:rsidR="00C65062" w:rsidRPr="00C65062">
              <w:rPr>
                <w:rFonts w:ascii="Book Antiqua" w:hAnsi="Book Antiqua" w:cs="Arial"/>
                <w:lang w:eastAsia="es-CR"/>
              </w:rPr>
              <w:t>Para llenado de información y completar información de las partes policiales, información puede ser aportado como parte de la comisión para la notificación.</w:t>
            </w:r>
          </w:p>
          <w:p w14:paraId="07F89DF3" w14:textId="7A62A2F0" w:rsidR="006F3C9C" w:rsidRDefault="006F3C9C" w:rsidP="00383E8F">
            <w:pPr>
              <w:numPr>
                <w:ilvl w:val="0"/>
                <w:numId w:val="20"/>
              </w:numPr>
              <w:spacing w:before="0" w:after="0"/>
              <w:ind w:left="169" w:hanging="169"/>
              <w:contextualSpacing/>
              <w:rPr>
                <w:rFonts w:ascii="Book Antiqua" w:hAnsi="Book Antiqua" w:cs="Arial"/>
                <w:lang w:eastAsia="es-CR"/>
              </w:rPr>
            </w:pPr>
            <w:r w:rsidRPr="00D64D48">
              <w:rPr>
                <w:rFonts w:ascii="Book Antiqua" w:hAnsi="Book Antiqua" w:cs="Arial"/>
                <w:b/>
                <w:bCs/>
                <w:lang w:eastAsia="es-CR"/>
              </w:rPr>
              <w:t>Sistema Rol de Peritos</w:t>
            </w:r>
            <w:r w:rsidR="00D64D48" w:rsidRPr="00D64D48">
              <w:rPr>
                <w:rFonts w:ascii="Book Antiqua" w:hAnsi="Book Antiqua" w:cs="Arial"/>
                <w:b/>
                <w:bCs/>
                <w:lang w:eastAsia="es-CR"/>
              </w:rPr>
              <w:t>:</w:t>
            </w:r>
            <w:r w:rsidR="00C65062">
              <w:rPr>
                <w:rFonts w:ascii="Book Antiqua" w:hAnsi="Book Antiqua" w:cs="Arial"/>
                <w:b/>
                <w:bCs/>
                <w:lang w:eastAsia="es-CR"/>
              </w:rPr>
              <w:t xml:space="preserve"> </w:t>
            </w:r>
            <w:r w:rsidR="00C65062" w:rsidRPr="00C65062">
              <w:rPr>
                <w:rFonts w:ascii="Book Antiqua" w:hAnsi="Book Antiqua" w:cs="Arial"/>
                <w:lang w:eastAsia="es-CR"/>
              </w:rPr>
              <w:t>Se utiliza para traductores de los procesos.</w:t>
            </w:r>
          </w:p>
          <w:p w14:paraId="13BD88A0" w14:textId="4C8BDF97" w:rsidR="0024437A" w:rsidRPr="00A03311" w:rsidRDefault="0024437A" w:rsidP="00383E8F">
            <w:pPr>
              <w:numPr>
                <w:ilvl w:val="0"/>
                <w:numId w:val="20"/>
              </w:numPr>
              <w:spacing w:before="0" w:after="0"/>
              <w:ind w:left="169" w:hanging="169"/>
              <w:contextualSpacing/>
              <w:rPr>
                <w:rFonts w:ascii="Book Antiqua" w:hAnsi="Book Antiqua" w:cs="Arial"/>
                <w:b/>
                <w:bCs/>
                <w:lang w:eastAsia="es-CR"/>
              </w:rPr>
            </w:pPr>
            <w:r w:rsidRPr="00712494">
              <w:rPr>
                <w:rFonts w:ascii="Book Antiqua" w:hAnsi="Book Antiqua" w:cs="Arial"/>
                <w:b/>
                <w:bCs/>
                <w:lang w:eastAsia="es-CR"/>
              </w:rPr>
              <w:t>Sistema de envío de mensajería masiva</w:t>
            </w:r>
            <w:r>
              <w:rPr>
                <w:rFonts w:ascii="Book Antiqua" w:hAnsi="Book Antiqua" w:cs="Arial"/>
                <w:lang w:eastAsia="es-CR"/>
              </w:rPr>
              <w:t>: Sirve para enviar mensajes de texto para intervinientes para recordar audiencia programadas.</w:t>
            </w:r>
          </w:p>
          <w:p w14:paraId="60374CC3" w14:textId="48B614CB" w:rsidR="005C3C5A" w:rsidRPr="005522CE" w:rsidRDefault="005C3C5A" w:rsidP="00383E8F">
            <w:pPr>
              <w:numPr>
                <w:ilvl w:val="0"/>
                <w:numId w:val="20"/>
              </w:numPr>
              <w:spacing w:before="0" w:after="0"/>
              <w:ind w:left="169" w:hanging="169"/>
              <w:contextualSpacing/>
              <w:rPr>
                <w:rFonts w:ascii="Book Antiqua" w:hAnsi="Book Antiqua" w:cs="Arial"/>
                <w:b/>
                <w:bCs/>
                <w:lang w:eastAsia="es-CR"/>
              </w:rPr>
            </w:pPr>
            <w:r>
              <w:rPr>
                <w:rFonts w:ascii="Book Antiqua" w:hAnsi="Book Antiqua"/>
              </w:rPr>
              <w:t>S</w:t>
            </w:r>
            <w:r w:rsidRPr="001E7CE3">
              <w:rPr>
                <w:rFonts w:ascii="Book Antiqua" w:hAnsi="Book Antiqua"/>
              </w:rPr>
              <w:t>istemas de consulta fundamentales para la labor como instituciones del Estado si existe cualquier otra información que pueda brindar datos de ubicación sería importante para poder localizar a las personas para las debidas notificaciones</w:t>
            </w:r>
            <w:r>
              <w:rPr>
                <w:rFonts w:ascii="Book Antiqua" w:hAnsi="Book Antiqua"/>
              </w:rPr>
              <w:t>, tales como:</w:t>
            </w:r>
          </w:p>
          <w:p w14:paraId="0C48895D" w14:textId="77777777" w:rsidR="005522CE" w:rsidRPr="00A03311" w:rsidRDefault="005522CE" w:rsidP="005522CE">
            <w:pPr>
              <w:spacing w:before="0" w:after="0"/>
              <w:ind w:left="169"/>
              <w:contextualSpacing/>
              <w:rPr>
                <w:rFonts w:ascii="Book Antiqua" w:hAnsi="Book Antiqua" w:cs="Arial"/>
                <w:b/>
                <w:bCs/>
                <w:lang w:eastAsia="es-CR"/>
              </w:rPr>
            </w:pPr>
          </w:p>
          <w:p w14:paraId="3BEA9510" w14:textId="55B1FA5B" w:rsidR="005C3C5A" w:rsidRPr="00A03311" w:rsidRDefault="005C3C5A" w:rsidP="00383E8F">
            <w:pPr>
              <w:numPr>
                <w:ilvl w:val="0"/>
                <w:numId w:val="20"/>
              </w:numPr>
              <w:spacing w:before="0" w:after="0"/>
              <w:ind w:left="169" w:hanging="169"/>
              <w:contextualSpacing/>
              <w:rPr>
                <w:rFonts w:ascii="Book Antiqua" w:hAnsi="Book Antiqua" w:cs="Arial"/>
                <w:b/>
                <w:bCs/>
                <w:lang w:eastAsia="es-CR"/>
              </w:rPr>
            </w:pPr>
            <w:r w:rsidRPr="00A03311">
              <w:rPr>
                <w:rFonts w:ascii="Book Antiqua" w:hAnsi="Book Antiqua"/>
                <w:b/>
                <w:bCs/>
              </w:rPr>
              <w:t>Registro de</w:t>
            </w:r>
            <w:r>
              <w:rPr>
                <w:rFonts w:ascii="Book Antiqua" w:hAnsi="Book Antiqua"/>
                <w:b/>
                <w:bCs/>
              </w:rPr>
              <w:t>l</w:t>
            </w:r>
            <w:r w:rsidRPr="00A03311">
              <w:rPr>
                <w:rFonts w:ascii="Book Antiqua" w:hAnsi="Book Antiqua"/>
                <w:b/>
                <w:bCs/>
              </w:rPr>
              <w:t xml:space="preserve"> Ciudadano</w:t>
            </w:r>
            <w:r>
              <w:rPr>
                <w:rFonts w:ascii="Book Antiqua" w:hAnsi="Book Antiqua"/>
                <w:b/>
                <w:bCs/>
              </w:rPr>
              <w:t>.</w:t>
            </w:r>
            <w:r w:rsidRPr="00A03311">
              <w:rPr>
                <w:rFonts w:ascii="Book Antiqua" w:hAnsi="Book Antiqua"/>
                <w:b/>
                <w:bCs/>
              </w:rPr>
              <w:t xml:space="preserve"> </w:t>
            </w:r>
          </w:p>
          <w:p w14:paraId="3FCAFCBD" w14:textId="2CE14410" w:rsidR="005C3C5A" w:rsidRPr="00A03311" w:rsidRDefault="005C3C5A" w:rsidP="00383E8F">
            <w:pPr>
              <w:numPr>
                <w:ilvl w:val="0"/>
                <w:numId w:val="20"/>
              </w:numPr>
              <w:spacing w:before="0" w:after="0"/>
              <w:ind w:left="169" w:hanging="169"/>
              <w:contextualSpacing/>
              <w:rPr>
                <w:rFonts w:ascii="Book Antiqua" w:hAnsi="Book Antiqua" w:cs="Arial"/>
                <w:b/>
                <w:bCs/>
                <w:lang w:eastAsia="es-CR"/>
              </w:rPr>
            </w:pPr>
            <w:r w:rsidRPr="00A03311">
              <w:rPr>
                <w:rFonts w:ascii="Book Antiqua" w:hAnsi="Book Antiqua"/>
                <w:b/>
                <w:bCs/>
              </w:rPr>
              <w:t>Registro Nacional</w:t>
            </w:r>
            <w:r>
              <w:rPr>
                <w:rFonts w:ascii="Book Antiqua" w:hAnsi="Book Antiqua"/>
                <w:b/>
                <w:bCs/>
              </w:rPr>
              <w:t>.</w:t>
            </w:r>
            <w:r w:rsidRPr="00A03311">
              <w:rPr>
                <w:rFonts w:ascii="Book Antiqua" w:hAnsi="Book Antiqua"/>
                <w:b/>
                <w:bCs/>
              </w:rPr>
              <w:t xml:space="preserve"> </w:t>
            </w:r>
          </w:p>
          <w:p w14:paraId="2D0D7993" w14:textId="1D884202" w:rsidR="005C3C5A" w:rsidRPr="00D64D48" w:rsidRDefault="005C3C5A" w:rsidP="00383E8F">
            <w:pPr>
              <w:numPr>
                <w:ilvl w:val="0"/>
                <w:numId w:val="20"/>
              </w:numPr>
              <w:spacing w:before="0" w:after="0"/>
              <w:ind w:left="169" w:hanging="169"/>
              <w:contextualSpacing/>
              <w:rPr>
                <w:rFonts w:ascii="Book Antiqua" w:hAnsi="Book Antiqua" w:cs="Arial"/>
                <w:b/>
                <w:bCs/>
                <w:lang w:eastAsia="es-CR"/>
              </w:rPr>
            </w:pPr>
            <w:r w:rsidRPr="00A03311">
              <w:rPr>
                <w:rFonts w:ascii="Book Antiqua" w:hAnsi="Book Antiqua"/>
                <w:b/>
                <w:bCs/>
              </w:rPr>
              <w:t>Planillas de C.C.S.S.</w:t>
            </w:r>
          </w:p>
          <w:p w14:paraId="1200446C" w14:textId="77777777" w:rsidR="00B8537F" w:rsidRPr="00FF7421" w:rsidRDefault="00B8537F" w:rsidP="00383E8F">
            <w:pPr>
              <w:spacing w:before="0" w:after="0"/>
              <w:ind w:left="0"/>
              <w:rPr>
                <w:rFonts w:ascii="Book Antiqua" w:eastAsia="Times New Roman" w:hAnsi="Book Antiqua"/>
                <w:bCs/>
                <w:highlight w:val="yellow"/>
                <w:lang w:eastAsia="es-ES"/>
              </w:rPr>
            </w:pPr>
          </w:p>
          <w:p w14:paraId="2F4DAF10" w14:textId="50D26C1B" w:rsidR="00B8537F" w:rsidRDefault="00B8537F" w:rsidP="00383E8F">
            <w:pPr>
              <w:spacing w:before="0" w:after="0"/>
              <w:ind w:left="0"/>
              <w:rPr>
                <w:rFonts w:ascii="Book Antiqua" w:eastAsia="Times New Roman" w:hAnsi="Book Antiqua"/>
                <w:b/>
                <w:bCs/>
                <w:u w:val="single"/>
                <w:lang w:eastAsia="es-ES"/>
              </w:rPr>
            </w:pPr>
            <w:r w:rsidRPr="00A20756">
              <w:rPr>
                <w:rFonts w:ascii="Book Antiqua" w:eastAsia="Times New Roman" w:hAnsi="Book Antiqua"/>
                <w:b/>
                <w:bCs/>
                <w:u w:val="single"/>
                <w:lang w:eastAsia="es-ES"/>
              </w:rPr>
              <w:t>Sistemas Administrativos</w:t>
            </w:r>
          </w:p>
          <w:p w14:paraId="338A3AD3" w14:textId="77777777" w:rsidR="00193A3E" w:rsidRPr="00A20756" w:rsidRDefault="00193A3E" w:rsidP="00383E8F">
            <w:pPr>
              <w:spacing w:before="0" w:after="0"/>
              <w:ind w:left="0"/>
              <w:rPr>
                <w:rFonts w:ascii="Book Antiqua" w:eastAsia="Times New Roman" w:hAnsi="Book Antiqua"/>
                <w:b/>
                <w:bCs/>
                <w:u w:val="single"/>
                <w:lang w:eastAsia="es-ES"/>
              </w:rPr>
            </w:pPr>
          </w:p>
          <w:p w14:paraId="5241CBC2" w14:textId="3BBA6FDF" w:rsidR="00B8537F" w:rsidRPr="00A20756" w:rsidRDefault="00B8537F" w:rsidP="00383E8F">
            <w:pPr>
              <w:numPr>
                <w:ilvl w:val="0"/>
                <w:numId w:val="20"/>
              </w:numPr>
              <w:spacing w:before="0" w:after="0"/>
              <w:ind w:left="169" w:hanging="169"/>
              <w:contextualSpacing/>
              <w:rPr>
                <w:rFonts w:ascii="Book Antiqua" w:eastAsia="Times New Roman" w:hAnsi="Book Antiqua"/>
                <w:b/>
                <w:bCs/>
                <w:lang w:eastAsia="es-ES"/>
              </w:rPr>
            </w:pPr>
            <w:r w:rsidRPr="00A20756">
              <w:rPr>
                <w:rFonts w:ascii="Book Antiqua" w:eastAsia="Times New Roman" w:hAnsi="Book Antiqua"/>
                <w:b/>
                <w:bCs/>
                <w:lang w:eastAsia="es-ES"/>
              </w:rPr>
              <w:t xml:space="preserve">Proposición Electrónica de Nombramientos (PIN): </w:t>
            </w:r>
            <w:r w:rsidRPr="00A20756">
              <w:rPr>
                <w:rFonts w:ascii="Book Antiqua" w:eastAsia="Times New Roman" w:hAnsi="Book Antiqua"/>
                <w:bCs/>
                <w:lang w:eastAsia="es-ES"/>
              </w:rPr>
              <w:t>inclusión de nombramientos, vacaciones, incapacidades, permisos con goce y sin goce de salario.</w:t>
            </w:r>
            <w:r w:rsidRPr="00A20756">
              <w:rPr>
                <w:rFonts w:ascii="Book Antiqua" w:eastAsia="Times New Roman" w:hAnsi="Book Antiqua"/>
                <w:b/>
                <w:bCs/>
                <w:lang w:eastAsia="es-ES"/>
              </w:rPr>
              <w:t xml:space="preserve">   </w:t>
            </w:r>
          </w:p>
          <w:p w14:paraId="4132AE3D" w14:textId="62C85D91" w:rsidR="00B8537F" w:rsidRPr="00A20756" w:rsidRDefault="00B8537F" w:rsidP="00383E8F">
            <w:pPr>
              <w:numPr>
                <w:ilvl w:val="0"/>
                <w:numId w:val="20"/>
              </w:numPr>
              <w:spacing w:before="0" w:after="0"/>
              <w:ind w:left="169" w:hanging="169"/>
              <w:contextualSpacing/>
              <w:rPr>
                <w:rFonts w:ascii="Book Antiqua" w:eastAsia="Times New Roman" w:hAnsi="Book Antiqua"/>
                <w:b/>
                <w:bCs/>
                <w:lang w:eastAsia="es-ES"/>
              </w:rPr>
            </w:pPr>
            <w:r w:rsidRPr="00712494">
              <w:rPr>
                <w:rFonts w:ascii="Book Antiqua" w:hAnsi="Book Antiqua" w:cs="Arial"/>
                <w:b/>
                <w:bCs/>
                <w:lang w:eastAsia="es-CR"/>
              </w:rPr>
              <w:t>Sistema</w:t>
            </w:r>
            <w:r w:rsidRPr="00A20756">
              <w:rPr>
                <w:rFonts w:ascii="Book Antiqua" w:eastAsia="Times New Roman" w:hAnsi="Book Antiqua"/>
                <w:b/>
                <w:bCs/>
                <w:lang w:eastAsia="es-ES"/>
              </w:rPr>
              <w:t xml:space="preserve"> de Formulación y Seguimiento del Plan Anual Operativo (PAO): </w:t>
            </w:r>
            <w:r w:rsidRPr="00A20756">
              <w:rPr>
                <w:rFonts w:ascii="Book Antiqua" w:eastAsia="Times New Roman" w:hAnsi="Book Antiqua"/>
                <w:bCs/>
                <w:lang w:eastAsia="es-ES"/>
              </w:rPr>
              <w:t>inclusión y seguimiento del plan anual operativo.</w:t>
            </w:r>
            <w:r w:rsidRPr="00A20756">
              <w:rPr>
                <w:rFonts w:ascii="Book Antiqua" w:eastAsia="Times New Roman" w:hAnsi="Book Antiqua"/>
                <w:b/>
                <w:bCs/>
                <w:lang w:eastAsia="es-ES"/>
              </w:rPr>
              <w:t xml:space="preserve"> </w:t>
            </w:r>
          </w:p>
          <w:p w14:paraId="50532F0E" w14:textId="3BA5CD79" w:rsidR="00B8537F" w:rsidRPr="00A20756" w:rsidRDefault="00B8537F" w:rsidP="00383E8F">
            <w:pPr>
              <w:numPr>
                <w:ilvl w:val="0"/>
                <w:numId w:val="20"/>
              </w:numPr>
              <w:spacing w:before="0" w:after="0"/>
              <w:ind w:left="169" w:hanging="169"/>
              <w:contextualSpacing/>
              <w:rPr>
                <w:rFonts w:ascii="Book Antiqua" w:eastAsia="Times New Roman" w:hAnsi="Book Antiqua"/>
                <w:b/>
                <w:bCs/>
                <w:lang w:eastAsia="es-ES"/>
              </w:rPr>
            </w:pPr>
            <w:r w:rsidRPr="00A20756">
              <w:rPr>
                <w:rFonts w:ascii="Book Antiqua" w:eastAsia="Times New Roman" w:hAnsi="Book Antiqua"/>
                <w:b/>
                <w:bCs/>
                <w:lang w:eastAsia="es-ES"/>
              </w:rPr>
              <w:t>Sistema de Estadísticas Judiciales en línea SIGMA</w:t>
            </w:r>
            <w:r w:rsidRPr="00A20756">
              <w:rPr>
                <w:rFonts w:ascii="Book Antiqua" w:eastAsia="Times New Roman" w:hAnsi="Book Antiqua"/>
                <w:bCs/>
                <w:lang w:eastAsia="es-ES"/>
              </w:rPr>
              <w:t>:</w:t>
            </w:r>
            <w:r w:rsidRPr="00A20756">
              <w:rPr>
                <w:rFonts w:ascii="Book Antiqua" w:eastAsia="Times New Roman" w:hAnsi="Book Antiqua"/>
                <w:b/>
                <w:bCs/>
                <w:lang w:eastAsia="es-ES"/>
              </w:rPr>
              <w:t xml:space="preserve"> </w:t>
            </w:r>
            <w:r w:rsidRPr="00A20756">
              <w:rPr>
                <w:rFonts w:ascii="Book Antiqua" w:eastAsia="Times New Roman" w:hAnsi="Book Antiqua"/>
                <w:bCs/>
                <w:lang w:eastAsia="es-ES"/>
              </w:rPr>
              <w:t xml:space="preserve">Generación de informes estadísticos mensuales y trimestrales. </w:t>
            </w:r>
          </w:p>
          <w:p w14:paraId="2240FE36" w14:textId="4827D867" w:rsidR="00B8537F" w:rsidRDefault="00B8537F" w:rsidP="00383E8F">
            <w:pPr>
              <w:numPr>
                <w:ilvl w:val="0"/>
                <w:numId w:val="20"/>
              </w:numPr>
              <w:spacing w:before="0" w:after="0"/>
              <w:ind w:left="169" w:hanging="169"/>
              <w:contextualSpacing/>
              <w:rPr>
                <w:rFonts w:ascii="Book Antiqua" w:eastAsia="Times New Roman" w:hAnsi="Book Antiqua"/>
                <w:bCs/>
                <w:lang w:eastAsia="es-ES"/>
              </w:rPr>
            </w:pPr>
            <w:r w:rsidRPr="00712494">
              <w:rPr>
                <w:rFonts w:ascii="Book Antiqua" w:hAnsi="Book Antiqua" w:cs="Arial"/>
                <w:b/>
                <w:bCs/>
                <w:lang w:eastAsia="es-CR"/>
              </w:rPr>
              <w:lastRenderedPageBreak/>
              <w:t>Seguridad</w:t>
            </w:r>
            <w:r w:rsidRPr="00712494">
              <w:rPr>
                <w:rFonts w:ascii="Book Antiqua" w:eastAsia="Times New Roman" w:hAnsi="Book Antiqua"/>
                <w:b/>
                <w:bCs/>
                <w:lang w:eastAsia="es-ES"/>
              </w:rPr>
              <w:t xml:space="preserve"> P</w:t>
            </w:r>
            <w:r w:rsidRPr="00A20756">
              <w:rPr>
                <w:rFonts w:ascii="Book Antiqua" w:eastAsia="Times New Roman" w:hAnsi="Book Antiqua"/>
                <w:b/>
                <w:bCs/>
                <w:lang w:eastAsia="es-ES"/>
              </w:rPr>
              <w:t xml:space="preserve">J: </w:t>
            </w:r>
            <w:r w:rsidRPr="00A20756">
              <w:rPr>
                <w:rFonts w:ascii="Book Antiqua" w:eastAsia="Times New Roman" w:hAnsi="Book Antiqua"/>
                <w:bCs/>
                <w:lang w:eastAsia="es-ES"/>
              </w:rPr>
              <w:t xml:space="preserve">asignar permisos en sistemas, para el mismo tiene permisos únicamente el puesto de </w:t>
            </w:r>
            <w:r w:rsidR="00D64D48">
              <w:rPr>
                <w:rFonts w:ascii="Book Antiqua" w:eastAsia="Times New Roman" w:hAnsi="Book Antiqua"/>
                <w:bCs/>
                <w:lang w:eastAsia="es-ES"/>
              </w:rPr>
              <w:t>C</w:t>
            </w:r>
            <w:r w:rsidRPr="00A20756">
              <w:rPr>
                <w:rFonts w:ascii="Book Antiqua" w:eastAsia="Times New Roman" w:hAnsi="Book Antiqua"/>
                <w:bCs/>
                <w:lang w:eastAsia="es-ES"/>
              </w:rPr>
              <w:t xml:space="preserve">oordinador o </w:t>
            </w:r>
            <w:r w:rsidR="00D64D48">
              <w:rPr>
                <w:rFonts w:ascii="Book Antiqua" w:eastAsia="Times New Roman" w:hAnsi="Book Antiqua"/>
                <w:bCs/>
                <w:lang w:eastAsia="es-ES"/>
              </w:rPr>
              <w:t>C</w:t>
            </w:r>
            <w:r w:rsidRPr="00A20756">
              <w:rPr>
                <w:rFonts w:ascii="Book Antiqua" w:eastAsia="Times New Roman" w:hAnsi="Book Antiqua"/>
                <w:bCs/>
                <w:lang w:eastAsia="es-ES"/>
              </w:rPr>
              <w:t>oordinadora judicial.</w:t>
            </w:r>
            <w:r w:rsidRPr="00C1012C">
              <w:rPr>
                <w:rFonts w:ascii="Book Antiqua" w:eastAsia="Times New Roman" w:hAnsi="Book Antiqua"/>
                <w:bCs/>
                <w:lang w:eastAsia="es-ES"/>
              </w:rPr>
              <w:t xml:space="preserve"> </w:t>
            </w:r>
          </w:p>
          <w:p w14:paraId="1A9631E8" w14:textId="41B7EDBA" w:rsidR="00B94B09" w:rsidRPr="0024437A" w:rsidRDefault="00B94B09" w:rsidP="00383E8F">
            <w:pPr>
              <w:numPr>
                <w:ilvl w:val="0"/>
                <w:numId w:val="20"/>
              </w:numPr>
              <w:spacing w:before="0" w:after="0"/>
              <w:ind w:left="169" w:hanging="169"/>
              <w:contextualSpacing/>
              <w:rPr>
                <w:rFonts w:ascii="Book Antiqua" w:eastAsia="Times New Roman" w:hAnsi="Book Antiqua"/>
                <w:b/>
                <w:lang w:eastAsia="es-ES"/>
              </w:rPr>
            </w:pPr>
            <w:r w:rsidRPr="0024437A">
              <w:rPr>
                <w:rFonts w:ascii="Book Antiqua" w:eastAsia="Times New Roman" w:hAnsi="Book Antiqua"/>
                <w:b/>
                <w:lang w:eastAsia="es-ES"/>
              </w:rPr>
              <w:t>Sistema de solicitud de vehículo (SICOVE)</w:t>
            </w:r>
            <w:r w:rsidR="0024437A">
              <w:rPr>
                <w:rFonts w:ascii="Book Antiqua" w:eastAsia="Times New Roman" w:hAnsi="Book Antiqua"/>
                <w:b/>
                <w:lang w:eastAsia="es-ES"/>
              </w:rPr>
              <w:t xml:space="preserve">: </w:t>
            </w:r>
            <w:r w:rsidR="0024437A" w:rsidRPr="0024437A">
              <w:rPr>
                <w:rFonts w:ascii="Book Antiqua" w:eastAsia="Times New Roman" w:hAnsi="Book Antiqua"/>
                <w:bCs/>
                <w:lang w:eastAsia="es-ES"/>
              </w:rPr>
              <w:t>solicitar vehículo institucional.</w:t>
            </w:r>
          </w:p>
          <w:p w14:paraId="095FD544" w14:textId="3B5EDFAE" w:rsidR="00B94B09" w:rsidRPr="00C1012C" w:rsidRDefault="00B94B09" w:rsidP="00383E8F">
            <w:pPr>
              <w:numPr>
                <w:ilvl w:val="0"/>
                <w:numId w:val="20"/>
              </w:numPr>
              <w:spacing w:before="0" w:after="0"/>
              <w:ind w:left="169" w:hanging="169"/>
              <w:contextualSpacing/>
              <w:rPr>
                <w:rFonts w:ascii="Book Antiqua" w:eastAsia="Times New Roman" w:hAnsi="Book Antiqua"/>
                <w:bCs/>
                <w:lang w:eastAsia="es-ES"/>
              </w:rPr>
            </w:pPr>
            <w:r w:rsidRPr="0024437A">
              <w:rPr>
                <w:rFonts w:ascii="Book Antiqua" w:eastAsia="Times New Roman" w:hAnsi="Book Antiqua"/>
                <w:b/>
                <w:lang w:eastAsia="es-ES"/>
              </w:rPr>
              <w:t>Sistema de Reparación de Activos (SIREPA)</w:t>
            </w:r>
            <w:r w:rsidR="0024437A">
              <w:rPr>
                <w:rFonts w:ascii="Book Antiqua" w:eastAsia="Times New Roman" w:hAnsi="Book Antiqua"/>
                <w:b/>
                <w:lang w:eastAsia="es-ES"/>
              </w:rPr>
              <w:t xml:space="preserve">: </w:t>
            </w:r>
            <w:r w:rsidR="0024437A" w:rsidRPr="0024437A">
              <w:rPr>
                <w:rFonts w:ascii="Book Antiqua" w:eastAsia="Times New Roman" w:hAnsi="Book Antiqua"/>
                <w:bCs/>
                <w:lang w:eastAsia="es-ES"/>
              </w:rPr>
              <w:t>solicitar revisión de activos institucionales.</w:t>
            </w:r>
          </w:p>
          <w:p w14:paraId="32651417" w14:textId="77777777" w:rsidR="00B8537F" w:rsidRPr="00C1012C" w:rsidRDefault="00B8537F" w:rsidP="00383E8F">
            <w:pPr>
              <w:spacing w:before="0" w:after="0"/>
              <w:ind w:left="0"/>
              <w:rPr>
                <w:rFonts w:ascii="Book Antiqua" w:eastAsia="Times New Roman" w:hAnsi="Book Antiqua"/>
                <w:b/>
                <w:bCs/>
                <w:lang w:eastAsia="es-ES"/>
              </w:rPr>
            </w:pPr>
          </w:p>
        </w:tc>
      </w:tr>
      <w:tr w:rsidR="00B8537F" w:rsidRPr="00C1012C" w14:paraId="4084EE88" w14:textId="77777777" w:rsidTr="00843CD9">
        <w:trPr>
          <w:jc w:val="center"/>
        </w:trPr>
        <w:tc>
          <w:tcPr>
            <w:tcW w:w="2401" w:type="dxa"/>
            <w:shd w:val="clear" w:color="auto" w:fill="D9E2F3" w:themeFill="accent1" w:themeFillTint="33"/>
            <w:tcMar>
              <w:top w:w="0" w:type="dxa"/>
              <w:left w:w="108" w:type="dxa"/>
              <w:bottom w:w="0" w:type="dxa"/>
              <w:right w:w="108" w:type="dxa"/>
            </w:tcMar>
            <w:hideMark/>
          </w:tcPr>
          <w:p w14:paraId="78B63C57" w14:textId="13F37D4E" w:rsidR="00B8537F" w:rsidRPr="00C1012C" w:rsidRDefault="00D2348D" w:rsidP="00383E8F">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w:t>
            </w:r>
            <w:r w:rsidR="00BD5CE0">
              <w:rPr>
                <w:rFonts w:ascii="Book Antiqua" w:eastAsia="Times New Roman" w:hAnsi="Book Antiqua"/>
                <w:b/>
                <w:bCs/>
                <w:lang w:eastAsia="es-ES"/>
              </w:rPr>
              <w:t>1</w:t>
            </w:r>
            <w:r>
              <w:rPr>
                <w:rFonts w:ascii="Book Antiqua" w:eastAsia="Times New Roman" w:hAnsi="Book Antiqua"/>
                <w:b/>
                <w:bCs/>
                <w:lang w:eastAsia="es-ES"/>
              </w:rPr>
              <w:t>.</w:t>
            </w:r>
            <w:r w:rsidR="00163B0A">
              <w:rPr>
                <w:rFonts w:ascii="Book Antiqua" w:eastAsia="Times New Roman" w:hAnsi="Book Antiqua"/>
                <w:b/>
                <w:bCs/>
                <w:lang w:eastAsia="es-ES"/>
              </w:rPr>
              <w:t xml:space="preserve"> Estandarización </w:t>
            </w:r>
            <w:r w:rsidR="00B8537F" w:rsidRPr="00C1012C">
              <w:rPr>
                <w:rFonts w:ascii="Book Antiqua" w:eastAsia="Times New Roman" w:hAnsi="Book Antiqua"/>
                <w:b/>
                <w:bCs/>
                <w:lang w:eastAsia="es-ES"/>
              </w:rPr>
              <w:t>de tareas</w:t>
            </w:r>
            <w:r w:rsidR="009720B8">
              <w:rPr>
                <w:rFonts w:ascii="Book Antiqua" w:eastAsia="Times New Roman" w:hAnsi="Book Antiqua"/>
                <w:b/>
                <w:bCs/>
                <w:lang w:eastAsia="es-ES"/>
              </w:rPr>
              <w:t xml:space="preserve"> y ubicaciones </w:t>
            </w:r>
            <w:r w:rsidR="00B8537F" w:rsidRPr="00C1012C">
              <w:rPr>
                <w:rFonts w:ascii="Book Antiqua" w:eastAsia="Times New Roman" w:hAnsi="Book Antiqua"/>
                <w:b/>
                <w:bCs/>
                <w:lang w:eastAsia="es-ES"/>
              </w:rPr>
              <w:t>para tramitación electrónica</w:t>
            </w:r>
            <w:r w:rsidR="003808B7">
              <w:rPr>
                <w:rFonts w:ascii="Book Antiqua" w:eastAsia="Times New Roman" w:hAnsi="Book Antiqua"/>
                <w:b/>
                <w:bCs/>
                <w:lang w:eastAsia="es-ES"/>
              </w:rPr>
              <w:t>-entregable 3.22</w:t>
            </w:r>
          </w:p>
        </w:tc>
        <w:tc>
          <w:tcPr>
            <w:tcW w:w="7806" w:type="dxa"/>
            <w:tcMar>
              <w:top w:w="0" w:type="dxa"/>
              <w:left w:w="108" w:type="dxa"/>
              <w:bottom w:w="0" w:type="dxa"/>
              <w:right w:w="108" w:type="dxa"/>
            </w:tcMar>
          </w:tcPr>
          <w:p w14:paraId="6AFB5749" w14:textId="6D047F6F" w:rsidR="004C0794" w:rsidRDefault="00C41081">
            <w:pPr>
              <w:spacing w:before="0" w:after="0"/>
              <w:ind w:left="0"/>
              <w:rPr>
                <w:rFonts w:ascii="Book Antiqua" w:hAnsi="Book Antiqua" w:cs="Arial"/>
              </w:rPr>
            </w:pPr>
            <w:r w:rsidRPr="00C41081">
              <w:rPr>
                <w:rFonts w:ascii="Book Antiqua" w:hAnsi="Book Antiqua" w:cs="Arial"/>
              </w:rPr>
              <w:t>De conformidad con el oficio 431-PLA-MI-2022, y con base en las reuniones efectuadas</w:t>
            </w:r>
            <w:r>
              <w:rPr>
                <w:rFonts w:ascii="Book Antiqua" w:hAnsi="Book Antiqua" w:cs="Arial"/>
              </w:rPr>
              <w:t xml:space="preserve"> con el Equipo Gestor y la Dirección de Planificación </w:t>
            </w:r>
            <w:r w:rsidRPr="00C41081">
              <w:rPr>
                <w:rFonts w:ascii="Book Antiqua" w:hAnsi="Book Antiqua" w:cs="Arial"/>
              </w:rPr>
              <w:t>el 24 y el 27 de septiembre 2021 según minuta 907-PLA-MI-MNTA-2022</w:t>
            </w:r>
            <w:r w:rsidR="00BE5487">
              <w:rPr>
                <w:rFonts w:ascii="Book Antiqua" w:hAnsi="Book Antiqua" w:cs="Arial"/>
              </w:rPr>
              <w:t xml:space="preserve"> (</w:t>
            </w:r>
            <w:r w:rsidRPr="00BE5487">
              <w:rPr>
                <w:rFonts w:ascii="Book Antiqua" w:hAnsi="Book Antiqua" w:cs="Arial"/>
                <w:i/>
                <w:iCs/>
              </w:rPr>
              <w:t>ver minuta 7</w:t>
            </w:r>
            <w:r w:rsidR="00BE5487" w:rsidRPr="00BE5487">
              <w:rPr>
                <w:rFonts w:ascii="Book Antiqua" w:hAnsi="Book Antiqua" w:cs="Arial"/>
                <w:i/>
                <w:iCs/>
              </w:rPr>
              <w:t xml:space="preserve"> y</w:t>
            </w:r>
            <w:r w:rsidRPr="00BE5487">
              <w:rPr>
                <w:rFonts w:ascii="Book Antiqua" w:hAnsi="Book Antiqua" w:cs="Arial"/>
                <w:i/>
                <w:iCs/>
              </w:rPr>
              <w:t xml:space="preserve"> apéndice </w:t>
            </w:r>
            <w:r w:rsidR="00114B3C">
              <w:rPr>
                <w:rFonts w:ascii="Book Antiqua" w:hAnsi="Book Antiqua" w:cs="Arial"/>
                <w:i/>
                <w:iCs/>
              </w:rPr>
              <w:t>3</w:t>
            </w:r>
            <w:r w:rsidR="00BE5487" w:rsidRPr="00BE5487">
              <w:rPr>
                <w:rFonts w:ascii="Book Antiqua" w:hAnsi="Book Antiqua" w:cs="Arial"/>
                <w:i/>
                <w:iCs/>
              </w:rPr>
              <w:t>),</w:t>
            </w:r>
            <w:r w:rsidR="00BE5487">
              <w:rPr>
                <w:rFonts w:ascii="Book Antiqua" w:hAnsi="Book Antiqua" w:cs="Arial"/>
              </w:rPr>
              <w:t xml:space="preserve"> s</w:t>
            </w:r>
            <w:r w:rsidR="00B8537F" w:rsidRPr="00C41081">
              <w:rPr>
                <w:rFonts w:ascii="Book Antiqua" w:hAnsi="Book Antiqua" w:cs="Arial"/>
              </w:rPr>
              <w:t xml:space="preserve">e recomiendan las siguientes tareas estándar para los Juzgados Contra la Violencia Doméstica cuando se requiera implementar el Sistema de Escritorio Virtual: </w:t>
            </w:r>
          </w:p>
          <w:p w14:paraId="796E83D2" w14:textId="77777777" w:rsidR="00BD3D1B" w:rsidRDefault="00BD3D1B">
            <w:pPr>
              <w:spacing w:before="0" w:after="0"/>
              <w:ind w:left="0"/>
              <w:rPr>
                <w:rFonts w:ascii="Book Antiqua" w:hAnsi="Book Antiqua" w:cs="Arial"/>
              </w:rPr>
            </w:pPr>
          </w:p>
          <w:p w14:paraId="3DD87A70" w14:textId="58FF8386" w:rsidR="00BD3D1B" w:rsidRDefault="00BD3D1B">
            <w:pPr>
              <w:spacing w:before="0" w:after="0"/>
              <w:ind w:left="0"/>
              <w:rPr>
                <w:rFonts w:ascii="Book Antiqua" w:hAnsi="Book Antiqua" w:cs="Arial"/>
              </w:rPr>
            </w:pPr>
            <w:r>
              <w:rPr>
                <w:rFonts w:ascii="Book Antiqua" w:hAnsi="Book Antiqua" w:cs="Arial"/>
              </w:rPr>
              <w:t xml:space="preserve">Estas tareas durante la realización de inventarios </w:t>
            </w:r>
            <w:r w:rsidR="00E85B26">
              <w:rPr>
                <w:rFonts w:ascii="Book Antiqua" w:hAnsi="Book Antiqua" w:cs="Arial"/>
              </w:rPr>
              <w:t xml:space="preserve">realizados por las oficinas con el acompañamiento del Subproceso de Estadística de esta Dirección, donde las tareas </w:t>
            </w:r>
            <w:r>
              <w:rPr>
                <w:rFonts w:ascii="Book Antiqua" w:hAnsi="Book Antiqua" w:cs="Arial"/>
              </w:rPr>
              <w:t xml:space="preserve">fueron actualizadas y validadas por el Juez Gestor en la materia </w:t>
            </w:r>
            <w:r w:rsidR="004627A6" w:rsidRPr="007219F3">
              <w:rPr>
                <w:rFonts w:ascii="Book Antiqua" w:eastAsia="Times New Roman" w:hAnsi="Book Antiqua"/>
                <w:bCs/>
                <w:lang w:eastAsia="es-ES"/>
              </w:rPr>
              <w:t>y la Jueza</w:t>
            </w:r>
            <w:r w:rsidR="004627A6">
              <w:rPr>
                <w:rFonts w:ascii="Book Antiqua" w:eastAsia="Times New Roman" w:hAnsi="Book Antiqua"/>
                <w:bCs/>
                <w:lang w:eastAsia="es-ES"/>
              </w:rPr>
              <w:t xml:space="preserve"> Licda. Shirley González Quirós</w:t>
            </w:r>
            <w:r w:rsidR="004627A6" w:rsidRPr="007219F3">
              <w:rPr>
                <w:rFonts w:ascii="Book Antiqua" w:eastAsia="Times New Roman" w:hAnsi="Book Antiqua"/>
                <w:bCs/>
                <w:lang w:eastAsia="es-ES"/>
              </w:rPr>
              <w:t xml:space="preserve"> representante de la </w:t>
            </w:r>
            <w:r w:rsidR="004627A6" w:rsidRPr="003E351D">
              <w:rPr>
                <w:rFonts w:ascii="Book Antiqua" w:hAnsi="Book Antiqua"/>
                <w:bCs/>
              </w:rPr>
              <w:t>Comisión Permanente para el Seguimiento de la Atención y Prevención de la Violencia Intrafamiliar</w:t>
            </w:r>
            <w:r>
              <w:rPr>
                <w:rFonts w:ascii="Book Antiqua" w:hAnsi="Book Antiqua" w:cs="Arial"/>
              </w:rPr>
              <w:t xml:space="preserve">. Se adjunta la última versión. </w:t>
            </w:r>
          </w:p>
          <w:p w14:paraId="4ED18EAA" w14:textId="77777777" w:rsidR="00733282" w:rsidRDefault="00733282">
            <w:pPr>
              <w:spacing w:before="0" w:after="0"/>
              <w:ind w:left="0"/>
              <w:rPr>
                <w:rFonts w:ascii="Book Antiqua" w:hAnsi="Book Antiqua" w:cs="Arial"/>
              </w:rPr>
            </w:pPr>
          </w:p>
          <w:tbl>
            <w:tblPr>
              <w:tblStyle w:val="Tablaconcuadrcula"/>
              <w:tblW w:w="0" w:type="auto"/>
              <w:jc w:val="center"/>
              <w:tblLook w:val="04A0" w:firstRow="1" w:lastRow="0" w:firstColumn="1" w:lastColumn="0" w:noHBand="0" w:noVBand="1"/>
            </w:tblPr>
            <w:tblGrid>
              <w:gridCol w:w="4356"/>
            </w:tblGrid>
            <w:tr w:rsidR="005C080E" w:rsidRPr="006D0B4E" w14:paraId="697B7D4F" w14:textId="77777777" w:rsidTr="006E17F3">
              <w:trPr>
                <w:trHeight w:val="317"/>
                <w:jc w:val="center"/>
              </w:trPr>
              <w:tc>
                <w:tcPr>
                  <w:tcW w:w="4356" w:type="dxa"/>
                  <w:shd w:val="clear" w:color="auto" w:fill="1F4E79" w:themeFill="accent5" w:themeFillShade="80"/>
                </w:tcPr>
                <w:p w14:paraId="095DAB26" w14:textId="408A9A08" w:rsidR="005C080E" w:rsidRPr="006D0B4E" w:rsidRDefault="005C080E" w:rsidP="00383E8F">
                  <w:pPr>
                    <w:spacing w:before="0" w:after="0"/>
                    <w:ind w:left="0"/>
                    <w:jc w:val="center"/>
                    <w:rPr>
                      <w:rFonts w:ascii="Book Antiqua" w:eastAsia="Times New Roman" w:hAnsi="Book Antiqua"/>
                      <w:b/>
                      <w:color w:val="FFFFFF" w:themeColor="background1"/>
                      <w:lang w:eastAsia="es-ES"/>
                    </w:rPr>
                  </w:pPr>
                  <w:r>
                    <w:rPr>
                      <w:rFonts w:ascii="Book Antiqua" w:eastAsia="Times New Roman" w:hAnsi="Book Antiqua"/>
                      <w:b/>
                      <w:color w:val="FFFFFF" w:themeColor="background1"/>
                      <w:lang w:eastAsia="es-ES"/>
                    </w:rPr>
                    <w:t>Tareas Virtuales Estándar</w:t>
                  </w:r>
                </w:p>
              </w:tc>
            </w:tr>
            <w:bookmarkStart w:id="9" w:name="_MON_1726309449"/>
            <w:bookmarkEnd w:id="9"/>
            <w:tr w:rsidR="005C080E" w14:paraId="629C1992" w14:textId="77777777" w:rsidTr="006E17F3">
              <w:trPr>
                <w:trHeight w:val="317"/>
                <w:jc w:val="center"/>
              </w:trPr>
              <w:tc>
                <w:tcPr>
                  <w:tcW w:w="4356" w:type="dxa"/>
                </w:tcPr>
                <w:p w14:paraId="41833BDB" w14:textId="424EB427" w:rsidR="005C080E" w:rsidRDefault="005522CE" w:rsidP="00383E8F">
                  <w:pPr>
                    <w:tabs>
                      <w:tab w:val="left" w:pos="930"/>
                    </w:tabs>
                    <w:spacing w:before="0" w:after="0"/>
                    <w:ind w:left="0"/>
                    <w:jc w:val="center"/>
                    <w:rPr>
                      <w:rFonts w:ascii="Book Antiqua" w:eastAsia="Times New Roman" w:hAnsi="Book Antiqua"/>
                      <w:bCs/>
                      <w:lang w:eastAsia="es-ES"/>
                    </w:rPr>
                  </w:pPr>
                  <w:r>
                    <w:rPr>
                      <w:rFonts w:ascii="Book Antiqua" w:hAnsi="Book Antiqua"/>
                      <w:bCs/>
                      <w:sz w:val="22"/>
                      <w:szCs w:val="22"/>
                      <w:lang w:eastAsia="en-US"/>
                    </w:rPr>
                    <w:object w:dxaOrig="1376" w:dyaOrig="899" w14:anchorId="2955456B">
                      <v:shape id="_x0000_i1038" type="#_x0000_t75" style="width:68pt;height:45pt" o:ole="">
                        <v:imagedata r:id="rId57" o:title=""/>
                      </v:shape>
                      <o:OLEObject Type="Embed" ProgID="Excel.Sheet.12" ShapeID="_x0000_i1038" DrawAspect="Icon" ObjectID="_1742717522" r:id="rId58"/>
                    </w:object>
                  </w:r>
                </w:p>
              </w:tc>
            </w:tr>
          </w:tbl>
          <w:p w14:paraId="4C53A8F0" w14:textId="3E1901A6" w:rsidR="00733282" w:rsidRPr="00C41081" w:rsidRDefault="00733282" w:rsidP="00383E8F">
            <w:pPr>
              <w:spacing w:before="0" w:after="0"/>
              <w:ind w:left="0"/>
              <w:rPr>
                <w:rFonts w:ascii="Book Antiqua" w:hAnsi="Book Antiqua" w:cs="Arial"/>
                <w:sz w:val="24"/>
                <w:szCs w:val="24"/>
              </w:rPr>
            </w:pPr>
          </w:p>
        </w:tc>
      </w:tr>
      <w:tr w:rsidR="009720B8" w:rsidRPr="00C1012C" w14:paraId="51FA17BB"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tcPr>
          <w:p w14:paraId="7DD49493" w14:textId="49AEBAC2" w:rsidR="009720B8" w:rsidRDefault="009720B8"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t>1</w:t>
            </w:r>
            <w:r w:rsidR="00BD5CE0">
              <w:rPr>
                <w:rFonts w:ascii="Book Antiqua" w:eastAsia="Times New Roman" w:hAnsi="Book Antiqua"/>
                <w:b/>
                <w:bCs/>
                <w:lang w:eastAsia="es-ES"/>
              </w:rPr>
              <w:t>2</w:t>
            </w:r>
            <w:r>
              <w:rPr>
                <w:rFonts w:ascii="Book Antiqua" w:eastAsia="Times New Roman" w:hAnsi="Book Antiqua"/>
                <w:b/>
                <w:bCs/>
                <w:lang w:eastAsia="es-ES"/>
              </w:rPr>
              <w:t>. Estandarización de formatos jurídicos</w:t>
            </w:r>
          </w:p>
        </w:tc>
        <w:tc>
          <w:tcPr>
            <w:tcW w:w="7806" w:type="dxa"/>
            <w:tcMar>
              <w:top w:w="0" w:type="dxa"/>
              <w:left w:w="108" w:type="dxa"/>
              <w:bottom w:w="0" w:type="dxa"/>
              <w:right w:w="108" w:type="dxa"/>
            </w:tcMar>
          </w:tcPr>
          <w:p w14:paraId="74BF4051" w14:textId="75D6F1A0" w:rsidR="009720B8" w:rsidRPr="004E199C" w:rsidRDefault="009720B8" w:rsidP="00383E8F">
            <w:pPr>
              <w:spacing w:before="0" w:after="0"/>
              <w:ind w:left="0"/>
              <w:rPr>
                <w:rFonts w:ascii="Book Antiqua" w:hAnsi="Book Antiqua" w:cs="Arial"/>
              </w:rPr>
            </w:pPr>
            <w:r w:rsidRPr="004E199C">
              <w:rPr>
                <w:rFonts w:ascii="Book Antiqua" w:hAnsi="Book Antiqua" w:cs="Arial"/>
              </w:rPr>
              <w:t xml:space="preserve">Los formatos jurídicos </w:t>
            </w:r>
            <w:r w:rsidR="0047397D">
              <w:rPr>
                <w:rFonts w:ascii="Book Antiqua" w:hAnsi="Book Antiqua" w:cs="Arial"/>
              </w:rPr>
              <w:t xml:space="preserve">fueron </w:t>
            </w:r>
            <w:r w:rsidRPr="004E199C">
              <w:rPr>
                <w:rFonts w:ascii="Book Antiqua" w:hAnsi="Book Antiqua" w:cs="Arial"/>
              </w:rPr>
              <w:t xml:space="preserve">actualizados a fin de estandarizarlos a nivel nacional. </w:t>
            </w:r>
            <w:r w:rsidR="00930979" w:rsidRPr="004E199C">
              <w:rPr>
                <w:rFonts w:ascii="Book Antiqua" w:hAnsi="Book Antiqua" w:cs="Arial"/>
              </w:rPr>
              <w:t>Esta tarea</w:t>
            </w:r>
            <w:r w:rsidR="0047397D">
              <w:rPr>
                <w:rFonts w:ascii="Book Antiqua" w:hAnsi="Book Antiqua" w:cs="Arial"/>
              </w:rPr>
              <w:t xml:space="preserve"> fue ejecutada por e</w:t>
            </w:r>
            <w:r w:rsidR="00930979" w:rsidRPr="004E199C">
              <w:rPr>
                <w:rFonts w:ascii="Book Antiqua" w:hAnsi="Book Antiqua" w:cs="Arial"/>
              </w:rPr>
              <w:t xml:space="preserve">l Equipo del </w:t>
            </w:r>
            <w:r w:rsidR="00E85B26">
              <w:rPr>
                <w:rFonts w:ascii="Book Antiqua" w:hAnsi="Book Antiqua" w:cs="Arial"/>
              </w:rPr>
              <w:t xml:space="preserve">Normalización de la Dirección de Tecnología de la Información </w:t>
            </w:r>
            <w:r w:rsidR="00930979" w:rsidRPr="004E199C">
              <w:rPr>
                <w:rFonts w:ascii="Book Antiqua" w:hAnsi="Book Antiqua" w:cs="Arial"/>
              </w:rPr>
              <w:t>en conjunto con el Juez Gestor en la materia</w:t>
            </w:r>
            <w:r w:rsidR="00E85B26">
              <w:rPr>
                <w:rFonts w:ascii="Book Antiqua" w:hAnsi="Book Antiqua" w:cs="Arial"/>
              </w:rPr>
              <w:t xml:space="preserve"> y</w:t>
            </w:r>
            <w:r w:rsidR="004627A6" w:rsidRPr="007219F3">
              <w:rPr>
                <w:rFonts w:ascii="Book Antiqua" w:eastAsia="Times New Roman" w:hAnsi="Book Antiqua"/>
                <w:bCs/>
                <w:lang w:eastAsia="es-ES"/>
              </w:rPr>
              <w:t xml:space="preserve"> la Jueza</w:t>
            </w:r>
            <w:r w:rsidR="004627A6">
              <w:rPr>
                <w:rFonts w:ascii="Book Antiqua" w:eastAsia="Times New Roman" w:hAnsi="Book Antiqua"/>
                <w:bCs/>
                <w:lang w:eastAsia="es-ES"/>
              </w:rPr>
              <w:t xml:space="preserve"> Licda. Shirley González Quirós</w:t>
            </w:r>
            <w:r w:rsidR="004627A6" w:rsidRPr="007219F3">
              <w:rPr>
                <w:rFonts w:ascii="Book Antiqua" w:eastAsia="Times New Roman" w:hAnsi="Book Antiqua"/>
                <w:bCs/>
                <w:lang w:eastAsia="es-ES"/>
              </w:rPr>
              <w:t xml:space="preserve"> representante de la </w:t>
            </w:r>
            <w:r w:rsidR="004627A6" w:rsidRPr="003E351D">
              <w:rPr>
                <w:rFonts w:ascii="Book Antiqua" w:hAnsi="Book Antiqua"/>
                <w:bCs/>
              </w:rPr>
              <w:t>Comisión Permanente para el Seguimiento de la Atención y Prevención de la Violencia Intrafamiliar</w:t>
            </w:r>
            <w:r w:rsidR="00930979" w:rsidRPr="004E199C">
              <w:rPr>
                <w:rFonts w:ascii="Book Antiqua" w:hAnsi="Book Antiqua" w:cs="Arial"/>
              </w:rPr>
              <w:t xml:space="preserve">, como parte de las áreas de revisión y actualización de la fórmula estadística, </w:t>
            </w:r>
            <w:r w:rsidR="0047397D">
              <w:rPr>
                <w:rFonts w:ascii="Book Antiqua" w:hAnsi="Book Antiqua" w:cs="Arial"/>
              </w:rPr>
              <w:t xml:space="preserve">por lo que la actualización realizada se pone en producción a nivel nacional a partir del 01 de julio del 2022 (en el apéndice </w:t>
            </w:r>
            <w:r w:rsidR="00114B3C">
              <w:rPr>
                <w:rFonts w:ascii="Book Antiqua" w:hAnsi="Book Antiqua" w:cs="Arial"/>
              </w:rPr>
              <w:t>5</w:t>
            </w:r>
            <w:r w:rsidR="0047397D">
              <w:rPr>
                <w:rFonts w:ascii="Book Antiqua" w:hAnsi="Book Antiqua" w:cs="Arial"/>
              </w:rPr>
              <w:t xml:space="preserve"> </w:t>
            </w:r>
            <w:r w:rsidR="004C0794">
              <w:rPr>
                <w:rFonts w:ascii="Book Antiqua" w:hAnsi="Book Antiqua" w:cs="Arial"/>
              </w:rPr>
              <w:t xml:space="preserve">de este informe, </w:t>
            </w:r>
            <w:r w:rsidR="0047397D">
              <w:rPr>
                <w:rFonts w:ascii="Book Antiqua" w:hAnsi="Book Antiqua" w:cs="Arial"/>
              </w:rPr>
              <w:t>se adjunta comunicación del tema).</w:t>
            </w:r>
          </w:p>
          <w:p w14:paraId="1A5F216A" w14:textId="77777777" w:rsidR="009720B8" w:rsidRDefault="009720B8" w:rsidP="00383E8F">
            <w:pPr>
              <w:spacing w:before="0" w:after="0"/>
              <w:ind w:left="0"/>
              <w:rPr>
                <w:rFonts w:ascii="Book Antiqua" w:eastAsia="Times New Roman" w:hAnsi="Book Antiqua"/>
                <w:bCs/>
                <w:lang w:eastAsia="es-ES"/>
              </w:rPr>
            </w:pPr>
          </w:p>
          <w:p w14:paraId="5F54C443" w14:textId="5F466305" w:rsidR="00452F2B" w:rsidRPr="00C1012C" w:rsidRDefault="00452F2B" w:rsidP="00383E8F">
            <w:pPr>
              <w:spacing w:before="0" w:after="0"/>
              <w:ind w:left="0"/>
              <w:rPr>
                <w:rFonts w:ascii="Book Antiqua" w:eastAsia="Times New Roman" w:hAnsi="Book Antiqua"/>
                <w:bCs/>
                <w:lang w:eastAsia="es-ES"/>
              </w:rPr>
            </w:pPr>
            <w:r>
              <w:rPr>
                <w:rFonts w:ascii="Book Antiqua" w:eastAsia="Times New Roman" w:hAnsi="Book Antiqua"/>
                <w:bCs/>
                <w:lang w:eastAsia="es-ES"/>
              </w:rPr>
              <w:t>Importante indicar que</w:t>
            </w:r>
            <w:r w:rsidR="004E45AC">
              <w:rPr>
                <w:rFonts w:ascii="Book Antiqua" w:eastAsia="Times New Roman" w:hAnsi="Book Antiqua"/>
                <w:bCs/>
                <w:lang w:eastAsia="es-ES"/>
              </w:rPr>
              <w:t xml:space="preserve">, </w:t>
            </w:r>
            <w:r w:rsidR="005C38D7">
              <w:rPr>
                <w:rFonts w:ascii="Book Antiqua" w:eastAsia="Times New Roman" w:hAnsi="Book Antiqua"/>
                <w:bCs/>
                <w:lang w:eastAsia="es-ES"/>
              </w:rPr>
              <w:t xml:space="preserve">con el propósito de alinear este Modelo de Tramitación con el Modelo de Gestión por Procesos (MGP) conforme a lo dispuesto por el </w:t>
            </w:r>
            <w:r w:rsidR="005C38D7">
              <w:rPr>
                <w:rFonts w:ascii="Book Antiqua" w:hAnsi="Book Antiqua"/>
              </w:rPr>
              <w:t xml:space="preserve">Consejo Superior en </w:t>
            </w:r>
            <w:r w:rsidR="005C38D7" w:rsidRPr="00262A88">
              <w:rPr>
                <w:rFonts w:ascii="Book Antiqua" w:hAnsi="Book Antiqua"/>
                <w:lang w:val="es-ES_tradnl" w:eastAsia="es-CR"/>
              </w:rPr>
              <w:t xml:space="preserve">sesión </w:t>
            </w:r>
            <w:r w:rsidR="005C38D7">
              <w:rPr>
                <w:rFonts w:ascii="Book Antiqua" w:hAnsi="Book Antiqua"/>
                <w:lang w:val="es-ES_tradnl" w:eastAsia="es-CR"/>
              </w:rPr>
              <w:t>61</w:t>
            </w:r>
            <w:r w:rsidR="005C38D7" w:rsidRPr="00262A88">
              <w:rPr>
                <w:rFonts w:ascii="Book Antiqua" w:hAnsi="Book Antiqua"/>
                <w:lang w:val="es-ES_tradnl" w:eastAsia="es-CR"/>
              </w:rPr>
              <w:t xml:space="preserve"> celebrada el </w:t>
            </w:r>
            <w:r w:rsidR="005C38D7">
              <w:rPr>
                <w:rFonts w:ascii="Book Antiqua" w:hAnsi="Book Antiqua"/>
                <w:lang w:val="es-ES_tradnl" w:eastAsia="es-CR"/>
              </w:rPr>
              <w:t>21</w:t>
            </w:r>
            <w:r w:rsidR="005C38D7" w:rsidRPr="00262A88">
              <w:rPr>
                <w:rFonts w:ascii="Book Antiqua" w:hAnsi="Book Antiqua"/>
                <w:lang w:val="es-ES_tradnl" w:eastAsia="es-CR"/>
              </w:rPr>
              <w:t xml:space="preserve"> de</w:t>
            </w:r>
            <w:r w:rsidR="005C38D7">
              <w:rPr>
                <w:rFonts w:ascii="Book Antiqua" w:hAnsi="Book Antiqua"/>
                <w:lang w:val="es-ES_tradnl" w:eastAsia="es-CR"/>
              </w:rPr>
              <w:t xml:space="preserve"> julio</w:t>
            </w:r>
            <w:r w:rsidR="005C38D7" w:rsidRPr="00262A88">
              <w:rPr>
                <w:rFonts w:ascii="Book Antiqua" w:hAnsi="Book Antiqua"/>
                <w:lang w:val="es-ES_tradnl" w:eastAsia="es-CR"/>
              </w:rPr>
              <w:t xml:space="preserve"> de 202</w:t>
            </w:r>
            <w:r w:rsidR="005C38D7">
              <w:rPr>
                <w:rFonts w:ascii="Book Antiqua" w:hAnsi="Book Antiqua"/>
                <w:lang w:val="es-ES_tradnl" w:eastAsia="es-CR"/>
              </w:rPr>
              <w:t>2</w:t>
            </w:r>
            <w:r w:rsidR="005C38D7" w:rsidRPr="00262A88">
              <w:rPr>
                <w:rFonts w:ascii="Book Antiqua" w:hAnsi="Book Antiqua"/>
                <w:lang w:val="es-ES_tradnl" w:eastAsia="es-CR"/>
              </w:rPr>
              <w:t xml:space="preserve">, artículo </w:t>
            </w:r>
            <w:r w:rsidR="005C38D7">
              <w:rPr>
                <w:rFonts w:ascii="Book Antiqua" w:hAnsi="Book Antiqua"/>
                <w:lang w:val="es-ES_tradnl" w:eastAsia="es-CR"/>
              </w:rPr>
              <w:t>XLII</w:t>
            </w:r>
            <w:r w:rsidR="005C38D7" w:rsidRPr="00262A88">
              <w:rPr>
                <w:rFonts w:ascii="Book Antiqua" w:hAnsi="Book Antiqua"/>
                <w:lang w:val="es-ES_tradnl" w:eastAsia="es-CR"/>
              </w:rPr>
              <w:t xml:space="preserve">, </w:t>
            </w:r>
            <w:r w:rsidR="005C38D7">
              <w:rPr>
                <w:rFonts w:ascii="Book Antiqua" w:hAnsi="Book Antiqua"/>
                <w:lang w:val="es-ES_tradnl" w:eastAsia="es-CR"/>
              </w:rPr>
              <w:t xml:space="preserve">según circular </w:t>
            </w:r>
            <w:r w:rsidR="005C38D7">
              <w:rPr>
                <w:rFonts w:ascii="Book Antiqua" w:hAnsi="Book Antiqua"/>
                <w:lang w:val="es-ES_tradnl" w:eastAsia="es-CR"/>
              </w:rPr>
              <w:lastRenderedPageBreak/>
              <w:t>193-2022</w:t>
            </w:r>
            <w:r w:rsidR="005C38D7">
              <w:rPr>
                <w:rFonts w:ascii="Book Antiqua" w:eastAsia="Times New Roman" w:hAnsi="Book Antiqua"/>
                <w:bCs/>
                <w:lang w:eastAsia="es-ES"/>
              </w:rPr>
              <w:t>, esta Dirección está en proceso de efectuar la codificación de los 127 machotes formatos jurídicos</w:t>
            </w:r>
            <w:r w:rsidR="00FE6E20">
              <w:rPr>
                <w:rFonts w:ascii="Book Antiqua" w:eastAsia="Times New Roman" w:hAnsi="Book Antiqua"/>
                <w:bCs/>
                <w:lang w:eastAsia="es-ES"/>
              </w:rPr>
              <w:t xml:space="preserve"> para su posterior actualización por parte de la Dirección de Tecnología de la Información (Normalización)</w:t>
            </w:r>
            <w:r w:rsidR="005C38D7">
              <w:rPr>
                <w:rFonts w:ascii="Book Antiqua" w:eastAsia="Times New Roman" w:hAnsi="Book Antiqua"/>
                <w:bCs/>
                <w:lang w:eastAsia="es-ES"/>
              </w:rPr>
              <w:t xml:space="preserve">, labor que finalizará a más tardar diciembre 2022, </w:t>
            </w:r>
            <w:r w:rsidR="00294C24">
              <w:rPr>
                <w:rFonts w:ascii="Book Antiqua" w:eastAsia="Times New Roman" w:hAnsi="Book Antiqua"/>
                <w:bCs/>
                <w:lang w:eastAsia="es-ES"/>
              </w:rPr>
              <w:t xml:space="preserve">actividad que </w:t>
            </w:r>
            <w:r w:rsidR="00EA72A1">
              <w:rPr>
                <w:rFonts w:ascii="Book Antiqua" w:eastAsia="Times New Roman" w:hAnsi="Book Antiqua"/>
                <w:bCs/>
                <w:lang w:eastAsia="es-ES"/>
              </w:rPr>
              <w:t xml:space="preserve">está en progreso de forma </w:t>
            </w:r>
            <w:r w:rsidR="00D01361">
              <w:rPr>
                <w:rFonts w:ascii="Book Antiqua" w:eastAsia="Times New Roman" w:hAnsi="Book Antiqua"/>
                <w:bCs/>
                <w:lang w:eastAsia="es-ES"/>
              </w:rPr>
              <w:t>coordinada</w:t>
            </w:r>
            <w:r w:rsidR="00294C24">
              <w:rPr>
                <w:rFonts w:ascii="Book Antiqua" w:eastAsia="Times New Roman" w:hAnsi="Book Antiqua"/>
                <w:bCs/>
                <w:lang w:eastAsia="es-ES"/>
              </w:rPr>
              <w:t xml:space="preserve"> </w:t>
            </w:r>
            <w:r w:rsidR="005C38D7">
              <w:rPr>
                <w:rFonts w:ascii="Book Antiqua" w:eastAsia="Times New Roman" w:hAnsi="Book Antiqua"/>
                <w:bCs/>
                <w:lang w:eastAsia="es-ES"/>
              </w:rPr>
              <w:t>con el Subproceso de Planificación Estratégica</w:t>
            </w:r>
            <w:r w:rsidR="00294C24">
              <w:rPr>
                <w:rFonts w:ascii="Book Antiqua" w:eastAsia="Times New Roman" w:hAnsi="Book Antiqua"/>
                <w:bCs/>
                <w:lang w:eastAsia="es-ES"/>
              </w:rPr>
              <w:t xml:space="preserve"> de la Dirección de Planificación</w:t>
            </w:r>
            <w:r w:rsidR="005C38D7">
              <w:rPr>
                <w:rFonts w:ascii="Book Antiqua" w:eastAsia="Times New Roman" w:hAnsi="Book Antiqua"/>
                <w:bCs/>
                <w:lang w:eastAsia="es-ES"/>
              </w:rPr>
              <w:t xml:space="preserve"> y la Dirección de Tecnología de la Información.</w:t>
            </w:r>
          </w:p>
        </w:tc>
      </w:tr>
      <w:tr w:rsidR="00D444F9" w:rsidRPr="00C1012C" w14:paraId="623A48DC"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tcPr>
          <w:p w14:paraId="22CECFCD" w14:textId="28FDBC46" w:rsidR="00D444F9" w:rsidRDefault="00D444F9"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13. Fórmula Estadística</w:t>
            </w:r>
          </w:p>
        </w:tc>
        <w:tc>
          <w:tcPr>
            <w:tcW w:w="7806" w:type="dxa"/>
            <w:tcMar>
              <w:top w:w="0" w:type="dxa"/>
              <w:left w:w="108" w:type="dxa"/>
              <w:bottom w:w="0" w:type="dxa"/>
              <w:right w:w="108" w:type="dxa"/>
            </w:tcMar>
          </w:tcPr>
          <w:p w14:paraId="608973BF" w14:textId="465CF818" w:rsidR="00C415B4" w:rsidRPr="00D444F9" w:rsidRDefault="00D444F9" w:rsidP="00383E8F">
            <w:pPr>
              <w:widowControl w:val="0"/>
              <w:spacing w:before="0" w:after="0"/>
              <w:ind w:left="0"/>
              <w:rPr>
                <w:rFonts w:ascii="Book Antiqua" w:hAnsi="Book Antiqua" w:cs="Arial"/>
              </w:rPr>
            </w:pPr>
            <w:r w:rsidRPr="00D444F9">
              <w:rPr>
                <w:rFonts w:ascii="Book Antiqua" w:hAnsi="Book Antiqua" w:cs="Arial"/>
              </w:rPr>
              <w:t>Mediante oficio 519-PLA-ES-2022</w:t>
            </w:r>
            <w:r w:rsidR="009B7768">
              <w:rPr>
                <w:rFonts w:ascii="Book Antiqua" w:hAnsi="Book Antiqua" w:cs="Arial"/>
              </w:rPr>
              <w:t xml:space="preserve"> de esta Dirección,</w:t>
            </w:r>
            <w:r w:rsidRPr="00D444F9">
              <w:rPr>
                <w:rFonts w:ascii="Book Antiqua" w:hAnsi="Book Antiqua" w:cs="Arial"/>
              </w:rPr>
              <w:t xml:space="preserve"> se comunicó al Consejo Superior la nueva fórmula estadística en materia Familia, Niñez y Adolescencia, Pensiones Alimentarias y Violencia Doméstica de primera instancia y los ajustes a la fórmula del Tribunal de Familia y Sala Segunda en segunda instancia; suscrito por la Licda. Ana Ericka Rodríguez Araya, Jefa del Subproceso de Estadística.</w:t>
            </w:r>
            <w:r w:rsidR="008C1B19">
              <w:rPr>
                <w:rFonts w:ascii="Book Antiqua" w:hAnsi="Book Antiqua" w:cs="Arial"/>
              </w:rPr>
              <w:t xml:space="preserve"> El o</w:t>
            </w:r>
            <w:r w:rsidR="00C415B4">
              <w:rPr>
                <w:rFonts w:ascii="Book Antiqua" w:hAnsi="Book Antiqua" w:cs="Arial"/>
              </w:rPr>
              <w:t xml:space="preserve">ficio </w:t>
            </w:r>
            <w:r w:rsidR="008C1B19">
              <w:rPr>
                <w:rFonts w:ascii="Book Antiqua" w:hAnsi="Book Antiqua" w:cs="Arial"/>
              </w:rPr>
              <w:t xml:space="preserve">referido fue </w:t>
            </w:r>
            <w:r w:rsidR="00C415B4">
              <w:rPr>
                <w:rFonts w:ascii="Book Antiqua" w:hAnsi="Book Antiqua" w:cs="Arial"/>
              </w:rPr>
              <w:t xml:space="preserve">aprobado </w:t>
            </w:r>
            <w:r w:rsidR="00F573F6">
              <w:rPr>
                <w:rFonts w:ascii="Book Antiqua" w:hAnsi="Book Antiqua" w:cs="Arial"/>
              </w:rPr>
              <w:t xml:space="preserve">por </w:t>
            </w:r>
            <w:r w:rsidR="00AB2E75">
              <w:rPr>
                <w:rFonts w:ascii="Book Antiqua" w:hAnsi="Book Antiqua" w:cs="Arial"/>
              </w:rPr>
              <w:t xml:space="preserve">el </w:t>
            </w:r>
            <w:r w:rsidR="00F573F6">
              <w:rPr>
                <w:rFonts w:ascii="Book Antiqua" w:hAnsi="Book Antiqua" w:cs="Arial"/>
              </w:rPr>
              <w:t>Consejo Superio</w:t>
            </w:r>
            <w:r w:rsidR="00F573F6" w:rsidRPr="00BB7236">
              <w:rPr>
                <w:rFonts w:ascii="Book Antiqua" w:hAnsi="Book Antiqua" w:cs="Arial"/>
              </w:rPr>
              <w:t xml:space="preserve">r </w:t>
            </w:r>
            <w:r w:rsidR="00C415B4" w:rsidRPr="00BB7236">
              <w:rPr>
                <w:rFonts w:ascii="Book Antiqua" w:hAnsi="Book Antiqua" w:cs="Arial"/>
              </w:rPr>
              <w:t xml:space="preserve">en sesión </w:t>
            </w:r>
            <w:r w:rsidR="00BB7236" w:rsidRPr="00BB7236">
              <w:rPr>
                <w:rFonts w:ascii="Book Antiqua" w:hAnsi="Book Antiqua" w:cs="Arial"/>
              </w:rPr>
              <w:t>53-2022 celebrada el 23 de junio del 2022, artículo XLII.</w:t>
            </w:r>
          </w:p>
          <w:p w14:paraId="5D0BCF02" w14:textId="70DD115F" w:rsidR="00D444F9" w:rsidRDefault="00D444F9" w:rsidP="00383E8F">
            <w:pPr>
              <w:spacing w:before="0" w:after="0"/>
              <w:ind w:left="0"/>
              <w:jc w:val="center"/>
              <w:rPr>
                <w:rFonts w:ascii="Book Antiqua" w:eastAsia="Times New Roman" w:hAnsi="Book Antiqua"/>
                <w:bCs/>
                <w:lang w:eastAsia="es-ES"/>
              </w:rPr>
            </w:pPr>
          </w:p>
          <w:p w14:paraId="6BF06F1B" w14:textId="01E359EB" w:rsidR="005522CE" w:rsidRDefault="005522CE" w:rsidP="00383E8F">
            <w:pPr>
              <w:spacing w:before="0" w:after="0"/>
              <w:ind w:left="0"/>
              <w:jc w:val="center"/>
              <w:rPr>
                <w:rFonts w:ascii="Book Antiqua" w:eastAsia="Times New Roman" w:hAnsi="Book Antiqua"/>
                <w:bCs/>
                <w:lang w:eastAsia="es-ES"/>
              </w:rPr>
            </w:pPr>
          </w:p>
          <w:p w14:paraId="09FD50A2" w14:textId="77777777" w:rsidR="005522CE" w:rsidRDefault="005522CE" w:rsidP="00383E8F">
            <w:pPr>
              <w:spacing w:before="0" w:after="0"/>
              <w:ind w:left="0"/>
              <w:jc w:val="center"/>
              <w:rPr>
                <w:rFonts w:ascii="Book Antiqua" w:eastAsia="Times New Roman" w:hAnsi="Book Antiqua"/>
                <w:bCs/>
                <w:lang w:eastAsia="es-ES"/>
              </w:rPr>
            </w:pPr>
          </w:p>
          <w:tbl>
            <w:tblPr>
              <w:tblStyle w:val="Tablaconcuadrcula"/>
              <w:tblW w:w="0" w:type="auto"/>
              <w:jc w:val="center"/>
              <w:tblLook w:val="04A0" w:firstRow="1" w:lastRow="0" w:firstColumn="1" w:lastColumn="0" w:noHBand="0" w:noVBand="1"/>
            </w:tblPr>
            <w:tblGrid>
              <w:gridCol w:w="4356"/>
            </w:tblGrid>
            <w:tr w:rsidR="005C080E" w:rsidRPr="006D0B4E" w14:paraId="5DAC453C" w14:textId="77777777" w:rsidTr="006E17F3">
              <w:trPr>
                <w:trHeight w:val="317"/>
                <w:jc w:val="center"/>
              </w:trPr>
              <w:tc>
                <w:tcPr>
                  <w:tcW w:w="4356" w:type="dxa"/>
                  <w:shd w:val="clear" w:color="auto" w:fill="1F4E79" w:themeFill="accent5" w:themeFillShade="80"/>
                </w:tcPr>
                <w:p w14:paraId="3CD1F4E2" w14:textId="77777777" w:rsidR="005C080E" w:rsidRPr="006D0B4E" w:rsidRDefault="005C080E" w:rsidP="00383E8F">
                  <w:pPr>
                    <w:spacing w:before="0" w:after="0"/>
                    <w:ind w:left="0"/>
                    <w:jc w:val="center"/>
                    <w:rPr>
                      <w:rFonts w:ascii="Book Antiqua" w:eastAsia="Times New Roman" w:hAnsi="Book Antiqua"/>
                      <w:b/>
                      <w:color w:val="FFFFFF" w:themeColor="background1"/>
                      <w:lang w:eastAsia="es-ES"/>
                    </w:rPr>
                  </w:pPr>
                  <w:r>
                    <w:rPr>
                      <w:rFonts w:ascii="Book Antiqua" w:eastAsia="Times New Roman" w:hAnsi="Book Antiqua"/>
                      <w:b/>
                      <w:color w:val="FFFFFF" w:themeColor="background1"/>
                      <w:lang w:eastAsia="es-ES"/>
                    </w:rPr>
                    <w:t>Nueva Fórmula Estadística</w:t>
                  </w:r>
                </w:p>
              </w:tc>
            </w:tr>
            <w:bookmarkStart w:id="10" w:name="_MON_1718515252"/>
            <w:bookmarkEnd w:id="10"/>
            <w:tr w:rsidR="005C080E" w14:paraId="6A815539" w14:textId="77777777" w:rsidTr="006E17F3">
              <w:trPr>
                <w:trHeight w:val="317"/>
                <w:jc w:val="center"/>
              </w:trPr>
              <w:tc>
                <w:tcPr>
                  <w:tcW w:w="4356" w:type="dxa"/>
                </w:tcPr>
                <w:p w14:paraId="34E90569" w14:textId="1BD62074" w:rsidR="005C080E" w:rsidRDefault="003D1100" w:rsidP="004350A8">
                  <w:pPr>
                    <w:tabs>
                      <w:tab w:val="left" w:pos="930"/>
                    </w:tabs>
                    <w:spacing w:before="0" w:after="0"/>
                    <w:ind w:left="0"/>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29DDCB6E">
                      <v:shape id="_x0000_i1039" type="#_x0000_t75" style="width:76pt;height:49.5pt" o:ole="">
                        <v:imagedata r:id="rId59" o:title=""/>
                      </v:shape>
                      <o:OLEObject Type="Embed" ProgID="Word.Document.8" ShapeID="_x0000_i1039" DrawAspect="Icon" ObjectID="_1742717523" r:id="rId60">
                        <o:FieldCodes>\s</o:FieldCodes>
                      </o:OLEObject>
                    </w:object>
                  </w:r>
                </w:p>
              </w:tc>
            </w:tr>
          </w:tbl>
          <w:p w14:paraId="4E4E3897" w14:textId="77777777" w:rsidR="00D444F9" w:rsidRDefault="00D444F9" w:rsidP="00383E8F">
            <w:pPr>
              <w:spacing w:before="0" w:after="0"/>
              <w:jc w:val="center"/>
              <w:rPr>
                <w:rFonts w:ascii="Book Antiqua" w:eastAsia="Times New Roman" w:hAnsi="Book Antiqua"/>
                <w:bCs/>
                <w:lang w:eastAsia="es-ES"/>
              </w:rPr>
            </w:pPr>
          </w:p>
          <w:p w14:paraId="7306AD7B" w14:textId="2912B8F4" w:rsidR="005C080E" w:rsidRPr="00C1012C" w:rsidRDefault="005C080E" w:rsidP="00383E8F">
            <w:pPr>
              <w:spacing w:before="0" w:after="0"/>
              <w:jc w:val="center"/>
              <w:rPr>
                <w:rFonts w:ascii="Book Antiqua" w:eastAsia="Times New Roman" w:hAnsi="Book Antiqua"/>
                <w:bCs/>
                <w:lang w:eastAsia="es-ES"/>
              </w:rPr>
            </w:pPr>
          </w:p>
        </w:tc>
      </w:tr>
      <w:tr w:rsidR="00B8537F" w:rsidRPr="00C1012C" w14:paraId="3A085655"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hideMark/>
          </w:tcPr>
          <w:p w14:paraId="46BFAE19" w14:textId="416A504A" w:rsidR="00B8537F" w:rsidRPr="00C1012C" w:rsidRDefault="00D2348D"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t>1</w:t>
            </w:r>
            <w:r w:rsidR="00BD5CE0">
              <w:rPr>
                <w:rFonts w:ascii="Book Antiqua" w:eastAsia="Times New Roman" w:hAnsi="Book Antiqua"/>
                <w:b/>
                <w:bCs/>
                <w:lang w:eastAsia="es-ES"/>
              </w:rPr>
              <w:t>3</w:t>
            </w:r>
            <w:r>
              <w:rPr>
                <w:rFonts w:ascii="Book Antiqua" w:eastAsia="Times New Roman" w:hAnsi="Book Antiqua"/>
                <w:b/>
                <w:bCs/>
                <w:lang w:eastAsia="es-ES"/>
              </w:rPr>
              <w:t>.</w:t>
            </w:r>
            <w:r w:rsidR="00B8537F" w:rsidRPr="00C1012C">
              <w:rPr>
                <w:rFonts w:ascii="Book Antiqua" w:eastAsia="Times New Roman" w:hAnsi="Book Antiqua"/>
                <w:b/>
                <w:bCs/>
                <w:lang w:eastAsia="es-ES"/>
              </w:rPr>
              <w:t>Lista de escritos para tramitación electrónica</w:t>
            </w:r>
          </w:p>
        </w:tc>
        <w:tc>
          <w:tcPr>
            <w:tcW w:w="7806" w:type="dxa"/>
            <w:tcMar>
              <w:top w:w="0" w:type="dxa"/>
              <w:left w:w="108" w:type="dxa"/>
              <w:bottom w:w="0" w:type="dxa"/>
              <w:right w:w="108" w:type="dxa"/>
            </w:tcMar>
          </w:tcPr>
          <w:p w14:paraId="4286D4FE" w14:textId="78E84B18" w:rsidR="00B8537F" w:rsidRPr="00C1012C" w:rsidRDefault="00B8537F" w:rsidP="00383E8F">
            <w:pPr>
              <w:spacing w:before="0" w:after="0"/>
              <w:ind w:left="0"/>
              <w:rPr>
                <w:rFonts w:ascii="Book Antiqua" w:eastAsia="Times New Roman" w:hAnsi="Book Antiqua"/>
                <w:bCs/>
                <w:lang w:eastAsia="es-ES"/>
              </w:rPr>
            </w:pPr>
            <w:r w:rsidRPr="00C1012C">
              <w:rPr>
                <w:rFonts w:ascii="Book Antiqua" w:eastAsia="Times New Roman" w:hAnsi="Book Antiqua"/>
                <w:bCs/>
                <w:lang w:eastAsia="es-ES"/>
              </w:rPr>
              <w:t xml:space="preserve">Para la </w:t>
            </w:r>
            <w:r w:rsidR="00BE5487">
              <w:rPr>
                <w:rFonts w:ascii="Book Antiqua" w:eastAsia="Times New Roman" w:hAnsi="Book Antiqua"/>
                <w:bCs/>
                <w:lang w:eastAsia="es-ES"/>
              </w:rPr>
              <w:t>r</w:t>
            </w:r>
            <w:r w:rsidRPr="00C1012C">
              <w:rPr>
                <w:rFonts w:ascii="Book Antiqua" w:eastAsia="Times New Roman" w:hAnsi="Book Antiqua"/>
                <w:bCs/>
                <w:lang w:eastAsia="es-ES"/>
              </w:rPr>
              <w:t xml:space="preserve">ecepción de escritos en la </w:t>
            </w:r>
            <w:r w:rsidR="0019397C">
              <w:rPr>
                <w:rFonts w:ascii="Book Antiqua" w:eastAsia="Times New Roman" w:hAnsi="Book Antiqua"/>
                <w:bCs/>
                <w:lang w:eastAsia="es-ES"/>
              </w:rPr>
              <w:t xml:space="preserve">Oficina de </w:t>
            </w:r>
            <w:r w:rsidRPr="00C1012C">
              <w:rPr>
                <w:rFonts w:ascii="Book Antiqua" w:eastAsia="Times New Roman" w:hAnsi="Book Antiqua"/>
                <w:bCs/>
                <w:lang w:eastAsia="es-ES"/>
              </w:rPr>
              <w:t xml:space="preserve">Recepción de Documentos, se proponen los siguientes tipos de ingreso, lo cual no limita que existan escritos que ingresen directamente al Juzgado.  </w:t>
            </w:r>
          </w:p>
          <w:p w14:paraId="49A5DAEE" w14:textId="77777777" w:rsidR="00B8537F" w:rsidRPr="0019397C" w:rsidRDefault="00B8537F" w:rsidP="00383E8F">
            <w:pPr>
              <w:spacing w:before="0" w:after="0"/>
              <w:ind w:left="0"/>
              <w:rPr>
                <w:rFonts w:ascii="Book Antiqua" w:eastAsia="Times New Roman" w:hAnsi="Book Antiqua"/>
                <w:bCs/>
                <w:lang w:eastAsia="es-ES"/>
              </w:rPr>
            </w:pPr>
          </w:p>
          <w:p w14:paraId="2454CCDD" w14:textId="1A8D4F9B"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Escrito gestiones interlocutorias varias</w:t>
            </w:r>
            <w:r w:rsidR="000117E0">
              <w:rPr>
                <w:rFonts w:ascii="Book Antiqua" w:hAnsi="Book Antiqua"/>
                <w:bCs/>
                <w:sz w:val="22"/>
                <w:szCs w:val="22"/>
              </w:rPr>
              <w:t>.</w:t>
            </w:r>
          </w:p>
          <w:p w14:paraId="6443EF08" w14:textId="3A33BA69"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Aporta prueba documental</w:t>
            </w:r>
            <w:r w:rsidR="000117E0">
              <w:rPr>
                <w:rFonts w:ascii="Book Antiqua" w:hAnsi="Book Antiqua"/>
                <w:bCs/>
                <w:sz w:val="22"/>
                <w:szCs w:val="22"/>
              </w:rPr>
              <w:t>.</w:t>
            </w:r>
          </w:p>
          <w:p w14:paraId="1D360151" w14:textId="6D832476"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Aporta dirección para notificar a la parte</w:t>
            </w:r>
            <w:r w:rsidR="000117E0">
              <w:rPr>
                <w:rFonts w:ascii="Book Antiqua" w:hAnsi="Book Antiqua"/>
                <w:bCs/>
                <w:sz w:val="22"/>
                <w:szCs w:val="22"/>
              </w:rPr>
              <w:t>.</w:t>
            </w:r>
          </w:p>
          <w:p w14:paraId="3BDD3A1F" w14:textId="5B1AA64C"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Aporta Comisión</w:t>
            </w:r>
            <w:r w:rsidR="000117E0">
              <w:rPr>
                <w:rFonts w:ascii="Book Antiqua" w:hAnsi="Book Antiqua"/>
                <w:bCs/>
                <w:sz w:val="22"/>
                <w:szCs w:val="22"/>
              </w:rPr>
              <w:t>.</w:t>
            </w:r>
          </w:p>
          <w:p w14:paraId="23012D2C" w14:textId="286A8CF3"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Respuesta a oficios emitidos</w:t>
            </w:r>
            <w:r w:rsidR="000117E0">
              <w:rPr>
                <w:rFonts w:ascii="Book Antiqua" w:hAnsi="Book Antiqua"/>
                <w:bCs/>
                <w:sz w:val="22"/>
                <w:szCs w:val="22"/>
              </w:rPr>
              <w:t>.</w:t>
            </w:r>
          </w:p>
          <w:p w14:paraId="7F2EB7F0" w14:textId="1AAE09DE"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Recursos contra una resolución Judicial</w:t>
            </w:r>
            <w:r w:rsidR="000117E0">
              <w:rPr>
                <w:rFonts w:ascii="Book Antiqua" w:hAnsi="Book Antiqua"/>
                <w:bCs/>
                <w:sz w:val="22"/>
                <w:szCs w:val="22"/>
              </w:rPr>
              <w:t>.</w:t>
            </w:r>
          </w:p>
          <w:p w14:paraId="3E5372EA" w14:textId="21BD36FB"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Agravios ante el Superior</w:t>
            </w:r>
            <w:r w:rsidR="000117E0">
              <w:rPr>
                <w:rFonts w:ascii="Book Antiqua" w:hAnsi="Book Antiqua"/>
                <w:bCs/>
                <w:sz w:val="22"/>
                <w:szCs w:val="22"/>
              </w:rPr>
              <w:t>.</w:t>
            </w:r>
          </w:p>
          <w:p w14:paraId="226C573F" w14:textId="72F310E6"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Cumplimiento Prevención</w:t>
            </w:r>
            <w:r w:rsidR="000117E0">
              <w:rPr>
                <w:rFonts w:ascii="Book Antiqua" w:hAnsi="Book Antiqua"/>
                <w:bCs/>
                <w:sz w:val="22"/>
                <w:szCs w:val="22"/>
              </w:rPr>
              <w:t>.</w:t>
            </w:r>
          </w:p>
          <w:p w14:paraId="315BD65E" w14:textId="77777777"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Cambio de medio para Atender Notificaciones.</w:t>
            </w:r>
          </w:p>
          <w:p w14:paraId="2B3B9CC1" w14:textId="77777777"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lastRenderedPageBreak/>
              <w:t>Autorización para Consultar Expediente.</w:t>
            </w:r>
          </w:p>
          <w:p w14:paraId="28F97254" w14:textId="77777777"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Manifestación de Abogado (a) de la parte Actora/Demanda para ser incorporado al Sistema de Consulta Electrónica del Expediente Virtual.</w:t>
            </w:r>
          </w:p>
          <w:p w14:paraId="04A3CEAB" w14:textId="77777777"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Apersonamiento instituciones del Estado o sus Instituciones.</w:t>
            </w:r>
          </w:p>
          <w:p w14:paraId="1B3C3AE8" w14:textId="77777777"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Solicitud de Certificación.</w:t>
            </w:r>
          </w:p>
          <w:p w14:paraId="70ACA660" w14:textId="71DC3FF6"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Solicitud de medidas de protección</w:t>
            </w:r>
            <w:r w:rsidR="000117E0">
              <w:rPr>
                <w:rFonts w:ascii="Book Antiqua" w:hAnsi="Book Antiqua"/>
                <w:bCs/>
                <w:sz w:val="22"/>
                <w:szCs w:val="22"/>
              </w:rPr>
              <w:t>.</w:t>
            </w:r>
          </w:p>
          <w:p w14:paraId="2A77B7BF" w14:textId="298EBCAD"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Solicitud de Comparecencia del artículo 12 Ley contra la Violencia Doméstica</w:t>
            </w:r>
            <w:r w:rsidR="000117E0">
              <w:rPr>
                <w:rFonts w:ascii="Book Antiqua" w:hAnsi="Book Antiqua"/>
                <w:bCs/>
                <w:sz w:val="22"/>
                <w:szCs w:val="22"/>
              </w:rPr>
              <w:t>.</w:t>
            </w:r>
          </w:p>
          <w:p w14:paraId="4DD0F26D" w14:textId="63E8F982"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Solicitud de Comparecencia sin presencia de la persona presunta agresora</w:t>
            </w:r>
            <w:r w:rsidR="000117E0">
              <w:rPr>
                <w:rFonts w:ascii="Book Antiqua" w:hAnsi="Book Antiqua"/>
                <w:bCs/>
                <w:sz w:val="22"/>
                <w:szCs w:val="22"/>
              </w:rPr>
              <w:t>.</w:t>
            </w:r>
          </w:p>
          <w:p w14:paraId="5671EFD7" w14:textId="0BE22E12" w:rsidR="0019397C"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eastAsiaTheme="minorEastAsia" w:hAnsi="Book Antiqua"/>
                <w:bCs/>
                <w:sz w:val="22"/>
                <w:szCs w:val="22"/>
              </w:rPr>
              <w:t>Solicitud nombramiento abogado director o apoderado especial judicial.</w:t>
            </w:r>
          </w:p>
          <w:p w14:paraId="02B69986" w14:textId="141DF128"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Comisión diligenciada para notificar parte prevenida</w:t>
            </w:r>
            <w:r>
              <w:rPr>
                <w:rFonts w:ascii="Book Antiqua" w:eastAsia="Times New Roman" w:hAnsi="Book Antiqua"/>
                <w:bCs/>
                <w:lang w:eastAsia="es-ES"/>
              </w:rPr>
              <w:t>.</w:t>
            </w:r>
          </w:p>
          <w:p w14:paraId="322C54C4" w14:textId="5BB95167"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Comisión diligenciada para notificar parte solicitante</w:t>
            </w:r>
            <w:r>
              <w:rPr>
                <w:rFonts w:ascii="Book Antiqua" w:eastAsia="Times New Roman" w:hAnsi="Book Antiqua"/>
                <w:bCs/>
                <w:lang w:eastAsia="es-ES"/>
              </w:rPr>
              <w:t>.</w:t>
            </w:r>
          </w:p>
          <w:p w14:paraId="69BCA7B0" w14:textId="6F74B1A5"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Peritaje</w:t>
            </w:r>
            <w:r>
              <w:rPr>
                <w:rFonts w:ascii="Book Antiqua" w:eastAsia="Times New Roman" w:hAnsi="Book Antiqua"/>
                <w:bCs/>
                <w:lang w:eastAsia="es-ES"/>
              </w:rPr>
              <w:t>.</w:t>
            </w:r>
          </w:p>
          <w:p w14:paraId="0579FC88" w14:textId="6AD00B90"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Resolución para enviar a localizar</w:t>
            </w:r>
            <w:r>
              <w:rPr>
                <w:rFonts w:ascii="Book Antiqua" w:eastAsia="Times New Roman" w:hAnsi="Book Antiqua"/>
                <w:bCs/>
                <w:lang w:eastAsia="es-ES"/>
              </w:rPr>
              <w:t>.</w:t>
            </w:r>
            <w:r w:rsidRPr="0019397C">
              <w:rPr>
                <w:rFonts w:ascii="Book Antiqua" w:eastAsia="Times New Roman" w:hAnsi="Book Antiqua"/>
                <w:bCs/>
                <w:lang w:eastAsia="es-ES"/>
              </w:rPr>
              <w:t xml:space="preserve"> </w:t>
            </w:r>
          </w:p>
          <w:p w14:paraId="33D9AEF8" w14:textId="721AB3F8"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Solicitud de levantamiento anticipado de medidas</w:t>
            </w:r>
            <w:r>
              <w:rPr>
                <w:rFonts w:ascii="Book Antiqua" w:eastAsia="Times New Roman" w:hAnsi="Book Antiqua"/>
                <w:bCs/>
                <w:lang w:eastAsia="es-ES"/>
              </w:rPr>
              <w:t>.</w:t>
            </w:r>
          </w:p>
          <w:p w14:paraId="411A3776" w14:textId="057728AF"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Solicitud de Modificación de Medidas (Ampliación o reducción de medidas)</w:t>
            </w:r>
            <w:r>
              <w:rPr>
                <w:rFonts w:ascii="Book Antiqua" w:eastAsia="Times New Roman" w:hAnsi="Book Antiqua"/>
                <w:bCs/>
                <w:lang w:eastAsia="es-ES"/>
              </w:rPr>
              <w:t>.</w:t>
            </w:r>
          </w:p>
          <w:p w14:paraId="25CE7BC4" w14:textId="47607127" w:rsidR="0019397C" w:rsidRPr="0019397C" w:rsidRDefault="0019397C" w:rsidP="00383E8F">
            <w:pPr>
              <w:numPr>
                <w:ilvl w:val="0"/>
                <w:numId w:val="19"/>
              </w:numPr>
              <w:spacing w:before="0" w:after="0"/>
              <w:ind w:left="458" w:hanging="425"/>
              <w:rPr>
                <w:rFonts w:ascii="Book Antiqua" w:eastAsia="Times New Roman" w:hAnsi="Book Antiqua"/>
                <w:bCs/>
                <w:lang w:eastAsia="es-ES"/>
              </w:rPr>
            </w:pPr>
            <w:r w:rsidRPr="0019397C">
              <w:rPr>
                <w:rFonts w:ascii="Book Antiqua" w:eastAsia="Times New Roman" w:hAnsi="Book Antiqua"/>
                <w:bCs/>
                <w:lang w:eastAsia="es-ES"/>
              </w:rPr>
              <w:t>Incumplimiento de las medidas de protección</w:t>
            </w:r>
            <w:r>
              <w:rPr>
                <w:rFonts w:ascii="Book Antiqua" w:eastAsia="Times New Roman" w:hAnsi="Book Antiqua"/>
                <w:bCs/>
                <w:lang w:eastAsia="es-ES"/>
              </w:rPr>
              <w:t>.</w:t>
            </w:r>
          </w:p>
          <w:p w14:paraId="60DEDAA7" w14:textId="59E1CC1E" w:rsidR="00FF7421" w:rsidRPr="0019397C" w:rsidRDefault="0019397C" w:rsidP="00383E8F">
            <w:pPr>
              <w:pStyle w:val="Prrafodelista"/>
              <w:numPr>
                <w:ilvl w:val="0"/>
                <w:numId w:val="19"/>
              </w:numPr>
              <w:spacing w:before="0" w:line="276" w:lineRule="auto"/>
              <w:ind w:left="458" w:hanging="425"/>
              <w:rPr>
                <w:rFonts w:ascii="Book Antiqua" w:hAnsi="Book Antiqua"/>
                <w:bCs/>
                <w:sz w:val="22"/>
                <w:szCs w:val="22"/>
              </w:rPr>
            </w:pPr>
            <w:r w:rsidRPr="0019397C">
              <w:rPr>
                <w:rFonts w:ascii="Book Antiqua" w:hAnsi="Book Antiqua"/>
                <w:bCs/>
                <w:sz w:val="22"/>
                <w:szCs w:val="22"/>
              </w:rPr>
              <w:t>Actas de notificación en estrados judiciales</w:t>
            </w:r>
            <w:r>
              <w:rPr>
                <w:rFonts w:ascii="Book Antiqua" w:hAnsi="Book Antiqua"/>
                <w:bCs/>
                <w:sz w:val="22"/>
                <w:szCs w:val="22"/>
              </w:rPr>
              <w:t>.</w:t>
            </w:r>
          </w:p>
          <w:p w14:paraId="1C2106A3" w14:textId="37D426BC" w:rsidR="0019397C" w:rsidRPr="00C1012C" w:rsidRDefault="0019397C" w:rsidP="00383E8F">
            <w:pPr>
              <w:spacing w:before="0" w:after="0"/>
              <w:ind w:left="0"/>
              <w:rPr>
                <w:rFonts w:ascii="Book Antiqua" w:eastAsia="Times New Roman" w:hAnsi="Book Antiqua"/>
                <w:lang w:eastAsia="es-ES"/>
              </w:rPr>
            </w:pPr>
          </w:p>
        </w:tc>
      </w:tr>
      <w:tr w:rsidR="00B8537F" w:rsidRPr="00C1012C" w14:paraId="437E73B6"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hideMark/>
          </w:tcPr>
          <w:p w14:paraId="6CE4E0C7" w14:textId="17BD4A5C" w:rsidR="00B8537F" w:rsidRPr="00C1012C" w:rsidRDefault="00D2348D"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w:t>
            </w:r>
            <w:r w:rsidR="00BD5CE0">
              <w:rPr>
                <w:rFonts w:ascii="Book Antiqua" w:eastAsia="Times New Roman" w:hAnsi="Book Antiqua"/>
                <w:b/>
                <w:bCs/>
                <w:lang w:eastAsia="es-ES"/>
              </w:rPr>
              <w:t>4</w:t>
            </w:r>
            <w:r>
              <w:rPr>
                <w:rFonts w:ascii="Book Antiqua" w:eastAsia="Times New Roman" w:hAnsi="Book Antiqua"/>
                <w:b/>
                <w:bCs/>
                <w:lang w:eastAsia="es-ES"/>
              </w:rPr>
              <w:t>.</w:t>
            </w:r>
            <w:r w:rsidR="00B8537F" w:rsidRPr="00C1012C">
              <w:rPr>
                <w:rFonts w:ascii="Book Antiqua" w:eastAsia="Times New Roman" w:hAnsi="Book Antiqua"/>
                <w:b/>
                <w:bCs/>
                <w:lang w:eastAsia="es-ES"/>
              </w:rPr>
              <w:t>Coordinaci</w:t>
            </w:r>
            <w:r w:rsidR="00B8537F">
              <w:rPr>
                <w:rFonts w:ascii="Book Antiqua" w:eastAsia="Times New Roman" w:hAnsi="Book Antiqua"/>
                <w:b/>
                <w:bCs/>
                <w:lang w:eastAsia="es-ES"/>
              </w:rPr>
              <w:t>ones internas</w:t>
            </w:r>
          </w:p>
        </w:tc>
        <w:tc>
          <w:tcPr>
            <w:tcW w:w="7806" w:type="dxa"/>
            <w:tcMar>
              <w:top w:w="0" w:type="dxa"/>
              <w:left w:w="108" w:type="dxa"/>
              <w:bottom w:w="0" w:type="dxa"/>
              <w:right w:w="108" w:type="dxa"/>
            </w:tcMar>
          </w:tcPr>
          <w:p w14:paraId="239033B2" w14:textId="53DA56A8" w:rsidR="00B8537F" w:rsidRDefault="00B8537F" w:rsidP="00383E8F">
            <w:pPr>
              <w:pStyle w:val="Predeterminado"/>
              <w:tabs>
                <w:tab w:val="clear" w:pos="708"/>
              </w:tabs>
              <w:snapToGrid w:val="0"/>
              <w:spacing w:after="0" w:line="276" w:lineRule="auto"/>
              <w:ind w:left="36"/>
              <w:jc w:val="both"/>
              <w:rPr>
                <w:rFonts w:ascii="Book Antiqua" w:hAnsi="Book Antiqua"/>
                <w:sz w:val="22"/>
                <w:szCs w:val="22"/>
                <w:u w:val="single"/>
              </w:rPr>
            </w:pPr>
            <w:r w:rsidRPr="00927D58">
              <w:rPr>
                <w:rFonts w:ascii="Book Antiqua" w:hAnsi="Book Antiqua"/>
                <w:sz w:val="22"/>
                <w:szCs w:val="22"/>
                <w:u w:val="single"/>
              </w:rPr>
              <w:t>Coordinaciones con oficinas internas:</w:t>
            </w:r>
          </w:p>
          <w:p w14:paraId="7A3B3D73" w14:textId="77777777" w:rsidR="00193A3E" w:rsidRPr="00927D58" w:rsidRDefault="00193A3E" w:rsidP="00383E8F">
            <w:pPr>
              <w:pStyle w:val="Predeterminado"/>
              <w:tabs>
                <w:tab w:val="clear" w:pos="708"/>
              </w:tabs>
              <w:snapToGrid w:val="0"/>
              <w:spacing w:after="0" w:line="276" w:lineRule="auto"/>
              <w:ind w:left="36"/>
              <w:jc w:val="both"/>
              <w:rPr>
                <w:rFonts w:ascii="Book Antiqua" w:hAnsi="Book Antiqua"/>
                <w:sz w:val="22"/>
                <w:szCs w:val="22"/>
                <w:u w:val="single"/>
              </w:rPr>
            </w:pPr>
          </w:p>
          <w:p w14:paraId="2356CC8B" w14:textId="7E3D1D71" w:rsidR="009F30A6" w:rsidRPr="00927D58" w:rsidRDefault="009F30A6"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Trabajo Social y Psicología</w:t>
            </w:r>
            <w:r w:rsidR="00894970" w:rsidRPr="00927D58">
              <w:rPr>
                <w:rFonts w:ascii="Book Antiqua" w:hAnsi="Book Antiqua"/>
                <w:sz w:val="22"/>
                <w:szCs w:val="22"/>
              </w:rPr>
              <w:t>:</w:t>
            </w:r>
          </w:p>
          <w:p w14:paraId="4DBB6C32" w14:textId="01DA4B43" w:rsidR="00BD59E9" w:rsidRPr="00927D58" w:rsidRDefault="00BD59E9"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 xml:space="preserve">Valoraciones en caso de personas adultas mayores que no se pueden presentar al Juzgado, soporte en audiencias complejas con estudios sociales, psicológicos para conocer la dinámica entre las partes, entre otros; atención en crisis de las presuntas víctimas. Acompañamiento en visitas domiciliarias. Seguimiento a las medidas de protección dictadas en causas donde figura una persona adulta mayor.  </w:t>
            </w:r>
          </w:p>
          <w:p w14:paraId="53F1A7DE" w14:textId="5A049E63" w:rsidR="009F30A6" w:rsidRPr="00927D58" w:rsidRDefault="009F30A6"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Ministerio Público (adultos y penal juvenil) y Organismo de Investigación Judicial</w:t>
            </w:r>
            <w:r w:rsidR="00894970" w:rsidRPr="00927D58">
              <w:rPr>
                <w:rFonts w:ascii="Book Antiqua" w:hAnsi="Book Antiqua"/>
                <w:sz w:val="22"/>
                <w:szCs w:val="22"/>
              </w:rPr>
              <w:t>:</w:t>
            </w:r>
          </w:p>
          <w:p w14:paraId="1ADDF711" w14:textId="57C842F5" w:rsidR="00BD59E9" w:rsidRPr="00927D58" w:rsidRDefault="00BD59E9"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 xml:space="preserve">Coordinaciones </w:t>
            </w:r>
            <w:r w:rsidR="002D570D" w:rsidRPr="00927D58">
              <w:rPr>
                <w:rFonts w:ascii="Book Antiqua" w:hAnsi="Book Antiqua"/>
                <w:sz w:val="22"/>
                <w:szCs w:val="22"/>
              </w:rPr>
              <w:t>re</w:t>
            </w:r>
            <w:r w:rsidR="00870850" w:rsidRPr="00927D58">
              <w:rPr>
                <w:rFonts w:ascii="Book Antiqua" w:hAnsi="Book Antiqua"/>
                <w:sz w:val="22"/>
                <w:szCs w:val="22"/>
              </w:rPr>
              <w:t>ferente</w:t>
            </w:r>
            <w:r w:rsidR="00163B0A" w:rsidRPr="00927D58">
              <w:rPr>
                <w:rFonts w:ascii="Book Antiqua" w:hAnsi="Book Antiqua"/>
                <w:sz w:val="22"/>
                <w:szCs w:val="22"/>
              </w:rPr>
              <w:t>s</w:t>
            </w:r>
            <w:r w:rsidR="00870850" w:rsidRPr="00927D58">
              <w:rPr>
                <w:rFonts w:ascii="Book Antiqua" w:hAnsi="Book Antiqua"/>
                <w:sz w:val="22"/>
                <w:szCs w:val="22"/>
              </w:rPr>
              <w:t xml:space="preserve"> a la </w:t>
            </w:r>
            <w:r w:rsidRPr="00927D58">
              <w:rPr>
                <w:rFonts w:ascii="Book Antiqua" w:hAnsi="Book Antiqua"/>
                <w:sz w:val="22"/>
                <w:szCs w:val="22"/>
              </w:rPr>
              <w:t xml:space="preserve">Ley de Penalización de Violencia Contra las Mujeres. Localización de presuntos </w:t>
            </w:r>
            <w:r w:rsidR="00894970" w:rsidRPr="00927D58">
              <w:rPr>
                <w:rFonts w:ascii="Book Antiqua" w:hAnsi="Book Antiqua"/>
                <w:sz w:val="22"/>
                <w:szCs w:val="22"/>
              </w:rPr>
              <w:t>obligados de cumplir medidas</w:t>
            </w:r>
            <w:r w:rsidRPr="00927D58">
              <w:rPr>
                <w:rFonts w:ascii="Book Antiqua" w:hAnsi="Book Antiqua"/>
                <w:sz w:val="22"/>
                <w:szCs w:val="22"/>
              </w:rPr>
              <w:t xml:space="preserve">, cuando ya se cuenta con actas de notificación de Fuerza Pública negativas o cuando la persona solicitante desconoce donde </w:t>
            </w:r>
            <w:r w:rsidR="00894970" w:rsidRPr="00927D58">
              <w:rPr>
                <w:rFonts w:ascii="Book Antiqua" w:hAnsi="Book Antiqua"/>
                <w:sz w:val="22"/>
                <w:szCs w:val="22"/>
              </w:rPr>
              <w:t>la ubicación del presunto obligado</w:t>
            </w:r>
            <w:r w:rsidRPr="00927D58">
              <w:rPr>
                <w:rFonts w:ascii="Book Antiqua" w:hAnsi="Book Antiqua"/>
                <w:sz w:val="22"/>
                <w:szCs w:val="22"/>
              </w:rPr>
              <w:t xml:space="preserve">. </w:t>
            </w:r>
          </w:p>
          <w:p w14:paraId="25CA20D7" w14:textId="662DFA88" w:rsidR="00BD59E9" w:rsidRPr="00927D58" w:rsidRDefault="00894970"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Oficinas de Atención y Protección a Víctimas y Testigos:</w:t>
            </w:r>
          </w:p>
          <w:p w14:paraId="6D9B3632" w14:textId="099F8452" w:rsidR="00BD59E9" w:rsidRPr="00927D58" w:rsidRDefault="00BD59E9"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lastRenderedPageBreak/>
              <w:t xml:space="preserve">En casos específicos cuando existe un riesgo alto para la vida de la persona víctima. </w:t>
            </w:r>
          </w:p>
          <w:p w14:paraId="1733179A" w14:textId="18189F06" w:rsidR="009F30A6" w:rsidRPr="00927D58" w:rsidRDefault="009F30A6"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Juzgados Violencia Doméstica y Mixtos competentes en la atención de esa materia (disponibilidad)</w:t>
            </w:r>
            <w:r w:rsidR="002D570D" w:rsidRPr="00927D58">
              <w:rPr>
                <w:rFonts w:ascii="Book Antiqua" w:hAnsi="Book Antiqua"/>
                <w:sz w:val="22"/>
                <w:szCs w:val="22"/>
              </w:rPr>
              <w:t>:</w:t>
            </w:r>
          </w:p>
          <w:p w14:paraId="2CEDF685" w14:textId="4D807481" w:rsidR="009F240B" w:rsidRPr="00927D58" w:rsidRDefault="009F240B"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Atención de solicitudes de Medidas de Protección con incompetencia (disponibilidad).</w:t>
            </w:r>
          </w:p>
          <w:p w14:paraId="6109D00F" w14:textId="7ED4EA87" w:rsidR="00894970" w:rsidRPr="00927D58" w:rsidRDefault="009F30A6"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Juzgados de Pensiones Alimentarias</w:t>
            </w:r>
            <w:r w:rsidR="00894970" w:rsidRPr="00927D58">
              <w:rPr>
                <w:rFonts w:ascii="Book Antiqua" w:hAnsi="Book Antiqua"/>
                <w:sz w:val="22"/>
                <w:szCs w:val="22"/>
              </w:rPr>
              <w:t>:</w:t>
            </w:r>
          </w:p>
          <w:p w14:paraId="03F1DC41" w14:textId="6F3051D5" w:rsidR="00894970" w:rsidRPr="00927D58" w:rsidRDefault="00894970"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Cuando deben realizar un testimonio de piezas o coordinación para otorgar una pensión alimentaria provisional.</w:t>
            </w:r>
          </w:p>
          <w:p w14:paraId="0DE2FB0B" w14:textId="4AA9ECD1" w:rsidR="009F30A6" w:rsidRPr="00927D58" w:rsidRDefault="009F30A6"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Juzgados de Familia</w:t>
            </w:r>
            <w:r w:rsidR="00BD59E9" w:rsidRPr="00927D58">
              <w:rPr>
                <w:rFonts w:ascii="Book Antiqua" w:hAnsi="Book Antiqua"/>
                <w:sz w:val="22"/>
                <w:szCs w:val="22"/>
              </w:rPr>
              <w:t xml:space="preserve"> y Tribunal de Familia</w:t>
            </w:r>
            <w:r w:rsidR="009F240B" w:rsidRPr="00927D58">
              <w:rPr>
                <w:rFonts w:ascii="Book Antiqua" w:hAnsi="Book Antiqua"/>
                <w:sz w:val="22"/>
                <w:szCs w:val="22"/>
              </w:rPr>
              <w:t>:</w:t>
            </w:r>
          </w:p>
          <w:p w14:paraId="2CA5FE9D" w14:textId="4AC42CD5" w:rsidR="009F240B" w:rsidRPr="00927D58" w:rsidRDefault="009F240B"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Cuando en un proceso de Violencia Doméstica, soliciten pretensiones familiares: Guarda crianza y educación</w:t>
            </w:r>
            <w:r w:rsidR="002D570D" w:rsidRPr="00927D58">
              <w:rPr>
                <w:rFonts w:ascii="Book Antiqua" w:hAnsi="Book Antiqua"/>
                <w:sz w:val="22"/>
                <w:szCs w:val="22"/>
              </w:rPr>
              <w:t>. En el caso del Tribunal para la remisión de recursos</w:t>
            </w:r>
            <w:r w:rsidR="00870850" w:rsidRPr="00927D58">
              <w:rPr>
                <w:rFonts w:ascii="Book Antiqua" w:hAnsi="Book Antiqua"/>
                <w:sz w:val="22"/>
                <w:szCs w:val="22"/>
              </w:rPr>
              <w:t>.</w:t>
            </w:r>
          </w:p>
          <w:p w14:paraId="57C59F8C" w14:textId="6D4FC2B6" w:rsidR="009F30A6" w:rsidRPr="00927D58" w:rsidRDefault="009F30A6"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Medicina Legal</w:t>
            </w:r>
            <w:r w:rsidR="00BD59E9" w:rsidRPr="00927D58">
              <w:rPr>
                <w:rFonts w:ascii="Book Antiqua" w:hAnsi="Book Antiqua"/>
                <w:sz w:val="22"/>
                <w:szCs w:val="22"/>
              </w:rPr>
              <w:t>:</w:t>
            </w:r>
          </w:p>
          <w:p w14:paraId="60CF8A1B" w14:textId="77777777" w:rsidR="008E2955" w:rsidRPr="00927D58" w:rsidRDefault="00BD59E9" w:rsidP="00383E8F">
            <w:pPr>
              <w:pStyle w:val="Predeterminado"/>
              <w:tabs>
                <w:tab w:val="clear" w:pos="708"/>
              </w:tabs>
              <w:snapToGrid w:val="0"/>
              <w:spacing w:after="0" w:line="276" w:lineRule="auto"/>
              <w:ind w:left="36"/>
              <w:jc w:val="both"/>
              <w:rPr>
                <w:rFonts w:ascii="Book Antiqua" w:hAnsi="Book Antiqua"/>
                <w:sz w:val="22"/>
                <w:szCs w:val="22"/>
              </w:rPr>
            </w:pPr>
            <w:r w:rsidRPr="00927D58">
              <w:rPr>
                <w:rFonts w:ascii="Book Antiqua" w:hAnsi="Book Antiqua"/>
                <w:sz w:val="22"/>
                <w:szCs w:val="22"/>
              </w:rPr>
              <w:t>Solicitudes de valoración médica a las presuntas víctimas por la posible comisión de un delito).  También pericias psicológicas o psiquiátricas para determinar capacidad persona para ser parte del proceso.</w:t>
            </w:r>
          </w:p>
          <w:p w14:paraId="4B1749D2" w14:textId="633D3AAE" w:rsidR="008E2955" w:rsidRPr="00927D58" w:rsidRDefault="008E2955"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8E2955">
              <w:rPr>
                <w:rFonts w:ascii="Book Antiqua" w:hAnsi="Book Antiqua"/>
                <w:sz w:val="22"/>
                <w:szCs w:val="22"/>
              </w:rPr>
              <w:t>Defensa Pública</w:t>
            </w:r>
            <w:r>
              <w:rPr>
                <w:rFonts w:ascii="Book Antiqua" w:hAnsi="Book Antiqua"/>
                <w:sz w:val="22"/>
                <w:szCs w:val="22"/>
              </w:rPr>
              <w:t>.</w:t>
            </w:r>
          </w:p>
          <w:p w14:paraId="62B4EAA6" w14:textId="06572213" w:rsidR="008E2955" w:rsidRPr="00927D58" w:rsidRDefault="008E2955"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8E2955">
              <w:rPr>
                <w:rFonts w:ascii="Book Antiqua" w:hAnsi="Book Antiqua"/>
                <w:sz w:val="22"/>
                <w:szCs w:val="22"/>
              </w:rPr>
              <w:t>Secretaría Técnica de Género.</w:t>
            </w:r>
          </w:p>
          <w:p w14:paraId="798D47DE" w14:textId="7F88274B" w:rsidR="00C408DF" w:rsidRPr="00927D58" w:rsidRDefault="00C408DF"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sidRPr="00927D58">
              <w:rPr>
                <w:rFonts w:ascii="Book Antiqua" w:hAnsi="Book Antiqua"/>
                <w:sz w:val="22"/>
                <w:szCs w:val="22"/>
              </w:rPr>
              <w:t>Juzgados Penales</w:t>
            </w:r>
            <w:r w:rsidR="00927D58">
              <w:rPr>
                <w:rFonts w:ascii="Book Antiqua" w:hAnsi="Book Antiqua"/>
                <w:sz w:val="22"/>
                <w:szCs w:val="22"/>
              </w:rPr>
              <w:t xml:space="preserve"> y Contravencionales</w:t>
            </w:r>
            <w:r w:rsidRPr="00927D58">
              <w:rPr>
                <w:rFonts w:ascii="Book Antiqua" w:hAnsi="Book Antiqua"/>
                <w:sz w:val="22"/>
                <w:szCs w:val="22"/>
              </w:rPr>
              <w:t xml:space="preserve"> del país</w:t>
            </w:r>
            <w:r w:rsidR="003C41E6">
              <w:rPr>
                <w:rFonts w:ascii="Book Antiqua" w:hAnsi="Book Antiqua"/>
                <w:sz w:val="22"/>
                <w:szCs w:val="22"/>
              </w:rPr>
              <w:t xml:space="preserve"> (</w:t>
            </w:r>
            <w:r w:rsidR="001143DC">
              <w:rPr>
                <w:rFonts w:ascii="Book Antiqua" w:hAnsi="Book Antiqua"/>
                <w:sz w:val="22"/>
                <w:szCs w:val="22"/>
              </w:rPr>
              <w:t>en relación con</w:t>
            </w:r>
            <w:r w:rsidR="003C41E6">
              <w:rPr>
                <w:rFonts w:ascii="Book Antiqua" w:hAnsi="Book Antiqua"/>
                <w:sz w:val="22"/>
                <w:szCs w:val="22"/>
              </w:rPr>
              <w:t xml:space="preserve"> lo dispuesto en </w:t>
            </w:r>
            <w:r w:rsidR="008F238D">
              <w:rPr>
                <w:rFonts w:ascii="Book Antiqua" w:hAnsi="Book Antiqua"/>
                <w:sz w:val="22"/>
                <w:szCs w:val="22"/>
              </w:rPr>
              <w:t>los</w:t>
            </w:r>
            <w:r w:rsidR="003C41E6">
              <w:rPr>
                <w:rFonts w:ascii="Book Antiqua" w:hAnsi="Book Antiqua"/>
                <w:sz w:val="22"/>
                <w:szCs w:val="22"/>
              </w:rPr>
              <w:t xml:space="preserve"> artículo</w:t>
            </w:r>
            <w:r w:rsidR="008F238D">
              <w:rPr>
                <w:rFonts w:ascii="Book Antiqua" w:hAnsi="Book Antiqua"/>
                <w:sz w:val="22"/>
                <w:szCs w:val="22"/>
              </w:rPr>
              <w:t>s</w:t>
            </w:r>
            <w:r w:rsidR="003C41E6">
              <w:rPr>
                <w:rFonts w:ascii="Book Antiqua" w:hAnsi="Book Antiqua"/>
                <w:sz w:val="22"/>
                <w:szCs w:val="22"/>
              </w:rPr>
              <w:t xml:space="preserve"> 3 </w:t>
            </w:r>
            <w:r w:rsidR="00D849FE">
              <w:rPr>
                <w:rFonts w:ascii="Book Antiqua" w:hAnsi="Book Antiqua"/>
                <w:sz w:val="22"/>
                <w:szCs w:val="22"/>
              </w:rPr>
              <w:t xml:space="preserve">y 6 </w:t>
            </w:r>
            <w:r w:rsidR="003C41E6">
              <w:rPr>
                <w:rFonts w:ascii="Book Antiqua" w:hAnsi="Book Antiqua"/>
                <w:sz w:val="22"/>
                <w:szCs w:val="22"/>
              </w:rPr>
              <w:t xml:space="preserve">de la Ley contra la Violencia Doméstica y con la Ley 9747 </w:t>
            </w:r>
            <w:r w:rsidR="00D849FE">
              <w:rPr>
                <w:rFonts w:ascii="Book Antiqua" w:hAnsi="Book Antiqua"/>
                <w:sz w:val="22"/>
                <w:szCs w:val="22"/>
              </w:rPr>
              <w:t>conforme al</w:t>
            </w:r>
            <w:r w:rsidR="003C41E6">
              <w:rPr>
                <w:rFonts w:ascii="Book Antiqua" w:hAnsi="Book Antiqua"/>
                <w:sz w:val="22"/>
                <w:szCs w:val="22"/>
              </w:rPr>
              <w:t xml:space="preserve"> artículo 17 de esa norma).</w:t>
            </w:r>
            <w:r w:rsidRPr="00927D58">
              <w:rPr>
                <w:rFonts w:ascii="Book Antiqua" w:hAnsi="Book Antiqua"/>
                <w:sz w:val="22"/>
                <w:szCs w:val="22"/>
              </w:rPr>
              <w:t xml:space="preserve"> </w:t>
            </w:r>
          </w:p>
          <w:p w14:paraId="12905581" w14:textId="6D99F801" w:rsidR="00C408DF" w:rsidRPr="00927D58" w:rsidRDefault="00927D58" w:rsidP="00383E8F">
            <w:pPr>
              <w:pStyle w:val="Predeterminado"/>
              <w:numPr>
                <w:ilvl w:val="0"/>
                <w:numId w:val="10"/>
              </w:numPr>
              <w:tabs>
                <w:tab w:val="clear" w:pos="708"/>
              </w:tabs>
              <w:snapToGrid w:val="0"/>
              <w:spacing w:after="0" w:line="276" w:lineRule="auto"/>
              <w:ind w:left="0" w:firstLine="36"/>
              <w:jc w:val="both"/>
              <w:rPr>
                <w:rFonts w:ascii="Book Antiqua" w:hAnsi="Book Antiqua"/>
                <w:sz w:val="22"/>
                <w:szCs w:val="22"/>
              </w:rPr>
            </w:pPr>
            <w:r>
              <w:rPr>
                <w:rFonts w:ascii="Book Antiqua" w:hAnsi="Book Antiqua"/>
                <w:sz w:val="22"/>
                <w:szCs w:val="22"/>
              </w:rPr>
              <w:t>F</w:t>
            </w:r>
            <w:r w:rsidR="00C408DF" w:rsidRPr="00927D58">
              <w:rPr>
                <w:rFonts w:ascii="Book Antiqua" w:hAnsi="Book Antiqua"/>
                <w:sz w:val="22"/>
                <w:szCs w:val="22"/>
              </w:rPr>
              <w:t>iscalía</w:t>
            </w:r>
            <w:r>
              <w:rPr>
                <w:rFonts w:ascii="Book Antiqua" w:hAnsi="Book Antiqua"/>
                <w:sz w:val="22"/>
                <w:szCs w:val="22"/>
              </w:rPr>
              <w:t>s y Juzgados</w:t>
            </w:r>
            <w:r w:rsidR="00C408DF" w:rsidRPr="00927D58">
              <w:rPr>
                <w:rFonts w:ascii="Book Antiqua" w:hAnsi="Book Antiqua"/>
                <w:sz w:val="22"/>
                <w:szCs w:val="22"/>
              </w:rPr>
              <w:t xml:space="preserve"> Penal</w:t>
            </w:r>
            <w:r>
              <w:rPr>
                <w:rFonts w:ascii="Book Antiqua" w:hAnsi="Book Antiqua"/>
                <w:sz w:val="22"/>
                <w:szCs w:val="22"/>
              </w:rPr>
              <w:t>es</w:t>
            </w:r>
            <w:r w:rsidR="00C408DF" w:rsidRPr="00927D58">
              <w:rPr>
                <w:rFonts w:ascii="Book Antiqua" w:hAnsi="Book Antiqua"/>
                <w:sz w:val="22"/>
                <w:szCs w:val="22"/>
              </w:rPr>
              <w:t xml:space="preserve"> Juvenil</w:t>
            </w:r>
            <w:r>
              <w:rPr>
                <w:rFonts w:ascii="Book Antiqua" w:hAnsi="Book Antiqua"/>
                <w:sz w:val="22"/>
                <w:szCs w:val="22"/>
              </w:rPr>
              <w:t>es</w:t>
            </w:r>
            <w:r w:rsidR="00C408DF" w:rsidRPr="00927D58">
              <w:rPr>
                <w:rFonts w:ascii="Book Antiqua" w:hAnsi="Book Antiqua"/>
                <w:sz w:val="22"/>
                <w:szCs w:val="22"/>
              </w:rPr>
              <w:t>.</w:t>
            </w:r>
          </w:p>
          <w:p w14:paraId="6E1C01D0" w14:textId="04C43D8E" w:rsidR="009F30A6" w:rsidRPr="00927D58" w:rsidRDefault="009F30A6" w:rsidP="00383E8F">
            <w:pPr>
              <w:pStyle w:val="Predeterminado"/>
              <w:tabs>
                <w:tab w:val="clear" w:pos="708"/>
              </w:tabs>
              <w:snapToGrid w:val="0"/>
              <w:spacing w:after="0" w:line="276" w:lineRule="auto"/>
              <w:ind w:left="36"/>
              <w:jc w:val="both"/>
              <w:rPr>
                <w:rFonts w:ascii="Book Antiqua" w:hAnsi="Book Antiqua"/>
                <w:sz w:val="22"/>
                <w:szCs w:val="22"/>
              </w:rPr>
            </w:pPr>
          </w:p>
        </w:tc>
      </w:tr>
      <w:tr w:rsidR="00B8537F" w:rsidRPr="00C1012C" w14:paraId="3E350C6E"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tcPr>
          <w:p w14:paraId="6529DD5D" w14:textId="3BD525FB" w:rsidR="00B8537F" w:rsidRPr="00C1012C" w:rsidRDefault="00D2348D"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w:t>
            </w:r>
            <w:r w:rsidR="00BD5CE0">
              <w:rPr>
                <w:rFonts w:ascii="Book Antiqua" w:eastAsia="Times New Roman" w:hAnsi="Book Antiqua"/>
                <w:b/>
                <w:bCs/>
                <w:lang w:eastAsia="es-ES"/>
              </w:rPr>
              <w:t>5</w:t>
            </w:r>
            <w:r>
              <w:rPr>
                <w:rFonts w:ascii="Book Antiqua" w:eastAsia="Times New Roman" w:hAnsi="Book Antiqua"/>
                <w:b/>
                <w:bCs/>
                <w:lang w:eastAsia="es-ES"/>
              </w:rPr>
              <w:t>.</w:t>
            </w:r>
            <w:r w:rsidR="00B8537F">
              <w:rPr>
                <w:rFonts w:ascii="Book Antiqua" w:eastAsia="Times New Roman" w:hAnsi="Book Antiqua"/>
                <w:b/>
                <w:bCs/>
                <w:lang w:eastAsia="es-ES"/>
              </w:rPr>
              <w:t>Coordinaciones externas</w:t>
            </w:r>
          </w:p>
        </w:tc>
        <w:tc>
          <w:tcPr>
            <w:tcW w:w="7806" w:type="dxa"/>
            <w:tcMar>
              <w:top w:w="0" w:type="dxa"/>
              <w:left w:w="108" w:type="dxa"/>
              <w:bottom w:w="0" w:type="dxa"/>
              <w:right w:w="108" w:type="dxa"/>
            </w:tcMar>
          </w:tcPr>
          <w:p w14:paraId="121E273C" w14:textId="4DB15D7C" w:rsidR="00B8537F" w:rsidRDefault="00B8537F" w:rsidP="00383E8F">
            <w:pPr>
              <w:pStyle w:val="Predeterminado"/>
              <w:tabs>
                <w:tab w:val="clear" w:pos="708"/>
              </w:tabs>
              <w:snapToGrid w:val="0"/>
              <w:spacing w:after="0" w:line="276" w:lineRule="auto"/>
              <w:ind w:left="27"/>
              <w:jc w:val="both"/>
              <w:rPr>
                <w:rFonts w:ascii="Book Antiqua" w:hAnsi="Book Antiqua"/>
                <w:sz w:val="22"/>
                <w:szCs w:val="22"/>
                <w:u w:val="single"/>
              </w:rPr>
            </w:pPr>
            <w:r w:rsidRPr="001F0C8A">
              <w:rPr>
                <w:rFonts w:ascii="Book Antiqua" w:hAnsi="Book Antiqua"/>
                <w:sz w:val="22"/>
                <w:szCs w:val="22"/>
                <w:u w:val="single"/>
              </w:rPr>
              <w:t>Coordinaciones con oficinas externas:</w:t>
            </w:r>
          </w:p>
          <w:p w14:paraId="285C4FDD" w14:textId="77777777" w:rsidR="00193A3E" w:rsidRPr="001F0C8A" w:rsidRDefault="00193A3E" w:rsidP="00383E8F">
            <w:pPr>
              <w:pStyle w:val="Predeterminado"/>
              <w:tabs>
                <w:tab w:val="clear" w:pos="708"/>
              </w:tabs>
              <w:snapToGrid w:val="0"/>
              <w:spacing w:after="0" w:line="276" w:lineRule="auto"/>
              <w:ind w:left="27"/>
              <w:jc w:val="both"/>
              <w:rPr>
                <w:rFonts w:ascii="Book Antiqua" w:hAnsi="Book Antiqua"/>
                <w:sz w:val="22"/>
                <w:szCs w:val="22"/>
                <w:u w:val="single"/>
              </w:rPr>
            </w:pPr>
          </w:p>
          <w:p w14:paraId="1E50850A" w14:textId="77777777" w:rsidR="00927D58" w:rsidRDefault="007B5D86"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Patronato Nacional de la Infancia</w:t>
            </w:r>
            <w:r w:rsidR="00927D58">
              <w:rPr>
                <w:rFonts w:ascii="Book Antiqua" w:hAnsi="Book Antiqua"/>
                <w:sz w:val="22"/>
                <w:szCs w:val="22"/>
              </w:rPr>
              <w:t>:</w:t>
            </w:r>
          </w:p>
          <w:p w14:paraId="6DF5F98D" w14:textId="2FE2A813" w:rsidR="007B5D86" w:rsidRPr="001F0C8A" w:rsidRDefault="00927D58" w:rsidP="00383E8F">
            <w:pPr>
              <w:pStyle w:val="Predeterminado"/>
              <w:tabs>
                <w:tab w:val="clear" w:pos="708"/>
              </w:tabs>
              <w:snapToGrid w:val="0"/>
              <w:spacing w:after="0" w:line="276" w:lineRule="auto"/>
              <w:ind w:left="27"/>
              <w:jc w:val="both"/>
              <w:rPr>
                <w:rFonts w:ascii="Book Antiqua" w:hAnsi="Book Antiqua"/>
                <w:sz w:val="22"/>
                <w:szCs w:val="22"/>
              </w:rPr>
            </w:pPr>
            <w:r>
              <w:rPr>
                <w:rFonts w:ascii="Book Antiqua" w:hAnsi="Book Antiqua"/>
                <w:sz w:val="22"/>
                <w:szCs w:val="22"/>
              </w:rPr>
              <w:t>C</w:t>
            </w:r>
            <w:r w:rsidR="007B5D86" w:rsidRPr="001F0C8A">
              <w:rPr>
                <w:rFonts w:ascii="Book Antiqua" w:hAnsi="Book Antiqua"/>
                <w:sz w:val="22"/>
                <w:szCs w:val="22"/>
              </w:rPr>
              <w:t xml:space="preserve">uando haya menores de edad involucrados. Seguimiento a las medidas de protección dictadas en causas donde figura una persona menor de edad. </w:t>
            </w:r>
          </w:p>
          <w:p w14:paraId="63EF662D" w14:textId="77777777" w:rsidR="00927D58" w:rsidRDefault="007B5D86"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Ministerio de Seguridad Pública</w:t>
            </w:r>
            <w:r w:rsidR="00927D58">
              <w:rPr>
                <w:rFonts w:ascii="Book Antiqua" w:hAnsi="Book Antiqua"/>
                <w:sz w:val="22"/>
                <w:szCs w:val="22"/>
              </w:rPr>
              <w:t>:</w:t>
            </w:r>
          </w:p>
          <w:p w14:paraId="4AD95ED1" w14:textId="799185A0" w:rsidR="007B5D86" w:rsidRPr="001F0C8A" w:rsidRDefault="00927D58" w:rsidP="00383E8F">
            <w:pPr>
              <w:pStyle w:val="Predeterminado"/>
              <w:tabs>
                <w:tab w:val="clear" w:pos="708"/>
              </w:tabs>
              <w:snapToGrid w:val="0"/>
              <w:spacing w:after="0" w:line="276" w:lineRule="auto"/>
              <w:ind w:left="27"/>
              <w:jc w:val="both"/>
              <w:rPr>
                <w:rFonts w:ascii="Book Antiqua" w:hAnsi="Book Antiqua"/>
                <w:sz w:val="22"/>
                <w:szCs w:val="22"/>
              </w:rPr>
            </w:pPr>
            <w:r w:rsidRPr="001F0C8A">
              <w:rPr>
                <w:rFonts w:ascii="Book Antiqua" w:hAnsi="Book Antiqua"/>
                <w:sz w:val="22"/>
                <w:szCs w:val="22"/>
              </w:rPr>
              <w:t>Delegaciones Policiales a nivel nacional</w:t>
            </w:r>
            <w:r>
              <w:rPr>
                <w:rFonts w:ascii="Book Antiqua" w:hAnsi="Book Antiqua"/>
                <w:sz w:val="22"/>
                <w:szCs w:val="22"/>
              </w:rPr>
              <w:t xml:space="preserve"> para n</w:t>
            </w:r>
            <w:r w:rsidR="007B5D86" w:rsidRPr="001F0C8A">
              <w:rPr>
                <w:rFonts w:ascii="Book Antiqua" w:hAnsi="Book Antiqua"/>
                <w:sz w:val="22"/>
                <w:szCs w:val="22"/>
              </w:rPr>
              <w:t>otificaciones</w:t>
            </w:r>
            <w:r w:rsidR="00C408DF" w:rsidRPr="001F0C8A">
              <w:rPr>
                <w:rFonts w:ascii="Book Antiqua" w:hAnsi="Book Antiqua"/>
                <w:sz w:val="22"/>
                <w:szCs w:val="22"/>
              </w:rPr>
              <w:t xml:space="preserve"> y seguimientos</w:t>
            </w:r>
            <w:r w:rsidR="007B5D86" w:rsidRPr="001F0C8A">
              <w:rPr>
                <w:rFonts w:ascii="Book Antiqua" w:hAnsi="Book Antiqua"/>
                <w:sz w:val="22"/>
                <w:szCs w:val="22"/>
              </w:rPr>
              <w:t>, acompañamientos de retiro de enseres personales, desalojos, decomiso de armas, realizar citaciones. Apoyo en situaciones de emergencia.</w:t>
            </w:r>
            <w:r>
              <w:rPr>
                <w:rFonts w:ascii="Book Antiqua" w:hAnsi="Book Antiqua"/>
                <w:sz w:val="22"/>
                <w:szCs w:val="22"/>
              </w:rPr>
              <w:t xml:space="preserve"> Coordinación con</w:t>
            </w:r>
            <w:r w:rsidR="00C408DF" w:rsidRPr="001F0C8A">
              <w:rPr>
                <w:rFonts w:ascii="Book Antiqua" w:hAnsi="Book Antiqua"/>
                <w:sz w:val="22"/>
                <w:szCs w:val="22"/>
              </w:rPr>
              <w:t xml:space="preserve"> Dirección General de Armamento y Departamento de Control de Armas y Explosivos.   </w:t>
            </w:r>
          </w:p>
          <w:p w14:paraId="400B33C3" w14:textId="77777777" w:rsidR="00927D58" w:rsidRDefault="007B5D86"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lastRenderedPageBreak/>
              <w:t>Caja Costarricense del Seguro Social</w:t>
            </w:r>
            <w:r w:rsidR="00927D58">
              <w:rPr>
                <w:rFonts w:ascii="Book Antiqua" w:hAnsi="Book Antiqua"/>
                <w:sz w:val="22"/>
                <w:szCs w:val="22"/>
              </w:rPr>
              <w:t>:</w:t>
            </w:r>
          </w:p>
          <w:p w14:paraId="36CD754C" w14:textId="1E3E58AF" w:rsidR="007B5D86" w:rsidRPr="001F0C8A" w:rsidRDefault="00927D58" w:rsidP="00383E8F">
            <w:pPr>
              <w:pStyle w:val="Predeterminado"/>
              <w:tabs>
                <w:tab w:val="clear" w:pos="708"/>
              </w:tabs>
              <w:snapToGrid w:val="0"/>
              <w:spacing w:after="0" w:line="276" w:lineRule="auto"/>
              <w:ind w:left="27"/>
              <w:jc w:val="both"/>
              <w:rPr>
                <w:rFonts w:ascii="Book Antiqua" w:hAnsi="Book Antiqua"/>
                <w:sz w:val="22"/>
                <w:szCs w:val="22"/>
              </w:rPr>
            </w:pPr>
            <w:r>
              <w:rPr>
                <w:rFonts w:ascii="Book Antiqua" w:hAnsi="Book Antiqua"/>
                <w:sz w:val="22"/>
                <w:szCs w:val="22"/>
              </w:rPr>
              <w:t>C</w:t>
            </w:r>
            <w:r w:rsidR="007B5D86" w:rsidRPr="001F0C8A">
              <w:rPr>
                <w:rFonts w:ascii="Book Antiqua" w:hAnsi="Book Antiqua"/>
                <w:sz w:val="22"/>
                <w:szCs w:val="22"/>
              </w:rPr>
              <w:t>on la oficina de Trabajo Social, que remiten al Juzgado la referencia para que inicie la causa a nivel judicial.</w:t>
            </w:r>
          </w:p>
          <w:p w14:paraId="64D76E5F" w14:textId="77777777" w:rsidR="00927D58"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INAMU</w:t>
            </w:r>
            <w:r w:rsidR="00927D58">
              <w:rPr>
                <w:rFonts w:ascii="Book Antiqua" w:hAnsi="Book Antiqua"/>
                <w:sz w:val="22"/>
                <w:szCs w:val="22"/>
              </w:rPr>
              <w:t>:</w:t>
            </w:r>
          </w:p>
          <w:p w14:paraId="1B990298" w14:textId="37B22D05" w:rsidR="008E2955" w:rsidRPr="001F0C8A" w:rsidRDefault="008E2955" w:rsidP="00383E8F">
            <w:pPr>
              <w:pStyle w:val="Predeterminado"/>
              <w:tabs>
                <w:tab w:val="clear" w:pos="708"/>
              </w:tabs>
              <w:snapToGrid w:val="0"/>
              <w:spacing w:after="0" w:line="276" w:lineRule="auto"/>
              <w:ind w:left="27"/>
              <w:jc w:val="both"/>
              <w:rPr>
                <w:rFonts w:ascii="Book Antiqua" w:hAnsi="Book Antiqua"/>
                <w:sz w:val="22"/>
                <w:szCs w:val="22"/>
              </w:rPr>
            </w:pPr>
            <w:r w:rsidRPr="001F0C8A">
              <w:rPr>
                <w:rFonts w:ascii="Book Antiqua" w:hAnsi="Book Antiqua"/>
                <w:sz w:val="22"/>
                <w:szCs w:val="22"/>
              </w:rPr>
              <w:t xml:space="preserve">Persona enlace en los CLAIS, albergues o consultas sobre asesorías legales para casos de alto riesgo. </w:t>
            </w:r>
          </w:p>
          <w:p w14:paraId="5805482D" w14:textId="6263677C" w:rsidR="008E2955" w:rsidRPr="001F0C8A"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Municipalidades (oficinas de la mujer o gestión social).</w:t>
            </w:r>
          </w:p>
          <w:p w14:paraId="5DAEC0B6" w14:textId="1D37E46E" w:rsidR="008E2955" w:rsidRPr="001F0C8A"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Consejo Nacional para la persona adulta mayor (CONAPAM)</w:t>
            </w:r>
          </w:p>
          <w:p w14:paraId="1423E235" w14:textId="40791342" w:rsidR="008E2955" w:rsidRPr="001F0C8A"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Consejo Nacional para la persona con discapacidad (CONAPDIS).</w:t>
            </w:r>
          </w:p>
          <w:p w14:paraId="5A203107" w14:textId="7FE4A2CA" w:rsidR="008E2955" w:rsidRPr="001F0C8A"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Ministerio de Salud.</w:t>
            </w:r>
          </w:p>
          <w:p w14:paraId="01461B18" w14:textId="7C0ED67E" w:rsidR="00C408DF" w:rsidRPr="001F0C8A" w:rsidRDefault="00C408DF"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Instituto Mixto de Ayuda Social</w:t>
            </w:r>
            <w:r w:rsidR="001F0C8A">
              <w:rPr>
                <w:rFonts w:ascii="Book Antiqua" w:hAnsi="Book Antiqua"/>
                <w:sz w:val="22"/>
                <w:szCs w:val="22"/>
              </w:rPr>
              <w:t xml:space="preserve"> (IMAS)</w:t>
            </w:r>
            <w:r w:rsidRPr="001F0C8A">
              <w:rPr>
                <w:rFonts w:ascii="Book Antiqua" w:hAnsi="Book Antiqua"/>
                <w:sz w:val="22"/>
                <w:szCs w:val="22"/>
              </w:rPr>
              <w:t>.</w:t>
            </w:r>
          </w:p>
          <w:p w14:paraId="2FF4A786" w14:textId="36D08E56" w:rsidR="008E2955" w:rsidRPr="001F0C8A"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Instituto Nacional de Alcoholismo y Farmacodepen</w:t>
            </w:r>
            <w:r w:rsidR="00733282">
              <w:rPr>
                <w:rFonts w:ascii="Book Antiqua" w:hAnsi="Book Antiqua"/>
                <w:sz w:val="22"/>
                <w:szCs w:val="22"/>
              </w:rPr>
              <w:t>den</w:t>
            </w:r>
            <w:r w:rsidRPr="001F0C8A">
              <w:rPr>
                <w:rFonts w:ascii="Book Antiqua" w:hAnsi="Book Antiqua"/>
                <w:sz w:val="22"/>
                <w:szCs w:val="22"/>
              </w:rPr>
              <w:t xml:space="preserve">cia </w:t>
            </w:r>
            <w:r w:rsidR="00C408DF" w:rsidRPr="001F0C8A">
              <w:rPr>
                <w:rFonts w:ascii="Book Antiqua" w:hAnsi="Book Antiqua"/>
                <w:sz w:val="22"/>
                <w:szCs w:val="22"/>
              </w:rPr>
              <w:t>(</w:t>
            </w:r>
            <w:r w:rsidRPr="001F0C8A">
              <w:rPr>
                <w:rFonts w:ascii="Book Antiqua" w:hAnsi="Book Antiqua"/>
                <w:sz w:val="22"/>
                <w:szCs w:val="22"/>
              </w:rPr>
              <w:t>IAFA</w:t>
            </w:r>
            <w:r w:rsidR="00C408DF" w:rsidRPr="001F0C8A">
              <w:rPr>
                <w:rFonts w:ascii="Book Antiqua" w:hAnsi="Book Antiqua"/>
                <w:sz w:val="22"/>
                <w:szCs w:val="22"/>
              </w:rPr>
              <w:t>)</w:t>
            </w:r>
            <w:r w:rsidRPr="001F0C8A">
              <w:rPr>
                <w:rFonts w:ascii="Book Antiqua" w:hAnsi="Book Antiqua"/>
                <w:sz w:val="22"/>
                <w:szCs w:val="22"/>
              </w:rPr>
              <w:t>.</w:t>
            </w:r>
          </w:p>
          <w:p w14:paraId="1058EC34" w14:textId="6CE0D6D1" w:rsidR="007B5D86" w:rsidRPr="001F0C8A" w:rsidRDefault="008E2955"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Otras instancias de las que se requiera alguna información para el caso concreto (ICE, compañías telefónicas, ESPH, Sistema 9-1-1, Municipalidades para obtener vídeos de zonas públicas).</w:t>
            </w:r>
          </w:p>
          <w:p w14:paraId="14747817" w14:textId="77777777" w:rsidR="00C408DF" w:rsidRPr="001F0C8A" w:rsidRDefault="00C408DF"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Dirección General de Migración y Extranjería</w:t>
            </w:r>
          </w:p>
          <w:p w14:paraId="09245A63" w14:textId="77777777" w:rsidR="00C408DF" w:rsidRPr="001F0C8A" w:rsidRDefault="00C408DF"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Defensoría Social del Colegio de Abogados.</w:t>
            </w:r>
          </w:p>
          <w:p w14:paraId="430C6332" w14:textId="77777777" w:rsidR="00C408DF" w:rsidRPr="001F0C8A" w:rsidRDefault="00C408DF"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Redes de cuido de personas adultas mayores que funcionan en la provincia.</w:t>
            </w:r>
          </w:p>
          <w:p w14:paraId="4D465346" w14:textId="6C8EF6FF" w:rsidR="00C408DF" w:rsidRPr="001F0C8A" w:rsidRDefault="00C408DF"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Casa de Justicia del Ministerio de Justicia y Paz.</w:t>
            </w:r>
          </w:p>
          <w:p w14:paraId="089E136E" w14:textId="311CFDB2" w:rsidR="00C408DF" w:rsidRPr="001F0C8A" w:rsidRDefault="00C408DF"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Consultorios Jurídicos de las Universidades.</w:t>
            </w:r>
          </w:p>
          <w:p w14:paraId="350F27E5" w14:textId="77777777" w:rsidR="001F0C8A" w:rsidRPr="001F0C8A" w:rsidRDefault="001F0C8A"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Instituto WEM.</w:t>
            </w:r>
          </w:p>
          <w:p w14:paraId="217A4CD1" w14:textId="0435CE94" w:rsidR="001F0C8A" w:rsidRPr="001F0C8A" w:rsidRDefault="001F0C8A"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Alcohólicos Anónimos.</w:t>
            </w:r>
          </w:p>
          <w:p w14:paraId="403D7054" w14:textId="37227AF7" w:rsidR="001F0C8A" w:rsidRPr="001F0C8A" w:rsidRDefault="001F0C8A" w:rsidP="00383E8F">
            <w:pPr>
              <w:pStyle w:val="Predeterminado"/>
              <w:numPr>
                <w:ilvl w:val="0"/>
                <w:numId w:val="21"/>
              </w:numPr>
              <w:tabs>
                <w:tab w:val="clear" w:pos="708"/>
              </w:tabs>
              <w:snapToGrid w:val="0"/>
              <w:spacing w:after="0" w:line="276" w:lineRule="auto"/>
              <w:ind w:left="310" w:hanging="283"/>
              <w:jc w:val="both"/>
              <w:rPr>
                <w:rFonts w:ascii="Book Antiqua" w:hAnsi="Book Antiqua"/>
                <w:sz w:val="22"/>
                <w:szCs w:val="22"/>
              </w:rPr>
            </w:pPr>
            <w:r w:rsidRPr="001F0C8A">
              <w:rPr>
                <w:rFonts w:ascii="Book Antiqua" w:hAnsi="Book Antiqua"/>
                <w:sz w:val="22"/>
                <w:szCs w:val="22"/>
              </w:rPr>
              <w:t>Sistemas Nacionales de Pensiones o Jubilaciones</w:t>
            </w:r>
          </w:p>
          <w:p w14:paraId="29D3D23C" w14:textId="01D4208E" w:rsidR="007B5D86" w:rsidRPr="00C408DF" w:rsidRDefault="007B5D86" w:rsidP="00383E8F">
            <w:pPr>
              <w:pStyle w:val="Predeterminado"/>
              <w:tabs>
                <w:tab w:val="clear" w:pos="708"/>
              </w:tabs>
              <w:snapToGrid w:val="0"/>
              <w:spacing w:after="0" w:line="276" w:lineRule="auto"/>
              <w:ind w:left="36"/>
              <w:jc w:val="both"/>
              <w:rPr>
                <w:rFonts w:ascii="Book Antiqua" w:hAnsi="Book Antiqua"/>
                <w:sz w:val="22"/>
                <w:szCs w:val="22"/>
              </w:rPr>
            </w:pPr>
          </w:p>
        </w:tc>
      </w:tr>
      <w:tr w:rsidR="00B8537F" w:rsidRPr="00C1012C" w14:paraId="2FFDD663" w14:textId="77777777" w:rsidTr="00193A3E">
        <w:trPr>
          <w:jc w:val="center"/>
        </w:trPr>
        <w:tc>
          <w:tcPr>
            <w:tcW w:w="2401" w:type="dxa"/>
            <w:shd w:val="clear" w:color="auto" w:fill="D9E2F3" w:themeFill="accent1" w:themeFillTint="33"/>
            <w:tcMar>
              <w:top w:w="0" w:type="dxa"/>
              <w:left w:w="108" w:type="dxa"/>
              <w:bottom w:w="0" w:type="dxa"/>
              <w:right w:w="108" w:type="dxa"/>
            </w:tcMar>
            <w:vAlign w:val="center"/>
            <w:hideMark/>
          </w:tcPr>
          <w:p w14:paraId="142AC07D" w14:textId="68794539" w:rsidR="00B8537F" w:rsidRPr="00C1012C" w:rsidRDefault="00D2348D" w:rsidP="00193A3E">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w:t>
            </w:r>
            <w:r w:rsidR="00BD5CE0">
              <w:rPr>
                <w:rFonts w:ascii="Book Antiqua" w:eastAsia="Times New Roman" w:hAnsi="Book Antiqua"/>
                <w:b/>
                <w:bCs/>
                <w:lang w:eastAsia="es-ES"/>
              </w:rPr>
              <w:t>6</w:t>
            </w:r>
            <w:r>
              <w:rPr>
                <w:rFonts w:ascii="Book Antiqua" w:eastAsia="Times New Roman" w:hAnsi="Book Antiqua"/>
                <w:b/>
                <w:bCs/>
                <w:lang w:eastAsia="es-ES"/>
              </w:rPr>
              <w:t>.</w:t>
            </w:r>
            <w:r w:rsidR="00B8537F" w:rsidRPr="00C1012C">
              <w:rPr>
                <w:rFonts w:ascii="Book Antiqua" w:eastAsia="Times New Roman" w:hAnsi="Book Antiqua"/>
                <w:b/>
                <w:bCs/>
                <w:lang w:eastAsia="es-ES"/>
              </w:rPr>
              <w:t>Tiempo de duración de procesos</w:t>
            </w:r>
          </w:p>
        </w:tc>
        <w:tc>
          <w:tcPr>
            <w:tcW w:w="7806" w:type="dxa"/>
            <w:tcMar>
              <w:top w:w="0" w:type="dxa"/>
              <w:left w:w="108" w:type="dxa"/>
              <w:bottom w:w="0" w:type="dxa"/>
              <w:right w:w="108" w:type="dxa"/>
            </w:tcMar>
          </w:tcPr>
          <w:p w14:paraId="47273DCC" w14:textId="523353E0" w:rsidR="00B8537F" w:rsidRDefault="00B8537F" w:rsidP="00383E8F">
            <w:pPr>
              <w:spacing w:before="0" w:after="0"/>
              <w:ind w:left="0"/>
              <w:rPr>
                <w:rFonts w:ascii="Book Antiqua" w:eastAsia="Times New Roman" w:hAnsi="Book Antiqua"/>
                <w:bCs/>
                <w:lang w:eastAsia="es-ES"/>
              </w:rPr>
            </w:pPr>
            <w:r w:rsidRPr="00EE4FF9">
              <w:rPr>
                <w:rFonts w:ascii="Book Antiqua" w:eastAsia="Times New Roman" w:hAnsi="Book Antiqua"/>
                <w:bCs/>
                <w:lang w:eastAsia="es-ES"/>
              </w:rPr>
              <w:t xml:space="preserve">El plazo ideal para el trámite de procesos en un Juzgado Contra la Violencia Doméstica que tramite con expediente electrónico es de </w:t>
            </w:r>
            <w:r w:rsidR="00EE4FF9">
              <w:rPr>
                <w:rFonts w:ascii="Book Antiqua" w:eastAsia="Times New Roman" w:hAnsi="Book Antiqua"/>
                <w:bCs/>
                <w:lang w:eastAsia="es-ES"/>
              </w:rPr>
              <w:t>uno</w:t>
            </w:r>
            <w:r w:rsidR="00EE4FF9" w:rsidRPr="00EE4FF9">
              <w:rPr>
                <w:rFonts w:ascii="Book Antiqua" w:eastAsia="Times New Roman" w:hAnsi="Book Antiqua"/>
                <w:bCs/>
                <w:lang w:eastAsia="es-ES"/>
              </w:rPr>
              <w:t xml:space="preserve"> </w:t>
            </w:r>
            <w:r w:rsidRPr="00EE4FF9">
              <w:rPr>
                <w:rFonts w:ascii="Book Antiqua" w:eastAsia="Times New Roman" w:hAnsi="Book Antiqua"/>
                <w:bCs/>
                <w:lang w:eastAsia="es-ES"/>
              </w:rPr>
              <w:t xml:space="preserve">a </w:t>
            </w:r>
            <w:r w:rsidR="00E839BC">
              <w:rPr>
                <w:rFonts w:ascii="Book Antiqua" w:eastAsia="Times New Roman" w:hAnsi="Book Antiqua"/>
                <w:bCs/>
                <w:lang w:eastAsia="es-ES"/>
              </w:rPr>
              <w:t>dos</w:t>
            </w:r>
            <w:r w:rsidR="00EE4FF9" w:rsidRPr="00EE4FF9">
              <w:rPr>
                <w:rFonts w:ascii="Book Antiqua" w:eastAsia="Times New Roman" w:hAnsi="Book Antiqua"/>
                <w:bCs/>
                <w:lang w:eastAsia="es-ES"/>
              </w:rPr>
              <w:t xml:space="preserve"> días</w:t>
            </w:r>
            <w:r w:rsidR="00EE4FF9">
              <w:rPr>
                <w:rFonts w:ascii="Book Antiqua" w:eastAsia="Times New Roman" w:hAnsi="Book Antiqua"/>
                <w:bCs/>
                <w:lang w:eastAsia="es-ES"/>
              </w:rPr>
              <w:t>, para lo cual se considera el plazo de</w:t>
            </w:r>
            <w:r w:rsidR="00B362A4">
              <w:rPr>
                <w:rFonts w:ascii="Book Antiqua" w:eastAsia="Times New Roman" w:hAnsi="Book Antiqua"/>
                <w:bCs/>
                <w:lang w:eastAsia="es-ES"/>
              </w:rPr>
              <w:t xml:space="preserve"> oposición </w:t>
            </w:r>
            <w:r w:rsidR="000D79A1">
              <w:rPr>
                <w:rFonts w:ascii="Book Antiqua" w:eastAsia="Times New Roman" w:hAnsi="Book Antiqua"/>
                <w:bCs/>
                <w:lang w:eastAsia="es-ES"/>
              </w:rPr>
              <w:t>establecido en el</w:t>
            </w:r>
            <w:r w:rsidR="00EE4FF9">
              <w:rPr>
                <w:rFonts w:ascii="Book Antiqua" w:eastAsia="Times New Roman" w:hAnsi="Book Antiqua"/>
                <w:bCs/>
                <w:lang w:eastAsia="es-ES"/>
              </w:rPr>
              <w:t xml:space="preserve"> artículo 12 de la Ley Contra la Violencia Doméstica</w:t>
            </w:r>
            <w:r w:rsidRPr="00EE4FF9">
              <w:rPr>
                <w:rFonts w:ascii="Book Antiqua" w:eastAsia="Times New Roman" w:hAnsi="Book Antiqua"/>
                <w:bCs/>
                <w:lang w:eastAsia="es-ES"/>
              </w:rPr>
              <w:t xml:space="preserve">, </w:t>
            </w:r>
            <w:r w:rsidR="00EE4FF9">
              <w:rPr>
                <w:rFonts w:ascii="Book Antiqua" w:eastAsia="Times New Roman" w:hAnsi="Book Antiqua"/>
                <w:bCs/>
                <w:lang w:eastAsia="es-ES"/>
              </w:rPr>
              <w:t xml:space="preserve">sin embargo, esto </w:t>
            </w:r>
            <w:r w:rsidRPr="00EE4FF9">
              <w:rPr>
                <w:rFonts w:ascii="Book Antiqua" w:eastAsia="Times New Roman" w:hAnsi="Book Antiqua"/>
                <w:bCs/>
                <w:lang w:eastAsia="es-ES"/>
              </w:rPr>
              <w:t>depend</w:t>
            </w:r>
            <w:r w:rsidR="00EE4FF9">
              <w:rPr>
                <w:rFonts w:ascii="Book Antiqua" w:eastAsia="Times New Roman" w:hAnsi="Book Antiqua"/>
                <w:bCs/>
                <w:lang w:eastAsia="es-ES"/>
              </w:rPr>
              <w:t>e</w:t>
            </w:r>
            <w:r w:rsidR="000D79A1">
              <w:rPr>
                <w:rFonts w:ascii="Book Antiqua" w:eastAsia="Times New Roman" w:hAnsi="Book Antiqua"/>
                <w:bCs/>
                <w:lang w:eastAsia="es-ES"/>
              </w:rPr>
              <w:t>rá de</w:t>
            </w:r>
            <w:r w:rsidR="00163A4B">
              <w:rPr>
                <w:rFonts w:ascii="Book Antiqua" w:eastAsia="Times New Roman" w:hAnsi="Book Antiqua"/>
                <w:bCs/>
                <w:lang w:eastAsia="es-ES"/>
              </w:rPr>
              <w:t xml:space="preserve"> las coordinaciones para la </w:t>
            </w:r>
            <w:r w:rsidR="000D79A1">
              <w:rPr>
                <w:rFonts w:ascii="Book Antiqua" w:eastAsia="Times New Roman" w:hAnsi="Book Antiqua"/>
                <w:bCs/>
                <w:lang w:eastAsia="es-ES"/>
              </w:rPr>
              <w:t xml:space="preserve">efectiva </w:t>
            </w:r>
            <w:r w:rsidR="00163A4B">
              <w:rPr>
                <w:rFonts w:ascii="Book Antiqua" w:eastAsia="Times New Roman" w:hAnsi="Book Antiqua"/>
                <w:bCs/>
                <w:lang w:eastAsia="es-ES"/>
              </w:rPr>
              <w:t>notificación de las medidas de protección</w:t>
            </w:r>
            <w:r w:rsidRPr="00EE4FF9">
              <w:rPr>
                <w:rFonts w:ascii="Book Antiqua" w:eastAsia="Times New Roman" w:hAnsi="Book Antiqua"/>
                <w:bCs/>
                <w:lang w:eastAsia="es-ES"/>
              </w:rPr>
              <w:t>.</w:t>
            </w:r>
            <w:r w:rsidR="00163A4B">
              <w:rPr>
                <w:rFonts w:ascii="Book Antiqua" w:eastAsia="Times New Roman" w:hAnsi="Book Antiqua"/>
                <w:bCs/>
                <w:lang w:eastAsia="es-ES"/>
              </w:rPr>
              <w:t xml:space="preserve"> Se proponen los siguientes tiempos de duración para el proceso.</w:t>
            </w:r>
          </w:p>
          <w:p w14:paraId="14E0621F" w14:textId="45D9670D" w:rsidR="00193A3E" w:rsidRDefault="00193A3E" w:rsidP="00383E8F">
            <w:pPr>
              <w:spacing w:before="0" w:after="0"/>
              <w:ind w:left="0"/>
              <w:rPr>
                <w:rFonts w:ascii="Book Antiqua" w:eastAsia="Times New Roman" w:hAnsi="Book Antiqua"/>
                <w:bCs/>
                <w:lang w:eastAsia="es-ES"/>
              </w:rPr>
            </w:pPr>
          </w:p>
          <w:p w14:paraId="405339BC" w14:textId="53DABD3C" w:rsidR="00377166" w:rsidRDefault="00377166" w:rsidP="00383E8F">
            <w:pPr>
              <w:spacing w:before="0" w:after="0"/>
              <w:ind w:left="0"/>
              <w:rPr>
                <w:rFonts w:ascii="Book Antiqua" w:eastAsia="Times New Roman" w:hAnsi="Book Antiqua"/>
                <w:bCs/>
                <w:lang w:eastAsia="es-ES"/>
              </w:rPr>
            </w:pPr>
          </w:p>
          <w:p w14:paraId="099A7BC5" w14:textId="068AE74C" w:rsidR="00377166" w:rsidRDefault="00377166" w:rsidP="00383E8F">
            <w:pPr>
              <w:spacing w:before="0" w:after="0"/>
              <w:ind w:left="0"/>
              <w:rPr>
                <w:rFonts w:ascii="Book Antiqua" w:eastAsia="Times New Roman" w:hAnsi="Book Antiqua"/>
                <w:bCs/>
                <w:lang w:eastAsia="es-ES"/>
              </w:rPr>
            </w:pPr>
          </w:p>
          <w:p w14:paraId="19D800F7" w14:textId="0EA9B99B" w:rsidR="00377166" w:rsidRDefault="00377166" w:rsidP="00383E8F">
            <w:pPr>
              <w:spacing w:before="0" w:after="0"/>
              <w:ind w:left="0"/>
              <w:rPr>
                <w:rFonts w:ascii="Book Antiqua" w:eastAsia="Times New Roman" w:hAnsi="Book Antiqua"/>
                <w:bCs/>
                <w:lang w:eastAsia="es-ES"/>
              </w:rPr>
            </w:pPr>
          </w:p>
          <w:p w14:paraId="204239CA" w14:textId="77777777" w:rsidR="00377166" w:rsidRDefault="00377166" w:rsidP="00383E8F">
            <w:pPr>
              <w:spacing w:before="0" w:after="0"/>
              <w:ind w:left="0"/>
              <w:rPr>
                <w:rFonts w:ascii="Book Antiqua" w:eastAsia="Times New Roman" w:hAnsi="Book Antiqua"/>
                <w:bCs/>
                <w:lang w:eastAsia="es-ES"/>
              </w:rPr>
            </w:pPr>
          </w:p>
          <w:p w14:paraId="1470E5C7" w14:textId="277C6A69" w:rsidR="00163A4B" w:rsidRPr="00163A4B" w:rsidRDefault="00163A4B" w:rsidP="00383E8F">
            <w:pPr>
              <w:spacing w:before="0" w:after="0"/>
              <w:ind w:left="0"/>
              <w:jc w:val="center"/>
              <w:rPr>
                <w:rFonts w:ascii="Book Antiqua" w:eastAsia="Times New Roman" w:hAnsi="Book Antiqua"/>
                <w:b/>
                <w:lang w:eastAsia="es-ES"/>
              </w:rPr>
            </w:pPr>
            <w:r w:rsidRPr="00163A4B">
              <w:rPr>
                <w:rFonts w:ascii="Book Antiqua" w:eastAsia="Times New Roman" w:hAnsi="Book Antiqua"/>
                <w:b/>
                <w:lang w:eastAsia="es-ES"/>
              </w:rPr>
              <w:lastRenderedPageBreak/>
              <w:t>Cuadro 2</w:t>
            </w:r>
          </w:p>
          <w:p w14:paraId="6B0AFC8F" w14:textId="7F20EBFE" w:rsidR="00163A4B" w:rsidRDefault="00163A4B" w:rsidP="00383E8F">
            <w:pPr>
              <w:spacing w:before="0" w:after="0"/>
              <w:ind w:left="0"/>
              <w:jc w:val="center"/>
              <w:rPr>
                <w:rFonts w:ascii="Book Antiqua" w:eastAsia="Times New Roman" w:hAnsi="Book Antiqua"/>
                <w:b/>
                <w:lang w:eastAsia="es-ES"/>
              </w:rPr>
            </w:pPr>
            <w:r>
              <w:rPr>
                <w:rFonts w:ascii="Book Antiqua" w:eastAsia="Times New Roman" w:hAnsi="Book Antiqua"/>
                <w:b/>
                <w:lang w:eastAsia="es-ES"/>
              </w:rPr>
              <w:t>Propuesta tiempos de duración</w:t>
            </w:r>
          </w:p>
          <w:p w14:paraId="2D0A59F9" w14:textId="77777777" w:rsidR="00193A3E" w:rsidRDefault="00193A3E" w:rsidP="00383E8F">
            <w:pPr>
              <w:spacing w:before="0" w:after="0"/>
              <w:ind w:left="0"/>
              <w:jc w:val="center"/>
              <w:rPr>
                <w:rFonts w:ascii="Book Antiqua" w:eastAsia="Times New Roman" w:hAnsi="Book Antiqua"/>
                <w:b/>
                <w:lang w:eastAsia="es-ES"/>
              </w:rPr>
            </w:pPr>
          </w:p>
          <w:tbl>
            <w:tblPr>
              <w:tblW w:w="0" w:type="auto"/>
              <w:tblCellMar>
                <w:left w:w="70" w:type="dxa"/>
                <w:right w:w="70" w:type="dxa"/>
              </w:tblCellMar>
              <w:tblLook w:val="04A0" w:firstRow="1" w:lastRow="0" w:firstColumn="1" w:lastColumn="0" w:noHBand="0" w:noVBand="1"/>
            </w:tblPr>
            <w:tblGrid>
              <w:gridCol w:w="4224"/>
              <w:gridCol w:w="348"/>
              <w:gridCol w:w="583"/>
              <w:gridCol w:w="440"/>
              <w:gridCol w:w="383"/>
              <w:gridCol w:w="274"/>
              <w:gridCol w:w="383"/>
              <w:gridCol w:w="440"/>
              <w:gridCol w:w="337"/>
              <w:gridCol w:w="566"/>
            </w:tblGrid>
            <w:tr w:rsidR="001E5FF1" w:rsidRPr="001E5FF1" w14:paraId="19D6A5BB" w14:textId="77777777" w:rsidTr="00385441">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CCCCFF" w:fill="1F4E78"/>
                  <w:vAlign w:val="center"/>
                  <w:hideMark/>
                </w:tcPr>
                <w:p w14:paraId="01EEFD46" w14:textId="77777777" w:rsidR="001E5FF1" w:rsidRPr="001E5FF1" w:rsidRDefault="001E5FF1" w:rsidP="00383E8F">
                  <w:pPr>
                    <w:spacing w:before="0" w:after="0"/>
                    <w:ind w:left="0"/>
                    <w:jc w:val="center"/>
                    <w:rPr>
                      <w:rFonts w:ascii="Book Antiqua" w:eastAsia="Times New Roman" w:hAnsi="Book Antiqua" w:cs="Calibri"/>
                      <w:b/>
                      <w:bCs/>
                      <w:i/>
                      <w:iCs/>
                      <w:color w:val="FFFFFF"/>
                      <w:sz w:val="20"/>
                      <w:szCs w:val="20"/>
                      <w:lang w:eastAsia="es-CR"/>
                    </w:rPr>
                  </w:pPr>
                  <w:r w:rsidRPr="001E5FF1">
                    <w:rPr>
                      <w:rFonts w:ascii="Book Antiqua" w:eastAsia="Times New Roman" w:hAnsi="Book Antiqua" w:cs="Calibri"/>
                      <w:b/>
                      <w:bCs/>
                      <w:i/>
                      <w:iCs/>
                      <w:color w:val="FFFFFF"/>
                      <w:sz w:val="20"/>
                      <w:szCs w:val="20"/>
                      <w:lang w:eastAsia="es-CR"/>
                    </w:rPr>
                    <w:t>Indicador</w:t>
                  </w:r>
                </w:p>
              </w:tc>
              <w:tc>
                <w:tcPr>
                  <w:tcW w:w="0" w:type="auto"/>
                  <w:gridSpan w:val="9"/>
                  <w:tcBorders>
                    <w:top w:val="single" w:sz="4" w:space="0" w:color="auto"/>
                    <w:left w:val="nil"/>
                    <w:bottom w:val="single" w:sz="4" w:space="0" w:color="auto"/>
                    <w:right w:val="single" w:sz="4" w:space="0" w:color="auto"/>
                  </w:tcBorders>
                  <w:shd w:val="clear" w:color="CCCCFF" w:fill="1F4E78"/>
                  <w:vAlign w:val="center"/>
                  <w:hideMark/>
                </w:tcPr>
                <w:p w14:paraId="48770A65" w14:textId="77777777" w:rsidR="001E5FF1" w:rsidRPr="001E5FF1" w:rsidRDefault="001E5FF1" w:rsidP="00383E8F">
                  <w:pPr>
                    <w:spacing w:before="0" w:after="0"/>
                    <w:ind w:left="0"/>
                    <w:jc w:val="center"/>
                    <w:rPr>
                      <w:rFonts w:ascii="Book Antiqua" w:eastAsia="Times New Roman" w:hAnsi="Book Antiqua" w:cs="Calibri"/>
                      <w:b/>
                      <w:bCs/>
                      <w:i/>
                      <w:iCs/>
                      <w:color w:val="FFFFFF"/>
                      <w:sz w:val="20"/>
                      <w:szCs w:val="20"/>
                      <w:lang w:eastAsia="es-CR"/>
                    </w:rPr>
                  </w:pPr>
                  <w:r w:rsidRPr="001E5FF1">
                    <w:rPr>
                      <w:rFonts w:ascii="Book Antiqua" w:eastAsia="Times New Roman" w:hAnsi="Book Antiqua" w:cs="Calibri"/>
                      <w:b/>
                      <w:bCs/>
                      <w:i/>
                      <w:iCs/>
                      <w:color w:val="FFFFFF"/>
                      <w:sz w:val="20"/>
                      <w:szCs w:val="20"/>
                      <w:lang w:eastAsia="es-CR"/>
                    </w:rPr>
                    <w:t>Tiempos de duración</w:t>
                  </w:r>
                </w:p>
              </w:tc>
            </w:tr>
            <w:tr w:rsidR="001E5FF1" w:rsidRPr="001E5FF1" w14:paraId="4723F636" w14:textId="77777777" w:rsidTr="00385441">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A0A3AA" w14:textId="77777777" w:rsidR="001E5FF1" w:rsidRPr="001E5FF1" w:rsidRDefault="001E5FF1" w:rsidP="00383E8F">
                  <w:pPr>
                    <w:spacing w:before="0" w:after="0"/>
                    <w:ind w:left="0"/>
                    <w:jc w:val="left"/>
                    <w:rPr>
                      <w:rFonts w:ascii="Book Antiqua" w:eastAsia="Times New Roman" w:hAnsi="Book Antiqua" w:cs="Calibri"/>
                      <w:b/>
                      <w:bCs/>
                      <w:i/>
                      <w:iCs/>
                      <w:color w:val="FFFFFF"/>
                      <w:sz w:val="20"/>
                      <w:szCs w:val="20"/>
                      <w:lang w:eastAsia="es-CR"/>
                    </w:rPr>
                  </w:pPr>
                </w:p>
              </w:tc>
              <w:tc>
                <w:tcPr>
                  <w:tcW w:w="0" w:type="auto"/>
                  <w:gridSpan w:val="2"/>
                  <w:tcBorders>
                    <w:top w:val="single" w:sz="4" w:space="0" w:color="auto"/>
                    <w:left w:val="nil"/>
                    <w:bottom w:val="single" w:sz="4" w:space="0" w:color="auto"/>
                    <w:right w:val="single" w:sz="4" w:space="0" w:color="auto"/>
                  </w:tcBorders>
                  <w:shd w:val="clear" w:color="993300" w:fill="FF0000"/>
                  <w:vAlign w:val="center"/>
                  <w:hideMark/>
                </w:tcPr>
                <w:p w14:paraId="5FB39B74" w14:textId="77777777" w:rsidR="001E5FF1" w:rsidRPr="001E5FF1" w:rsidRDefault="001E5FF1" w:rsidP="00383E8F">
                  <w:pPr>
                    <w:spacing w:before="0" w:after="0"/>
                    <w:ind w:left="0"/>
                    <w:jc w:val="center"/>
                    <w:rPr>
                      <w:rFonts w:ascii="Book Antiqua" w:eastAsia="Times New Roman" w:hAnsi="Book Antiqua" w:cs="Calibri"/>
                      <w:b/>
                      <w:bCs/>
                      <w:color w:val="FFFFFF"/>
                      <w:sz w:val="20"/>
                      <w:szCs w:val="20"/>
                      <w:lang w:eastAsia="es-CR"/>
                    </w:rPr>
                  </w:pPr>
                  <w:r w:rsidRPr="001E5FF1">
                    <w:rPr>
                      <w:rFonts w:ascii="Book Antiqua" w:eastAsia="Times New Roman" w:hAnsi="Book Antiqua" w:cs="Calibri"/>
                      <w:b/>
                      <w:bCs/>
                      <w:color w:val="FFFFFF"/>
                      <w:sz w:val="20"/>
                      <w:szCs w:val="20"/>
                      <w:lang w:eastAsia="es-CR"/>
                    </w:rPr>
                    <w:t>A mejorar</w:t>
                  </w:r>
                </w:p>
              </w:tc>
              <w:tc>
                <w:tcPr>
                  <w:tcW w:w="0" w:type="auto"/>
                  <w:gridSpan w:val="5"/>
                  <w:tcBorders>
                    <w:top w:val="single" w:sz="4" w:space="0" w:color="auto"/>
                    <w:left w:val="nil"/>
                    <w:bottom w:val="single" w:sz="4" w:space="0" w:color="auto"/>
                    <w:right w:val="single" w:sz="4" w:space="0" w:color="auto"/>
                  </w:tcBorders>
                  <w:shd w:val="clear" w:color="FFFF00" w:fill="FFCC00"/>
                  <w:vAlign w:val="center"/>
                  <w:hideMark/>
                </w:tcPr>
                <w:p w14:paraId="085FA429" w14:textId="77777777" w:rsidR="001E5FF1" w:rsidRPr="001E5FF1" w:rsidRDefault="001E5FF1" w:rsidP="00383E8F">
                  <w:pPr>
                    <w:spacing w:before="0" w:after="0"/>
                    <w:ind w:left="0"/>
                    <w:jc w:val="center"/>
                    <w:rPr>
                      <w:rFonts w:ascii="Book Antiqua" w:eastAsia="Times New Roman" w:hAnsi="Book Antiqua" w:cs="Calibri"/>
                      <w:b/>
                      <w:bCs/>
                      <w:sz w:val="20"/>
                      <w:szCs w:val="20"/>
                      <w:lang w:eastAsia="es-CR"/>
                    </w:rPr>
                  </w:pPr>
                  <w:r w:rsidRPr="001E5FF1">
                    <w:rPr>
                      <w:rFonts w:ascii="Book Antiqua" w:eastAsia="Times New Roman" w:hAnsi="Book Antiqua" w:cs="Calibri"/>
                      <w:b/>
                      <w:bCs/>
                      <w:sz w:val="20"/>
                      <w:szCs w:val="20"/>
                      <w:lang w:eastAsia="es-CR"/>
                    </w:rPr>
                    <w:t>Estándar</w:t>
                  </w:r>
                </w:p>
              </w:tc>
              <w:tc>
                <w:tcPr>
                  <w:tcW w:w="0" w:type="auto"/>
                  <w:gridSpan w:val="2"/>
                  <w:tcBorders>
                    <w:top w:val="single" w:sz="4" w:space="0" w:color="auto"/>
                    <w:left w:val="nil"/>
                    <w:bottom w:val="single" w:sz="4" w:space="0" w:color="auto"/>
                    <w:right w:val="single" w:sz="4" w:space="0" w:color="auto"/>
                  </w:tcBorders>
                  <w:shd w:val="clear" w:color="008080" w:fill="008000"/>
                  <w:vAlign w:val="center"/>
                  <w:hideMark/>
                </w:tcPr>
                <w:p w14:paraId="58296567" w14:textId="77777777" w:rsidR="001E5FF1" w:rsidRPr="001E5FF1" w:rsidRDefault="001E5FF1" w:rsidP="00383E8F">
                  <w:pPr>
                    <w:spacing w:before="0" w:after="0"/>
                    <w:ind w:left="0"/>
                    <w:jc w:val="center"/>
                    <w:rPr>
                      <w:rFonts w:ascii="Book Antiqua" w:eastAsia="Times New Roman" w:hAnsi="Book Antiqua" w:cs="Calibri"/>
                      <w:b/>
                      <w:bCs/>
                      <w:color w:val="FFFFFF"/>
                      <w:sz w:val="20"/>
                      <w:szCs w:val="20"/>
                      <w:lang w:eastAsia="es-CR"/>
                    </w:rPr>
                  </w:pPr>
                  <w:r w:rsidRPr="001E5FF1">
                    <w:rPr>
                      <w:rFonts w:ascii="Book Antiqua" w:eastAsia="Times New Roman" w:hAnsi="Book Antiqua" w:cs="Calibri"/>
                      <w:b/>
                      <w:bCs/>
                      <w:color w:val="FFFFFF"/>
                      <w:sz w:val="20"/>
                      <w:szCs w:val="20"/>
                      <w:lang w:eastAsia="es-CR"/>
                    </w:rPr>
                    <w:t>Muy bueno</w:t>
                  </w:r>
                </w:p>
              </w:tc>
            </w:tr>
            <w:tr w:rsidR="00385441" w:rsidRPr="00385441" w14:paraId="7BFB17B3" w14:textId="77777777" w:rsidTr="00385441">
              <w:trPr>
                <w:trHeight w:val="29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49A94EA2"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para resolver solicitudes nuevas</w:t>
                  </w:r>
                </w:p>
              </w:tc>
              <w:tc>
                <w:tcPr>
                  <w:tcW w:w="0" w:type="auto"/>
                  <w:tcBorders>
                    <w:top w:val="nil"/>
                    <w:left w:val="nil"/>
                    <w:bottom w:val="single" w:sz="4" w:space="0" w:color="auto"/>
                    <w:right w:val="single" w:sz="4" w:space="0" w:color="auto"/>
                  </w:tcBorders>
                  <w:shd w:val="clear" w:color="993300" w:fill="FF0000"/>
                  <w:vAlign w:val="center"/>
                  <w:hideMark/>
                </w:tcPr>
                <w:p w14:paraId="7F3A6E98"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7FB1C3F0" w14:textId="61AD30A2" w:rsidR="001E5FF1" w:rsidRPr="001E5FF1" w:rsidRDefault="009045D9" w:rsidP="00383E8F">
                  <w:pPr>
                    <w:spacing w:before="0" w:after="0"/>
                    <w:ind w:left="0"/>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1</w:t>
                  </w:r>
                </w:p>
              </w:tc>
              <w:tc>
                <w:tcPr>
                  <w:tcW w:w="0" w:type="auto"/>
                  <w:tcBorders>
                    <w:top w:val="nil"/>
                    <w:left w:val="nil"/>
                    <w:bottom w:val="single" w:sz="4" w:space="0" w:color="auto"/>
                    <w:right w:val="single" w:sz="4" w:space="0" w:color="auto"/>
                  </w:tcBorders>
                  <w:shd w:val="clear" w:color="FFCC00" w:fill="FFFF00"/>
                  <w:vAlign w:val="center"/>
                  <w:hideMark/>
                </w:tcPr>
                <w:p w14:paraId="61B6BECE"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1</w:t>
                  </w:r>
                </w:p>
              </w:tc>
              <w:tc>
                <w:tcPr>
                  <w:tcW w:w="0" w:type="auto"/>
                  <w:tcBorders>
                    <w:top w:val="nil"/>
                    <w:left w:val="nil"/>
                    <w:bottom w:val="single" w:sz="4" w:space="0" w:color="auto"/>
                    <w:right w:val="single" w:sz="4" w:space="0" w:color="auto"/>
                  </w:tcBorders>
                  <w:shd w:val="clear" w:color="FFCC00" w:fill="FFFF00"/>
                  <w:vAlign w:val="center"/>
                  <w:hideMark/>
                </w:tcPr>
                <w:p w14:paraId="3AC2BEFA"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5C254400"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CC00" w:fill="FFFF00"/>
                  <w:vAlign w:val="center"/>
                  <w:hideMark/>
                </w:tcPr>
                <w:p w14:paraId="1CAEA345"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72BA5DCA" w14:textId="4C2FA7EB" w:rsidR="001E5FF1" w:rsidRPr="001E5FF1" w:rsidRDefault="009045D9" w:rsidP="00383E8F">
                  <w:pPr>
                    <w:spacing w:before="0" w:after="0"/>
                    <w:ind w:left="0"/>
                    <w:jc w:val="center"/>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1</w:t>
                  </w:r>
                </w:p>
              </w:tc>
              <w:tc>
                <w:tcPr>
                  <w:tcW w:w="0" w:type="auto"/>
                  <w:tcBorders>
                    <w:top w:val="nil"/>
                    <w:left w:val="nil"/>
                    <w:bottom w:val="single" w:sz="4" w:space="0" w:color="auto"/>
                    <w:right w:val="single" w:sz="4" w:space="0" w:color="auto"/>
                  </w:tcBorders>
                  <w:shd w:val="clear" w:color="FFCC00" w:fill="00B050"/>
                  <w:vAlign w:val="center"/>
                  <w:hideMark/>
                </w:tcPr>
                <w:p w14:paraId="72ACF269"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6FDC92DD"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1</w:t>
                  </w:r>
                </w:p>
              </w:tc>
            </w:tr>
            <w:tr w:rsidR="00385441" w:rsidRPr="00385441" w14:paraId="72B808A0" w14:textId="77777777" w:rsidTr="00385441">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6AC93220"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para resolver Escritos cuando el principal se encuentra fuera del Despacho</w:t>
                  </w:r>
                </w:p>
              </w:tc>
              <w:tc>
                <w:tcPr>
                  <w:tcW w:w="0" w:type="auto"/>
                  <w:tcBorders>
                    <w:top w:val="nil"/>
                    <w:left w:val="nil"/>
                    <w:bottom w:val="single" w:sz="4" w:space="0" w:color="auto"/>
                    <w:right w:val="single" w:sz="4" w:space="0" w:color="auto"/>
                  </w:tcBorders>
                  <w:shd w:val="clear" w:color="993300" w:fill="FF0000"/>
                  <w:vAlign w:val="center"/>
                  <w:hideMark/>
                </w:tcPr>
                <w:p w14:paraId="4394D875"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4040CA75"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7</w:t>
                  </w:r>
                </w:p>
              </w:tc>
              <w:tc>
                <w:tcPr>
                  <w:tcW w:w="0" w:type="auto"/>
                  <w:tcBorders>
                    <w:top w:val="nil"/>
                    <w:left w:val="nil"/>
                    <w:bottom w:val="single" w:sz="4" w:space="0" w:color="auto"/>
                    <w:right w:val="single" w:sz="4" w:space="0" w:color="auto"/>
                  </w:tcBorders>
                  <w:shd w:val="clear" w:color="FFCC00" w:fill="FFFF00"/>
                  <w:vAlign w:val="center"/>
                  <w:hideMark/>
                </w:tcPr>
                <w:p w14:paraId="10A3CF10"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3</w:t>
                  </w:r>
                </w:p>
              </w:tc>
              <w:tc>
                <w:tcPr>
                  <w:tcW w:w="0" w:type="auto"/>
                  <w:tcBorders>
                    <w:top w:val="nil"/>
                    <w:left w:val="nil"/>
                    <w:bottom w:val="single" w:sz="4" w:space="0" w:color="auto"/>
                    <w:right w:val="single" w:sz="4" w:space="0" w:color="auto"/>
                  </w:tcBorders>
                  <w:shd w:val="clear" w:color="FFCC00" w:fill="FFFF00"/>
                  <w:vAlign w:val="center"/>
                  <w:hideMark/>
                </w:tcPr>
                <w:p w14:paraId="774B4325"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1D5BD456"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CC00" w:fill="FFFF00"/>
                  <w:vAlign w:val="center"/>
                  <w:hideMark/>
                </w:tcPr>
                <w:p w14:paraId="66ED9E50"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44DF504F"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7</w:t>
                  </w:r>
                </w:p>
              </w:tc>
              <w:tc>
                <w:tcPr>
                  <w:tcW w:w="0" w:type="auto"/>
                  <w:tcBorders>
                    <w:top w:val="nil"/>
                    <w:left w:val="nil"/>
                    <w:bottom w:val="single" w:sz="4" w:space="0" w:color="auto"/>
                    <w:right w:val="single" w:sz="4" w:space="0" w:color="auto"/>
                  </w:tcBorders>
                  <w:shd w:val="clear" w:color="FFCC00" w:fill="00B050"/>
                  <w:vAlign w:val="center"/>
                  <w:hideMark/>
                </w:tcPr>
                <w:p w14:paraId="4618BA18"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3DA80AED"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3</w:t>
                  </w:r>
                </w:p>
              </w:tc>
            </w:tr>
            <w:tr w:rsidR="00385441" w:rsidRPr="00385441" w14:paraId="33B0EA2A" w14:textId="77777777" w:rsidTr="00385441">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192FDCDC"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para resolver Escritos que se encuentran dentro del Despacho</w:t>
                  </w:r>
                </w:p>
              </w:tc>
              <w:tc>
                <w:tcPr>
                  <w:tcW w:w="0" w:type="auto"/>
                  <w:tcBorders>
                    <w:top w:val="nil"/>
                    <w:left w:val="nil"/>
                    <w:bottom w:val="single" w:sz="4" w:space="0" w:color="auto"/>
                    <w:right w:val="single" w:sz="4" w:space="0" w:color="auto"/>
                  </w:tcBorders>
                  <w:shd w:val="clear" w:color="993300" w:fill="FF0000"/>
                  <w:vAlign w:val="center"/>
                  <w:hideMark/>
                </w:tcPr>
                <w:p w14:paraId="5C38ABC7"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0522D28E"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7</w:t>
                  </w:r>
                </w:p>
              </w:tc>
              <w:tc>
                <w:tcPr>
                  <w:tcW w:w="0" w:type="auto"/>
                  <w:tcBorders>
                    <w:top w:val="nil"/>
                    <w:left w:val="nil"/>
                    <w:bottom w:val="single" w:sz="4" w:space="0" w:color="auto"/>
                    <w:right w:val="single" w:sz="4" w:space="0" w:color="auto"/>
                  </w:tcBorders>
                  <w:shd w:val="clear" w:color="FFCC00" w:fill="FFFF00"/>
                  <w:vAlign w:val="center"/>
                  <w:hideMark/>
                </w:tcPr>
                <w:p w14:paraId="23F43C39"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3</w:t>
                  </w:r>
                </w:p>
              </w:tc>
              <w:tc>
                <w:tcPr>
                  <w:tcW w:w="0" w:type="auto"/>
                  <w:tcBorders>
                    <w:top w:val="nil"/>
                    <w:left w:val="nil"/>
                    <w:bottom w:val="single" w:sz="4" w:space="0" w:color="auto"/>
                    <w:right w:val="single" w:sz="4" w:space="0" w:color="auto"/>
                  </w:tcBorders>
                  <w:shd w:val="clear" w:color="FFCC00" w:fill="FFFF00"/>
                  <w:vAlign w:val="center"/>
                  <w:hideMark/>
                </w:tcPr>
                <w:p w14:paraId="6BB717BE"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6A16C756"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CC00" w:fill="FFFF00"/>
                  <w:vAlign w:val="center"/>
                  <w:hideMark/>
                </w:tcPr>
                <w:p w14:paraId="06EA1D11"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5E69BB17"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7</w:t>
                  </w:r>
                </w:p>
              </w:tc>
              <w:tc>
                <w:tcPr>
                  <w:tcW w:w="0" w:type="auto"/>
                  <w:tcBorders>
                    <w:top w:val="nil"/>
                    <w:left w:val="nil"/>
                    <w:bottom w:val="single" w:sz="4" w:space="0" w:color="auto"/>
                    <w:right w:val="single" w:sz="4" w:space="0" w:color="auto"/>
                  </w:tcBorders>
                  <w:shd w:val="clear" w:color="FFCC00" w:fill="00B050"/>
                  <w:vAlign w:val="center"/>
                  <w:hideMark/>
                </w:tcPr>
                <w:p w14:paraId="193B37C0"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0FD684CA"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3</w:t>
                  </w:r>
                </w:p>
              </w:tc>
            </w:tr>
            <w:tr w:rsidR="00385441" w:rsidRPr="00385441" w14:paraId="54A333BA" w14:textId="77777777" w:rsidTr="00385441">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25140A40"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para confeccionar resolución que mantiene medidas provisionales (sin oposición) notificadas</w:t>
                  </w:r>
                </w:p>
              </w:tc>
              <w:tc>
                <w:tcPr>
                  <w:tcW w:w="0" w:type="auto"/>
                  <w:tcBorders>
                    <w:top w:val="nil"/>
                    <w:left w:val="nil"/>
                    <w:bottom w:val="single" w:sz="4" w:space="0" w:color="auto"/>
                    <w:right w:val="single" w:sz="4" w:space="0" w:color="auto"/>
                  </w:tcBorders>
                  <w:shd w:val="clear" w:color="993300" w:fill="FF0000"/>
                  <w:vAlign w:val="center"/>
                  <w:hideMark/>
                </w:tcPr>
                <w:p w14:paraId="0CDA0D8C"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24467499"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7</w:t>
                  </w:r>
                </w:p>
              </w:tc>
              <w:tc>
                <w:tcPr>
                  <w:tcW w:w="0" w:type="auto"/>
                  <w:tcBorders>
                    <w:top w:val="nil"/>
                    <w:left w:val="nil"/>
                    <w:bottom w:val="single" w:sz="4" w:space="0" w:color="auto"/>
                    <w:right w:val="single" w:sz="4" w:space="0" w:color="auto"/>
                  </w:tcBorders>
                  <w:shd w:val="clear" w:color="FFFF00" w:fill="FFFF00"/>
                  <w:vAlign w:val="center"/>
                  <w:hideMark/>
                </w:tcPr>
                <w:p w14:paraId="3DF3E906" w14:textId="12EBE44D" w:rsidR="001E5FF1" w:rsidRPr="001E5FF1" w:rsidRDefault="00E06D0E" w:rsidP="00383E8F">
                  <w:pPr>
                    <w:spacing w:before="0" w:after="0"/>
                    <w:ind w:left="0"/>
                    <w:jc w:val="center"/>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4</w:t>
                  </w:r>
                </w:p>
              </w:tc>
              <w:tc>
                <w:tcPr>
                  <w:tcW w:w="0" w:type="auto"/>
                  <w:tcBorders>
                    <w:top w:val="nil"/>
                    <w:left w:val="nil"/>
                    <w:bottom w:val="single" w:sz="4" w:space="0" w:color="auto"/>
                    <w:right w:val="single" w:sz="4" w:space="0" w:color="auto"/>
                  </w:tcBorders>
                  <w:shd w:val="clear" w:color="FFFF00" w:fill="FFFF00"/>
                  <w:vAlign w:val="center"/>
                  <w:hideMark/>
                </w:tcPr>
                <w:p w14:paraId="513F640B"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FF00" w:fill="FFFF00"/>
                  <w:vAlign w:val="center"/>
                  <w:hideMark/>
                </w:tcPr>
                <w:p w14:paraId="07EDE42C"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FF00" w:fill="FFFF00"/>
                  <w:vAlign w:val="center"/>
                  <w:hideMark/>
                </w:tcPr>
                <w:p w14:paraId="4C572E38"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FF00" w:fill="FFFF00"/>
                  <w:vAlign w:val="center"/>
                  <w:hideMark/>
                </w:tcPr>
                <w:p w14:paraId="47950A10"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7</w:t>
                  </w:r>
                </w:p>
              </w:tc>
              <w:tc>
                <w:tcPr>
                  <w:tcW w:w="0" w:type="auto"/>
                  <w:tcBorders>
                    <w:top w:val="nil"/>
                    <w:left w:val="nil"/>
                    <w:bottom w:val="single" w:sz="4" w:space="0" w:color="auto"/>
                    <w:right w:val="single" w:sz="4" w:space="0" w:color="auto"/>
                  </w:tcBorders>
                  <w:shd w:val="clear" w:color="FFCC00" w:fill="00B050"/>
                  <w:vAlign w:val="center"/>
                  <w:hideMark/>
                </w:tcPr>
                <w:p w14:paraId="3BAFDAFC"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6470C0D9" w14:textId="2D6F98D3" w:rsidR="001E5FF1" w:rsidRPr="001E5FF1" w:rsidRDefault="00E06D0E" w:rsidP="00383E8F">
                  <w:pPr>
                    <w:spacing w:before="0" w:after="0"/>
                    <w:ind w:left="0"/>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4</w:t>
                  </w:r>
                </w:p>
              </w:tc>
            </w:tr>
            <w:tr w:rsidR="00385441" w:rsidRPr="00385441" w14:paraId="5C22FE58" w14:textId="77777777" w:rsidTr="00385441">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140439D2"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de espera para realización de recepción de prueba o debates (días)</w:t>
                  </w:r>
                </w:p>
              </w:tc>
              <w:tc>
                <w:tcPr>
                  <w:tcW w:w="0" w:type="auto"/>
                  <w:tcBorders>
                    <w:top w:val="nil"/>
                    <w:left w:val="nil"/>
                    <w:bottom w:val="single" w:sz="4" w:space="0" w:color="auto"/>
                    <w:right w:val="single" w:sz="4" w:space="0" w:color="auto"/>
                  </w:tcBorders>
                  <w:shd w:val="clear" w:color="993300" w:fill="FF0000"/>
                  <w:vAlign w:val="center"/>
                  <w:hideMark/>
                </w:tcPr>
                <w:p w14:paraId="012AD934"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63DB3DEF"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90</w:t>
                  </w:r>
                </w:p>
              </w:tc>
              <w:tc>
                <w:tcPr>
                  <w:tcW w:w="0" w:type="auto"/>
                  <w:tcBorders>
                    <w:top w:val="nil"/>
                    <w:left w:val="nil"/>
                    <w:bottom w:val="single" w:sz="4" w:space="0" w:color="auto"/>
                    <w:right w:val="single" w:sz="4" w:space="0" w:color="auto"/>
                  </w:tcBorders>
                  <w:shd w:val="clear" w:color="FFCC00" w:fill="FFFF00"/>
                  <w:vAlign w:val="center"/>
                  <w:hideMark/>
                </w:tcPr>
                <w:p w14:paraId="6CE3F3CE"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60</w:t>
                  </w:r>
                </w:p>
              </w:tc>
              <w:tc>
                <w:tcPr>
                  <w:tcW w:w="0" w:type="auto"/>
                  <w:tcBorders>
                    <w:top w:val="nil"/>
                    <w:left w:val="nil"/>
                    <w:bottom w:val="single" w:sz="4" w:space="0" w:color="auto"/>
                    <w:right w:val="single" w:sz="4" w:space="0" w:color="auto"/>
                  </w:tcBorders>
                  <w:shd w:val="clear" w:color="FFCC00" w:fill="FFFF00"/>
                  <w:vAlign w:val="center"/>
                  <w:hideMark/>
                </w:tcPr>
                <w:p w14:paraId="000D266B"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13877EA9"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CC00" w:fill="FFFF00"/>
                  <w:vAlign w:val="center"/>
                  <w:hideMark/>
                </w:tcPr>
                <w:p w14:paraId="5012DE2E"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7EE26876"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90</w:t>
                  </w:r>
                </w:p>
              </w:tc>
              <w:tc>
                <w:tcPr>
                  <w:tcW w:w="0" w:type="auto"/>
                  <w:tcBorders>
                    <w:top w:val="nil"/>
                    <w:left w:val="nil"/>
                    <w:bottom w:val="single" w:sz="4" w:space="0" w:color="auto"/>
                    <w:right w:val="single" w:sz="4" w:space="0" w:color="auto"/>
                  </w:tcBorders>
                  <w:shd w:val="clear" w:color="FFCC00" w:fill="00B050"/>
                  <w:vAlign w:val="center"/>
                  <w:hideMark/>
                </w:tcPr>
                <w:p w14:paraId="4ECE781E"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61E2FD79"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60</w:t>
                  </w:r>
                </w:p>
              </w:tc>
            </w:tr>
            <w:tr w:rsidR="00385441" w:rsidRPr="00385441" w14:paraId="4A2EDA06" w14:textId="77777777" w:rsidTr="00385441">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45846BAE"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espera de dictado de sentencia Violencia Doméstica</w:t>
                  </w:r>
                </w:p>
              </w:tc>
              <w:tc>
                <w:tcPr>
                  <w:tcW w:w="0" w:type="auto"/>
                  <w:tcBorders>
                    <w:top w:val="nil"/>
                    <w:left w:val="nil"/>
                    <w:bottom w:val="single" w:sz="4" w:space="0" w:color="auto"/>
                    <w:right w:val="single" w:sz="4" w:space="0" w:color="auto"/>
                  </w:tcBorders>
                  <w:shd w:val="clear" w:color="993300" w:fill="FF0000"/>
                  <w:vAlign w:val="center"/>
                  <w:hideMark/>
                </w:tcPr>
                <w:p w14:paraId="0423D9C4"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6E65E8BA"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5</w:t>
                  </w:r>
                </w:p>
              </w:tc>
              <w:tc>
                <w:tcPr>
                  <w:tcW w:w="0" w:type="auto"/>
                  <w:tcBorders>
                    <w:top w:val="nil"/>
                    <w:left w:val="nil"/>
                    <w:bottom w:val="single" w:sz="4" w:space="0" w:color="auto"/>
                    <w:right w:val="single" w:sz="4" w:space="0" w:color="auto"/>
                  </w:tcBorders>
                  <w:shd w:val="clear" w:color="FFCC00" w:fill="FFFF00"/>
                  <w:vAlign w:val="center"/>
                  <w:hideMark/>
                </w:tcPr>
                <w:p w14:paraId="569E0E12"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5</w:t>
                  </w:r>
                </w:p>
              </w:tc>
              <w:tc>
                <w:tcPr>
                  <w:tcW w:w="0" w:type="auto"/>
                  <w:tcBorders>
                    <w:top w:val="nil"/>
                    <w:left w:val="nil"/>
                    <w:bottom w:val="single" w:sz="4" w:space="0" w:color="auto"/>
                    <w:right w:val="single" w:sz="4" w:space="0" w:color="auto"/>
                  </w:tcBorders>
                  <w:shd w:val="clear" w:color="FFCC00" w:fill="FFFF00"/>
                  <w:vAlign w:val="center"/>
                  <w:hideMark/>
                </w:tcPr>
                <w:p w14:paraId="088EB4F7"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65C114D6"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CC00" w:fill="FFFF00"/>
                  <w:vAlign w:val="center"/>
                  <w:hideMark/>
                </w:tcPr>
                <w:p w14:paraId="3B493CEB"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03B2E1C9"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5</w:t>
                  </w:r>
                </w:p>
              </w:tc>
              <w:tc>
                <w:tcPr>
                  <w:tcW w:w="0" w:type="auto"/>
                  <w:tcBorders>
                    <w:top w:val="nil"/>
                    <w:left w:val="nil"/>
                    <w:bottom w:val="single" w:sz="4" w:space="0" w:color="auto"/>
                    <w:right w:val="single" w:sz="4" w:space="0" w:color="auto"/>
                  </w:tcBorders>
                  <w:shd w:val="clear" w:color="FFCC00" w:fill="00B050"/>
                  <w:vAlign w:val="center"/>
                  <w:hideMark/>
                </w:tcPr>
                <w:p w14:paraId="008C8A68"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2AA6559B"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5</w:t>
                  </w:r>
                </w:p>
              </w:tc>
            </w:tr>
            <w:tr w:rsidR="00385441" w:rsidRPr="00385441" w14:paraId="773389A0" w14:textId="77777777" w:rsidTr="00385441">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026EFECC" w14:textId="77777777" w:rsidR="001E5FF1" w:rsidRPr="001E5FF1" w:rsidRDefault="001E5FF1"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espera de dictado de sentencia Segunda Instancia</w:t>
                  </w:r>
                </w:p>
              </w:tc>
              <w:tc>
                <w:tcPr>
                  <w:tcW w:w="0" w:type="auto"/>
                  <w:tcBorders>
                    <w:top w:val="nil"/>
                    <w:left w:val="nil"/>
                    <w:bottom w:val="single" w:sz="4" w:space="0" w:color="auto"/>
                    <w:right w:val="single" w:sz="4" w:space="0" w:color="auto"/>
                  </w:tcBorders>
                  <w:shd w:val="clear" w:color="993300" w:fill="FF0000"/>
                  <w:vAlign w:val="center"/>
                  <w:hideMark/>
                </w:tcPr>
                <w:p w14:paraId="77319566"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443D5A3A"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21</w:t>
                  </w:r>
                </w:p>
              </w:tc>
              <w:tc>
                <w:tcPr>
                  <w:tcW w:w="0" w:type="auto"/>
                  <w:tcBorders>
                    <w:top w:val="nil"/>
                    <w:left w:val="nil"/>
                    <w:bottom w:val="single" w:sz="4" w:space="0" w:color="auto"/>
                    <w:right w:val="single" w:sz="4" w:space="0" w:color="auto"/>
                  </w:tcBorders>
                  <w:shd w:val="clear" w:color="FFCC00" w:fill="FFFF00"/>
                  <w:vAlign w:val="center"/>
                  <w:hideMark/>
                </w:tcPr>
                <w:p w14:paraId="00BB2A55"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21</w:t>
                  </w:r>
                </w:p>
              </w:tc>
              <w:tc>
                <w:tcPr>
                  <w:tcW w:w="0" w:type="auto"/>
                  <w:tcBorders>
                    <w:top w:val="nil"/>
                    <w:left w:val="nil"/>
                    <w:bottom w:val="single" w:sz="4" w:space="0" w:color="auto"/>
                    <w:right w:val="single" w:sz="4" w:space="0" w:color="auto"/>
                  </w:tcBorders>
                  <w:shd w:val="clear" w:color="FFCC00" w:fill="FFFF00"/>
                  <w:vAlign w:val="center"/>
                  <w:hideMark/>
                </w:tcPr>
                <w:p w14:paraId="2753A864"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4F6FCFEE"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CC00" w:fill="FFFF00"/>
                  <w:vAlign w:val="center"/>
                  <w:hideMark/>
                </w:tcPr>
                <w:p w14:paraId="0F88CD5F"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0E3B6086" w14:textId="77777777" w:rsidR="001E5FF1" w:rsidRPr="001E5FF1" w:rsidRDefault="001E5FF1"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21</w:t>
                  </w:r>
                </w:p>
              </w:tc>
              <w:tc>
                <w:tcPr>
                  <w:tcW w:w="0" w:type="auto"/>
                  <w:tcBorders>
                    <w:top w:val="nil"/>
                    <w:left w:val="nil"/>
                    <w:bottom w:val="single" w:sz="4" w:space="0" w:color="auto"/>
                    <w:right w:val="single" w:sz="4" w:space="0" w:color="auto"/>
                  </w:tcBorders>
                  <w:shd w:val="clear" w:color="FFCC00" w:fill="00B050"/>
                  <w:vAlign w:val="center"/>
                  <w:hideMark/>
                </w:tcPr>
                <w:p w14:paraId="16F2B233"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77AB06DF" w14:textId="77777777" w:rsidR="001E5FF1" w:rsidRPr="001E5FF1" w:rsidRDefault="001E5FF1"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21</w:t>
                  </w:r>
                </w:p>
              </w:tc>
            </w:tr>
            <w:tr w:rsidR="00B4398C" w:rsidRPr="00385441" w14:paraId="27EFD870" w14:textId="77777777" w:rsidTr="00AC4A58">
              <w:trPr>
                <w:trHeight w:val="5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F33BFA1" w14:textId="4EF58248" w:rsidR="00B4398C" w:rsidRPr="001E5FF1" w:rsidRDefault="00B4398C"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color w:val="000000"/>
                      <w:sz w:val="20"/>
                      <w:szCs w:val="20"/>
                      <w:lang w:eastAsia="es-CR"/>
                    </w:rPr>
                    <w:t>Plazo de espera de</w:t>
                  </w:r>
                  <w:r>
                    <w:rPr>
                      <w:rFonts w:ascii="Book Antiqua" w:eastAsia="Times New Roman" w:hAnsi="Book Antiqua" w:cs="Calibri"/>
                      <w:color w:val="000000"/>
                      <w:sz w:val="20"/>
                      <w:szCs w:val="20"/>
                      <w:lang w:eastAsia="es-CR"/>
                    </w:rPr>
                    <w:t>l expediente</w:t>
                  </w:r>
                  <w:r w:rsidRPr="001E5FF1" w:rsidDel="00B4398C">
                    <w:rPr>
                      <w:rFonts w:ascii="Book Antiqua" w:eastAsia="Times New Roman" w:hAnsi="Book Antiqua" w:cs="Calibri"/>
                      <w:color w:val="000000"/>
                      <w:sz w:val="20"/>
                      <w:szCs w:val="20"/>
                      <w:lang w:eastAsia="es-CR"/>
                    </w:rPr>
                    <w:t xml:space="preserve"> </w:t>
                  </w:r>
                  <w:r w:rsidRPr="001E5FF1">
                    <w:rPr>
                      <w:rFonts w:ascii="Book Antiqua" w:eastAsia="Times New Roman" w:hAnsi="Book Antiqua" w:cs="Calibri"/>
                      <w:color w:val="000000"/>
                      <w:sz w:val="20"/>
                      <w:szCs w:val="20"/>
                      <w:lang w:eastAsia="es-CR"/>
                    </w:rPr>
                    <w:t>más antigu</w:t>
                  </w:r>
                  <w:r>
                    <w:rPr>
                      <w:rFonts w:ascii="Book Antiqua" w:eastAsia="Times New Roman" w:hAnsi="Book Antiqua" w:cs="Calibri"/>
                      <w:color w:val="000000"/>
                      <w:sz w:val="20"/>
                      <w:szCs w:val="20"/>
                      <w:lang w:eastAsia="es-CR"/>
                    </w:rPr>
                    <w:t>o</w:t>
                  </w:r>
                  <w:r w:rsidRPr="001E5FF1">
                    <w:rPr>
                      <w:rFonts w:ascii="Book Antiqua" w:eastAsia="Times New Roman" w:hAnsi="Book Antiqua" w:cs="Calibri"/>
                      <w:color w:val="000000"/>
                      <w:sz w:val="20"/>
                      <w:szCs w:val="20"/>
                      <w:lang w:eastAsia="es-CR"/>
                    </w:rPr>
                    <w:t xml:space="preserve"> pendiente de firma </w:t>
                  </w:r>
                </w:p>
              </w:tc>
              <w:tc>
                <w:tcPr>
                  <w:tcW w:w="0" w:type="auto"/>
                  <w:tcBorders>
                    <w:top w:val="nil"/>
                    <w:left w:val="nil"/>
                    <w:bottom w:val="single" w:sz="4" w:space="0" w:color="auto"/>
                    <w:right w:val="single" w:sz="4" w:space="0" w:color="auto"/>
                  </w:tcBorders>
                  <w:shd w:val="clear" w:color="993300" w:fill="FF0000"/>
                  <w:vAlign w:val="center"/>
                  <w:hideMark/>
                </w:tcPr>
                <w:p w14:paraId="4F4B4ABF" w14:textId="3B93D168"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167F5143" w14:textId="30D56709"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7</w:t>
                  </w:r>
                </w:p>
              </w:tc>
              <w:tc>
                <w:tcPr>
                  <w:tcW w:w="0" w:type="auto"/>
                  <w:tcBorders>
                    <w:top w:val="nil"/>
                    <w:left w:val="nil"/>
                    <w:bottom w:val="single" w:sz="4" w:space="0" w:color="auto"/>
                    <w:right w:val="single" w:sz="4" w:space="0" w:color="auto"/>
                  </w:tcBorders>
                  <w:shd w:val="clear" w:color="FFFF00" w:fill="FFFF00"/>
                  <w:vAlign w:val="center"/>
                  <w:hideMark/>
                </w:tcPr>
                <w:p w14:paraId="2D5D42F2" w14:textId="05DE9F76"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3</w:t>
                  </w:r>
                </w:p>
              </w:tc>
              <w:tc>
                <w:tcPr>
                  <w:tcW w:w="0" w:type="auto"/>
                  <w:tcBorders>
                    <w:top w:val="nil"/>
                    <w:left w:val="nil"/>
                    <w:bottom w:val="single" w:sz="4" w:space="0" w:color="auto"/>
                    <w:right w:val="single" w:sz="4" w:space="0" w:color="auto"/>
                  </w:tcBorders>
                  <w:shd w:val="clear" w:color="FFFF00" w:fill="FFFF00"/>
                  <w:vAlign w:val="center"/>
                  <w:hideMark/>
                </w:tcPr>
                <w:p w14:paraId="6DDDFBF4" w14:textId="48982784"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FF00" w:fill="FFFF00"/>
                  <w:vAlign w:val="center"/>
                  <w:hideMark/>
                </w:tcPr>
                <w:p w14:paraId="7817A8C3" w14:textId="1030CEE5"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FF00" w:fill="FFFF00"/>
                  <w:vAlign w:val="center"/>
                  <w:hideMark/>
                </w:tcPr>
                <w:p w14:paraId="3EB23B0C" w14:textId="3B7DD5CC"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FF00" w:fill="FFFF00"/>
                  <w:vAlign w:val="center"/>
                  <w:hideMark/>
                </w:tcPr>
                <w:p w14:paraId="56901F16" w14:textId="657FCC32"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7</w:t>
                  </w:r>
                </w:p>
              </w:tc>
              <w:tc>
                <w:tcPr>
                  <w:tcW w:w="0" w:type="auto"/>
                  <w:tcBorders>
                    <w:top w:val="nil"/>
                    <w:left w:val="nil"/>
                    <w:bottom w:val="single" w:sz="4" w:space="0" w:color="auto"/>
                    <w:right w:val="single" w:sz="4" w:space="0" w:color="auto"/>
                  </w:tcBorders>
                  <w:shd w:val="clear" w:color="FFCC00" w:fill="00B050"/>
                  <w:vAlign w:val="center"/>
                  <w:hideMark/>
                </w:tcPr>
                <w:p w14:paraId="72058620" w14:textId="72C9993D"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58F7727C" w14:textId="3B08BBC3"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3</w:t>
                  </w:r>
                </w:p>
              </w:tc>
            </w:tr>
            <w:tr w:rsidR="00B4398C" w:rsidRPr="00385441" w14:paraId="3D73C71A" w14:textId="77777777" w:rsidTr="00AC4A58">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374F0EEA" w14:textId="3E8F4AA2" w:rsidR="00B4398C" w:rsidRPr="001E5FF1" w:rsidRDefault="00B4398C" w:rsidP="00383E8F">
                  <w:pPr>
                    <w:spacing w:before="0" w:after="0"/>
                    <w:ind w:left="0"/>
                    <w:jc w:val="left"/>
                    <w:rPr>
                      <w:rFonts w:ascii="Book Antiqua" w:eastAsia="Times New Roman" w:hAnsi="Book Antiqua" w:cs="Calibri"/>
                      <w:color w:val="000000"/>
                      <w:sz w:val="20"/>
                      <w:szCs w:val="20"/>
                      <w:lang w:eastAsia="es-CR"/>
                    </w:rPr>
                  </w:pPr>
                  <w:r w:rsidRPr="001E5FF1">
                    <w:rPr>
                      <w:rFonts w:ascii="Book Antiqua" w:eastAsia="Times New Roman" w:hAnsi="Book Antiqua" w:cs="Calibri"/>
                      <w:sz w:val="20"/>
                      <w:szCs w:val="20"/>
                      <w:lang w:eastAsia="es-CR"/>
                    </w:rPr>
                    <w:t>Plazo de espera de peritaje</w:t>
                  </w:r>
                </w:p>
              </w:tc>
              <w:tc>
                <w:tcPr>
                  <w:tcW w:w="0" w:type="auto"/>
                  <w:tcBorders>
                    <w:top w:val="nil"/>
                    <w:left w:val="nil"/>
                    <w:bottom w:val="single" w:sz="4" w:space="0" w:color="auto"/>
                    <w:right w:val="single" w:sz="4" w:space="0" w:color="auto"/>
                  </w:tcBorders>
                  <w:shd w:val="clear" w:color="993300" w:fill="FF0000"/>
                  <w:vAlign w:val="center"/>
                  <w:hideMark/>
                </w:tcPr>
                <w:p w14:paraId="6EFBF2C2" w14:textId="1A2F107B"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529CEED1" w14:textId="1A97FA2E"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30</w:t>
                  </w:r>
                </w:p>
              </w:tc>
              <w:tc>
                <w:tcPr>
                  <w:tcW w:w="0" w:type="auto"/>
                  <w:tcBorders>
                    <w:top w:val="nil"/>
                    <w:left w:val="nil"/>
                    <w:bottom w:val="single" w:sz="4" w:space="0" w:color="auto"/>
                    <w:right w:val="single" w:sz="4" w:space="0" w:color="auto"/>
                  </w:tcBorders>
                  <w:shd w:val="clear" w:color="FFFF00" w:fill="FFFF00"/>
                  <w:vAlign w:val="center"/>
                  <w:hideMark/>
                </w:tcPr>
                <w:p w14:paraId="6982A8F5" w14:textId="536572BA"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28</w:t>
                  </w:r>
                </w:p>
              </w:tc>
              <w:tc>
                <w:tcPr>
                  <w:tcW w:w="0" w:type="auto"/>
                  <w:tcBorders>
                    <w:top w:val="nil"/>
                    <w:left w:val="nil"/>
                    <w:bottom w:val="single" w:sz="4" w:space="0" w:color="auto"/>
                    <w:right w:val="single" w:sz="4" w:space="0" w:color="auto"/>
                  </w:tcBorders>
                  <w:shd w:val="clear" w:color="FFFF00" w:fill="FFFF00"/>
                  <w:vAlign w:val="center"/>
                  <w:hideMark/>
                </w:tcPr>
                <w:p w14:paraId="5498A175" w14:textId="75EF365D"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7E76F944" w14:textId="75058418"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FF00" w:fill="FFFF00"/>
                  <w:vAlign w:val="center"/>
                  <w:hideMark/>
                </w:tcPr>
                <w:p w14:paraId="354597E5" w14:textId="6FA985BA"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FF00" w:fill="FFFF00"/>
                  <w:vAlign w:val="center"/>
                  <w:hideMark/>
                </w:tcPr>
                <w:p w14:paraId="49E0FF23" w14:textId="557C17E5"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30</w:t>
                  </w:r>
                </w:p>
              </w:tc>
              <w:tc>
                <w:tcPr>
                  <w:tcW w:w="0" w:type="auto"/>
                  <w:tcBorders>
                    <w:top w:val="nil"/>
                    <w:left w:val="nil"/>
                    <w:bottom w:val="single" w:sz="4" w:space="0" w:color="auto"/>
                    <w:right w:val="single" w:sz="4" w:space="0" w:color="auto"/>
                  </w:tcBorders>
                  <w:shd w:val="clear" w:color="FFCC00" w:fill="00B050"/>
                  <w:vAlign w:val="center"/>
                  <w:hideMark/>
                </w:tcPr>
                <w:p w14:paraId="57A8BE7A" w14:textId="14AD989E"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7FA02336" w14:textId="62C49281"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28</w:t>
                  </w:r>
                </w:p>
              </w:tc>
            </w:tr>
            <w:tr w:rsidR="00B4398C" w:rsidRPr="00385441" w14:paraId="2662A372" w14:textId="77777777" w:rsidTr="00AC4A58">
              <w:trPr>
                <w:trHeight w:val="580"/>
              </w:trPr>
              <w:tc>
                <w:tcPr>
                  <w:tcW w:w="0" w:type="auto"/>
                  <w:tcBorders>
                    <w:top w:val="nil"/>
                    <w:left w:val="single" w:sz="4" w:space="0" w:color="auto"/>
                    <w:bottom w:val="single" w:sz="4" w:space="0" w:color="auto"/>
                    <w:right w:val="single" w:sz="4" w:space="0" w:color="auto"/>
                  </w:tcBorders>
                  <w:shd w:val="clear" w:color="FFFFCC" w:fill="FFFFFF"/>
                  <w:vAlign w:val="center"/>
                  <w:hideMark/>
                </w:tcPr>
                <w:p w14:paraId="068DDF99" w14:textId="3F2212CC" w:rsidR="00B4398C" w:rsidRPr="001E5FF1" w:rsidRDefault="00B4398C" w:rsidP="00383E8F">
                  <w:pPr>
                    <w:spacing w:before="0" w:after="0"/>
                    <w:ind w:left="0"/>
                    <w:jc w:val="left"/>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Plazo del circulante más antiguo</w:t>
                  </w:r>
                </w:p>
              </w:tc>
              <w:tc>
                <w:tcPr>
                  <w:tcW w:w="0" w:type="auto"/>
                  <w:tcBorders>
                    <w:top w:val="nil"/>
                    <w:left w:val="nil"/>
                    <w:bottom w:val="single" w:sz="4" w:space="0" w:color="auto"/>
                    <w:right w:val="single" w:sz="4" w:space="0" w:color="auto"/>
                  </w:tcBorders>
                  <w:shd w:val="clear" w:color="993300" w:fill="FF0000"/>
                  <w:vAlign w:val="center"/>
                  <w:hideMark/>
                </w:tcPr>
                <w:p w14:paraId="0BC794C7" w14:textId="1937EC23"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&gt;</w:t>
                  </w:r>
                </w:p>
              </w:tc>
              <w:tc>
                <w:tcPr>
                  <w:tcW w:w="0" w:type="auto"/>
                  <w:tcBorders>
                    <w:top w:val="nil"/>
                    <w:left w:val="nil"/>
                    <w:bottom w:val="single" w:sz="4" w:space="0" w:color="auto"/>
                    <w:right w:val="single" w:sz="4" w:space="0" w:color="auto"/>
                  </w:tcBorders>
                  <w:shd w:val="clear" w:color="993300" w:fill="FF0000"/>
                  <w:vAlign w:val="center"/>
                  <w:hideMark/>
                </w:tcPr>
                <w:p w14:paraId="02A33F82" w14:textId="116AADE5"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383</w:t>
                  </w:r>
                </w:p>
              </w:tc>
              <w:tc>
                <w:tcPr>
                  <w:tcW w:w="0" w:type="auto"/>
                  <w:tcBorders>
                    <w:top w:val="nil"/>
                    <w:left w:val="nil"/>
                    <w:bottom w:val="single" w:sz="4" w:space="0" w:color="auto"/>
                    <w:right w:val="single" w:sz="4" w:space="0" w:color="auto"/>
                  </w:tcBorders>
                  <w:shd w:val="clear" w:color="FFFF00" w:fill="FFFF00"/>
                  <w:vAlign w:val="center"/>
                  <w:hideMark/>
                </w:tcPr>
                <w:p w14:paraId="4BC80DF5" w14:textId="449DDFFD"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365</w:t>
                  </w:r>
                </w:p>
              </w:tc>
              <w:tc>
                <w:tcPr>
                  <w:tcW w:w="0" w:type="auto"/>
                  <w:tcBorders>
                    <w:top w:val="nil"/>
                    <w:left w:val="nil"/>
                    <w:bottom w:val="single" w:sz="4" w:space="0" w:color="auto"/>
                    <w:right w:val="single" w:sz="4" w:space="0" w:color="auto"/>
                  </w:tcBorders>
                  <w:shd w:val="clear" w:color="FFFF00" w:fill="FFFF00"/>
                  <w:vAlign w:val="center"/>
                  <w:hideMark/>
                </w:tcPr>
                <w:p w14:paraId="54CC3E88" w14:textId="77A6D6C8"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CC00" w:fill="FFFF00"/>
                  <w:vAlign w:val="center"/>
                  <w:hideMark/>
                </w:tcPr>
                <w:p w14:paraId="3A87BFAC" w14:textId="568AA9BF"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X</w:t>
                  </w:r>
                </w:p>
              </w:tc>
              <w:tc>
                <w:tcPr>
                  <w:tcW w:w="0" w:type="auto"/>
                  <w:tcBorders>
                    <w:top w:val="nil"/>
                    <w:left w:val="nil"/>
                    <w:bottom w:val="single" w:sz="4" w:space="0" w:color="auto"/>
                    <w:right w:val="single" w:sz="4" w:space="0" w:color="auto"/>
                  </w:tcBorders>
                  <w:shd w:val="clear" w:color="FFFF00" w:fill="FFFF00"/>
                  <w:vAlign w:val="center"/>
                  <w:hideMark/>
                </w:tcPr>
                <w:p w14:paraId="04D10247" w14:textId="209EDE3A"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&lt;=</w:t>
                  </w:r>
                </w:p>
              </w:tc>
              <w:tc>
                <w:tcPr>
                  <w:tcW w:w="0" w:type="auto"/>
                  <w:tcBorders>
                    <w:top w:val="nil"/>
                    <w:left w:val="nil"/>
                    <w:bottom w:val="single" w:sz="4" w:space="0" w:color="auto"/>
                    <w:right w:val="single" w:sz="4" w:space="0" w:color="auto"/>
                  </w:tcBorders>
                  <w:shd w:val="clear" w:color="FFFF00" w:fill="FFFF00"/>
                  <w:vAlign w:val="center"/>
                  <w:hideMark/>
                </w:tcPr>
                <w:p w14:paraId="61511AA2" w14:textId="09C028BF" w:rsidR="00B4398C" w:rsidRPr="001E5FF1" w:rsidRDefault="00B4398C" w:rsidP="00383E8F">
                  <w:pPr>
                    <w:spacing w:before="0" w:after="0"/>
                    <w:ind w:left="0"/>
                    <w:jc w:val="center"/>
                    <w:rPr>
                      <w:rFonts w:ascii="Book Antiqua" w:eastAsia="Times New Roman" w:hAnsi="Book Antiqua" w:cs="Calibri"/>
                      <w:sz w:val="20"/>
                      <w:szCs w:val="20"/>
                      <w:lang w:eastAsia="es-CR"/>
                    </w:rPr>
                  </w:pPr>
                  <w:r w:rsidRPr="001E5FF1">
                    <w:rPr>
                      <w:rFonts w:ascii="Book Antiqua" w:eastAsia="Times New Roman" w:hAnsi="Book Antiqua" w:cs="Calibri"/>
                      <w:sz w:val="20"/>
                      <w:szCs w:val="20"/>
                      <w:lang w:eastAsia="es-CR"/>
                    </w:rPr>
                    <w:t>383</w:t>
                  </w:r>
                </w:p>
              </w:tc>
              <w:tc>
                <w:tcPr>
                  <w:tcW w:w="0" w:type="auto"/>
                  <w:tcBorders>
                    <w:top w:val="nil"/>
                    <w:left w:val="nil"/>
                    <w:bottom w:val="single" w:sz="4" w:space="0" w:color="auto"/>
                    <w:right w:val="single" w:sz="4" w:space="0" w:color="auto"/>
                  </w:tcBorders>
                  <w:shd w:val="clear" w:color="FFCC00" w:fill="00B050"/>
                  <w:vAlign w:val="center"/>
                  <w:hideMark/>
                </w:tcPr>
                <w:p w14:paraId="7F77A592" w14:textId="2BE7DA6A"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&lt;</w:t>
                  </w:r>
                </w:p>
              </w:tc>
              <w:tc>
                <w:tcPr>
                  <w:tcW w:w="0" w:type="auto"/>
                  <w:tcBorders>
                    <w:top w:val="nil"/>
                    <w:left w:val="nil"/>
                    <w:bottom w:val="single" w:sz="4" w:space="0" w:color="auto"/>
                    <w:right w:val="single" w:sz="4" w:space="0" w:color="auto"/>
                  </w:tcBorders>
                  <w:shd w:val="clear" w:color="FFCC00" w:fill="00B050"/>
                  <w:vAlign w:val="center"/>
                  <w:hideMark/>
                </w:tcPr>
                <w:p w14:paraId="2C17C162" w14:textId="78B2E2BB" w:rsidR="00B4398C" w:rsidRPr="001E5FF1" w:rsidRDefault="00B4398C" w:rsidP="00383E8F">
                  <w:pPr>
                    <w:spacing w:before="0" w:after="0"/>
                    <w:ind w:left="0"/>
                    <w:jc w:val="center"/>
                    <w:rPr>
                      <w:rFonts w:ascii="Book Antiqua" w:eastAsia="Times New Roman" w:hAnsi="Book Antiqua" w:cs="Calibri"/>
                      <w:color w:val="FFFFFF"/>
                      <w:sz w:val="20"/>
                      <w:szCs w:val="20"/>
                      <w:lang w:eastAsia="es-CR"/>
                    </w:rPr>
                  </w:pPr>
                  <w:r w:rsidRPr="001E5FF1">
                    <w:rPr>
                      <w:rFonts w:ascii="Book Antiqua" w:eastAsia="Times New Roman" w:hAnsi="Book Antiqua" w:cs="Calibri"/>
                      <w:color w:val="FFFFFF"/>
                      <w:sz w:val="20"/>
                      <w:szCs w:val="20"/>
                      <w:lang w:eastAsia="es-CR"/>
                    </w:rPr>
                    <w:t>365</w:t>
                  </w:r>
                </w:p>
              </w:tc>
            </w:tr>
          </w:tbl>
          <w:p w14:paraId="00E11173" w14:textId="77777777" w:rsidR="00CB3D27" w:rsidRPr="00AD6DB7" w:rsidRDefault="00CB3D27" w:rsidP="00383E8F">
            <w:pPr>
              <w:spacing w:before="0" w:after="0"/>
              <w:ind w:left="458" w:firstLine="629"/>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4D9F27B3" w14:textId="77777777" w:rsidR="00963A64" w:rsidRDefault="00963A64" w:rsidP="00383E8F">
            <w:pPr>
              <w:spacing w:before="0" w:after="0"/>
              <w:ind w:left="0"/>
              <w:rPr>
                <w:rFonts w:ascii="Book Antiqua" w:eastAsia="Times New Roman" w:hAnsi="Book Antiqua"/>
                <w:bCs/>
                <w:lang w:val="es-MX" w:eastAsia="es-ES"/>
              </w:rPr>
            </w:pPr>
          </w:p>
          <w:p w14:paraId="013E7F9C" w14:textId="10458A01" w:rsidR="007B5D86" w:rsidRDefault="00963A64" w:rsidP="00383E8F">
            <w:pPr>
              <w:spacing w:before="0" w:after="0"/>
              <w:ind w:left="0"/>
              <w:rPr>
                <w:rFonts w:ascii="Book Antiqua" w:eastAsia="Times New Roman" w:hAnsi="Book Antiqua"/>
                <w:bCs/>
                <w:lang w:eastAsia="es-ES"/>
              </w:rPr>
            </w:pPr>
            <w:r>
              <w:rPr>
                <w:rFonts w:ascii="Book Antiqua" w:eastAsia="Times New Roman" w:hAnsi="Book Antiqua"/>
                <w:bCs/>
                <w:lang w:val="es-MX" w:eastAsia="es-ES"/>
              </w:rPr>
              <w:t>Según el a</w:t>
            </w:r>
            <w:r w:rsidRPr="00963A64">
              <w:rPr>
                <w:rFonts w:ascii="Book Antiqua" w:eastAsia="Times New Roman" w:hAnsi="Book Antiqua"/>
                <w:bCs/>
                <w:lang w:val="es-MX" w:eastAsia="es-ES"/>
              </w:rPr>
              <w:t>rt</w:t>
            </w:r>
            <w:r>
              <w:rPr>
                <w:rFonts w:ascii="Book Antiqua" w:eastAsia="Times New Roman" w:hAnsi="Book Antiqua"/>
                <w:bCs/>
                <w:lang w:val="es-MX" w:eastAsia="es-ES"/>
              </w:rPr>
              <w:t>ículo</w:t>
            </w:r>
            <w:r w:rsidRPr="00963A64">
              <w:rPr>
                <w:rFonts w:ascii="Book Antiqua" w:eastAsia="Times New Roman" w:hAnsi="Book Antiqua"/>
                <w:bCs/>
                <w:lang w:val="es-MX" w:eastAsia="es-ES"/>
              </w:rPr>
              <w:t xml:space="preserve"> 4 </w:t>
            </w:r>
            <w:r>
              <w:rPr>
                <w:rFonts w:ascii="Book Antiqua" w:eastAsia="Times New Roman" w:hAnsi="Book Antiqua"/>
                <w:bCs/>
                <w:lang w:val="es-MX" w:eastAsia="es-ES"/>
              </w:rPr>
              <w:t xml:space="preserve">de la </w:t>
            </w:r>
            <w:r w:rsidRPr="00963A64">
              <w:rPr>
                <w:rFonts w:ascii="Book Antiqua" w:eastAsia="Times New Roman" w:hAnsi="Book Antiqua"/>
                <w:bCs/>
                <w:lang w:val="es-MX" w:eastAsia="es-ES"/>
              </w:rPr>
              <w:t>L</w:t>
            </w:r>
            <w:r>
              <w:rPr>
                <w:rFonts w:ascii="Book Antiqua" w:eastAsia="Times New Roman" w:hAnsi="Book Antiqua"/>
                <w:bCs/>
                <w:lang w:val="es-MX" w:eastAsia="es-ES"/>
              </w:rPr>
              <w:t>ey Contra la Violencia Doméstica, l</w:t>
            </w:r>
            <w:r w:rsidRPr="00963A64">
              <w:rPr>
                <w:rFonts w:ascii="Book Antiqua" w:eastAsia="Times New Roman" w:hAnsi="Book Antiqua"/>
                <w:bCs/>
                <w:lang w:val="es-MX" w:eastAsia="es-ES"/>
              </w:rPr>
              <w:t>os expedientes permanecen activos en el circulante de esta materia por el término de un año conforme al plazo otorgado en la Ley.</w:t>
            </w:r>
            <w:r>
              <w:rPr>
                <w:rFonts w:ascii="Book Antiqua" w:eastAsia="Times New Roman" w:hAnsi="Book Antiqua"/>
                <w:bCs/>
                <w:lang w:val="es-MX" w:eastAsia="es-ES"/>
              </w:rPr>
              <w:t xml:space="preserve"> Los plazos de</w:t>
            </w:r>
            <w:r w:rsidR="00604546">
              <w:rPr>
                <w:rFonts w:ascii="Book Antiqua" w:eastAsia="Times New Roman" w:hAnsi="Book Antiqua"/>
                <w:bCs/>
                <w:lang w:val="es-MX" w:eastAsia="es-ES"/>
              </w:rPr>
              <w:t xml:space="preserve"> espera para el dictado de sentencia, para </w:t>
            </w:r>
            <w:r w:rsidR="00604546" w:rsidRPr="00604546">
              <w:rPr>
                <w:rFonts w:ascii="Book Antiqua" w:eastAsia="Times New Roman" w:hAnsi="Book Antiqua"/>
                <w:bCs/>
                <w:lang w:val="es-MX" w:eastAsia="es-ES"/>
              </w:rPr>
              <w:t xml:space="preserve">Violencia Doméstica </w:t>
            </w:r>
            <w:r w:rsidR="00604546">
              <w:rPr>
                <w:rFonts w:ascii="Book Antiqua" w:eastAsia="Times New Roman" w:hAnsi="Book Antiqua"/>
                <w:bCs/>
                <w:lang w:val="es-MX" w:eastAsia="es-ES"/>
              </w:rPr>
              <w:t xml:space="preserve">se establece </w:t>
            </w:r>
            <w:r w:rsidR="00604546" w:rsidRPr="00604546">
              <w:rPr>
                <w:rFonts w:ascii="Book Antiqua" w:eastAsia="Times New Roman" w:hAnsi="Book Antiqua"/>
                <w:bCs/>
                <w:lang w:val="es-MX" w:eastAsia="es-ES"/>
              </w:rPr>
              <w:t xml:space="preserve">el plazo mayor de ley, en este caso 5 días de conformidad con el artículo 14 de la </w:t>
            </w:r>
            <w:r w:rsidR="00604546" w:rsidRPr="00963A64">
              <w:rPr>
                <w:rFonts w:ascii="Book Antiqua" w:eastAsia="Times New Roman" w:hAnsi="Book Antiqua"/>
                <w:bCs/>
                <w:lang w:val="es-MX" w:eastAsia="es-ES"/>
              </w:rPr>
              <w:t>L</w:t>
            </w:r>
            <w:r w:rsidR="00604546">
              <w:rPr>
                <w:rFonts w:ascii="Book Antiqua" w:eastAsia="Times New Roman" w:hAnsi="Book Antiqua"/>
                <w:bCs/>
                <w:lang w:val="es-MX" w:eastAsia="es-ES"/>
              </w:rPr>
              <w:t>ey Contra la Violencia Doméstica, y en el caso del</w:t>
            </w:r>
            <w:r w:rsidR="00604546" w:rsidRPr="00604546">
              <w:rPr>
                <w:rFonts w:ascii="Book Antiqua" w:eastAsia="Times New Roman" w:hAnsi="Book Antiqua"/>
                <w:bCs/>
                <w:lang w:val="es-MX" w:eastAsia="es-ES"/>
              </w:rPr>
              <w:t xml:space="preserve"> parámetro en Segunda Instancia el plazo mayor de ley, en este caso 15 días de conformidad con el artículo 16 de la </w:t>
            </w:r>
            <w:r w:rsidR="00604546" w:rsidRPr="00963A64">
              <w:rPr>
                <w:rFonts w:ascii="Book Antiqua" w:eastAsia="Times New Roman" w:hAnsi="Book Antiqua"/>
                <w:bCs/>
                <w:lang w:val="es-MX" w:eastAsia="es-ES"/>
              </w:rPr>
              <w:t>L</w:t>
            </w:r>
            <w:r w:rsidR="00604546">
              <w:rPr>
                <w:rFonts w:ascii="Book Antiqua" w:eastAsia="Times New Roman" w:hAnsi="Book Antiqua"/>
                <w:bCs/>
                <w:lang w:val="es-MX" w:eastAsia="es-ES"/>
              </w:rPr>
              <w:t>ey Contra la Violencia Doméstica, para lo cual se reconoce la cantidad</w:t>
            </w:r>
            <w:r w:rsidR="00620CCA">
              <w:rPr>
                <w:rFonts w:ascii="Book Antiqua" w:eastAsia="Times New Roman" w:hAnsi="Book Antiqua"/>
                <w:bCs/>
                <w:lang w:val="es-MX" w:eastAsia="es-ES"/>
              </w:rPr>
              <w:t xml:space="preserve"> de días</w:t>
            </w:r>
            <w:r w:rsidR="00604546">
              <w:rPr>
                <w:rFonts w:ascii="Book Antiqua" w:eastAsia="Times New Roman" w:hAnsi="Book Antiqua"/>
                <w:bCs/>
                <w:lang w:val="es-MX" w:eastAsia="es-ES"/>
              </w:rPr>
              <w:t xml:space="preserve"> correspondiente</w:t>
            </w:r>
            <w:r w:rsidR="00620CCA">
              <w:rPr>
                <w:rFonts w:ascii="Book Antiqua" w:eastAsia="Times New Roman" w:hAnsi="Book Antiqua"/>
                <w:bCs/>
                <w:lang w:val="es-MX" w:eastAsia="es-ES"/>
              </w:rPr>
              <w:t>s</w:t>
            </w:r>
            <w:r w:rsidR="00604546">
              <w:rPr>
                <w:rFonts w:ascii="Book Antiqua" w:eastAsia="Times New Roman" w:hAnsi="Book Antiqua"/>
                <w:bCs/>
                <w:lang w:val="es-MX" w:eastAsia="es-ES"/>
              </w:rPr>
              <w:t xml:space="preserve"> a los fines de semana.</w:t>
            </w:r>
          </w:p>
          <w:p w14:paraId="444F4459" w14:textId="3E348E29" w:rsidR="00963A64" w:rsidRPr="00C1012C" w:rsidRDefault="00963A64" w:rsidP="00383E8F">
            <w:pPr>
              <w:spacing w:before="0" w:after="0"/>
              <w:ind w:left="0"/>
              <w:rPr>
                <w:rFonts w:ascii="Book Antiqua" w:eastAsia="Times New Roman" w:hAnsi="Book Antiqua"/>
                <w:bCs/>
                <w:lang w:eastAsia="es-ES"/>
              </w:rPr>
            </w:pPr>
          </w:p>
        </w:tc>
      </w:tr>
      <w:tr w:rsidR="00B8537F" w:rsidRPr="00C1012C" w14:paraId="4658F0FB" w14:textId="77777777" w:rsidTr="00193A3E">
        <w:tblPrEx>
          <w:tblCellMar>
            <w:left w:w="70" w:type="dxa"/>
            <w:right w:w="70" w:type="dxa"/>
          </w:tblCellMar>
        </w:tblPrEx>
        <w:trPr>
          <w:jc w:val="center"/>
        </w:trPr>
        <w:tc>
          <w:tcPr>
            <w:tcW w:w="2401" w:type="dxa"/>
            <w:shd w:val="clear" w:color="auto" w:fill="D9E2F3" w:themeFill="accent1" w:themeFillTint="33"/>
            <w:vAlign w:val="center"/>
            <w:hideMark/>
          </w:tcPr>
          <w:p w14:paraId="38165574" w14:textId="2EDAC8FD" w:rsidR="00B8537F" w:rsidRPr="00C1012C" w:rsidRDefault="00D2348D" w:rsidP="00193A3E">
            <w:pPr>
              <w:tabs>
                <w:tab w:val="left" w:pos="263"/>
                <w:tab w:val="center" w:pos="1097"/>
              </w:tabs>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w:t>
            </w:r>
            <w:r w:rsidR="00BD5CE0">
              <w:rPr>
                <w:rFonts w:ascii="Book Antiqua" w:eastAsia="Times New Roman" w:hAnsi="Book Antiqua"/>
                <w:b/>
                <w:bCs/>
                <w:lang w:eastAsia="es-ES"/>
              </w:rPr>
              <w:t>7</w:t>
            </w:r>
            <w:r>
              <w:rPr>
                <w:rFonts w:ascii="Book Antiqua" w:eastAsia="Times New Roman" w:hAnsi="Book Antiqua"/>
                <w:b/>
                <w:bCs/>
                <w:lang w:eastAsia="es-ES"/>
              </w:rPr>
              <w:t>.</w:t>
            </w:r>
            <w:r w:rsidR="00B8537F" w:rsidRPr="00C1012C">
              <w:rPr>
                <w:rFonts w:ascii="Book Antiqua" w:eastAsia="Times New Roman" w:hAnsi="Book Antiqua"/>
                <w:b/>
                <w:bCs/>
                <w:lang w:eastAsia="es-ES"/>
              </w:rPr>
              <w:t>Indicadores</w:t>
            </w:r>
            <w:r w:rsidR="002B681A">
              <w:rPr>
                <w:rFonts w:ascii="Book Antiqua" w:eastAsia="Times New Roman" w:hAnsi="Book Antiqua"/>
                <w:b/>
                <w:bCs/>
                <w:lang w:eastAsia="es-ES"/>
              </w:rPr>
              <w:t xml:space="preserve"> de Gestión, cuotas de trabajo y estructura de agenda</w:t>
            </w:r>
          </w:p>
        </w:tc>
        <w:tc>
          <w:tcPr>
            <w:tcW w:w="7806" w:type="dxa"/>
          </w:tcPr>
          <w:p w14:paraId="4BD9138A" w14:textId="012A721D" w:rsidR="00B8537F" w:rsidRDefault="00B8537F" w:rsidP="00383E8F">
            <w:pPr>
              <w:spacing w:before="0" w:after="0"/>
              <w:ind w:left="0"/>
              <w:rPr>
                <w:rFonts w:ascii="Book Antiqua" w:eastAsia="Times New Roman" w:hAnsi="Book Antiqua"/>
                <w:bCs/>
                <w:lang w:eastAsia="es-ES"/>
              </w:rPr>
            </w:pPr>
            <w:r w:rsidRPr="00CB447D">
              <w:rPr>
                <w:rFonts w:ascii="Book Antiqua" w:eastAsia="Times New Roman" w:hAnsi="Book Antiqua"/>
                <w:bCs/>
                <w:lang w:eastAsia="es-ES"/>
              </w:rPr>
              <w:t xml:space="preserve">Con el fin de garantizar la sostenibilidad y los resultados del </w:t>
            </w:r>
            <w:r w:rsidR="00510B27" w:rsidRPr="00CB447D">
              <w:rPr>
                <w:rFonts w:ascii="Book Antiqua" w:eastAsia="Times New Roman" w:hAnsi="Book Antiqua"/>
                <w:bCs/>
                <w:lang w:eastAsia="es-ES"/>
              </w:rPr>
              <w:t>e</w:t>
            </w:r>
            <w:r w:rsidRPr="00CB447D">
              <w:rPr>
                <w:rFonts w:ascii="Book Antiqua" w:eastAsia="Times New Roman" w:hAnsi="Book Antiqua"/>
                <w:bCs/>
                <w:lang w:eastAsia="es-ES"/>
              </w:rPr>
              <w:t>studio a lo largo del tiempo, se establece la matriz de indicadores adjunta, en la cual se tomarán tres apartados que son:</w:t>
            </w:r>
          </w:p>
          <w:p w14:paraId="54686F0B" w14:textId="77777777" w:rsidR="00193A3E" w:rsidRPr="00CB447D" w:rsidRDefault="00193A3E" w:rsidP="00383E8F">
            <w:pPr>
              <w:spacing w:before="0" w:after="0"/>
              <w:ind w:left="0"/>
              <w:rPr>
                <w:rFonts w:ascii="Book Antiqua" w:eastAsia="Times New Roman" w:hAnsi="Book Antiqua"/>
                <w:bCs/>
                <w:lang w:eastAsia="es-ES"/>
              </w:rPr>
            </w:pPr>
          </w:p>
          <w:p w14:paraId="61CF6B26" w14:textId="057B56B1" w:rsidR="00B8537F" w:rsidRPr="00CB447D" w:rsidRDefault="00B8537F" w:rsidP="00383E8F">
            <w:pPr>
              <w:widowControl w:val="0"/>
              <w:numPr>
                <w:ilvl w:val="0"/>
                <w:numId w:val="8"/>
              </w:numPr>
              <w:autoSpaceDE w:val="0"/>
              <w:autoSpaceDN w:val="0"/>
              <w:adjustRightInd w:val="0"/>
              <w:spacing w:before="0" w:after="0"/>
              <w:contextualSpacing/>
              <w:jc w:val="left"/>
              <w:rPr>
                <w:rFonts w:ascii="Book Antiqua" w:eastAsia="Times New Roman" w:hAnsi="Book Antiqua" w:cs="Arial"/>
                <w:bCs/>
                <w:lang w:val="es-ES" w:eastAsia="es-ES"/>
              </w:rPr>
            </w:pPr>
            <w:r w:rsidRPr="00CB447D">
              <w:rPr>
                <w:rFonts w:ascii="Book Antiqua" w:eastAsia="Times New Roman" w:hAnsi="Book Antiqua" w:cs="Arial"/>
                <w:bCs/>
                <w:i/>
                <w:lang w:val="es-ES" w:eastAsia="es-ES"/>
              </w:rPr>
              <w:t>Rendimiento estadístico:</w:t>
            </w:r>
            <w:r w:rsidRPr="00CB447D">
              <w:rPr>
                <w:rFonts w:ascii="Book Antiqua" w:eastAsia="Times New Roman" w:hAnsi="Book Antiqua" w:cs="Arial"/>
                <w:bCs/>
                <w:lang w:val="es-ES" w:eastAsia="es-ES"/>
              </w:rPr>
              <w:t xml:space="preserve"> consiste en </w:t>
            </w:r>
            <w:r w:rsidR="004C0521" w:rsidRPr="00CB447D">
              <w:rPr>
                <w:rFonts w:ascii="Book Antiqua" w:hAnsi="Book Antiqua" w:cs="Arial"/>
              </w:rPr>
              <w:t>variables estadísticas destinadas a calificar de manera general el movimiento de trabajo del despacho</w:t>
            </w:r>
            <w:r w:rsidRPr="00CB447D">
              <w:rPr>
                <w:rFonts w:ascii="Book Antiqua" w:eastAsia="Times New Roman" w:hAnsi="Book Antiqua" w:cs="Arial"/>
                <w:bCs/>
                <w:lang w:val="es-ES" w:eastAsia="es-ES"/>
              </w:rPr>
              <w:t xml:space="preserve">. </w:t>
            </w:r>
          </w:p>
          <w:p w14:paraId="6D4E7EB9" w14:textId="5B05A82F" w:rsidR="00B8537F" w:rsidRPr="00CB447D" w:rsidRDefault="00B8537F" w:rsidP="00383E8F">
            <w:pPr>
              <w:widowControl w:val="0"/>
              <w:numPr>
                <w:ilvl w:val="0"/>
                <w:numId w:val="8"/>
              </w:numPr>
              <w:autoSpaceDE w:val="0"/>
              <w:autoSpaceDN w:val="0"/>
              <w:adjustRightInd w:val="0"/>
              <w:spacing w:before="0" w:after="0"/>
              <w:contextualSpacing/>
              <w:jc w:val="left"/>
              <w:rPr>
                <w:rFonts w:ascii="Book Antiqua" w:eastAsia="Times New Roman" w:hAnsi="Book Antiqua" w:cs="Arial"/>
                <w:bCs/>
                <w:lang w:val="es-ES" w:eastAsia="es-ES"/>
              </w:rPr>
            </w:pPr>
            <w:r w:rsidRPr="00CB447D">
              <w:rPr>
                <w:rFonts w:ascii="Book Antiqua" w:eastAsia="Times New Roman" w:hAnsi="Book Antiqua" w:cs="Arial"/>
                <w:bCs/>
                <w:i/>
                <w:lang w:val="es-ES" w:eastAsia="es-ES"/>
              </w:rPr>
              <w:t>Plazos:</w:t>
            </w:r>
            <w:r w:rsidRPr="00CB447D">
              <w:rPr>
                <w:rFonts w:ascii="Book Antiqua" w:eastAsia="Times New Roman" w:hAnsi="Book Antiqua" w:cs="Arial"/>
                <w:bCs/>
                <w:lang w:val="es-ES" w:eastAsia="es-ES"/>
              </w:rPr>
              <w:t xml:space="preserve"> medición de tiempos de duración de</w:t>
            </w:r>
            <w:r w:rsidR="004C0521" w:rsidRPr="00CB447D">
              <w:rPr>
                <w:rFonts w:ascii="Book Antiqua" w:eastAsia="Times New Roman" w:hAnsi="Book Antiqua" w:cs="Arial"/>
                <w:bCs/>
                <w:lang w:val="es-ES" w:eastAsia="es-ES"/>
              </w:rPr>
              <w:t>l</w:t>
            </w:r>
            <w:r w:rsidRPr="00CB447D">
              <w:rPr>
                <w:rFonts w:ascii="Book Antiqua" w:eastAsia="Times New Roman" w:hAnsi="Book Antiqua" w:cs="Arial"/>
                <w:bCs/>
                <w:lang w:val="es-ES" w:eastAsia="es-ES"/>
              </w:rPr>
              <w:t xml:space="preserve"> proceso. </w:t>
            </w:r>
          </w:p>
          <w:p w14:paraId="77606AF3" w14:textId="0E475461" w:rsidR="00B8537F" w:rsidRPr="00CB447D" w:rsidRDefault="00B8537F" w:rsidP="00383E8F">
            <w:pPr>
              <w:widowControl w:val="0"/>
              <w:numPr>
                <w:ilvl w:val="0"/>
                <w:numId w:val="8"/>
              </w:numPr>
              <w:autoSpaceDE w:val="0"/>
              <w:autoSpaceDN w:val="0"/>
              <w:adjustRightInd w:val="0"/>
              <w:spacing w:before="0" w:after="0"/>
              <w:contextualSpacing/>
              <w:jc w:val="left"/>
              <w:rPr>
                <w:rFonts w:ascii="Book Antiqua" w:eastAsia="Times New Roman" w:hAnsi="Book Antiqua" w:cs="Arial"/>
                <w:bCs/>
                <w:lang w:val="es-ES" w:eastAsia="es-ES"/>
              </w:rPr>
            </w:pPr>
            <w:r w:rsidRPr="00CB447D">
              <w:rPr>
                <w:rFonts w:ascii="Book Antiqua" w:eastAsia="Times New Roman" w:hAnsi="Book Antiqua" w:cs="Arial"/>
                <w:bCs/>
                <w:i/>
                <w:lang w:val="es-ES" w:eastAsia="es-ES"/>
              </w:rPr>
              <w:t>Operacionales:</w:t>
            </w:r>
            <w:r w:rsidRPr="00CB447D">
              <w:rPr>
                <w:rFonts w:ascii="Book Antiqua" w:eastAsia="Times New Roman" w:hAnsi="Book Antiqua" w:cs="Arial"/>
                <w:bCs/>
                <w:lang w:val="es-ES" w:eastAsia="es-ES"/>
              </w:rPr>
              <w:t xml:space="preserve"> establecimiento de </w:t>
            </w:r>
            <w:r w:rsidR="00AE25B4" w:rsidRPr="00CB447D">
              <w:rPr>
                <w:rFonts w:ascii="Book Antiqua" w:eastAsia="Times New Roman" w:hAnsi="Book Antiqua" w:cs="Arial"/>
                <w:bCs/>
                <w:lang w:val="es-ES" w:eastAsia="es-ES"/>
              </w:rPr>
              <w:t xml:space="preserve">cuotas de trabajo para </w:t>
            </w:r>
            <w:r w:rsidRPr="00CB447D">
              <w:rPr>
                <w:rFonts w:ascii="Book Antiqua" w:eastAsia="Times New Roman" w:hAnsi="Book Antiqua" w:cs="Arial"/>
                <w:bCs/>
                <w:lang w:val="es-ES" w:eastAsia="es-ES"/>
              </w:rPr>
              <w:t>el personal</w:t>
            </w:r>
            <w:r w:rsidR="00AE25B4" w:rsidRPr="00CB447D">
              <w:rPr>
                <w:rFonts w:ascii="Book Antiqua" w:eastAsia="Times New Roman" w:hAnsi="Book Antiqua" w:cs="Arial"/>
                <w:bCs/>
                <w:lang w:val="es-ES" w:eastAsia="es-ES"/>
              </w:rPr>
              <w:t xml:space="preserve"> y seguimiento a los casos pendientes</w:t>
            </w:r>
            <w:r w:rsidRPr="00CB447D">
              <w:rPr>
                <w:rFonts w:ascii="Book Antiqua" w:eastAsia="Times New Roman" w:hAnsi="Book Antiqua" w:cs="Arial"/>
                <w:bCs/>
                <w:lang w:val="es-ES" w:eastAsia="es-ES"/>
              </w:rPr>
              <w:t xml:space="preserve">. </w:t>
            </w:r>
          </w:p>
          <w:p w14:paraId="4BC0A48A" w14:textId="77777777" w:rsidR="00CB447D" w:rsidRDefault="00CB447D" w:rsidP="00383E8F">
            <w:pPr>
              <w:spacing w:before="0" w:after="0"/>
              <w:ind w:left="0"/>
              <w:contextualSpacing/>
              <w:rPr>
                <w:rFonts w:ascii="Book Antiqua" w:eastAsia="Times New Roman" w:hAnsi="Book Antiqua" w:cs="Arial"/>
                <w:lang w:eastAsia="es-ES"/>
              </w:rPr>
            </w:pPr>
          </w:p>
          <w:p w14:paraId="20F1C856" w14:textId="7DA7865D" w:rsidR="00CB447D" w:rsidRDefault="002651EE" w:rsidP="00383E8F">
            <w:pPr>
              <w:spacing w:before="0" w:after="0"/>
              <w:ind w:left="0"/>
              <w:contextualSpacing/>
              <w:rPr>
                <w:rFonts w:ascii="Book Antiqua" w:eastAsia="Times New Roman" w:hAnsi="Book Antiqua" w:cs="Arial"/>
                <w:lang w:eastAsia="es-ES"/>
              </w:rPr>
            </w:pPr>
            <w:r w:rsidRPr="00CB447D">
              <w:rPr>
                <w:rFonts w:ascii="Book Antiqua" w:eastAsia="Times New Roman" w:hAnsi="Book Antiqua" w:cs="Arial"/>
                <w:lang w:eastAsia="es-ES"/>
              </w:rPr>
              <w:t xml:space="preserve">De la </w:t>
            </w:r>
            <w:r w:rsidRPr="00CB447D">
              <w:rPr>
                <w:rFonts w:ascii="Book Antiqua" w:hAnsi="Book Antiqua" w:cs="Arial"/>
              </w:rPr>
              <w:t>matriz</w:t>
            </w:r>
            <w:r w:rsidRPr="00CB447D">
              <w:rPr>
                <w:rFonts w:ascii="Book Antiqua" w:eastAsia="Times New Roman" w:hAnsi="Book Antiqua" w:cs="Arial"/>
                <w:lang w:eastAsia="es-ES"/>
              </w:rPr>
              <w:t xml:space="preserve"> de indicadores de gestión propuesta en el informe </w:t>
            </w:r>
            <w:r w:rsidR="00CB447D" w:rsidRPr="00CB447D">
              <w:rPr>
                <w:rFonts w:ascii="Book Antiqua" w:eastAsia="Times New Roman" w:hAnsi="Book Antiqua" w:cs="Arial"/>
                <w:lang w:eastAsia="es-ES"/>
              </w:rPr>
              <w:t>656-PLA-RH-MI-2020</w:t>
            </w:r>
            <w:r w:rsidR="006B5ECD">
              <w:rPr>
                <w:rFonts w:ascii="Book Antiqua" w:eastAsia="Times New Roman" w:hAnsi="Book Antiqua" w:cs="Arial"/>
                <w:lang w:eastAsia="es-ES"/>
              </w:rPr>
              <w:t xml:space="preserve"> de esta Dirección</w:t>
            </w:r>
            <w:r w:rsidR="00CB447D">
              <w:rPr>
                <w:rFonts w:ascii="Book Antiqua" w:eastAsia="Times New Roman" w:hAnsi="Book Antiqua" w:cs="Arial"/>
                <w:lang w:eastAsia="es-ES"/>
              </w:rPr>
              <w:t xml:space="preserve">, se </w:t>
            </w:r>
            <w:r w:rsidR="00767D3E">
              <w:rPr>
                <w:rFonts w:ascii="Book Antiqua" w:eastAsia="Times New Roman" w:hAnsi="Book Antiqua" w:cs="Arial"/>
                <w:lang w:eastAsia="es-ES"/>
              </w:rPr>
              <w:t>valoró incorporar</w:t>
            </w:r>
            <w:r w:rsidR="00CB447D">
              <w:rPr>
                <w:rFonts w:ascii="Book Antiqua" w:eastAsia="Times New Roman" w:hAnsi="Book Antiqua" w:cs="Arial"/>
                <w:lang w:eastAsia="es-ES"/>
              </w:rPr>
              <w:t xml:space="preserve"> los siguientes indicadores:</w:t>
            </w:r>
          </w:p>
          <w:p w14:paraId="144446AC" w14:textId="004E0D69" w:rsidR="002651EE" w:rsidRDefault="002651EE" w:rsidP="00383E8F">
            <w:pPr>
              <w:tabs>
                <w:tab w:val="center" w:pos="4252"/>
                <w:tab w:val="right" w:pos="8504"/>
              </w:tabs>
              <w:spacing w:before="0" w:after="0"/>
              <w:ind w:left="0"/>
              <w:contextualSpacing/>
              <w:jc w:val="left"/>
              <w:outlineLvl w:val="0"/>
              <w:rPr>
                <w:lang w:eastAsia="es-ES"/>
              </w:rPr>
            </w:pPr>
          </w:p>
          <w:p w14:paraId="67A364A4" w14:textId="0AFDD66B" w:rsidR="009E2D12" w:rsidRDefault="009E2D12"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Pr>
                <w:rFonts w:ascii="Book Antiqua" w:hAnsi="Book Antiqua"/>
                <w:sz w:val="22"/>
                <w:szCs w:val="22"/>
              </w:rPr>
              <w:t>Plazo de espera de segunda instancia.</w:t>
            </w:r>
          </w:p>
          <w:p w14:paraId="689E3272" w14:textId="5EFD9C8A" w:rsidR="009E2D12" w:rsidRDefault="009E2D12"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sidRPr="009E2D12">
              <w:rPr>
                <w:rFonts w:ascii="Book Antiqua" w:hAnsi="Book Antiqua"/>
                <w:sz w:val="22"/>
                <w:szCs w:val="22"/>
              </w:rPr>
              <w:t xml:space="preserve">Plazo de espera de resolución más antigua pendiente de firma </w:t>
            </w:r>
            <w:r w:rsidR="001F5685" w:rsidRPr="009E2D12">
              <w:rPr>
                <w:rFonts w:ascii="Book Antiqua" w:hAnsi="Book Antiqua"/>
                <w:sz w:val="22"/>
                <w:szCs w:val="22"/>
              </w:rPr>
              <w:t>en procesos</w:t>
            </w:r>
            <w:r w:rsidRPr="009E2D12">
              <w:rPr>
                <w:rFonts w:ascii="Book Antiqua" w:hAnsi="Book Antiqua"/>
                <w:sz w:val="22"/>
                <w:szCs w:val="22"/>
              </w:rPr>
              <w:t xml:space="preserve"> sin oposición notificados</w:t>
            </w:r>
            <w:r>
              <w:rPr>
                <w:rFonts w:ascii="Book Antiqua" w:hAnsi="Book Antiqua"/>
                <w:sz w:val="22"/>
                <w:szCs w:val="22"/>
              </w:rPr>
              <w:t>.</w:t>
            </w:r>
          </w:p>
          <w:p w14:paraId="725ED739" w14:textId="68776F21" w:rsidR="00D82494" w:rsidRPr="003C5885" w:rsidRDefault="001B2453"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sidRPr="003C5885">
              <w:rPr>
                <w:rFonts w:ascii="Book Antiqua" w:hAnsi="Book Antiqua"/>
                <w:sz w:val="22"/>
                <w:szCs w:val="22"/>
              </w:rPr>
              <w:t>Plazo de asuntos en espera del acta de notificación (</w:t>
            </w:r>
            <w:r w:rsidRPr="003C5885">
              <w:rPr>
                <w:rFonts w:ascii="Book Antiqua" w:hAnsi="Book Antiqua"/>
                <w:i/>
                <w:iCs/>
                <w:sz w:val="22"/>
                <w:szCs w:val="22"/>
              </w:rPr>
              <w:t>Fuente: Cartago</w:t>
            </w:r>
            <w:r w:rsidRPr="003C5885">
              <w:rPr>
                <w:rFonts w:ascii="Book Antiqua" w:hAnsi="Book Antiqua"/>
                <w:sz w:val="22"/>
                <w:szCs w:val="22"/>
              </w:rPr>
              <w:t>)</w:t>
            </w:r>
          </w:p>
          <w:p w14:paraId="44086D77" w14:textId="7E12CA8B" w:rsidR="00A76760" w:rsidRDefault="00F271BF"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Pr>
                <w:rFonts w:ascii="Book Antiqua" w:hAnsi="Book Antiqua"/>
                <w:sz w:val="22"/>
                <w:szCs w:val="22"/>
              </w:rPr>
              <w:t>P</w:t>
            </w:r>
            <w:r w:rsidR="00AD2D97">
              <w:rPr>
                <w:rFonts w:ascii="Book Antiqua" w:hAnsi="Book Antiqua"/>
                <w:sz w:val="22"/>
                <w:szCs w:val="22"/>
              </w:rPr>
              <w:t>l</w:t>
            </w:r>
            <w:r>
              <w:rPr>
                <w:rFonts w:ascii="Book Antiqua" w:hAnsi="Book Antiqua"/>
                <w:sz w:val="22"/>
                <w:szCs w:val="22"/>
              </w:rPr>
              <w:t>azo del circulante más antiguo</w:t>
            </w:r>
            <w:r w:rsidR="001B2453" w:rsidRPr="003C5885">
              <w:rPr>
                <w:rFonts w:ascii="Book Antiqua" w:hAnsi="Book Antiqua"/>
                <w:sz w:val="22"/>
                <w:szCs w:val="22"/>
              </w:rPr>
              <w:t xml:space="preserve"> (</w:t>
            </w:r>
            <w:r w:rsidR="001B2453" w:rsidRPr="003C5885">
              <w:rPr>
                <w:rFonts w:ascii="Book Antiqua" w:hAnsi="Book Antiqua"/>
                <w:i/>
                <w:iCs/>
                <w:sz w:val="22"/>
                <w:szCs w:val="22"/>
              </w:rPr>
              <w:t>Fuente: Cartago</w:t>
            </w:r>
            <w:r w:rsidR="001B2453" w:rsidRPr="003C5885">
              <w:rPr>
                <w:rFonts w:ascii="Book Antiqua" w:hAnsi="Book Antiqua"/>
                <w:sz w:val="22"/>
                <w:szCs w:val="22"/>
              </w:rPr>
              <w:t>)</w:t>
            </w:r>
          </w:p>
          <w:p w14:paraId="69E8775A" w14:textId="4AA30DA4" w:rsidR="001726A2" w:rsidRDefault="001726A2"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sidRPr="001726A2">
              <w:rPr>
                <w:rFonts w:ascii="Book Antiqua" w:hAnsi="Book Antiqua"/>
                <w:sz w:val="22"/>
                <w:szCs w:val="22"/>
              </w:rPr>
              <w:t>Cantidad de expedientes pasados a firmar por Técnico o Técnica</w:t>
            </w:r>
          </w:p>
          <w:p w14:paraId="7455D20A" w14:textId="279A3C73" w:rsidR="00A76760" w:rsidRPr="001726A2" w:rsidRDefault="00A76760"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Pr>
                <w:rFonts w:ascii="Book Antiqua" w:hAnsi="Book Antiqua"/>
                <w:sz w:val="22"/>
                <w:szCs w:val="22"/>
              </w:rPr>
              <w:t>R</w:t>
            </w:r>
            <w:r w:rsidRPr="00A76760">
              <w:rPr>
                <w:rFonts w:ascii="Book Antiqua" w:hAnsi="Book Antiqua"/>
                <w:sz w:val="22"/>
                <w:szCs w:val="22"/>
              </w:rPr>
              <w:t>euni</w:t>
            </w:r>
            <w:r>
              <w:rPr>
                <w:rFonts w:ascii="Book Antiqua" w:hAnsi="Book Antiqua"/>
                <w:sz w:val="22"/>
                <w:szCs w:val="22"/>
              </w:rPr>
              <w:t>ones</w:t>
            </w:r>
            <w:r w:rsidRPr="00A76760">
              <w:rPr>
                <w:rFonts w:ascii="Book Antiqua" w:hAnsi="Book Antiqua"/>
                <w:sz w:val="22"/>
                <w:szCs w:val="22"/>
              </w:rPr>
              <w:t xml:space="preserve"> mensual</w:t>
            </w:r>
            <w:r>
              <w:rPr>
                <w:rFonts w:ascii="Book Antiqua" w:hAnsi="Book Antiqua"/>
                <w:sz w:val="22"/>
                <w:szCs w:val="22"/>
              </w:rPr>
              <w:t>es</w:t>
            </w:r>
            <w:r w:rsidRPr="00A76760">
              <w:rPr>
                <w:rFonts w:ascii="Book Antiqua" w:hAnsi="Book Antiqua"/>
                <w:sz w:val="22"/>
                <w:szCs w:val="22"/>
              </w:rPr>
              <w:t xml:space="preserve"> en Redes de atención de la violencia intrafamiliar, o Comité Local de Atención Inmediata y Seguimiento (CLAIS)</w:t>
            </w:r>
            <w:r>
              <w:rPr>
                <w:rFonts w:ascii="Book Antiqua" w:hAnsi="Book Antiqua"/>
                <w:sz w:val="22"/>
                <w:szCs w:val="22"/>
              </w:rPr>
              <w:t xml:space="preserve"> </w:t>
            </w:r>
            <w:r w:rsidR="00722C36" w:rsidRPr="00722C36">
              <w:rPr>
                <w:rFonts w:ascii="Book Antiqua" w:hAnsi="Book Antiqua"/>
                <w:i/>
                <w:iCs/>
                <w:sz w:val="22"/>
                <w:szCs w:val="22"/>
              </w:rPr>
              <w:t xml:space="preserve">(Fuente: </w:t>
            </w:r>
            <w:r w:rsidR="001726A2">
              <w:rPr>
                <w:rFonts w:ascii="Book Antiqua" w:hAnsi="Book Antiqua"/>
                <w:i/>
                <w:iCs/>
                <w:sz w:val="22"/>
                <w:szCs w:val="22"/>
              </w:rPr>
              <w:t>Secretaria Técnica de Género e INAMU</w:t>
            </w:r>
            <w:r w:rsidR="00722C36" w:rsidRPr="00722C36">
              <w:rPr>
                <w:rFonts w:ascii="Book Antiqua" w:hAnsi="Book Antiqua"/>
                <w:i/>
                <w:iCs/>
                <w:sz w:val="22"/>
                <w:szCs w:val="22"/>
              </w:rPr>
              <w:t>)</w:t>
            </w:r>
          </w:p>
          <w:p w14:paraId="315F811E" w14:textId="4CC1C0A2" w:rsidR="001726A2" w:rsidRDefault="001726A2" w:rsidP="00383E8F">
            <w:pPr>
              <w:pStyle w:val="Prrafodelista"/>
              <w:numPr>
                <w:ilvl w:val="0"/>
                <w:numId w:val="34"/>
              </w:numPr>
              <w:tabs>
                <w:tab w:val="center" w:pos="4252"/>
                <w:tab w:val="right" w:pos="8504"/>
              </w:tabs>
              <w:spacing w:before="0" w:line="276" w:lineRule="auto"/>
              <w:contextualSpacing/>
              <w:jc w:val="left"/>
              <w:outlineLvl w:val="0"/>
              <w:rPr>
                <w:rFonts w:ascii="Book Antiqua" w:hAnsi="Book Antiqua"/>
                <w:sz w:val="22"/>
                <w:szCs w:val="22"/>
              </w:rPr>
            </w:pPr>
            <w:r w:rsidRPr="00640FBC">
              <w:rPr>
                <w:rFonts w:ascii="Book Antiqua" w:hAnsi="Book Antiqua"/>
                <w:sz w:val="22"/>
                <w:szCs w:val="22"/>
              </w:rPr>
              <w:t>Bloque de indicadores para revisión de la colaboración del Personal de Apoyo/</w:t>
            </w:r>
            <w:r w:rsidR="001F5685" w:rsidRPr="00640FBC">
              <w:rPr>
                <w:rFonts w:ascii="Book Antiqua" w:hAnsi="Book Antiqua"/>
                <w:sz w:val="22"/>
                <w:szCs w:val="22"/>
              </w:rPr>
              <w:t>Adm. /</w:t>
            </w:r>
            <w:r w:rsidRPr="00640FBC">
              <w:rPr>
                <w:rFonts w:ascii="Book Antiqua" w:hAnsi="Book Antiqua"/>
                <w:sz w:val="22"/>
                <w:szCs w:val="22"/>
              </w:rPr>
              <w:t>CACMFJ</w:t>
            </w:r>
            <w:r w:rsidR="00193A3E">
              <w:rPr>
                <w:rFonts w:ascii="Book Antiqua" w:hAnsi="Book Antiqua"/>
                <w:sz w:val="22"/>
                <w:szCs w:val="22"/>
              </w:rPr>
              <w:t>.</w:t>
            </w:r>
          </w:p>
          <w:p w14:paraId="4FE18B04" w14:textId="0017CD3E" w:rsidR="00193A3E" w:rsidRDefault="00193A3E" w:rsidP="00193A3E">
            <w:pPr>
              <w:tabs>
                <w:tab w:val="center" w:pos="4252"/>
                <w:tab w:val="right" w:pos="8504"/>
              </w:tabs>
              <w:spacing w:before="0"/>
              <w:contextualSpacing/>
              <w:jc w:val="left"/>
              <w:outlineLvl w:val="0"/>
              <w:rPr>
                <w:rFonts w:ascii="Book Antiqua" w:hAnsi="Book Antiqua"/>
              </w:rPr>
            </w:pPr>
          </w:p>
          <w:p w14:paraId="1426769B" w14:textId="43173E74" w:rsidR="00D82494" w:rsidRDefault="00770601" w:rsidP="00383E8F">
            <w:pPr>
              <w:tabs>
                <w:tab w:val="center" w:pos="4252"/>
                <w:tab w:val="right" w:pos="8504"/>
              </w:tabs>
              <w:spacing w:before="0" w:after="0"/>
              <w:ind w:left="0"/>
              <w:outlineLvl w:val="0"/>
              <w:rPr>
                <w:rFonts w:ascii="Book Antiqua" w:eastAsia="Times New Roman" w:hAnsi="Book Antiqua" w:cs="Arial"/>
                <w:lang w:eastAsia="es-ES"/>
              </w:rPr>
            </w:pPr>
            <w:r>
              <w:rPr>
                <w:rFonts w:ascii="Book Antiqua" w:eastAsia="Times New Roman" w:hAnsi="Book Antiqua" w:cs="Arial"/>
                <w:lang w:eastAsia="es-ES"/>
              </w:rPr>
              <w:t>Seguidamente se incluye la matriz de indicadores de gestión estándar para su implementación en los Juzgados Contra la Violencia Doméstica:</w:t>
            </w:r>
          </w:p>
          <w:p w14:paraId="4C4DEF69" w14:textId="77777777" w:rsidR="00770601" w:rsidRDefault="00770601" w:rsidP="00383E8F">
            <w:pPr>
              <w:tabs>
                <w:tab w:val="center" w:pos="4252"/>
                <w:tab w:val="right" w:pos="8504"/>
              </w:tabs>
              <w:spacing w:before="0" w:after="0"/>
              <w:ind w:left="0"/>
              <w:outlineLvl w:val="0"/>
              <w:rPr>
                <w:rFonts w:ascii="Book Antiqua" w:eastAsia="Times New Roman" w:hAnsi="Book Antiqua" w:cs="Arial"/>
                <w:lang w:eastAsia="es-ES"/>
              </w:rPr>
            </w:pPr>
          </w:p>
          <w:tbl>
            <w:tblPr>
              <w:tblStyle w:val="Tablaconcuadrcula"/>
              <w:tblW w:w="0" w:type="auto"/>
              <w:jc w:val="center"/>
              <w:tblLook w:val="04A0" w:firstRow="1" w:lastRow="0" w:firstColumn="1" w:lastColumn="0" w:noHBand="0" w:noVBand="1"/>
            </w:tblPr>
            <w:tblGrid>
              <w:gridCol w:w="4356"/>
            </w:tblGrid>
            <w:tr w:rsidR="00770601" w:rsidRPr="006D0B4E" w14:paraId="1296DB5E" w14:textId="77777777" w:rsidTr="006E17F3">
              <w:trPr>
                <w:trHeight w:val="317"/>
                <w:jc w:val="center"/>
              </w:trPr>
              <w:tc>
                <w:tcPr>
                  <w:tcW w:w="4356" w:type="dxa"/>
                  <w:shd w:val="clear" w:color="auto" w:fill="1F4E79" w:themeFill="accent5" w:themeFillShade="80"/>
                </w:tcPr>
                <w:p w14:paraId="356C30BF" w14:textId="3D2EBC67" w:rsidR="00770601" w:rsidRPr="006D0B4E" w:rsidRDefault="00770601" w:rsidP="00383E8F">
                  <w:pPr>
                    <w:spacing w:before="0" w:after="0"/>
                    <w:ind w:left="0"/>
                    <w:jc w:val="center"/>
                    <w:rPr>
                      <w:rFonts w:ascii="Book Antiqua" w:eastAsia="Times New Roman" w:hAnsi="Book Antiqua"/>
                      <w:b/>
                      <w:color w:val="FFFFFF" w:themeColor="background1"/>
                      <w:lang w:eastAsia="es-ES"/>
                    </w:rPr>
                  </w:pPr>
                  <w:r>
                    <w:rPr>
                      <w:rFonts w:ascii="Book Antiqua" w:eastAsia="Times New Roman" w:hAnsi="Book Antiqua"/>
                      <w:b/>
                      <w:color w:val="FFFFFF" w:themeColor="background1"/>
                      <w:lang w:eastAsia="es-ES"/>
                    </w:rPr>
                    <w:t>Matriz de Indicadores de Gestión de los Juzgados Contra la Violencia Doméstica</w:t>
                  </w:r>
                </w:p>
              </w:tc>
            </w:tr>
            <w:bookmarkStart w:id="11" w:name="_MON_1731145582"/>
            <w:bookmarkEnd w:id="11"/>
            <w:tr w:rsidR="00770601" w14:paraId="4BE4F7A4" w14:textId="77777777" w:rsidTr="006E17F3">
              <w:trPr>
                <w:trHeight w:val="317"/>
                <w:jc w:val="center"/>
              </w:trPr>
              <w:tc>
                <w:tcPr>
                  <w:tcW w:w="4356" w:type="dxa"/>
                </w:tcPr>
                <w:p w14:paraId="406A5FAB" w14:textId="0A35D143" w:rsidR="00770601" w:rsidRDefault="005522CE" w:rsidP="00A03311">
                  <w:pPr>
                    <w:tabs>
                      <w:tab w:val="left" w:pos="930"/>
                      <w:tab w:val="left" w:pos="1928"/>
                      <w:tab w:val="center" w:pos="2070"/>
                    </w:tabs>
                    <w:spacing w:before="0" w:after="0"/>
                    <w:ind w:left="0"/>
                    <w:jc w:val="center"/>
                    <w:rPr>
                      <w:rFonts w:ascii="Book Antiqua" w:eastAsia="Times New Roman" w:hAnsi="Book Antiqua"/>
                      <w:bCs/>
                      <w:lang w:eastAsia="es-ES"/>
                    </w:rPr>
                  </w:pPr>
                  <w:r>
                    <w:rPr>
                      <w:rFonts w:ascii="Book Antiqua" w:eastAsia="Times New Roman" w:hAnsi="Book Antiqua"/>
                      <w:bCs/>
                      <w:sz w:val="22"/>
                      <w:szCs w:val="22"/>
                      <w:lang w:eastAsia="es-ES"/>
                    </w:rPr>
                    <w:object w:dxaOrig="1376" w:dyaOrig="899" w14:anchorId="09D2639C">
                      <v:shape id="_x0000_i1040" type="#_x0000_t75" style="width:69pt;height:45pt" o:ole="">
                        <v:imagedata r:id="rId61" o:title=""/>
                      </v:shape>
                      <o:OLEObject Type="Embed" ProgID="Excel.Sheet.12" ShapeID="_x0000_i1040" DrawAspect="Icon" ObjectID="_1742717524" r:id="rId62"/>
                    </w:object>
                  </w:r>
                  <w:r w:rsidR="0065679B">
                    <w:rPr>
                      <w:rFonts w:ascii="Book Antiqua" w:eastAsia="Times New Roman" w:hAnsi="Book Antiqua"/>
                      <w:bCs/>
                      <w:sz w:val="22"/>
                      <w:szCs w:val="22"/>
                      <w:lang w:eastAsia="es-ES"/>
                    </w:rPr>
                    <w:tab/>
                  </w:r>
                </w:p>
              </w:tc>
            </w:tr>
          </w:tbl>
          <w:p w14:paraId="788F839C" w14:textId="27DF4584" w:rsidR="00770601" w:rsidRDefault="00770601" w:rsidP="00383E8F">
            <w:pPr>
              <w:tabs>
                <w:tab w:val="center" w:pos="4252"/>
                <w:tab w:val="right" w:pos="8504"/>
              </w:tabs>
              <w:spacing w:before="0" w:after="0"/>
              <w:ind w:left="0"/>
              <w:outlineLvl w:val="0"/>
              <w:rPr>
                <w:rFonts w:ascii="Book Antiqua" w:eastAsia="Times New Roman" w:hAnsi="Book Antiqua" w:cs="Arial"/>
                <w:lang w:eastAsia="es-ES"/>
              </w:rPr>
            </w:pPr>
          </w:p>
          <w:p w14:paraId="3B7AA455" w14:textId="1EDAA435" w:rsidR="00281C9F" w:rsidRDefault="00281C9F" w:rsidP="00383E8F">
            <w:pPr>
              <w:tabs>
                <w:tab w:val="center" w:pos="4252"/>
                <w:tab w:val="right" w:pos="8504"/>
              </w:tabs>
              <w:spacing w:before="0" w:after="0"/>
              <w:ind w:left="0"/>
              <w:outlineLvl w:val="0"/>
              <w:rPr>
                <w:rFonts w:ascii="Book Antiqua" w:eastAsia="Times New Roman" w:hAnsi="Book Antiqua" w:cs="Arial"/>
                <w:lang w:eastAsia="es-ES"/>
              </w:rPr>
            </w:pPr>
            <w:r>
              <w:rPr>
                <w:rFonts w:ascii="Book Antiqua" w:eastAsia="Times New Roman" w:hAnsi="Book Antiqua" w:cs="Arial"/>
                <w:lang w:eastAsia="es-ES"/>
              </w:rPr>
              <w:t>Es importante indicar que esta Dirección</w:t>
            </w:r>
            <w:r w:rsidR="006B5ECD">
              <w:rPr>
                <w:rFonts w:ascii="Book Antiqua" w:eastAsia="Times New Roman" w:hAnsi="Book Antiqua" w:cs="Arial"/>
                <w:lang w:eastAsia="es-ES"/>
              </w:rPr>
              <w:t>,</w:t>
            </w:r>
            <w:r>
              <w:rPr>
                <w:rFonts w:ascii="Book Antiqua" w:eastAsia="Times New Roman" w:hAnsi="Book Antiqua" w:cs="Arial"/>
                <w:lang w:eastAsia="es-ES"/>
              </w:rPr>
              <w:t xml:space="preserve"> ha </w:t>
            </w:r>
            <w:r w:rsidRPr="00A03311">
              <w:rPr>
                <w:rFonts w:ascii="Book Antiqua" w:eastAsia="Times New Roman" w:hAnsi="Book Antiqua" w:cs="Arial"/>
                <w:lang w:eastAsia="es-ES"/>
              </w:rPr>
              <w:t>venido trabajando en el proceso de automatización de indicadores</w:t>
            </w:r>
            <w:r>
              <w:rPr>
                <w:rFonts w:ascii="Book Antiqua" w:eastAsia="Times New Roman" w:hAnsi="Book Antiqua" w:cs="Arial"/>
                <w:lang w:eastAsia="es-ES"/>
              </w:rPr>
              <w:t xml:space="preserve"> de gestión</w:t>
            </w:r>
            <w:r w:rsidRPr="00A03311">
              <w:rPr>
                <w:rFonts w:ascii="Book Antiqua" w:eastAsia="Times New Roman" w:hAnsi="Book Antiqua" w:cs="Arial"/>
                <w:lang w:eastAsia="es-ES"/>
              </w:rPr>
              <w:t>,</w:t>
            </w:r>
            <w:r>
              <w:rPr>
                <w:rFonts w:ascii="Book Antiqua" w:eastAsia="Times New Roman" w:hAnsi="Book Antiqua" w:cs="Arial"/>
                <w:lang w:eastAsia="es-ES"/>
              </w:rPr>
              <w:t xml:space="preserve"> por lo que </w:t>
            </w:r>
            <w:r w:rsidRPr="00A03311">
              <w:rPr>
                <w:rFonts w:ascii="Book Antiqua" w:eastAsia="Times New Roman" w:hAnsi="Book Antiqua" w:cs="Arial"/>
                <w:lang w:eastAsia="es-ES"/>
              </w:rPr>
              <w:t xml:space="preserve">se espera que para </w:t>
            </w:r>
            <w:r w:rsidR="0056570D">
              <w:rPr>
                <w:rFonts w:ascii="Book Antiqua" w:eastAsia="Times New Roman" w:hAnsi="Book Antiqua" w:cs="Arial"/>
                <w:lang w:eastAsia="es-ES"/>
              </w:rPr>
              <w:t xml:space="preserve">enero 2023 </w:t>
            </w:r>
            <w:r w:rsidRPr="00A03311">
              <w:rPr>
                <w:rFonts w:ascii="Book Antiqua" w:eastAsia="Times New Roman" w:hAnsi="Book Antiqua" w:cs="Arial"/>
                <w:lang w:eastAsia="es-ES"/>
              </w:rPr>
              <w:lastRenderedPageBreak/>
              <w:t xml:space="preserve">ya se logre la </w:t>
            </w:r>
            <w:r>
              <w:rPr>
                <w:rFonts w:ascii="Book Antiqua" w:eastAsia="Times New Roman" w:hAnsi="Book Antiqua" w:cs="Arial"/>
                <w:lang w:eastAsia="es-ES"/>
              </w:rPr>
              <w:t>estabilización</w:t>
            </w:r>
            <w:r w:rsidRPr="00A03311">
              <w:rPr>
                <w:rFonts w:ascii="Book Antiqua" w:eastAsia="Times New Roman" w:hAnsi="Book Antiqua" w:cs="Arial"/>
                <w:lang w:eastAsia="es-ES"/>
              </w:rPr>
              <w:t xml:space="preserve"> del reporte automático por medio de S</w:t>
            </w:r>
            <w:r w:rsidR="0056570D">
              <w:rPr>
                <w:rFonts w:ascii="Book Antiqua" w:eastAsia="Times New Roman" w:hAnsi="Book Antiqua" w:cs="Arial"/>
                <w:lang w:eastAsia="es-ES"/>
              </w:rPr>
              <w:t>IGMA</w:t>
            </w:r>
            <w:r>
              <w:rPr>
                <w:rFonts w:ascii="Book Antiqua" w:eastAsia="Times New Roman" w:hAnsi="Book Antiqua" w:cs="Arial"/>
                <w:lang w:eastAsia="es-ES"/>
              </w:rPr>
              <w:t xml:space="preserve"> en los Juzgados de Violencia Doméstica. Esta Dirección llevará</w:t>
            </w:r>
            <w:r w:rsidRPr="00A03311">
              <w:rPr>
                <w:rFonts w:ascii="Book Antiqua" w:eastAsia="Times New Roman" w:hAnsi="Book Antiqua" w:cs="Arial"/>
                <w:lang w:eastAsia="es-ES"/>
              </w:rPr>
              <w:t xml:space="preserve"> un control de versiones, apegado a la gestión documental que establece el modelo de gestión por procesos</w:t>
            </w:r>
            <w:r>
              <w:rPr>
                <w:rFonts w:ascii="Book Antiqua" w:eastAsia="Times New Roman" w:hAnsi="Book Antiqua" w:cs="Arial"/>
                <w:lang w:eastAsia="es-ES"/>
              </w:rPr>
              <w:t>.</w:t>
            </w:r>
            <w:r w:rsidR="0065679B">
              <w:rPr>
                <w:rFonts w:ascii="Book Antiqua" w:eastAsia="Times New Roman" w:hAnsi="Book Antiqua" w:cs="Arial"/>
                <w:lang w:eastAsia="es-ES"/>
              </w:rPr>
              <w:t xml:space="preserve"> </w:t>
            </w:r>
          </w:p>
          <w:p w14:paraId="24FA15FF" w14:textId="53B2EC2F" w:rsidR="0065679B" w:rsidRDefault="0065679B" w:rsidP="00383E8F">
            <w:pPr>
              <w:tabs>
                <w:tab w:val="center" w:pos="4252"/>
                <w:tab w:val="right" w:pos="8504"/>
              </w:tabs>
              <w:spacing w:before="0" w:after="0"/>
              <w:ind w:left="0"/>
              <w:outlineLvl w:val="0"/>
              <w:rPr>
                <w:rFonts w:ascii="Book Antiqua" w:eastAsia="Times New Roman" w:hAnsi="Book Antiqua" w:cs="Arial"/>
                <w:lang w:eastAsia="es-ES"/>
              </w:rPr>
            </w:pPr>
          </w:p>
          <w:p w14:paraId="121BB931" w14:textId="63EADBCF" w:rsidR="0065679B" w:rsidRDefault="0065679B" w:rsidP="00383E8F">
            <w:pPr>
              <w:tabs>
                <w:tab w:val="center" w:pos="4252"/>
                <w:tab w:val="right" w:pos="8504"/>
              </w:tabs>
              <w:spacing w:before="0" w:after="0"/>
              <w:ind w:left="0"/>
              <w:outlineLvl w:val="0"/>
              <w:rPr>
                <w:rFonts w:ascii="Book Antiqua" w:eastAsia="Times New Roman" w:hAnsi="Book Antiqua" w:cs="Arial"/>
                <w:lang w:eastAsia="es-ES"/>
              </w:rPr>
            </w:pPr>
            <w:r>
              <w:rPr>
                <w:rFonts w:ascii="Book Antiqua" w:eastAsia="Times New Roman" w:hAnsi="Book Antiqua" w:cs="Arial"/>
                <w:lang w:eastAsia="es-ES"/>
              </w:rPr>
              <w:t xml:space="preserve">Los anteriores indicadores de gestión fueron revisados en conjunto con el Subproceso de Estadística, según minuta </w:t>
            </w:r>
            <w:r w:rsidRPr="00A03311">
              <w:rPr>
                <w:rFonts w:ascii="Book Antiqua" w:eastAsia="Times New Roman" w:hAnsi="Book Antiqua" w:cs="Arial"/>
                <w:lang w:eastAsia="es-ES"/>
              </w:rPr>
              <w:t>852-PLA-MI-MNTA-2022 la cual se adjunta en las minutas anexas de este estudio.</w:t>
            </w:r>
          </w:p>
          <w:p w14:paraId="79207581" w14:textId="77777777" w:rsidR="00281C9F" w:rsidRDefault="00281C9F" w:rsidP="00383E8F">
            <w:pPr>
              <w:tabs>
                <w:tab w:val="center" w:pos="4252"/>
                <w:tab w:val="right" w:pos="8504"/>
              </w:tabs>
              <w:spacing w:before="0" w:after="0"/>
              <w:ind w:left="0"/>
              <w:outlineLvl w:val="0"/>
              <w:rPr>
                <w:rFonts w:ascii="Book Antiqua" w:eastAsia="Times New Roman" w:hAnsi="Book Antiqua" w:cs="Arial"/>
                <w:lang w:eastAsia="es-ES"/>
              </w:rPr>
            </w:pPr>
          </w:p>
          <w:p w14:paraId="29AFB564" w14:textId="44DA59FF" w:rsidR="00407908" w:rsidRDefault="00407908" w:rsidP="00383E8F">
            <w:pPr>
              <w:tabs>
                <w:tab w:val="center" w:pos="4252"/>
                <w:tab w:val="right" w:pos="8504"/>
              </w:tabs>
              <w:spacing w:before="0" w:after="0"/>
              <w:ind w:left="0"/>
              <w:outlineLvl w:val="0"/>
              <w:rPr>
                <w:rFonts w:ascii="Book Antiqua" w:eastAsia="Times New Roman" w:hAnsi="Book Antiqua" w:cs="Arial"/>
                <w:b/>
                <w:bCs/>
                <w:i/>
                <w:iCs/>
                <w:lang w:eastAsia="es-ES"/>
              </w:rPr>
            </w:pPr>
            <w:r w:rsidRPr="006C1B4B">
              <w:rPr>
                <w:rFonts w:ascii="Book Antiqua" w:eastAsia="Times New Roman" w:hAnsi="Book Antiqua" w:cs="Arial"/>
                <w:b/>
                <w:bCs/>
                <w:i/>
                <w:iCs/>
                <w:lang w:eastAsia="es-ES"/>
              </w:rPr>
              <w:t>Cuotas de trabajo:</w:t>
            </w:r>
          </w:p>
          <w:p w14:paraId="07BB7630" w14:textId="77777777" w:rsidR="006B5ECD" w:rsidRPr="006C1B4B" w:rsidRDefault="006B5ECD" w:rsidP="00383E8F">
            <w:pPr>
              <w:tabs>
                <w:tab w:val="center" w:pos="4252"/>
                <w:tab w:val="right" w:pos="8504"/>
              </w:tabs>
              <w:spacing w:before="0" w:after="0"/>
              <w:ind w:left="0"/>
              <w:outlineLvl w:val="0"/>
              <w:rPr>
                <w:rFonts w:ascii="Book Antiqua" w:eastAsia="Times New Roman" w:hAnsi="Book Antiqua" w:cs="Arial"/>
                <w:b/>
                <w:bCs/>
                <w:i/>
                <w:iCs/>
                <w:lang w:eastAsia="es-ES"/>
              </w:rPr>
            </w:pPr>
          </w:p>
          <w:p w14:paraId="282ACFDB" w14:textId="77777777" w:rsidR="008D7DC0" w:rsidRDefault="003C3D2E" w:rsidP="00A03311">
            <w:pPr>
              <w:tabs>
                <w:tab w:val="center" w:pos="4252"/>
                <w:tab w:val="right" w:pos="8504"/>
              </w:tabs>
              <w:spacing w:before="0" w:after="0"/>
              <w:ind w:left="0"/>
              <w:outlineLvl w:val="0"/>
              <w:rPr>
                <w:rFonts w:ascii="Book Antiqua" w:eastAsia="Times New Roman" w:hAnsi="Book Antiqua" w:cs="Arial"/>
                <w:b/>
                <w:bCs/>
                <w:lang w:eastAsia="es-ES"/>
              </w:rPr>
            </w:pPr>
            <w:r>
              <w:rPr>
                <w:rFonts w:ascii="Book Antiqua" w:eastAsia="Times New Roman" w:hAnsi="Book Antiqua" w:cs="Arial"/>
                <w:lang w:eastAsia="es-ES"/>
              </w:rPr>
              <w:t xml:space="preserve">Se expone seguidamente el parámetro de </w:t>
            </w:r>
            <w:r w:rsidRPr="00A03553">
              <w:rPr>
                <w:rFonts w:ascii="Book Antiqua" w:eastAsia="Times New Roman" w:hAnsi="Book Antiqua" w:cs="Arial"/>
                <w:b/>
                <w:bCs/>
                <w:lang w:eastAsia="es-ES"/>
              </w:rPr>
              <w:t>producción mínimo esperado</w:t>
            </w:r>
            <w:r>
              <w:rPr>
                <w:rFonts w:ascii="Book Antiqua" w:eastAsia="Times New Roman" w:hAnsi="Book Antiqua" w:cs="Arial"/>
                <w:lang w:eastAsia="es-ES"/>
              </w:rPr>
              <w:t xml:space="preserve"> para la atención de casos ingresados en los Juzgados Contra la Violencia Doméstica</w:t>
            </w:r>
          </w:p>
          <w:p w14:paraId="6FE32523" w14:textId="77777777" w:rsidR="005522CE" w:rsidRDefault="005522CE" w:rsidP="00A03311">
            <w:pPr>
              <w:tabs>
                <w:tab w:val="center" w:pos="4252"/>
                <w:tab w:val="right" w:pos="8504"/>
              </w:tabs>
              <w:spacing w:before="0" w:after="0"/>
              <w:ind w:left="0"/>
              <w:outlineLvl w:val="0"/>
              <w:rPr>
                <w:rFonts w:ascii="Book Antiqua" w:eastAsia="Times New Roman" w:hAnsi="Book Antiqua" w:cs="Arial"/>
                <w:b/>
                <w:bCs/>
                <w:lang w:eastAsia="es-ES"/>
              </w:rPr>
            </w:pPr>
          </w:p>
          <w:p w14:paraId="3F109149" w14:textId="7CBC231E" w:rsidR="001F41DF" w:rsidRPr="001F41DF" w:rsidRDefault="001F41DF" w:rsidP="00383E8F">
            <w:pPr>
              <w:tabs>
                <w:tab w:val="center" w:pos="4252"/>
                <w:tab w:val="right" w:pos="8504"/>
              </w:tabs>
              <w:spacing w:before="0" w:after="0"/>
              <w:ind w:left="0"/>
              <w:jc w:val="center"/>
              <w:outlineLvl w:val="0"/>
              <w:rPr>
                <w:rFonts w:ascii="Book Antiqua" w:eastAsia="Times New Roman" w:hAnsi="Book Antiqua" w:cs="Arial"/>
                <w:b/>
                <w:bCs/>
                <w:lang w:eastAsia="es-ES"/>
              </w:rPr>
            </w:pPr>
            <w:r w:rsidRPr="001F41DF">
              <w:rPr>
                <w:rFonts w:ascii="Book Antiqua" w:eastAsia="Times New Roman" w:hAnsi="Book Antiqua" w:cs="Arial"/>
                <w:b/>
                <w:bCs/>
                <w:lang w:eastAsia="es-ES"/>
              </w:rPr>
              <w:t>Cuadro</w:t>
            </w:r>
            <w:r>
              <w:rPr>
                <w:rFonts w:ascii="Book Antiqua" w:eastAsia="Times New Roman" w:hAnsi="Book Antiqua" w:cs="Arial"/>
                <w:b/>
                <w:bCs/>
                <w:lang w:eastAsia="es-ES"/>
              </w:rPr>
              <w:t xml:space="preserve"> 3</w:t>
            </w:r>
          </w:p>
          <w:p w14:paraId="0441E100" w14:textId="77777777" w:rsidR="0069208A" w:rsidRDefault="001F41DF" w:rsidP="00383E8F">
            <w:pPr>
              <w:tabs>
                <w:tab w:val="center" w:pos="4252"/>
                <w:tab w:val="right" w:pos="8504"/>
              </w:tabs>
              <w:spacing w:before="0" w:after="0"/>
              <w:ind w:left="0"/>
              <w:jc w:val="center"/>
              <w:outlineLvl w:val="0"/>
              <w:rPr>
                <w:rFonts w:ascii="Book Antiqua" w:eastAsia="Times New Roman" w:hAnsi="Book Antiqua" w:cs="Arial"/>
                <w:b/>
                <w:bCs/>
                <w:lang w:eastAsia="es-ES"/>
              </w:rPr>
            </w:pPr>
            <w:r w:rsidRPr="001F41DF">
              <w:rPr>
                <w:rFonts w:ascii="Book Antiqua" w:eastAsia="Times New Roman" w:hAnsi="Book Antiqua" w:cs="Arial"/>
                <w:b/>
                <w:bCs/>
                <w:lang w:eastAsia="es-ES"/>
              </w:rPr>
              <w:t>Parámetro de producción esperado para l</w:t>
            </w:r>
            <w:r w:rsidR="0069208A">
              <w:rPr>
                <w:rFonts w:ascii="Book Antiqua" w:eastAsia="Times New Roman" w:hAnsi="Book Antiqua" w:cs="Arial"/>
                <w:b/>
                <w:bCs/>
                <w:lang w:eastAsia="es-ES"/>
              </w:rPr>
              <w:t>as personas Juzgadoras de los</w:t>
            </w:r>
          </w:p>
          <w:p w14:paraId="5B5B5699" w14:textId="27AFC2FD" w:rsidR="001F41DF" w:rsidRDefault="001F41DF" w:rsidP="00383E8F">
            <w:pPr>
              <w:tabs>
                <w:tab w:val="center" w:pos="4252"/>
                <w:tab w:val="right" w:pos="8504"/>
              </w:tabs>
              <w:spacing w:before="0" w:after="0"/>
              <w:ind w:left="0"/>
              <w:jc w:val="center"/>
              <w:outlineLvl w:val="0"/>
              <w:rPr>
                <w:rFonts w:ascii="Book Antiqua" w:eastAsia="Times New Roman" w:hAnsi="Book Antiqua" w:cs="Arial"/>
                <w:b/>
                <w:bCs/>
                <w:lang w:eastAsia="es-ES"/>
              </w:rPr>
            </w:pPr>
            <w:r w:rsidRPr="001F41DF">
              <w:rPr>
                <w:rFonts w:ascii="Book Antiqua" w:eastAsia="Times New Roman" w:hAnsi="Book Antiqua" w:cs="Arial"/>
                <w:b/>
                <w:bCs/>
                <w:lang w:eastAsia="es-ES"/>
              </w:rPr>
              <w:t xml:space="preserve"> Juzgados Contra la Violencia Doméstica</w:t>
            </w:r>
          </w:p>
          <w:p w14:paraId="1CD83E20" w14:textId="77777777" w:rsidR="00377166" w:rsidRDefault="00377166" w:rsidP="00383E8F">
            <w:pPr>
              <w:tabs>
                <w:tab w:val="center" w:pos="4252"/>
                <w:tab w:val="right" w:pos="8504"/>
              </w:tabs>
              <w:spacing w:before="0" w:after="0"/>
              <w:ind w:left="0"/>
              <w:jc w:val="center"/>
              <w:outlineLvl w:val="0"/>
              <w:rPr>
                <w:rFonts w:ascii="Book Antiqua" w:eastAsia="Times New Roman" w:hAnsi="Book Antiqua" w:cs="Arial"/>
                <w:b/>
                <w:bCs/>
                <w:lang w:eastAsia="es-ES"/>
              </w:rPr>
            </w:pPr>
          </w:p>
          <w:tbl>
            <w:tblPr>
              <w:tblW w:w="7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600" w:firstRow="0" w:lastRow="0" w:firstColumn="0" w:lastColumn="0" w:noHBand="1" w:noVBand="1"/>
            </w:tblPr>
            <w:tblGrid>
              <w:gridCol w:w="5608"/>
              <w:gridCol w:w="1612"/>
            </w:tblGrid>
            <w:tr w:rsidR="001F41DF" w:rsidRPr="003C3D2E" w14:paraId="4E02FF27" w14:textId="77777777" w:rsidTr="0058747C">
              <w:trPr>
                <w:trHeight w:val="276"/>
                <w:jc w:val="center"/>
              </w:trPr>
              <w:tc>
                <w:tcPr>
                  <w:tcW w:w="5608" w:type="dxa"/>
                  <w:shd w:val="clear" w:color="000000" w:fill="1F4E78"/>
                  <w:vAlign w:val="center"/>
                  <w:hideMark/>
                </w:tcPr>
                <w:p w14:paraId="4274A451" w14:textId="77777777" w:rsidR="003C3D2E" w:rsidRPr="003C3D2E" w:rsidRDefault="003C3D2E" w:rsidP="00383E8F">
                  <w:pPr>
                    <w:spacing w:before="0" w:after="0"/>
                    <w:ind w:left="0"/>
                    <w:jc w:val="center"/>
                    <w:rPr>
                      <w:rFonts w:ascii="Book Antiqua" w:eastAsia="Times New Roman" w:hAnsi="Book Antiqua" w:cs="Calibri"/>
                      <w:b/>
                      <w:bCs/>
                      <w:color w:val="FFFFFF"/>
                      <w:sz w:val="20"/>
                      <w:szCs w:val="20"/>
                      <w:lang w:eastAsia="es-CR"/>
                    </w:rPr>
                  </w:pPr>
                  <w:r w:rsidRPr="003C3D2E">
                    <w:rPr>
                      <w:rFonts w:ascii="Book Antiqua" w:eastAsia="Times New Roman" w:hAnsi="Book Antiqua" w:cs="Calibri"/>
                      <w:b/>
                      <w:bCs/>
                      <w:color w:val="FFFFFF"/>
                      <w:sz w:val="20"/>
                      <w:szCs w:val="20"/>
                      <w:lang w:eastAsia="es-CR"/>
                    </w:rPr>
                    <w:t>Variable general</w:t>
                  </w:r>
                </w:p>
              </w:tc>
              <w:tc>
                <w:tcPr>
                  <w:tcW w:w="1612" w:type="dxa"/>
                  <w:shd w:val="clear" w:color="000000" w:fill="1F4E78"/>
                  <w:noWrap/>
                  <w:vAlign w:val="bottom"/>
                  <w:hideMark/>
                </w:tcPr>
                <w:p w14:paraId="0FD08820" w14:textId="68014FEC" w:rsidR="003C3D2E" w:rsidRPr="003C3D2E" w:rsidRDefault="003C3D2E" w:rsidP="00383E8F">
                  <w:pPr>
                    <w:spacing w:before="0" w:after="0"/>
                    <w:ind w:left="0"/>
                    <w:jc w:val="center"/>
                    <w:rPr>
                      <w:rFonts w:ascii="Book Antiqua" w:eastAsia="Times New Roman" w:hAnsi="Book Antiqua" w:cs="Calibri"/>
                      <w:b/>
                      <w:bCs/>
                      <w:color w:val="FFFFFF"/>
                      <w:sz w:val="20"/>
                      <w:szCs w:val="20"/>
                      <w:lang w:eastAsia="es-CR"/>
                    </w:rPr>
                  </w:pPr>
                  <w:r w:rsidRPr="003C3D2E">
                    <w:rPr>
                      <w:rFonts w:ascii="Book Antiqua" w:eastAsia="Times New Roman" w:hAnsi="Book Antiqua" w:cs="Calibri"/>
                      <w:b/>
                      <w:bCs/>
                      <w:color w:val="FFFFFF"/>
                      <w:sz w:val="20"/>
                      <w:szCs w:val="20"/>
                      <w:lang w:eastAsia="es-CR"/>
                    </w:rPr>
                    <w:t xml:space="preserve">Parámetro </w:t>
                  </w:r>
                </w:p>
              </w:tc>
            </w:tr>
            <w:tr w:rsidR="001F41DF" w:rsidRPr="003C3D2E" w14:paraId="75E6A031" w14:textId="77777777" w:rsidTr="0058747C">
              <w:trPr>
                <w:trHeight w:val="276"/>
                <w:jc w:val="center"/>
              </w:trPr>
              <w:tc>
                <w:tcPr>
                  <w:tcW w:w="5608" w:type="dxa"/>
                  <w:shd w:val="clear" w:color="auto" w:fill="DEEAF6" w:themeFill="accent5" w:themeFillTint="33"/>
                  <w:noWrap/>
                  <w:vAlign w:val="center"/>
                  <w:hideMark/>
                </w:tcPr>
                <w:p w14:paraId="6403589A" w14:textId="30C2CE9D"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Promedio mensual de entrada de asuntos</w:t>
                  </w:r>
                  <w:r w:rsidR="009045D9">
                    <w:rPr>
                      <w:rFonts w:ascii="Book Antiqua" w:eastAsia="Times New Roman" w:hAnsi="Book Antiqua" w:cs="Calibri"/>
                      <w:color w:val="000000"/>
                      <w:sz w:val="20"/>
                      <w:szCs w:val="20"/>
                      <w:lang w:eastAsia="es-CR"/>
                    </w:rPr>
                    <w:t xml:space="preserve"> (212-20 mensuales autos de rechazo)</w:t>
                  </w:r>
                </w:p>
              </w:tc>
              <w:tc>
                <w:tcPr>
                  <w:tcW w:w="1612" w:type="dxa"/>
                  <w:shd w:val="clear" w:color="auto" w:fill="auto"/>
                  <w:noWrap/>
                  <w:vAlign w:val="center"/>
                  <w:hideMark/>
                </w:tcPr>
                <w:p w14:paraId="6F6AF930" w14:textId="5B49BFE1" w:rsidR="003C3D2E" w:rsidRPr="003C3D2E" w:rsidRDefault="009045D9" w:rsidP="00383E8F">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19</w:t>
                  </w:r>
                  <w:r w:rsidRPr="003C3D2E">
                    <w:rPr>
                      <w:rFonts w:ascii="Book Antiqua" w:eastAsia="Times New Roman" w:hAnsi="Book Antiqua" w:cs="Calibri"/>
                      <w:color w:val="000000"/>
                      <w:sz w:val="20"/>
                      <w:szCs w:val="20"/>
                      <w:lang w:eastAsia="es-CR"/>
                    </w:rPr>
                    <w:t>2</w:t>
                  </w:r>
                </w:p>
              </w:tc>
            </w:tr>
            <w:tr w:rsidR="001F41DF" w:rsidRPr="003C3D2E" w14:paraId="31B0F521" w14:textId="77777777" w:rsidTr="0058747C">
              <w:trPr>
                <w:trHeight w:val="276"/>
                <w:jc w:val="center"/>
              </w:trPr>
              <w:tc>
                <w:tcPr>
                  <w:tcW w:w="5608" w:type="dxa"/>
                  <w:shd w:val="clear" w:color="auto" w:fill="DEEAF6" w:themeFill="accent5" w:themeFillTint="33"/>
                  <w:noWrap/>
                  <w:vAlign w:val="center"/>
                  <w:hideMark/>
                </w:tcPr>
                <w:p w14:paraId="2B9C7E73" w14:textId="77777777"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Promedio diario de entrada de asuntos</w:t>
                  </w:r>
                </w:p>
              </w:tc>
              <w:tc>
                <w:tcPr>
                  <w:tcW w:w="1612" w:type="dxa"/>
                  <w:shd w:val="clear" w:color="auto" w:fill="auto"/>
                  <w:noWrap/>
                  <w:vAlign w:val="center"/>
                  <w:hideMark/>
                </w:tcPr>
                <w:p w14:paraId="2DABC4FD" w14:textId="77777777" w:rsidR="003C3D2E" w:rsidRPr="003C3D2E" w:rsidRDefault="003C3D2E" w:rsidP="00383E8F">
                  <w:pPr>
                    <w:spacing w:before="0" w:after="0"/>
                    <w:ind w:left="0"/>
                    <w:jc w:val="center"/>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10</w:t>
                  </w:r>
                </w:p>
              </w:tc>
            </w:tr>
            <w:tr w:rsidR="001F41DF" w:rsidRPr="003C3D2E" w14:paraId="50011B67" w14:textId="77777777" w:rsidTr="0058747C">
              <w:trPr>
                <w:trHeight w:val="276"/>
                <w:jc w:val="center"/>
              </w:trPr>
              <w:tc>
                <w:tcPr>
                  <w:tcW w:w="5608" w:type="dxa"/>
                  <w:shd w:val="clear" w:color="auto" w:fill="DEEAF6" w:themeFill="accent5" w:themeFillTint="33"/>
                  <w:noWrap/>
                  <w:vAlign w:val="center"/>
                  <w:hideMark/>
                </w:tcPr>
                <w:p w14:paraId="6CB8B6F2" w14:textId="77777777"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Promedio diario de entrada por Jueza o Juez</w:t>
                  </w:r>
                </w:p>
              </w:tc>
              <w:tc>
                <w:tcPr>
                  <w:tcW w:w="1612" w:type="dxa"/>
                  <w:shd w:val="clear" w:color="auto" w:fill="auto"/>
                  <w:noWrap/>
                  <w:vAlign w:val="center"/>
                  <w:hideMark/>
                </w:tcPr>
                <w:p w14:paraId="054F5874" w14:textId="77777777" w:rsidR="003C3D2E" w:rsidRPr="003C3D2E" w:rsidRDefault="003C3D2E" w:rsidP="00383E8F">
                  <w:pPr>
                    <w:spacing w:before="0" w:after="0"/>
                    <w:ind w:left="0"/>
                    <w:jc w:val="center"/>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5</w:t>
                  </w:r>
                </w:p>
              </w:tc>
            </w:tr>
            <w:tr w:rsidR="001F41DF" w:rsidRPr="003C3D2E" w14:paraId="38E994FF" w14:textId="77777777" w:rsidTr="0058747C">
              <w:trPr>
                <w:trHeight w:val="276"/>
                <w:jc w:val="center"/>
              </w:trPr>
              <w:tc>
                <w:tcPr>
                  <w:tcW w:w="5608" w:type="dxa"/>
                  <w:shd w:val="clear" w:color="auto" w:fill="DEEAF6" w:themeFill="accent5" w:themeFillTint="33"/>
                  <w:noWrap/>
                  <w:vAlign w:val="center"/>
                  <w:hideMark/>
                </w:tcPr>
                <w:p w14:paraId="55852046" w14:textId="24375735"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 xml:space="preserve">Tiempo promedio duración </w:t>
                  </w:r>
                  <w:r w:rsidR="001F41DF">
                    <w:rPr>
                      <w:rFonts w:ascii="Book Antiqua" w:eastAsia="Times New Roman" w:hAnsi="Book Antiqua" w:cs="Calibri"/>
                      <w:color w:val="000000"/>
                      <w:sz w:val="20"/>
                      <w:szCs w:val="20"/>
                      <w:lang w:eastAsia="es-CR"/>
                    </w:rPr>
                    <w:t>A</w:t>
                  </w:r>
                  <w:r w:rsidRPr="003C3D2E">
                    <w:rPr>
                      <w:rFonts w:ascii="Book Antiqua" w:eastAsia="Times New Roman" w:hAnsi="Book Antiqua" w:cs="Calibri"/>
                      <w:color w:val="000000"/>
                      <w:sz w:val="20"/>
                      <w:szCs w:val="20"/>
                      <w:lang w:eastAsia="es-CR"/>
                    </w:rPr>
                    <w:t xml:space="preserve">udiencias de </w:t>
                  </w:r>
                  <w:r w:rsidR="001F41DF">
                    <w:rPr>
                      <w:rFonts w:ascii="Book Antiqua" w:eastAsia="Times New Roman" w:hAnsi="Book Antiqua" w:cs="Calibri"/>
                      <w:color w:val="000000"/>
                      <w:sz w:val="20"/>
                      <w:szCs w:val="20"/>
                      <w:lang w:eastAsia="es-CR"/>
                    </w:rPr>
                    <w:t>S</w:t>
                  </w:r>
                  <w:r w:rsidRPr="003C3D2E">
                    <w:rPr>
                      <w:rFonts w:ascii="Book Antiqua" w:eastAsia="Times New Roman" w:hAnsi="Book Antiqua" w:cs="Calibri"/>
                      <w:color w:val="000000"/>
                      <w:sz w:val="20"/>
                      <w:szCs w:val="20"/>
                      <w:lang w:eastAsia="es-CR"/>
                    </w:rPr>
                    <w:t>eguimiento</w:t>
                  </w:r>
                  <w:r w:rsidR="001F41DF">
                    <w:rPr>
                      <w:rFonts w:ascii="Book Antiqua" w:eastAsia="Times New Roman" w:hAnsi="Book Antiqua" w:cs="Calibri"/>
                      <w:color w:val="000000"/>
                      <w:sz w:val="20"/>
                      <w:szCs w:val="20"/>
                      <w:lang w:eastAsia="es-CR"/>
                    </w:rPr>
                    <w:t xml:space="preserve"> (Art. 17)</w:t>
                  </w:r>
                </w:p>
              </w:tc>
              <w:tc>
                <w:tcPr>
                  <w:tcW w:w="1612" w:type="dxa"/>
                  <w:shd w:val="clear" w:color="000000" w:fill="FFFFFF"/>
                  <w:noWrap/>
                  <w:vAlign w:val="center"/>
                  <w:hideMark/>
                </w:tcPr>
                <w:p w14:paraId="6F33FFCF" w14:textId="77777777" w:rsidR="003C3D2E" w:rsidRPr="003C3D2E" w:rsidRDefault="003C3D2E" w:rsidP="00383E8F">
                  <w:pPr>
                    <w:spacing w:before="0" w:after="0"/>
                    <w:ind w:left="0"/>
                    <w:jc w:val="center"/>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20 minutos</w:t>
                  </w:r>
                </w:p>
              </w:tc>
            </w:tr>
            <w:tr w:rsidR="001F41DF" w:rsidRPr="003C3D2E" w14:paraId="48FDD93F" w14:textId="77777777" w:rsidTr="0058747C">
              <w:trPr>
                <w:trHeight w:val="276"/>
                <w:jc w:val="center"/>
              </w:trPr>
              <w:tc>
                <w:tcPr>
                  <w:tcW w:w="5608" w:type="dxa"/>
                  <w:shd w:val="clear" w:color="auto" w:fill="DEEAF6" w:themeFill="accent5" w:themeFillTint="33"/>
                  <w:noWrap/>
                  <w:vAlign w:val="center"/>
                  <w:hideMark/>
                </w:tcPr>
                <w:p w14:paraId="7405CA95" w14:textId="2A464D98"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 xml:space="preserve">Tiempo promedio duración audiencias de </w:t>
                  </w:r>
                  <w:r w:rsidR="001F41DF">
                    <w:rPr>
                      <w:rFonts w:ascii="Book Antiqua" w:eastAsia="Times New Roman" w:hAnsi="Book Antiqua" w:cs="Calibri"/>
                      <w:color w:val="000000"/>
                      <w:sz w:val="20"/>
                      <w:szCs w:val="20"/>
                      <w:lang w:eastAsia="es-CR"/>
                    </w:rPr>
                    <w:t>R</w:t>
                  </w:r>
                  <w:r w:rsidRPr="003C3D2E">
                    <w:rPr>
                      <w:rFonts w:ascii="Book Antiqua" w:eastAsia="Times New Roman" w:hAnsi="Book Antiqua" w:cs="Calibri"/>
                      <w:color w:val="000000"/>
                      <w:sz w:val="20"/>
                      <w:szCs w:val="20"/>
                      <w:lang w:eastAsia="es-CR"/>
                    </w:rPr>
                    <w:t>ecep</w:t>
                  </w:r>
                  <w:r w:rsidR="001F41DF">
                    <w:rPr>
                      <w:rFonts w:ascii="Book Antiqua" w:eastAsia="Times New Roman" w:hAnsi="Book Antiqua" w:cs="Calibri"/>
                      <w:color w:val="000000"/>
                      <w:sz w:val="20"/>
                      <w:szCs w:val="20"/>
                      <w:lang w:eastAsia="es-CR"/>
                    </w:rPr>
                    <w:t>.</w:t>
                  </w:r>
                  <w:r w:rsidRPr="003C3D2E">
                    <w:rPr>
                      <w:rFonts w:ascii="Book Antiqua" w:eastAsia="Times New Roman" w:hAnsi="Book Antiqua" w:cs="Calibri"/>
                      <w:color w:val="000000"/>
                      <w:sz w:val="20"/>
                      <w:szCs w:val="20"/>
                      <w:lang w:eastAsia="es-CR"/>
                    </w:rPr>
                    <w:t xml:space="preserve"> </w:t>
                  </w:r>
                  <w:r w:rsidR="00E45DE5" w:rsidRPr="003C3D2E">
                    <w:rPr>
                      <w:rFonts w:ascii="Book Antiqua" w:eastAsia="Times New Roman" w:hAnsi="Book Antiqua" w:cs="Calibri"/>
                      <w:color w:val="000000"/>
                      <w:sz w:val="20"/>
                      <w:szCs w:val="20"/>
                      <w:lang w:eastAsia="es-CR"/>
                    </w:rPr>
                    <w:t>D</w:t>
                  </w:r>
                  <w:r w:rsidRPr="003C3D2E">
                    <w:rPr>
                      <w:rFonts w:ascii="Book Antiqua" w:eastAsia="Times New Roman" w:hAnsi="Book Antiqua" w:cs="Calibri"/>
                      <w:color w:val="000000"/>
                      <w:sz w:val="20"/>
                      <w:szCs w:val="20"/>
                      <w:lang w:eastAsia="es-CR"/>
                    </w:rPr>
                    <w:t>e prueba</w:t>
                  </w:r>
                  <w:r w:rsidR="001F41DF">
                    <w:rPr>
                      <w:rFonts w:ascii="Book Antiqua" w:eastAsia="Times New Roman" w:hAnsi="Book Antiqua" w:cs="Calibri"/>
                      <w:color w:val="000000"/>
                      <w:sz w:val="20"/>
                      <w:szCs w:val="20"/>
                      <w:lang w:eastAsia="es-CR"/>
                    </w:rPr>
                    <w:t xml:space="preserve"> (Art.12)</w:t>
                  </w:r>
                </w:p>
              </w:tc>
              <w:tc>
                <w:tcPr>
                  <w:tcW w:w="1612" w:type="dxa"/>
                  <w:shd w:val="clear" w:color="000000" w:fill="FFFFFF"/>
                  <w:noWrap/>
                  <w:vAlign w:val="center"/>
                  <w:hideMark/>
                </w:tcPr>
                <w:p w14:paraId="1D39AF11" w14:textId="77777777" w:rsidR="003C3D2E" w:rsidRPr="003C3D2E" w:rsidRDefault="003C3D2E" w:rsidP="00383E8F">
                  <w:pPr>
                    <w:spacing w:before="0" w:after="0"/>
                    <w:ind w:left="0"/>
                    <w:jc w:val="center"/>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1 hora 20 minutos</w:t>
                  </w:r>
                </w:p>
              </w:tc>
            </w:tr>
            <w:tr w:rsidR="001F41DF" w:rsidRPr="003C3D2E" w14:paraId="259562B5" w14:textId="77777777" w:rsidTr="0058747C">
              <w:trPr>
                <w:trHeight w:val="276"/>
                <w:jc w:val="center"/>
              </w:trPr>
              <w:tc>
                <w:tcPr>
                  <w:tcW w:w="5608" w:type="dxa"/>
                  <w:shd w:val="clear" w:color="auto" w:fill="DEEAF6" w:themeFill="accent5" w:themeFillTint="33"/>
                  <w:noWrap/>
                  <w:vAlign w:val="center"/>
                  <w:hideMark/>
                </w:tcPr>
                <w:p w14:paraId="4D8416F5" w14:textId="1E8E19EE"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Prom. mensual de Audiencias de Recep. Prueba (Art. 12)</w:t>
                  </w:r>
                  <w:r w:rsidR="009045D9">
                    <w:rPr>
                      <w:rFonts w:ascii="Book Antiqua" w:eastAsia="Times New Roman" w:hAnsi="Book Antiqua" w:cs="Calibri"/>
                      <w:color w:val="000000"/>
                      <w:sz w:val="20"/>
                      <w:szCs w:val="20"/>
                      <w:lang w:eastAsia="es-CR"/>
                    </w:rPr>
                    <w:t xml:space="preserve"> por Jueza o Juez</w:t>
                  </w:r>
                </w:p>
              </w:tc>
              <w:tc>
                <w:tcPr>
                  <w:tcW w:w="1612" w:type="dxa"/>
                  <w:shd w:val="clear" w:color="auto" w:fill="auto"/>
                  <w:noWrap/>
                  <w:vAlign w:val="center"/>
                  <w:hideMark/>
                </w:tcPr>
                <w:p w14:paraId="5F71A35F" w14:textId="37530EF4" w:rsidR="003C3D2E" w:rsidRPr="003C3D2E" w:rsidRDefault="009045D9" w:rsidP="00383E8F">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20</w:t>
                  </w:r>
                </w:p>
              </w:tc>
            </w:tr>
            <w:tr w:rsidR="001F41DF" w:rsidRPr="003C3D2E" w14:paraId="5BA9584B" w14:textId="77777777" w:rsidTr="0058747C">
              <w:trPr>
                <w:trHeight w:val="276"/>
                <w:jc w:val="center"/>
              </w:trPr>
              <w:tc>
                <w:tcPr>
                  <w:tcW w:w="5608" w:type="dxa"/>
                  <w:shd w:val="clear" w:color="auto" w:fill="DEEAF6" w:themeFill="accent5" w:themeFillTint="33"/>
                  <w:noWrap/>
                  <w:vAlign w:val="center"/>
                  <w:hideMark/>
                </w:tcPr>
                <w:p w14:paraId="6EF88282" w14:textId="77777777"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Prom. semanal de Audiencias de Recep. Prueba (Art. 12)</w:t>
                  </w:r>
                </w:p>
              </w:tc>
              <w:tc>
                <w:tcPr>
                  <w:tcW w:w="1612" w:type="dxa"/>
                  <w:shd w:val="clear" w:color="auto" w:fill="auto"/>
                  <w:noWrap/>
                  <w:vAlign w:val="center"/>
                  <w:hideMark/>
                </w:tcPr>
                <w:p w14:paraId="4EB39D60" w14:textId="77777777" w:rsidR="003C3D2E" w:rsidRPr="003C3D2E" w:rsidRDefault="003C3D2E" w:rsidP="00383E8F">
                  <w:pPr>
                    <w:spacing w:before="0" w:after="0"/>
                    <w:ind w:left="0"/>
                    <w:jc w:val="center"/>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10</w:t>
                  </w:r>
                </w:p>
              </w:tc>
            </w:tr>
            <w:tr w:rsidR="001F41DF" w:rsidRPr="003C3D2E" w14:paraId="702CAD6B" w14:textId="77777777" w:rsidTr="0058747C">
              <w:trPr>
                <w:trHeight w:val="276"/>
                <w:jc w:val="center"/>
              </w:trPr>
              <w:tc>
                <w:tcPr>
                  <w:tcW w:w="5608" w:type="dxa"/>
                  <w:shd w:val="clear" w:color="auto" w:fill="DEEAF6" w:themeFill="accent5" w:themeFillTint="33"/>
                  <w:noWrap/>
                  <w:vAlign w:val="center"/>
                  <w:hideMark/>
                </w:tcPr>
                <w:p w14:paraId="36C37D9D" w14:textId="4A94D444"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w:t>
                  </w:r>
                  <w:r w:rsidR="00EA2C06">
                    <w:rPr>
                      <w:rFonts w:ascii="Book Antiqua" w:eastAsia="Times New Roman" w:hAnsi="Book Antiqua" w:cs="Calibri"/>
                      <w:color w:val="000000"/>
                      <w:sz w:val="20"/>
                      <w:szCs w:val="20"/>
                      <w:lang w:eastAsia="es-CR"/>
                    </w:rPr>
                    <w:t xml:space="preserve"> Prom.de asuntos con</w:t>
                  </w:r>
                  <w:r w:rsidRPr="003C3D2E">
                    <w:rPr>
                      <w:rFonts w:ascii="Book Antiqua" w:eastAsia="Times New Roman" w:hAnsi="Book Antiqua" w:cs="Calibri"/>
                      <w:color w:val="000000"/>
                      <w:sz w:val="20"/>
                      <w:szCs w:val="20"/>
                      <w:lang w:eastAsia="es-CR"/>
                    </w:rPr>
                    <w:t xml:space="preserve"> oposición</w:t>
                  </w:r>
                </w:p>
              </w:tc>
              <w:tc>
                <w:tcPr>
                  <w:tcW w:w="1612" w:type="dxa"/>
                  <w:shd w:val="clear" w:color="auto" w:fill="auto"/>
                  <w:noWrap/>
                  <w:vAlign w:val="bottom"/>
                  <w:hideMark/>
                </w:tcPr>
                <w:p w14:paraId="04B6B439" w14:textId="087175EB" w:rsidR="003C3D2E" w:rsidRPr="003C3D2E" w:rsidRDefault="009045D9" w:rsidP="00383E8F">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r w:rsidR="003C3D2E" w:rsidRPr="003C3D2E">
                    <w:rPr>
                      <w:rFonts w:ascii="Book Antiqua" w:eastAsia="Times New Roman" w:hAnsi="Book Antiqua" w:cs="Calibri"/>
                      <w:color w:val="000000"/>
                      <w:sz w:val="20"/>
                      <w:szCs w:val="20"/>
                      <w:lang w:eastAsia="es-CR"/>
                    </w:rPr>
                    <w:t>%</w:t>
                  </w:r>
                </w:p>
              </w:tc>
            </w:tr>
            <w:tr w:rsidR="001F41DF" w:rsidRPr="003C3D2E" w14:paraId="35351D02" w14:textId="77777777" w:rsidTr="0058747C">
              <w:trPr>
                <w:trHeight w:val="276"/>
                <w:jc w:val="center"/>
              </w:trPr>
              <w:tc>
                <w:tcPr>
                  <w:tcW w:w="5608" w:type="dxa"/>
                  <w:shd w:val="clear" w:color="auto" w:fill="DEEAF6" w:themeFill="accent5" w:themeFillTint="33"/>
                  <w:noWrap/>
                  <w:vAlign w:val="center"/>
                  <w:hideMark/>
                </w:tcPr>
                <w:p w14:paraId="7D05E358" w14:textId="3DA55EE6" w:rsidR="003C3D2E" w:rsidRPr="003C3D2E" w:rsidRDefault="003C3D2E" w:rsidP="00383E8F">
                  <w:pPr>
                    <w:spacing w:before="0" w:after="0"/>
                    <w:ind w:left="0"/>
                    <w:rPr>
                      <w:rFonts w:ascii="Book Antiqua" w:eastAsia="Times New Roman" w:hAnsi="Book Antiqua" w:cs="Calibri"/>
                      <w:color w:val="000000"/>
                      <w:sz w:val="20"/>
                      <w:szCs w:val="20"/>
                      <w:lang w:eastAsia="es-CR"/>
                    </w:rPr>
                  </w:pPr>
                  <w:r w:rsidRPr="003C3D2E">
                    <w:rPr>
                      <w:rFonts w:ascii="Book Antiqua" w:eastAsia="Times New Roman" w:hAnsi="Book Antiqua" w:cs="Calibri"/>
                      <w:color w:val="000000"/>
                      <w:sz w:val="20"/>
                      <w:szCs w:val="20"/>
                      <w:lang w:eastAsia="es-CR"/>
                    </w:rPr>
                    <w:t>Prom. Mensual Sentencias con Oposición</w:t>
                  </w:r>
                  <w:r w:rsidR="009045D9">
                    <w:rPr>
                      <w:rFonts w:ascii="Book Antiqua" w:eastAsia="Times New Roman" w:hAnsi="Book Antiqua" w:cs="Calibri"/>
                      <w:color w:val="000000"/>
                      <w:sz w:val="20"/>
                      <w:szCs w:val="20"/>
                      <w:lang w:eastAsia="es-CR"/>
                    </w:rPr>
                    <w:t xml:space="preserve"> por Jueza o Juez</w:t>
                  </w:r>
                </w:p>
              </w:tc>
              <w:tc>
                <w:tcPr>
                  <w:tcW w:w="1612" w:type="dxa"/>
                  <w:shd w:val="clear" w:color="auto" w:fill="auto"/>
                  <w:noWrap/>
                  <w:vAlign w:val="center"/>
                  <w:hideMark/>
                </w:tcPr>
                <w:p w14:paraId="65EFA260" w14:textId="03C57298" w:rsidR="003C3D2E" w:rsidRPr="003C3D2E" w:rsidRDefault="009045D9" w:rsidP="00383E8F">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20</w:t>
                  </w:r>
                </w:p>
              </w:tc>
            </w:tr>
            <w:tr w:rsidR="0058747C" w:rsidRPr="003C3D2E" w14:paraId="44D22532" w14:textId="77777777" w:rsidTr="0058747C">
              <w:trPr>
                <w:trHeight w:val="276"/>
                <w:jc w:val="center"/>
              </w:trPr>
              <w:tc>
                <w:tcPr>
                  <w:tcW w:w="5608" w:type="dxa"/>
                  <w:shd w:val="clear" w:color="auto" w:fill="DEEAF6" w:themeFill="accent5" w:themeFillTint="33"/>
                  <w:noWrap/>
                  <w:vAlign w:val="center"/>
                </w:tcPr>
                <w:p w14:paraId="15B80C19" w14:textId="6F1EC1CA" w:rsidR="0058747C" w:rsidRPr="003C3D2E" w:rsidRDefault="0058747C" w:rsidP="00383E8F">
                  <w:pPr>
                    <w:spacing w:before="0" w:after="0"/>
                    <w:ind w:left="0"/>
                    <w:rPr>
                      <w:rFonts w:ascii="Book Antiqua" w:eastAsia="Times New Roman" w:hAnsi="Book Antiqua" w:cs="Calibri"/>
                      <w:color w:val="000000"/>
                      <w:sz w:val="20"/>
                      <w:szCs w:val="20"/>
                      <w:lang w:eastAsia="es-CR"/>
                    </w:rPr>
                  </w:pPr>
                  <w:r w:rsidRPr="00EA2C06">
                    <w:rPr>
                      <w:rFonts w:ascii="Book Antiqua" w:eastAsia="Times New Roman" w:hAnsi="Book Antiqua" w:cs="Calibri"/>
                      <w:color w:val="000000"/>
                      <w:sz w:val="20"/>
                      <w:szCs w:val="20"/>
                      <w:u w:val="single"/>
                      <w:lang w:eastAsia="es-CR"/>
                    </w:rPr>
                    <w:t>Cuota de trabajo diaria propuesta de firmado por persona Técnica Judicial</w:t>
                  </w:r>
                  <w:r w:rsidRPr="000469AA">
                    <w:rPr>
                      <w:rFonts w:ascii="Book Antiqua" w:eastAsia="Times New Roman" w:hAnsi="Book Antiqua" w:cs="Calibri"/>
                      <w:color w:val="000000"/>
                      <w:sz w:val="20"/>
                      <w:szCs w:val="20"/>
                      <w:lang w:eastAsia="es-CR"/>
                    </w:rPr>
                    <w:t xml:space="preserve"> (atención de cinco </w:t>
                  </w:r>
                  <w:r>
                    <w:rPr>
                      <w:rFonts w:ascii="Book Antiqua" w:eastAsia="Times New Roman" w:hAnsi="Book Antiqua" w:cs="Calibri"/>
                      <w:color w:val="000000"/>
                      <w:sz w:val="20"/>
                      <w:szCs w:val="20"/>
                      <w:lang w:eastAsia="es-CR"/>
                    </w:rPr>
                    <w:t xml:space="preserve">expedientes diarios con </w:t>
                  </w:r>
                  <w:r w:rsidRPr="000469AA">
                    <w:rPr>
                      <w:rFonts w:ascii="Book Antiqua" w:eastAsia="Times New Roman" w:hAnsi="Book Antiqua" w:cs="Calibri"/>
                      <w:color w:val="000000"/>
                      <w:sz w:val="20"/>
                      <w:szCs w:val="20"/>
                      <w:lang w:eastAsia="es-CR"/>
                    </w:rPr>
                    <w:t>solicitud</w:t>
                  </w:r>
                  <w:r>
                    <w:rPr>
                      <w:rFonts w:ascii="Book Antiqua" w:eastAsia="Times New Roman" w:hAnsi="Book Antiqua" w:cs="Calibri"/>
                      <w:color w:val="000000"/>
                      <w:sz w:val="20"/>
                      <w:szCs w:val="20"/>
                      <w:lang w:eastAsia="es-CR"/>
                    </w:rPr>
                    <w:t xml:space="preserve"> de medida</w:t>
                  </w:r>
                  <w:r w:rsidRPr="000469AA">
                    <w:rPr>
                      <w:rFonts w:ascii="Book Antiqua" w:eastAsia="Times New Roman" w:hAnsi="Book Antiqua" w:cs="Calibri"/>
                      <w:color w:val="000000"/>
                      <w:sz w:val="20"/>
                      <w:szCs w:val="20"/>
                      <w:lang w:eastAsia="es-CR"/>
                    </w:rPr>
                    <w:t>s y siete proyectos de resolución por expediente diario</w:t>
                  </w:r>
                  <w:r>
                    <w:rPr>
                      <w:rFonts w:ascii="Book Antiqua" w:eastAsia="Times New Roman" w:hAnsi="Book Antiqua" w:cs="Calibri"/>
                      <w:color w:val="000000"/>
                      <w:sz w:val="20"/>
                      <w:szCs w:val="20"/>
                      <w:lang w:eastAsia="es-CR"/>
                    </w:rPr>
                    <w:t xml:space="preserve">s, </w:t>
                  </w:r>
                  <w:r w:rsidR="00EA2C06">
                    <w:rPr>
                      <w:rFonts w:ascii="Book Antiqua" w:eastAsia="Times New Roman" w:hAnsi="Book Antiqua" w:cs="Calibri"/>
                      <w:color w:val="000000"/>
                      <w:sz w:val="20"/>
                      <w:szCs w:val="20"/>
                      <w:lang w:eastAsia="es-CR"/>
                    </w:rPr>
                    <w:t xml:space="preserve">donde </w:t>
                  </w:r>
                  <w:r>
                    <w:rPr>
                      <w:rFonts w:ascii="Book Antiqua" w:eastAsia="Times New Roman" w:hAnsi="Book Antiqua" w:cs="Calibri"/>
                      <w:color w:val="000000"/>
                      <w:sz w:val="20"/>
                      <w:szCs w:val="20"/>
                      <w:lang w:eastAsia="es-CR"/>
                    </w:rPr>
                    <w:t>se contempla la resolución de mantener medidas- caso</w:t>
                  </w:r>
                  <w:r w:rsidR="00EA2C06">
                    <w:rPr>
                      <w:rFonts w:ascii="Book Antiqua" w:eastAsia="Times New Roman" w:hAnsi="Book Antiqua" w:cs="Calibri"/>
                      <w:color w:val="000000"/>
                      <w:sz w:val="20"/>
                      <w:szCs w:val="20"/>
                      <w:lang w:eastAsia="es-CR"/>
                    </w:rPr>
                    <w:t>s</w:t>
                  </w:r>
                  <w:r>
                    <w:rPr>
                      <w:rFonts w:ascii="Book Antiqua" w:eastAsia="Times New Roman" w:hAnsi="Book Antiqua" w:cs="Calibri"/>
                      <w:color w:val="000000"/>
                      <w:sz w:val="20"/>
                      <w:szCs w:val="20"/>
                      <w:lang w:eastAsia="es-CR"/>
                    </w:rPr>
                    <w:t xml:space="preserve"> sin oposición</w:t>
                  </w:r>
                  <w:r w:rsidRPr="000469AA">
                    <w:rPr>
                      <w:rFonts w:ascii="Book Antiqua" w:eastAsia="Times New Roman" w:hAnsi="Book Antiqua" w:cs="Calibri"/>
                      <w:color w:val="000000"/>
                      <w:sz w:val="20"/>
                      <w:szCs w:val="20"/>
                      <w:lang w:eastAsia="es-CR"/>
                    </w:rPr>
                    <w:t>)</w:t>
                  </w:r>
                </w:p>
              </w:tc>
              <w:tc>
                <w:tcPr>
                  <w:tcW w:w="1612" w:type="dxa"/>
                  <w:shd w:val="clear" w:color="auto" w:fill="auto"/>
                  <w:noWrap/>
                  <w:vAlign w:val="center"/>
                </w:tcPr>
                <w:p w14:paraId="50B4D813" w14:textId="5F534A64" w:rsidR="0058747C" w:rsidRPr="003C3D2E" w:rsidRDefault="0058747C" w:rsidP="00383E8F">
                  <w:pPr>
                    <w:spacing w:before="0" w:after="0"/>
                    <w:ind w:left="0"/>
                    <w:jc w:val="center"/>
                    <w:rPr>
                      <w:rFonts w:ascii="Book Antiqua" w:eastAsia="Times New Roman" w:hAnsi="Book Antiqua" w:cs="Calibri"/>
                      <w:color w:val="000000"/>
                      <w:sz w:val="20"/>
                      <w:szCs w:val="20"/>
                      <w:lang w:eastAsia="es-CR"/>
                    </w:rPr>
                  </w:pPr>
                  <w:r w:rsidRPr="000469AA">
                    <w:rPr>
                      <w:rFonts w:ascii="Book Antiqua" w:eastAsia="Times New Roman" w:hAnsi="Book Antiqua" w:cs="Calibri"/>
                      <w:b/>
                      <w:bCs/>
                      <w:sz w:val="20"/>
                      <w:szCs w:val="20"/>
                      <w:u w:val="single"/>
                      <w:lang w:eastAsia="es-CR"/>
                    </w:rPr>
                    <w:t>5</w:t>
                  </w:r>
                  <w:r>
                    <w:rPr>
                      <w:rFonts w:ascii="Book Antiqua" w:eastAsia="Times New Roman" w:hAnsi="Book Antiqua" w:cs="Calibri"/>
                      <w:b/>
                      <w:bCs/>
                      <w:sz w:val="20"/>
                      <w:szCs w:val="20"/>
                      <w:u w:val="single"/>
                      <w:lang w:eastAsia="es-CR"/>
                    </w:rPr>
                    <w:t>+7</w:t>
                  </w:r>
                  <w:r w:rsidRPr="000469AA">
                    <w:rPr>
                      <w:rFonts w:ascii="Book Antiqua" w:eastAsia="Times New Roman" w:hAnsi="Book Antiqua" w:cs="Calibri"/>
                      <w:b/>
                      <w:bCs/>
                      <w:sz w:val="20"/>
                      <w:szCs w:val="20"/>
                      <w:u w:val="single"/>
                      <w:lang w:eastAsia="es-CR"/>
                    </w:rPr>
                    <w:t>=12</w:t>
                  </w:r>
                </w:p>
              </w:tc>
            </w:tr>
          </w:tbl>
          <w:p w14:paraId="231586F5" w14:textId="057E1967" w:rsidR="001F41DF" w:rsidRPr="00AD6DB7" w:rsidRDefault="00794CF7" w:rsidP="00383E8F">
            <w:pPr>
              <w:spacing w:before="0" w:after="0"/>
              <w:ind w:left="0"/>
              <w:rPr>
                <w:rFonts w:ascii="Book Antiqua" w:eastAsia="Times New Roman" w:hAnsi="Book Antiqua" w:cs="Arial"/>
                <w:bCs/>
                <w:i/>
                <w:iCs/>
                <w:sz w:val="20"/>
                <w:szCs w:val="20"/>
                <w:lang w:val="es-ES" w:eastAsia="es-ES"/>
              </w:rPr>
            </w:pPr>
            <w:r>
              <w:rPr>
                <w:rFonts w:ascii="Book Antiqua" w:eastAsia="Times New Roman" w:hAnsi="Book Antiqua" w:cs="Arial"/>
                <w:b/>
                <w:i/>
                <w:iCs/>
                <w:sz w:val="20"/>
                <w:szCs w:val="20"/>
                <w:lang w:val="es-ES" w:eastAsia="es-ES"/>
              </w:rPr>
              <w:t xml:space="preserve">    </w:t>
            </w:r>
            <w:r w:rsidR="00193A3E">
              <w:rPr>
                <w:rFonts w:ascii="Book Antiqua" w:eastAsia="Times New Roman" w:hAnsi="Book Antiqua" w:cs="Arial"/>
                <w:b/>
                <w:i/>
                <w:iCs/>
                <w:sz w:val="20"/>
                <w:szCs w:val="20"/>
                <w:lang w:val="es-ES" w:eastAsia="es-ES"/>
              </w:rPr>
              <w:t xml:space="preserve">     </w:t>
            </w:r>
            <w:r w:rsidR="001F41DF" w:rsidRPr="00AD6DB7">
              <w:rPr>
                <w:rFonts w:ascii="Book Antiqua" w:eastAsia="Times New Roman" w:hAnsi="Book Antiqua" w:cs="Arial"/>
                <w:b/>
                <w:i/>
                <w:iCs/>
                <w:sz w:val="20"/>
                <w:szCs w:val="20"/>
                <w:lang w:val="es-ES" w:eastAsia="es-ES"/>
              </w:rPr>
              <w:t xml:space="preserve">Fuente: </w:t>
            </w:r>
            <w:r w:rsidR="001F41DF" w:rsidRPr="00AD6DB7">
              <w:rPr>
                <w:rFonts w:ascii="Book Antiqua" w:eastAsia="Times New Roman" w:hAnsi="Book Antiqua" w:cs="Arial"/>
                <w:bCs/>
                <w:i/>
                <w:iCs/>
                <w:sz w:val="20"/>
                <w:szCs w:val="20"/>
                <w:lang w:val="es-ES" w:eastAsia="es-ES"/>
              </w:rPr>
              <w:t>Subproceso de Modernización Institucional</w:t>
            </w:r>
          </w:p>
          <w:p w14:paraId="62EB87DC" w14:textId="606A6393" w:rsidR="003C3D2E" w:rsidRDefault="003C3D2E">
            <w:pPr>
              <w:tabs>
                <w:tab w:val="center" w:pos="4252"/>
                <w:tab w:val="right" w:pos="8504"/>
              </w:tabs>
              <w:spacing w:before="0" w:after="0"/>
              <w:ind w:left="0"/>
              <w:outlineLvl w:val="0"/>
              <w:rPr>
                <w:rFonts w:ascii="Book Antiqua" w:eastAsia="Times New Roman" w:hAnsi="Book Antiqua" w:cs="Arial"/>
                <w:color w:val="00000A"/>
                <w:lang w:val="es-ES" w:eastAsia="es-ES" w:bidi="hi-IN"/>
              </w:rPr>
            </w:pPr>
          </w:p>
          <w:p w14:paraId="6C7ADBD6" w14:textId="022D5205" w:rsidR="009045D9" w:rsidRDefault="009045D9">
            <w:pPr>
              <w:tabs>
                <w:tab w:val="center" w:pos="4252"/>
                <w:tab w:val="right" w:pos="8504"/>
              </w:tabs>
              <w:spacing w:before="0" w:after="0"/>
              <w:ind w:left="0"/>
              <w:outlineLvl w:val="0"/>
              <w:rPr>
                <w:rFonts w:ascii="Book Antiqua" w:eastAsia="Times New Roman" w:hAnsi="Book Antiqua" w:cs="Arial"/>
                <w:color w:val="00000A"/>
                <w:lang w:val="es-ES" w:eastAsia="es-ES" w:bidi="hi-IN"/>
              </w:rPr>
            </w:pPr>
            <w:r>
              <w:rPr>
                <w:rFonts w:ascii="Book Antiqua" w:eastAsia="Times New Roman" w:hAnsi="Book Antiqua" w:cs="Arial"/>
                <w:color w:val="00000A"/>
                <w:lang w:val="es-ES" w:eastAsia="es-ES" w:bidi="hi-IN"/>
              </w:rPr>
              <w:t>Revisado el promedio de audiencias con oposición de Cartago, Heredia y Puntarenas, oscilan promedio mensual entre 14 y 15 audiencias por Jueza o Juez, por lo que, para estos casos, el personal Juzgador deberá compensar el tiempo disponible cuando no ingresen oposiciones en audiencias de seguimientos para aquellos expedientes en trámite; no obstante, la cuota definida está basada en la capacidad de realización de audiencias de recepción de prueba mensuales por persona Juzgadora.</w:t>
            </w:r>
          </w:p>
          <w:p w14:paraId="086DB0D9" w14:textId="77777777" w:rsidR="009045D9" w:rsidRPr="00487A50" w:rsidRDefault="009045D9" w:rsidP="00383E8F">
            <w:pPr>
              <w:tabs>
                <w:tab w:val="center" w:pos="4252"/>
                <w:tab w:val="right" w:pos="8504"/>
              </w:tabs>
              <w:spacing w:before="0" w:after="0"/>
              <w:ind w:left="0"/>
              <w:outlineLvl w:val="0"/>
              <w:rPr>
                <w:rFonts w:ascii="Book Antiqua" w:eastAsia="Times New Roman" w:hAnsi="Book Antiqua" w:cs="Arial"/>
                <w:color w:val="00000A"/>
                <w:lang w:val="es-ES" w:eastAsia="es-ES" w:bidi="hi-IN"/>
              </w:rPr>
            </w:pPr>
          </w:p>
          <w:p w14:paraId="2F22FDE3" w14:textId="576B9EAC" w:rsidR="00843CD9" w:rsidRDefault="00C24699" w:rsidP="00383E8F">
            <w:pPr>
              <w:pStyle w:val="Predeterminado"/>
              <w:spacing w:after="0" w:line="276" w:lineRule="auto"/>
              <w:jc w:val="both"/>
              <w:rPr>
                <w:rFonts w:ascii="Book Antiqua" w:eastAsia="Times New Roman" w:hAnsi="Book Antiqua" w:cs="Arial"/>
                <w:sz w:val="22"/>
                <w:szCs w:val="22"/>
                <w:lang w:eastAsia="es-ES"/>
              </w:rPr>
            </w:pPr>
            <w:r w:rsidRPr="00487A50">
              <w:rPr>
                <w:rFonts w:ascii="Book Antiqua" w:eastAsia="Times New Roman" w:hAnsi="Book Antiqua" w:cs="Arial"/>
                <w:sz w:val="22"/>
                <w:szCs w:val="22"/>
                <w:lang w:eastAsia="es-ES"/>
              </w:rPr>
              <w:t>Adicionalmente, para el caso de las personas Juzgadoras se revisará</w:t>
            </w:r>
            <w:r w:rsidR="001040A3" w:rsidRPr="00487A50">
              <w:rPr>
                <w:rFonts w:ascii="Book Antiqua" w:eastAsia="Times New Roman" w:hAnsi="Book Antiqua" w:cs="Arial"/>
                <w:sz w:val="22"/>
                <w:szCs w:val="22"/>
                <w:lang w:eastAsia="es-ES"/>
              </w:rPr>
              <w:t xml:space="preserve"> el cumplimiento en</w:t>
            </w:r>
            <w:r w:rsidRPr="00487A50">
              <w:rPr>
                <w:rFonts w:ascii="Book Antiqua" w:eastAsia="Times New Roman" w:hAnsi="Book Antiqua" w:cs="Arial"/>
                <w:sz w:val="22"/>
                <w:szCs w:val="22"/>
                <w:lang w:eastAsia="es-ES"/>
              </w:rPr>
              <w:t xml:space="preserve"> la participación obligatoria </w:t>
            </w:r>
            <w:r w:rsidR="001040A3" w:rsidRPr="00487A50">
              <w:rPr>
                <w:rFonts w:ascii="Book Antiqua" w:eastAsia="Times New Roman" w:hAnsi="Book Antiqua" w:cs="Arial"/>
                <w:sz w:val="22"/>
                <w:szCs w:val="22"/>
                <w:lang w:eastAsia="es-ES"/>
              </w:rPr>
              <w:t>en</w:t>
            </w:r>
            <w:r w:rsidRPr="00487A50">
              <w:rPr>
                <w:rFonts w:ascii="Book Antiqua" w:eastAsia="Times New Roman" w:hAnsi="Book Antiqua" w:cs="Arial"/>
                <w:sz w:val="22"/>
                <w:szCs w:val="22"/>
                <w:lang w:eastAsia="es-ES"/>
              </w:rPr>
              <w:t xml:space="preserve"> al menos </w:t>
            </w:r>
            <w:r w:rsidR="00A76760">
              <w:rPr>
                <w:rFonts w:ascii="Book Antiqua" w:eastAsia="Times New Roman" w:hAnsi="Book Antiqua" w:cs="Arial"/>
                <w:sz w:val="22"/>
                <w:szCs w:val="22"/>
                <w:lang w:eastAsia="es-ES"/>
              </w:rPr>
              <w:t>una</w:t>
            </w:r>
            <w:r w:rsidRPr="00487A50">
              <w:rPr>
                <w:rFonts w:ascii="Book Antiqua" w:eastAsia="Times New Roman" w:hAnsi="Book Antiqua" w:cs="Arial"/>
                <w:sz w:val="22"/>
                <w:szCs w:val="22"/>
                <w:lang w:eastAsia="es-ES"/>
              </w:rPr>
              <w:t xml:space="preserve"> reuni</w:t>
            </w:r>
            <w:r w:rsidR="00A76760">
              <w:rPr>
                <w:rFonts w:ascii="Book Antiqua" w:eastAsia="Times New Roman" w:hAnsi="Book Antiqua" w:cs="Arial"/>
                <w:sz w:val="22"/>
                <w:szCs w:val="22"/>
                <w:lang w:eastAsia="es-ES"/>
              </w:rPr>
              <w:t>ón</w:t>
            </w:r>
            <w:r w:rsidRPr="00487A50">
              <w:rPr>
                <w:rFonts w:ascii="Book Antiqua" w:eastAsia="Times New Roman" w:hAnsi="Book Antiqua" w:cs="Arial"/>
                <w:sz w:val="22"/>
                <w:szCs w:val="22"/>
                <w:lang w:eastAsia="es-ES"/>
              </w:rPr>
              <w:t xml:space="preserve"> </w:t>
            </w:r>
            <w:r w:rsidR="001040A3" w:rsidRPr="00487A50">
              <w:rPr>
                <w:rFonts w:ascii="Book Antiqua" w:eastAsia="Times New Roman" w:hAnsi="Book Antiqua" w:cs="Arial"/>
                <w:sz w:val="22"/>
                <w:szCs w:val="22"/>
                <w:lang w:eastAsia="es-ES"/>
              </w:rPr>
              <w:t xml:space="preserve">mensual </w:t>
            </w:r>
            <w:r w:rsidRPr="00487A50">
              <w:rPr>
                <w:rFonts w:ascii="Book Antiqua" w:eastAsia="Times New Roman" w:hAnsi="Book Antiqua" w:cs="Arial"/>
                <w:sz w:val="22"/>
                <w:szCs w:val="22"/>
                <w:lang w:eastAsia="es-ES"/>
              </w:rPr>
              <w:t xml:space="preserve">en </w:t>
            </w:r>
            <w:r w:rsidR="001040A3" w:rsidRPr="00487A50">
              <w:rPr>
                <w:rFonts w:ascii="Book Antiqua" w:eastAsia="Times New Roman" w:hAnsi="Book Antiqua" w:cs="Arial"/>
                <w:sz w:val="22"/>
                <w:szCs w:val="22"/>
                <w:lang w:eastAsia="es-ES"/>
              </w:rPr>
              <w:t xml:space="preserve">Redes de atención de la violencia intrafamiliar, </w:t>
            </w:r>
            <w:r w:rsidR="00A76760">
              <w:rPr>
                <w:rFonts w:ascii="Book Antiqua" w:eastAsia="Times New Roman" w:hAnsi="Book Antiqua" w:cs="Arial"/>
                <w:sz w:val="22"/>
                <w:szCs w:val="22"/>
                <w:lang w:eastAsia="es-ES"/>
              </w:rPr>
              <w:t>o</w:t>
            </w:r>
            <w:r w:rsidR="001040A3" w:rsidRPr="00487A50">
              <w:rPr>
                <w:rFonts w:ascii="Book Antiqua" w:eastAsia="Times New Roman" w:hAnsi="Book Antiqua" w:cs="Arial"/>
                <w:sz w:val="22"/>
                <w:szCs w:val="22"/>
                <w:lang w:eastAsia="es-ES"/>
              </w:rPr>
              <w:t xml:space="preserve"> Comité Local de Atención Inmediata y Seguimiento (CLAIS).</w:t>
            </w:r>
            <w:r w:rsidR="00B470A7">
              <w:rPr>
                <w:rFonts w:ascii="Book Antiqua" w:eastAsia="Times New Roman" w:hAnsi="Book Antiqua" w:cs="Arial"/>
                <w:sz w:val="22"/>
                <w:szCs w:val="22"/>
                <w:lang w:eastAsia="es-ES"/>
              </w:rPr>
              <w:t xml:space="preserve"> </w:t>
            </w:r>
          </w:p>
          <w:p w14:paraId="0877A27B" w14:textId="77777777" w:rsidR="00843CD9" w:rsidRDefault="00843CD9" w:rsidP="00383E8F">
            <w:pPr>
              <w:pStyle w:val="Predeterminado"/>
              <w:spacing w:after="0" w:line="276" w:lineRule="auto"/>
              <w:jc w:val="both"/>
              <w:rPr>
                <w:rFonts w:ascii="Book Antiqua" w:eastAsia="Times New Roman" w:hAnsi="Book Antiqua" w:cs="Arial"/>
                <w:sz w:val="22"/>
                <w:szCs w:val="22"/>
                <w:lang w:eastAsia="es-ES"/>
              </w:rPr>
            </w:pPr>
          </w:p>
          <w:p w14:paraId="7CF13491" w14:textId="256D9AC1" w:rsidR="000469AA" w:rsidRDefault="001F41DF" w:rsidP="00383E8F">
            <w:pPr>
              <w:pStyle w:val="Predeterminado"/>
              <w:spacing w:after="0" w:line="276" w:lineRule="auto"/>
              <w:jc w:val="both"/>
              <w:rPr>
                <w:rFonts w:ascii="Book Antiqua" w:eastAsia="Times New Roman" w:hAnsi="Book Antiqua" w:cs="Arial"/>
                <w:sz w:val="22"/>
                <w:szCs w:val="22"/>
                <w:lang w:eastAsia="es-ES"/>
              </w:rPr>
            </w:pPr>
            <w:r w:rsidRPr="00487A50">
              <w:rPr>
                <w:rFonts w:ascii="Book Antiqua" w:eastAsia="Times New Roman" w:hAnsi="Book Antiqua" w:cs="Arial"/>
                <w:sz w:val="22"/>
                <w:szCs w:val="22"/>
                <w:lang w:eastAsia="es-ES"/>
              </w:rPr>
              <w:t>De manera complementaria</w:t>
            </w:r>
            <w:r w:rsidR="001040A3" w:rsidRPr="00487A50">
              <w:rPr>
                <w:rFonts w:ascii="Book Antiqua" w:eastAsia="Times New Roman" w:hAnsi="Book Antiqua" w:cs="Arial"/>
                <w:sz w:val="22"/>
                <w:szCs w:val="22"/>
                <w:lang w:eastAsia="es-ES"/>
              </w:rPr>
              <w:t xml:space="preserve">, para el caso de las personas Técnicas Judiciales, </w:t>
            </w:r>
            <w:r w:rsidRPr="00487A50">
              <w:rPr>
                <w:rFonts w:ascii="Book Antiqua" w:eastAsia="Times New Roman" w:hAnsi="Book Antiqua" w:cs="Arial"/>
                <w:sz w:val="22"/>
                <w:szCs w:val="22"/>
                <w:lang w:eastAsia="es-ES"/>
              </w:rPr>
              <w:t>se monitorea</w:t>
            </w:r>
            <w:r w:rsidR="00843CD9">
              <w:rPr>
                <w:rFonts w:ascii="Book Antiqua" w:eastAsia="Times New Roman" w:hAnsi="Book Antiqua" w:cs="Arial"/>
                <w:sz w:val="22"/>
                <w:szCs w:val="22"/>
                <w:lang w:eastAsia="es-ES"/>
              </w:rPr>
              <w:t>rá</w:t>
            </w:r>
            <w:r w:rsidRPr="00487A50">
              <w:rPr>
                <w:rFonts w:ascii="Book Antiqua" w:eastAsia="Times New Roman" w:hAnsi="Book Antiqua" w:cs="Arial"/>
                <w:sz w:val="22"/>
                <w:szCs w:val="22"/>
                <w:lang w:eastAsia="es-ES"/>
              </w:rPr>
              <w:t>n</w:t>
            </w:r>
            <w:r w:rsidR="00843CD9">
              <w:rPr>
                <w:rFonts w:ascii="Book Antiqua" w:eastAsia="Times New Roman" w:hAnsi="Book Antiqua" w:cs="Arial"/>
                <w:sz w:val="22"/>
                <w:szCs w:val="22"/>
                <w:lang w:eastAsia="es-ES"/>
              </w:rPr>
              <w:t xml:space="preserve"> las</w:t>
            </w:r>
            <w:r w:rsidRPr="00487A50">
              <w:rPr>
                <w:rFonts w:ascii="Book Antiqua" w:eastAsia="Times New Roman" w:hAnsi="Book Antiqua" w:cs="Arial"/>
                <w:sz w:val="22"/>
                <w:szCs w:val="22"/>
                <w:lang w:eastAsia="es-ES"/>
              </w:rPr>
              <w:t xml:space="preserve"> cantidades de </w:t>
            </w:r>
            <w:r w:rsidR="00487A50">
              <w:rPr>
                <w:rFonts w:ascii="Book Antiqua" w:eastAsia="Times New Roman" w:hAnsi="Book Antiqua" w:cs="Arial"/>
                <w:sz w:val="22"/>
                <w:szCs w:val="22"/>
                <w:lang w:eastAsia="es-ES"/>
              </w:rPr>
              <w:t xml:space="preserve">expedientes con </w:t>
            </w:r>
            <w:r w:rsidRPr="00487A50">
              <w:rPr>
                <w:rFonts w:ascii="Book Antiqua" w:eastAsia="Times New Roman" w:hAnsi="Book Antiqua" w:cs="Arial"/>
                <w:sz w:val="22"/>
                <w:szCs w:val="22"/>
                <w:lang w:eastAsia="es-ES"/>
              </w:rPr>
              <w:t>escritos en trámite</w:t>
            </w:r>
            <w:r w:rsidR="00487A50">
              <w:rPr>
                <w:rFonts w:ascii="Book Antiqua" w:eastAsia="Times New Roman" w:hAnsi="Book Antiqua" w:cs="Arial"/>
                <w:sz w:val="22"/>
                <w:szCs w:val="22"/>
                <w:lang w:eastAsia="es-ES"/>
              </w:rPr>
              <w:t xml:space="preserve"> y cantidad de expedientes enviados a firmar</w:t>
            </w:r>
            <w:r w:rsidR="00756148" w:rsidRPr="00487A50">
              <w:rPr>
                <w:rFonts w:ascii="Book Antiqua" w:eastAsia="Times New Roman" w:hAnsi="Book Antiqua" w:cs="Arial"/>
                <w:sz w:val="22"/>
                <w:szCs w:val="22"/>
                <w:lang w:eastAsia="es-ES"/>
              </w:rPr>
              <w:t>.</w:t>
            </w:r>
            <w:r w:rsidR="00843CD9">
              <w:rPr>
                <w:rFonts w:ascii="Book Antiqua" w:eastAsia="Times New Roman" w:hAnsi="Book Antiqua" w:cs="Arial"/>
                <w:sz w:val="22"/>
                <w:szCs w:val="22"/>
                <w:lang w:eastAsia="es-ES"/>
              </w:rPr>
              <w:t xml:space="preserve"> Por lo anterior, e</w:t>
            </w:r>
            <w:r w:rsidR="000469AA">
              <w:rPr>
                <w:rFonts w:ascii="Book Antiqua" w:eastAsia="Times New Roman" w:hAnsi="Book Antiqua" w:cs="Arial"/>
                <w:sz w:val="22"/>
                <w:szCs w:val="22"/>
                <w:lang w:eastAsia="es-ES"/>
              </w:rPr>
              <w:t>n el siguiente recuadro se expone la cuota de proveído para el personal Técnico Judicial que laboran en los Juzgados Contra la Violencia Doméstica:</w:t>
            </w:r>
          </w:p>
          <w:p w14:paraId="4DE2D6E0" w14:textId="77777777" w:rsidR="005F7162" w:rsidRDefault="005F7162" w:rsidP="00383E8F">
            <w:pPr>
              <w:tabs>
                <w:tab w:val="left" w:pos="3364"/>
                <w:tab w:val="center" w:pos="3833"/>
                <w:tab w:val="center" w:pos="4252"/>
                <w:tab w:val="right" w:pos="8504"/>
              </w:tabs>
              <w:spacing w:before="0" w:after="0"/>
              <w:ind w:left="0"/>
              <w:jc w:val="left"/>
              <w:outlineLvl w:val="0"/>
              <w:rPr>
                <w:rFonts w:ascii="Book Antiqua" w:eastAsia="Times New Roman" w:hAnsi="Book Antiqua" w:cs="Arial"/>
                <w:b/>
                <w:bCs/>
                <w:lang w:eastAsia="es-ES"/>
              </w:rPr>
            </w:pPr>
            <w:r>
              <w:rPr>
                <w:rFonts w:ascii="Book Antiqua" w:eastAsia="Times New Roman" w:hAnsi="Book Antiqua" w:cs="Arial"/>
                <w:b/>
                <w:bCs/>
                <w:lang w:eastAsia="es-ES"/>
              </w:rPr>
              <w:tab/>
            </w:r>
          </w:p>
          <w:p w14:paraId="52F46FF7" w14:textId="7154663B" w:rsidR="0069208A" w:rsidRPr="001F41DF" w:rsidRDefault="005F7162" w:rsidP="00383E8F">
            <w:pPr>
              <w:tabs>
                <w:tab w:val="left" w:pos="3364"/>
                <w:tab w:val="center" w:pos="3833"/>
                <w:tab w:val="center" w:pos="4252"/>
                <w:tab w:val="right" w:pos="8504"/>
              </w:tabs>
              <w:spacing w:before="0" w:after="0"/>
              <w:ind w:left="0"/>
              <w:jc w:val="left"/>
              <w:outlineLvl w:val="0"/>
              <w:rPr>
                <w:rFonts w:ascii="Book Antiqua" w:eastAsia="Times New Roman" w:hAnsi="Book Antiqua" w:cs="Arial"/>
                <w:b/>
                <w:bCs/>
                <w:lang w:eastAsia="es-ES"/>
              </w:rPr>
            </w:pPr>
            <w:r>
              <w:rPr>
                <w:rFonts w:ascii="Book Antiqua" w:eastAsia="Times New Roman" w:hAnsi="Book Antiqua" w:cs="Arial"/>
                <w:b/>
                <w:bCs/>
                <w:lang w:eastAsia="es-ES"/>
              </w:rPr>
              <w:tab/>
            </w:r>
            <w:r w:rsidR="0069208A" w:rsidRPr="001F41DF">
              <w:rPr>
                <w:rFonts w:ascii="Book Antiqua" w:eastAsia="Times New Roman" w:hAnsi="Book Antiqua" w:cs="Arial"/>
                <w:b/>
                <w:bCs/>
                <w:lang w:eastAsia="es-ES"/>
              </w:rPr>
              <w:t>Cuadro</w:t>
            </w:r>
            <w:r w:rsidR="0069208A">
              <w:rPr>
                <w:rFonts w:ascii="Book Antiqua" w:eastAsia="Times New Roman" w:hAnsi="Book Antiqua" w:cs="Arial"/>
                <w:b/>
                <w:bCs/>
                <w:lang w:eastAsia="es-ES"/>
              </w:rPr>
              <w:t xml:space="preserve"> 4</w:t>
            </w:r>
          </w:p>
          <w:p w14:paraId="314CEFB8" w14:textId="51A148D4" w:rsidR="0069208A" w:rsidRDefault="0069208A" w:rsidP="00383E8F">
            <w:pPr>
              <w:tabs>
                <w:tab w:val="center" w:pos="4252"/>
                <w:tab w:val="right" w:pos="8504"/>
              </w:tabs>
              <w:spacing w:before="0" w:after="0"/>
              <w:ind w:left="0"/>
              <w:jc w:val="center"/>
              <w:outlineLvl w:val="0"/>
              <w:rPr>
                <w:rFonts w:ascii="Book Antiqua" w:eastAsia="Times New Roman" w:hAnsi="Book Antiqua" w:cs="Arial"/>
                <w:b/>
                <w:bCs/>
                <w:color w:val="000000" w:themeColor="text1"/>
                <w:lang w:eastAsia="es-ES"/>
              </w:rPr>
            </w:pPr>
            <w:r w:rsidRPr="0069208A">
              <w:rPr>
                <w:rFonts w:ascii="Book Antiqua" w:eastAsia="Times New Roman" w:hAnsi="Book Antiqua" w:cs="Arial"/>
                <w:b/>
                <w:bCs/>
                <w:color w:val="000000" w:themeColor="text1"/>
                <w:lang w:eastAsia="es-ES"/>
              </w:rPr>
              <w:t xml:space="preserve">Parámetro de producción esperado para las personas </w:t>
            </w:r>
            <w:r>
              <w:rPr>
                <w:rFonts w:ascii="Book Antiqua" w:eastAsia="Times New Roman" w:hAnsi="Book Antiqua" w:cs="Arial"/>
                <w:b/>
                <w:bCs/>
                <w:color w:val="000000" w:themeColor="text1"/>
                <w:lang w:eastAsia="es-ES"/>
              </w:rPr>
              <w:t>Técnicas Judiciales</w:t>
            </w:r>
            <w:r w:rsidRPr="0069208A">
              <w:rPr>
                <w:rFonts w:ascii="Book Antiqua" w:eastAsia="Times New Roman" w:hAnsi="Book Antiqua" w:cs="Arial"/>
                <w:b/>
                <w:bCs/>
                <w:color w:val="000000" w:themeColor="text1"/>
                <w:lang w:eastAsia="es-ES"/>
              </w:rPr>
              <w:t xml:space="preserve"> de los</w:t>
            </w:r>
            <w:r w:rsidR="001647D8">
              <w:rPr>
                <w:rFonts w:ascii="Book Antiqua" w:eastAsia="Times New Roman" w:hAnsi="Book Antiqua" w:cs="Arial"/>
                <w:b/>
                <w:bCs/>
                <w:color w:val="000000" w:themeColor="text1"/>
                <w:lang w:eastAsia="es-ES"/>
              </w:rPr>
              <w:t xml:space="preserve"> </w:t>
            </w:r>
            <w:r w:rsidRPr="0069208A">
              <w:rPr>
                <w:rFonts w:ascii="Book Antiqua" w:eastAsia="Times New Roman" w:hAnsi="Book Antiqua" w:cs="Arial"/>
                <w:b/>
                <w:bCs/>
                <w:color w:val="000000" w:themeColor="text1"/>
                <w:lang w:eastAsia="es-ES"/>
              </w:rPr>
              <w:t>Juzgados Contra la Violencia Doméstica</w:t>
            </w:r>
          </w:p>
          <w:tbl>
            <w:tblPr>
              <w:tblW w:w="0" w:type="auto"/>
              <w:jc w:val="center"/>
              <w:tblCellMar>
                <w:left w:w="70" w:type="dxa"/>
                <w:right w:w="70" w:type="dxa"/>
              </w:tblCellMar>
              <w:tblLook w:val="0600" w:firstRow="0" w:lastRow="0" w:firstColumn="0" w:lastColumn="0" w:noHBand="1" w:noVBand="1"/>
            </w:tblPr>
            <w:tblGrid>
              <w:gridCol w:w="5758"/>
              <w:gridCol w:w="1418"/>
            </w:tblGrid>
            <w:tr w:rsidR="000469AA" w:rsidRPr="000469AA" w14:paraId="627AE586" w14:textId="77777777" w:rsidTr="00794CF7">
              <w:trPr>
                <w:trHeight w:val="580"/>
                <w:jc w:val="center"/>
              </w:trPr>
              <w:tc>
                <w:tcPr>
                  <w:tcW w:w="5758"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696C46A0" w14:textId="77777777" w:rsidR="000469AA" w:rsidRPr="000469AA" w:rsidRDefault="000469AA" w:rsidP="00383E8F">
                  <w:pPr>
                    <w:spacing w:before="0" w:after="0"/>
                    <w:ind w:left="0"/>
                    <w:jc w:val="center"/>
                    <w:rPr>
                      <w:rFonts w:ascii="Book Antiqua" w:eastAsia="Times New Roman" w:hAnsi="Book Antiqua" w:cs="Calibri"/>
                      <w:b/>
                      <w:bCs/>
                      <w:color w:val="FFFFFF"/>
                      <w:sz w:val="20"/>
                      <w:szCs w:val="20"/>
                      <w:lang w:eastAsia="es-CR"/>
                    </w:rPr>
                  </w:pPr>
                  <w:r w:rsidRPr="000469AA">
                    <w:rPr>
                      <w:rFonts w:ascii="Book Antiqua" w:eastAsia="Times New Roman" w:hAnsi="Book Antiqua" w:cs="Calibri"/>
                      <w:b/>
                      <w:bCs/>
                      <w:color w:val="FFFFFF"/>
                      <w:sz w:val="20"/>
                      <w:szCs w:val="20"/>
                      <w:lang w:eastAsia="es-CR"/>
                    </w:rPr>
                    <w:t>Variable general</w:t>
                  </w:r>
                </w:p>
              </w:tc>
              <w:tc>
                <w:tcPr>
                  <w:tcW w:w="1418" w:type="dxa"/>
                  <w:tcBorders>
                    <w:top w:val="single" w:sz="4" w:space="0" w:color="auto"/>
                    <w:left w:val="nil"/>
                    <w:bottom w:val="single" w:sz="4" w:space="0" w:color="auto"/>
                    <w:right w:val="single" w:sz="4" w:space="0" w:color="auto"/>
                  </w:tcBorders>
                  <w:shd w:val="clear" w:color="000000" w:fill="1F4E78"/>
                  <w:vAlign w:val="center"/>
                  <w:hideMark/>
                </w:tcPr>
                <w:p w14:paraId="79DE5BF6" w14:textId="0A3D2D58" w:rsidR="000469AA" w:rsidRPr="000469AA" w:rsidRDefault="000469AA" w:rsidP="00383E8F">
                  <w:pPr>
                    <w:spacing w:before="0" w:after="0"/>
                    <w:ind w:left="0"/>
                    <w:jc w:val="center"/>
                    <w:rPr>
                      <w:rFonts w:ascii="Book Antiqua" w:eastAsia="Times New Roman" w:hAnsi="Book Antiqua" w:cs="Calibri"/>
                      <w:b/>
                      <w:bCs/>
                      <w:color w:val="FFFFFF"/>
                      <w:sz w:val="20"/>
                      <w:szCs w:val="20"/>
                      <w:lang w:eastAsia="es-CR"/>
                    </w:rPr>
                  </w:pPr>
                  <w:r w:rsidRPr="000469AA">
                    <w:rPr>
                      <w:rFonts w:ascii="Book Antiqua" w:eastAsia="Times New Roman" w:hAnsi="Book Antiqua" w:cs="Calibri"/>
                      <w:b/>
                      <w:bCs/>
                      <w:color w:val="FFFFFF"/>
                      <w:sz w:val="20"/>
                      <w:szCs w:val="20"/>
                      <w:lang w:eastAsia="es-CR"/>
                    </w:rPr>
                    <w:t xml:space="preserve">Parámetro </w:t>
                  </w:r>
                </w:p>
              </w:tc>
            </w:tr>
            <w:tr w:rsidR="000469AA" w:rsidRPr="000469AA" w14:paraId="57FCE148"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000000" w:fill="E7E6E6"/>
                  <w:vAlign w:val="center"/>
                  <w:hideMark/>
                </w:tcPr>
                <w:p w14:paraId="1FC43AF2" w14:textId="77777777" w:rsidR="000469AA" w:rsidRPr="000469AA" w:rsidRDefault="000469AA" w:rsidP="00383E8F">
                  <w:pPr>
                    <w:spacing w:before="0" w:after="0"/>
                    <w:ind w:left="0"/>
                    <w:jc w:val="left"/>
                    <w:rPr>
                      <w:rFonts w:ascii="Book Antiqua" w:eastAsia="Times New Roman" w:hAnsi="Book Antiqua" w:cs="Calibri"/>
                      <w:b/>
                      <w:bCs/>
                      <w:color w:val="000000"/>
                      <w:sz w:val="20"/>
                      <w:szCs w:val="20"/>
                      <w:lang w:eastAsia="es-CR"/>
                    </w:rPr>
                  </w:pPr>
                  <w:r w:rsidRPr="000469AA">
                    <w:rPr>
                      <w:rFonts w:ascii="Book Antiqua" w:eastAsia="Times New Roman" w:hAnsi="Book Antiqua" w:cs="Calibri"/>
                      <w:b/>
                      <w:bCs/>
                      <w:color w:val="000000"/>
                      <w:sz w:val="20"/>
                      <w:szCs w:val="20"/>
                      <w:lang w:eastAsia="es-CR"/>
                    </w:rPr>
                    <w:t>Cuota estándar de proveído</w:t>
                  </w:r>
                </w:p>
              </w:tc>
              <w:tc>
                <w:tcPr>
                  <w:tcW w:w="1418" w:type="dxa"/>
                  <w:tcBorders>
                    <w:top w:val="nil"/>
                    <w:left w:val="nil"/>
                    <w:bottom w:val="single" w:sz="4" w:space="0" w:color="auto"/>
                    <w:right w:val="single" w:sz="4" w:space="0" w:color="auto"/>
                  </w:tcBorders>
                  <w:shd w:val="clear" w:color="000000" w:fill="E7E6E6"/>
                  <w:noWrap/>
                  <w:vAlign w:val="center"/>
                  <w:hideMark/>
                </w:tcPr>
                <w:p w14:paraId="461613A8" w14:textId="77777777" w:rsidR="000469AA" w:rsidRPr="000469AA" w:rsidRDefault="000469AA" w:rsidP="00383E8F">
                  <w:pPr>
                    <w:spacing w:before="0" w:after="0"/>
                    <w:ind w:left="0"/>
                    <w:jc w:val="center"/>
                    <w:rPr>
                      <w:rFonts w:ascii="Book Antiqua" w:eastAsia="Times New Roman" w:hAnsi="Book Antiqua" w:cs="Calibri"/>
                      <w:b/>
                      <w:bCs/>
                      <w:color w:val="000000"/>
                      <w:sz w:val="20"/>
                      <w:szCs w:val="20"/>
                      <w:lang w:eastAsia="es-CR"/>
                    </w:rPr>
                  </w:pPr>
                  <w:r w:rsidRPr="000469AA">
                    <w:rPr>
                      <w:rFonts w:ascii="Book Antiqua" w:eastAsia="Times New Roman" w:hAnsi="Book Antiqua" w:cs="Calibri"/>
                      <w:b/>
                      <w:bCs/>
                      <w:color w:val="000000"/>
                      <w:sz w:val="20"/>
                      <w:szCs w:val="20"/>
                      <w:lang w:eastAsia="es-CR"/>
                    </w:rPr>
                    <w:t>15</w:t>
                  </w:r>
                </w:p>
              </w:tc>
            </w:tr>
            <w:tr w:rsidR="000469AA" w:rsidRPr="000469AA" w14:paraId="00AC76E5"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B5B6B6A"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Tiempo promedio para la toma de solicitud de Medidas de Protección</w:t>
                  </w:r>
                </w:p>
              </w:tc>
              <w:tc>
                <w:tcPr>
                  <w:tcW w:w="1418" w:type="dxa"/>
                  <w:tcBorders>
                    <w:top w:val="nil"/>
                    <w:left w:val="nil"/>
                    <w:bottom w:val="single" w:sz="4" w:space="0" w:color="auto"/>
                    <w:right w:val="single" w:sz="4" w:space="0" w:color="auto"/>
                  </w:tcBorders>
                  <w:shd w:val="clear" w:color="auto" w:fill="auto"/>
                  <w:noWrap/>
                  <w:vAlign w:val="center"/>
                  <w:hideMark/>
                </w:tcPr>
                <w:p w14:paraId="1D347656" w14:textId="08829B6A" w:rsidR="000469AA" w:rsidRPr="000469AA" w:rsidRDefault="00EA2C06" w:rsidP="00383E8F">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40 minutos</w:t>
                  </w:r>
                </w:p>
              </w:tc>
            </w:tr>
            <w:tr w:rsidR="000469AA" w:rsidRPr="000469AA" w14:paraId="4808649D"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359E4C3"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Entrada promedio diaria de asuntos</w:t>
                  </w:r>
                </w:p>
              </w:tc>
              <w:tc>
                <w:tcPr>
                  <w:tcW w:w="1418" w:type="dxa"/>
                  <w:tcBorders>
                    <w:top w:val="nil"/>
                    <w:left w:val="nil"/>
                    <w:bottom w:val="single" w:sz="4" w:space="0" w:color="auto"/>
                    <w:right w:val="single" w:sz="4" w:space="0" w:color="auto"/>
                  </w:tcBorders>
                  <w:shd w:val="clear" w:color="auto" w:fill="auto"/>
                  <w:noWrap/>
                  <w:vAlign w:val="center"/>
                  <w:hideMark/>
                </w:tcPr>
                <w:p w14:paraId="5AAA082C" w14:textId="77777777" w:rsidR="000469AA" w:rsidRPr="000469AA" w:rsidRDefault="000469AA" w:rsidP="00383E8F">
                  <w:pPr>
                    <w:spacing w:before="0" w:after="0"/>
                    <w:ind w:left="0"/>
                    <w:jc w:val="center"/>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10</w:t>
                  </w:r>
                </w:p>
              </w:tc>
            </w:tr>
            <w:tr w:rsidR="000469AA" w:rsidRPr="000469AA" w14:paraId="0C59F1EC"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0508B2B5"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Cantidad mínima de Técnicos/as Judiciales por despachos</w:t>
                  </w:r>
                </w:p>
              </w:tc>
              <w:tc>
                <w:tcPr>
                  <w:tcW w:w="1418" w:type="dxa"/>
                  <w:tcBorders>
                    <w:top w:val="nil"/>
                    <w:left w:val="nil"/>
                    <w:bottom w:val="single" w:sz="4" w:space="0" w:color="auto"/>
                    <w:right w:val="single" w:sz="4" w:space="0" w:color="auto"/>
                  </w:tcBorders>
                  <w:shd w:val="clear" w:color="auto" w:fill="auto"/>
                  <w:noWrap/>
                  <w:vAlign w:val="center"/>
                  <w:hideMark/>
                </w:tcPr>
                <w:p w14:paraId="39BC6ACC" w14:textId="77777777" w:rsidR="000469AA" w:rsidRPr="000469AA" w:rsidRDefault="000469AA" w:rsidP="00383E8F">
                  <w:pPr>
                    <w:spacing w:before="0" w:after="0"/>
                    <w:ind w:left="0"/>
                    <w:jc w:val="center"/>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2</w:t>
                  </w:r>
                </w:p>
              </w:tc>
            </w:tr>
            <w:tr w:rsidR="000469AA" w:rsidRPr="000469AA" w14:paraId="07EA543F"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1A2AE18"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Entrada promedio diaria de asuntos por técnico/a judicial</w:t>
                  </w:r>
                </w:p>
              </w:tc>
              <w:tc>
                <w:tcPr>
                  <w:tcW w:w="1418" w:type="dxa"/>
                  <w:tcBorders>
                    <w:top w:val="nil"/>
                    <w:left w:val="nil"/>
                    <w:bottom w:val="single" w:sz="4" w:space="0" w:color="auto"/>
                    <w:right w:val="single" w:sz="4" w:space="0" w:color="auto"/>
                  </w:tcBorders>
                  <w:shd w:val="clear" w:color="000000" w:fill="FFFFFF"/>
                  <w:noWrap/>
                  <w:vAlign w:val="center"/>
                  <w:hideMark/>
                </w:tcPr>
                <w:p w14:paraId="08FDB3E0" w14:textId="77777777" w:rsidR="000469AA" w:rsidRPr="000469AA" w:rsidRDefault="000469AA" w:rsidP="00383E8F">
                  <w:pPr>
                    <w:spacing w:before="0" w:after="0"/>
                    <w:ind w:left="0"/>
                    <w:jc w:val="center"/>
                    <w:rPr>
                      <w:rFonts w:ascii="Book Antiqua" w:eastAsia="Times New Roman" w:hAnsi="Book Antiqua" w:cs="Calibri"/>
                      <w:sz w:val="20"/>
                      <w:szCs w:val="20"/>
                      <w:lang w:eastAsia="es-CR"/>
                    </w:rPr>
                  </w:pPr>
                  <w:r w:rsidRPr="000469AA">
                    <w:rPr>
                      <w:rFonts w:ascii="Book Antiqua" w:eastAsia="Times New Roman" w:hAnsi="Book Antiqua" w:cs="Calibri"/>
                      <w:sz w:val="20"/>
                      <w:szCs w:val="20"/>
                      <w:lang w:eastAsia="es-CR"/>
                    </w:rPr>
                    <w:t>5</w:t>
                  </w:r>
                </w:p>
              </w:tc>
            </w:tr>
            <w:tr w:rsidR="000469AA" w:rsidRPr="000469AA" w14:paraId="37141D92"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3AEAD62"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Tiempo promedio de atención de solicitudes en minutos</w:t>
                  </w:r>
                </w:p>
              </w:tc>
              <w:tc>
                <w:tcPr>
                  <w:tcW w:w="1418" w:type="dxa"/>
                  <w:tcBorders>
                    <w:top w:val="nil"/>
                    <w:left w:val="nil"/>
                    <w:bottom w:val="single" w:sz="4" w:space="0" w:color="auto"/>
                    <w:right w:val="single" w:sz="4" w:space="0" w:color="auto"/>
                  </w:tcBorders>
                  <w:shd w:val="clear" w:color="000000" w:fill="FFFFFF"/>
                  <w:noWrap/>
                  <w:vAlign w:val="center"/>
                  <w:hideMark/>
                </w:tcPr>
                <w:p w14:paraId="1F3E60CB" w14:textId="77777777" w:rsidR="000469AA" w:rsidRPr="000469AA" w:rsidRDefault="000469AA" w:rsidP="00383E8F">
                  <w:pPr>
                    <w:spacing w:before="0" w:after="0"/>
                    <w:ind w:left="0"/>
                    <w:jc w:val="center"/>
                    <w:rPr>
                      <w:rFonts w:ascii="Book Antiqua" w:eastAsia="Times New Roman" w:hAnsi="Book Antiqua" w:cs="Calibri"/>
                      <w:sz w:val="20"/>
                      <w:szCs w:val="20"/>
                      <w:lang w:eastAsia="es-CR"/>
                    </w:rPr>
                  </w:pPr>
                  <w:r w:rsidRPr="000469AA">
                    <w:rPr>
                      <w:rFonts w:ascii="Book Antiqua" w:eastAsia="Times New Roman" w:hAnsi="Book Antiqua" w:cs="Calibri"/>
                      <w:sz w:val="20"/>
                      <w:szCs w:val="20"/>
                      <w:lang w:eastAsia="es-CR"/>
                    </w:rPr>
                    <w:t>200</w:t>
                  </w:r>
                </w:p>
              </w:tc>
            </w:tr>
            <w:tr w:rsidR="000469AA" w:rsidRPr="000469AA" w14:paraId="48ABA1D5" w14:textId="77777777" w:rsidTr="00794CF7">
              <w:trPr>
                <w:trHeight w:val="58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9BF2B01"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Tolerancias OIT (labores de oficina se considera el 7% de necesidades básicas y el 4% de fatiga básica para un total de 11%)</w:t>
                  </w:r>
                </w:p>
              </w:tc>
              <w:tc>
                <w:tcPr>
                  <w:tcW w:w="1418" w:type="dxa"/>
                  <w:tcBorders>
                    <w:top w:val="nil"/>
                    <w:left w:val="nil"/>
                    <w:bottom w:val="single" w:sz="4" w:space="0" w:color="auto"/>
                    <w:right w:val="single" w:sz="4" w:space="0" w:color="auto"/>
                  </w:tcBorders>
                  <w:shd w:val="clear" w:color="000000" w:fill="FFFFFF"/>
                  <w:noWrap/>
                  <w:vAlign w:val="center"/>
                  <w:hideMark/>
                </w:tcPr>
                <w:p w14:paraId="55E18B58" w14:textId="77777777" w:rsidR="000469AA" w:rsidRPr="000469AA" w:rsidRDefault="000469AA" w:rsidP="00383E8F">
                  <w:pPr>
                    <w:spacing w:before="0" w:after="0"/>
                    <w:ind w:left="0"/>
                    <w:jc w:val="center"/>
                    <w:rPr>
                      <w:rFonts w:ascii="Book Antiqua" w:eastAsia="Times New Roman" w:hAnsi="Book Antiqua" w:cs="Calibri"/>
                      <w:sz w:val="20"/>
                      <w:szCs w:val="20"/>
                      <w:lang w:eastAsia="es-CR"/>
                    </w:rPr>
                  </w:pPr>
                  <w:r w:rsidRPr="000469AA">
                    <w:rPr>
                      <w:rFonts w:ascii="Book Antiqua" w:eastAsia="Times New Roman" w:hAnsi="Book Antiqua" w:cs="Calibri"/>
                      <w:sz w:val="20"/>
                      <w:szCs w:val="20"/>
                      <w:lang w:eastAsia="es-CR"/>
                    </w:rPr>
                    <w:t>0.88</w:t>
                  </w:r>
                </w:p>
              </w:tc>
            </w:tr>
            <w:tr w:rsidR="000469AA" w:rsidRPr="000469AA" w14:paraId="08964372"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B6C53AC"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Tiempo para toma de solicitudes</w:t>
                  </w:r>
                </w:p>
              </w:tc>
              <w:tc>
                <w:tcPr>
                  <w:tcW w:w="1418" w:type="dxa"/>
                  <w:tcBorders>
                    <w:top w:val="nil"/>
                    <w:left w:val="nil"/>
                    <w:bottom w:val="single" w:sz="4" w:space="0" w:color="auto"/>
                    <w:right w:val="single" w:sz="4" w:space="0" w:color="auto"/>
                  </w:tcBorders>
                  <w:shd w:val="clear" w:color="000000" w:fill="FFFFFF"/>
                  <w:noWrap/>
                  <w:vAlign w:val="center"/>
                  <w:hideMark/>
                </w:tcPr>
                <w:p w14:paraId="05D2F1E3" w14:textId="77777777" w:rsidR="000469AA" w:rsidRPr="000469AA" w:rsidRDefault="000469AA" w:rsidP="00383E8F">
                  <w:pPr>
                    <w:spacing w:before="0" w:after="0"/>
                    <w:ind w:left="0"/>
                    <w:jc w:val="center"/>
                    <w:rPr>
                      <w:rFonts w:ascii="Book Antiqua" w:eastAsia="Times New Roman" w:hAnsi="Book Antiqua" w:cs="Calibri"/>
                      <w:sz w:val="20"/>
                      <w:szCs w:val="20"/>
                      <w:lang w:eastAsia="es-CR"/>
                    </w:rPr>
                  </w:pPr>
                  <w:r w:rsidRPr="000469AA">
                    <w:rPr>
                      <w:rFonts w:ascii="Book Antiqua" w:eastAsia="Times New Roman" w:hAnsi="Book Antiqua" w:cs="Calibri"/>
                      <w:sz w:val="20"/>
                      <w:szCs w:val="20"/>
                      <w:lang w:eastAsia="es-CR"/>
                    </w:rPr>
                    <w:t>3.33</w:t>
                  </w:r>
                </w:p>
              </w:tc>
            </w:tr>
            <w:tr w:rsidR="000469AA" w:rsidRPr="000469AA" w14:paraId="43A59840"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07A625D0" w14:textId="33CDDFA9"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lastRenderedPageBreak/>
                    <w:t xml:space="preserve">Tiempo </w:t>
                  </w:r>
                  <w:r w:rsidR="0058747C">
                    <w:rPr>
                      <w:rFonts w:ascii="Book Antiqua" w:eastAsia="Times New Roman" w:hAnsi="Book Antiqua" w:cs="Calibri"/>
                      <w:color w:val="000000"/>
                      <w:sz w:val="20"/>
                      <w:szCs w:val="20"/>
                      <w:lang w:eastAsia="es-CR"/>
                    </w:rPr>
                    <w:t xml:space="preserve">efectivo </w:t>
                  </w:r>
                  <w:r w:rsidRPr="000469AA">
                    <w:rPr>
                      <w:rFonts w:ascii="Book Antiqua" w:eastAsia="Times New Roman" w:hAnsi="Book Antiqua" w:cs="Calibri"/>
                      <w:color w:val="000000"/>
                      <w:sz w:val="20"/>
                      <w:szCs w:val="20"/>
                      <w:lang w:eastAsia="es-CR"/>
                    </w:rPr>
                    <w:t xml:space="preserve">restante </w:t>
                  </w:r>
                </w:p>
              </w:tc>
              <w:tc>
                <w:tcPr>
                  <w:tcW w:w="1418" w:type="dxa"/>
                  <w:tcBorders>
                    <w:top w:val="nil"/>
                    <w:left w:val="nil"/>
                    <w:bottom w:val="single" w:sz="4" w:space="0" w:color="auto"/>
                    <w:right w:val="single" w:sz="4" w:space="0" w:color="auto"/>
                  </w:tcBorders>
                  <w:shd w:val="clear" w:color="000000" w:fill="FFFFFF"/>
                  <w:noWrap/>
                  <w:vAlign w:val="center"/>
                  <w:hideMark/>
                </w:tcPr>
                <w:p w14:paraId="0C055549" w14:textId="77777777" w:rsidR="000469AA" w:rsidRPr="000469AA" w:rsidRDefault="000469AA" w:rsidP="00383E8F">
                  <w:pPr>
                    <w:spacing w:before="0" w:after="0"/>
                    <w:ind w:left="0"/>
                    <w:jc w:val="center"/>
                    <w:rPr>
                      <w:rFonts w:ascii="Book Antiqua" w:eastAsia="Times New Roman" w:hAnsi="Book Antiqua" w:cs="Calibri"/>
                      <w:sz w:val="20"/>
                      <w:szCs w:val="20"/>
                      <w:lang w:eastAsia="es-CR"/>
                    </w:rPr>
                  </w:pPr>
                  <w:r w:rsidRPr="000469AA">
                    <w:rPr>
                      <w:rFonts w:ascii="Book Antiqua" w:eastAsia="Times New Roman" w:hAnsi="Book Antiqua" w:cs="Calibri"/>
                      <w:sz w:val="20"/>
                      <w:szCs w:val="20"/>
                      <w:lang w:eastAsia="es-CR"/>
                    </w:rPr>
                    <w:t>3.79</w:t>
                  </w:r>
                </w:p>
              </w:tc>
            </w:tr>
            <w:tr w:rsidR="000469AA" w:rsidRPr="000469AA" w14:paraId="5A1990B1" w14:textId="77777777" w:rsidTr="00794CF7">
              <w:trPr>
                <w:trHeight w:val="29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2CEBB12" w14:textId="77777777"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0469AA">
                    <w:rPr>
                      <w:rFonts w:ascii="Book Antiqua" w:eastAsia="Times New Roman" w:hAnsi="Book Antiqua" w:cs="Calibri"/>
                      <w:color w:val="000000"/>
                      <w:sz w:val="20"/>
                      <w:szCs w:val="20"/>
                      <w:lang w:eastAsia="es-CR"/>
                    </w:rPr>
                    <w:t>%Equivalente cuota estándar</w:t>
                  </w:r>
                </w:p>
              </w:tc>
              <w:tc>
                <w:tcPr>
                  <w:tcW w:w="1418" w:type="dxa"/>
                  <w:tcBorders>
                    <w:top w:val="nil"/>
                    <w:left w:val="nil"/>
                    <w:bottom w:val="single" w:sz="4" w:space="0" w:color="auto"/>
                    <w:right w:val="single" w:sz="4" w:space="0" w:color="auto"/>
                  </w:tcBorders>
                  <w:shd w:val="clear" w:color="000000" w:fill="FFFFFF"/>
                  <w:noWrap/>
                  <w:vAlign w:val="center"/>
                  <w:hideMark/>
                </w:tcPr>
                <w:p w14:paraId="0FEB89FE" w14:textId="77777777" w:rsidR="000469AA" w:rsidRPr="000469AA" w:rsidRDefault="000469AA" w:rsidP="00383E8F">
                  <w:pPr>
                    <w:spacing w:before="0" w:after="0"/>
                    <w:ind w:left="0"/>
                    <w:jc w:val="center"/>
                    <w:rPr>
                      <w:rFonts w:ascii="Book Antiqua" w:eastAsia="Times New Roman" w:hAnsi="Book Antiqua" w:cs="Calibri"/>
                      <w:sz w:val="20"/>
                      <w:szCs w:val="20"/>
                      <w:lang w:eastAsia="es-CR"/>
                    </w:rPr>
                  </w:pPr>
                  <w:r w:rsidRPr="000469AA">
                    <w:rPr>
                      <w:rFonts w:ascii="Book Antiqua" w:eastAsia="Times New Roman" w:hAnsi="Book Antiqua" w:cs="Calibri"/>
                      <w:sz w:val="20"/>
                      <w:szCs w:val="20"/>
                      <w:lang w:eastAsia="es-CR"/>
                    </w:rPr>
                    <w:t>47%</w:t>
                  </w:r>
                </w:p>
              </w:tc>
            </w:tr>
            <w:tr w:rsidR="000469AA" w:rsidRPr="000469AA" w14:paraId="1F5C1CD8" w14:textId="77777777" w:rsidTr="00794CF7">
              <w:trPr>
                <w:trHeight w:val="58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1D0B1B7" w14:textId="35197380" w:rsidR="000469AA" w:rsidRPr="000469AA" w:rsidRDefault="000469AA" w:rsidP="00383E8F">
                  <w:pPr>
                    <w:spacing w:before="0" w:after="0"/>
                    <w:ind w:left="0"/>
                    <w:jc w:val="left"/>
                    <w:rPr>
                      <w:rFonts w:ascii="Book Antiqua" w:eastAsia="Times New Roman" w:hAnsi="Book Antiqua" w:cs="Calibri"/>
                      <w:color w:val="000000"/>
                      <w:sz w:val="20"/>
                      <w:szCs w:val="20"/>
                      <w:lang w:eastAsia="es-CR"/>
                    </w:rPr>
                  </w:pPr>
                  <w:r w:rsidRPr="00EA2C06">
                    <w:rPr>
                      <w:rFonts w:ascii="Book Antiqua" w:eastAsia="Times New Roman" w:hAnsi="Book Antiqua" w:cs="Calibri"/>
                      <w:color w:val="000000"/>
                      <w:sz w:val="20"/>
                      <w:szCs w:val="20"/>
                      <w:u w:val="single"/>
                      <w:lang w:eastAsia="es-CR"/>
                    </w:rPr>
                    <w:t>Cuota de trabajo diaria propuesta</w:t>
                  </w:r>
                  <w:r w:rsidR="0058747C" w:rsidRPr="00EA2C06">
                    <w:rPr>
                      <w:rFonts w:ascii="Book Antiqua" w:eastAsia="Times New Roman" w:hAnsi="Book Antiqua" w:cs="Calibri"/>
                      <w:color w:val="000000"/>
                      <w:sz w:val="20"/>
                      <w:szCs w:val="20"/>
                      <w:u w:val="single"/>
                      <w:lang w:eastAsia="es-CR"/>
                    </w:rPr>
                    <w:t xml:space="preserve"> de proveído</w:t>
                  </w:r>
                  <w:r w:rsidRPr="00EA2C06">
                    <w:rPr>
                      <w:rFonts w:ascii="Book Antiqua" w:eastAsia="Times New Roman" w:hAnsi="Book Antiqua" w:cs="Calibri"/>
                      <w:color w:val="000000"/>
                      <w:sz w:val="20"/>
                      <w:szCs w:val="20"/>
                      <w:u w:val="single"/>
                      <w:lang w:eastAsia="es-CR"/>
                    </w:rPr>
                    <w:t xml:space="preserve"> </w:t>
                  </w:r>
                  <w:r w:rsidR="00EA2C06" w:rsidRPr="00EA2C06">
                    <w:rPr>
                      <w:rFonts w:ascii="Book Antiqua" w:eastAsia="Times New Roman" w:hAnsi="Book Antiqua" w:cs="Calibri"/>
                      <w:color w:val="000000"/>
                      <w:sz w:val="20"/>
                      <w:szCs w:val="20"/>
                      <w:u w:val="single"/>
                      <w:lang w:eastAsia="es-CR"/>
                    </w:rPr>
                    <w:t>por persona Técnica Judicial</w:t>
                  </w:r>
                  <w:r w:rsidR="00EA2C06">
                    <w:rPr>
                      <w:rFonts w:ascii="Book Antiqua" w:eastAsia="Times New Roman" w:hAnsi="Book Antiqua" w:cs="Calibri"/>
                      <w:color w:val="000000"/>
                      <w:sz w:val="20"/>
                      <w:szCs w:val="20"/>
                      <w:lang w:eastAsia="es-CR"/>
                    </w:rPr>
                    <w:t xml:space="preserve"> </w:t>
                  </w:r>
                  <w:r w:rsidRPr="000469AA">
                    <w:rPr>
                      <w:rFonts w:ascii="Book Antiqua" w:eastAsia="Times New Roman" w:hAnsi="Book Antiqua" w:cs="Calibri"/>
                      <w:color w:val="000000"/>
                      <w:sz w:val="20"/>
                      <w:szCs w:val="20"/>
                      <w:lang w:eastAsia="es-CR"/>
                    </w:rPr>
                    <w:t xml:space="preserve">(atención de cinco </w:t>
                  </w:r>
                  <w:r w:rsidR="00B470A7">
                    <w:rPr>
                      <w:rFonts w:ascii="Book Antiqua" w:eastAsia="Times New Roman" w:hAnsi="Book Antiqua" w:cs="Calibri"/>
                      <w:color w:val="000000"/>
                      <w:sz w:val="20"/>
                      <w:szCs w:val="20"/>
                      <w:lang w:eastAsia="es-CR"/>
                    </w:rPr>
                    <w:t xml:space="preserve">expedientes diarios con </w:t>
                  </w:r>
                  <w:r w:rsidRPr="000469AA">
                    <w:rPr>
                      <w:rFonts w:ascii="Book Antiqua" w:eastAsia="Times New Roman" w:hAnsi="Book Antiqua" w:cs="Calibri"/>
                      <w:color w:val="000000"/>
                      <w:sz w:val="20"/>
                      <w:szCs w:val="20"/>
                      <w:lang w:eastAsia="es-CR"/>
                    </w:rPr>
                    <w:t>solicitud</w:t>
                  </w:r>
                  <w:r w:rsidR="00B470A7">
                    <w:rPr>
                      <w:rFonts w:ascii="Book Antiqua" w:eastAsia="Times New Roman" w:hAnsi="Book Antiqua" w:cs="Calibri"/>
                      <w:color w:val="000000"/>
                      <w:sz w:val="20"/>
                      <w:szCs w:val="20"/>
                      <w:lang w:eastAsia="es-CR"/>
                    </w:rPr>
                    <w:t xml:space="preserve"> de medida</w:t>
                  </w:r>
                  <w:r w:rsidRPr="000469AA">
                    <w:rPr>
                      <w:rFonts w:ascii="Book Antiqua" w:eastAsia="Times New Roman" w:hAnsi="Book Antiqua" w:cs="Calibri"/>
                      <w:color w:val="000000"/>
                      <w:sz w:val="20"/>
                      <w:szCs w:val="20"/>
                      <w:lang w:eastAsia="es-CR"/>
                    </w:rPr>
                    <w:t>s y siete proyectos de resolución por expediente diario</w:t>
                  </w:r>
                  <w:r w:rsidR="0058747C">
                    <w:rPr>
                      <w:rFonts w:ascii="Book Antiqua" w:eastAsia="Times New Roman" w:hAnsi="Book Antiqua" w:cs="Calibri"/>
                      <w:color w:val="000000"/>
                      <w:sz w:val="20"/>
                      <w:szCs w:val="20"/>
                      <w:lang w:eastAsia="es-CR"/>
                    </w:rPr>
                    <w:t xml:space="preserve">s, </w:t>
                  </w:r>
                  <w:r w:rsidR="00EA2C06">
                    <w:rPr>
                      <w:rFonts w:ascii="Book Antiqua" w:eastAsia="Times New Roman" w:hAnsi="Book Antiqua" w:cs="Calibri"/>
                      <w:color w:val="000000"/>
                      <w:sz w:val="20"/>
                      <w:szCs w:val="20"/>
                      <w:lang w:eastAsia="es-CR"/>
                    </w:rPr>
                    <w:t xml:space="preserve">donde </w:t>
                  </w:r>
                  <w:r w:rsidR="0058747C">
                    <w:rPr>
                      <w:rFonts w:ascii="Book Antiqua" w:eastAsia="Times New Roman" w:hAnsi="Book Antiqua" w:cs="Calibri"/>
                      <w:color w:val="000000"/>
                      <w:sz w:val="20"/>
                      <w:szCs w:val="20"/>
                      <w:lang w:eastAsia="es-CR"/>
                    </w:rPr>
                    <w:t>se contempla la resolución de mantener medidas-caso</w:t>
                  </w:r>
                  <w:r w:rsidR="00EA2C06">
                    <w:rPr>
                      <w:rFonts w:ascii="Book Antiqua" w:eastAsia="Times New Roman" w:hAnsi="Book Antiqua" w:cs="Calibri"/>
                      <w:color w:val="000000"/>
                      <w:sz w:val="20"/>
                      <w:szCs w:val="20"/>
                      <w:lang w:eastAsia="es-CR"/>
                    </w:rPr>
                    <w:t>s</w:t>
                  </w:r>
                  <w:r w:rsidR="0058747C">
                    <w:rPr>
                      <w:rFonts w:ascii="Book Antiqua" w:eastAsia="Times New Roman" w:hAnsi="Book Antiqua" w:cs="Calibri"/>
                      <w:color w:val="000000"/>
                      <w:sz w:val="20"/>
                      <w:szCs w:val="20"/>
                      <w:lang w:eastAsia="es-CR"/>
                    </w:rPr>
                    <w:t xml:space="preserve"> sin oposición</w:t>
                  </w:r>
                  <w:r w:rsidRPr="000469AA">
                    <w:rPr>
                      <w:rFonts w:ascii="Book Antiqua" w:eastAsia="Times New Roman" w:hAnsi="Book Antiqua" w:cs="Calibri"/>
                      <w:color w:val="000000"/>
                      <w:sz w:val="20"/>
                      <w:szCs w:val="20"/>
                      <w:lang w:eastAsia="es-CR"/>
                    </w:rPr>
                    <w:t>)</w:t>
                  </w:r>
                </w:p>
              </w:tc>
              <w:tc>
                <w:tcPr>
                  <w:tcW w:w="1418" w:type="dxa"/>
                  <w:tcBorders>
                    <w:top w:val="nil"/>
                    <w:left w:val="nil"/>
                    <w:bottom w:val="single" w:sz="4" w:space="0" w:color="auto"/>
                    <w:right w:val="single" w:sz="4" w:space="0" w:color="auto"/>
                  </w:tcBorders>
                  <w:shd w:val="clear" w:color="000000" w:fill="FFFFFF"/>
                  <w:vAlign w:val="center"/>
                  <w:hideMark/>
                </w:tcPr>
                <w:p w14:paraId="5E3E8408" w14:textId="55C9E37A" w:rsidR="000469AA" w:rsidRPr="000469AA" w:rsidRDefault="000469AA" w:rsidP="00383E8F">
                  <w:pPr>
                    <w:spacing w:before="0" w:after="0"/>
                    <w:ind w:left="0"/>
                    <w:jc w:val="center"/>
                    <w:rPr>
                      <w:rFonts w:ascii="Book Antiqua" w:eastAsia="Times New Roman" w:hAnsi="Book Antiqua" w:cs="Calibri"/>
                      <w:b/>
                      <w:bCs/>
                      <w:sz w:val="20"/>
                      <w:szCs w:val="20"/>
                      <w:u w:val="single"/>
                      <w:lang w:eastAsia="es-CR"/>
                    </w:rPr>
                  </w:pPr>
                  <w:r w:rsidRPr="000469AA">
                    <w:rPr>
                      <w:rFonts w:ascii="Book Antiqua" w:eastAsia="Times New Roman" w:hAnsi="Book Antiqua" w:cs="Calibri"/>
                      <w:b/>
                      <w:bCs/>
                      <w:sz w:val="20"/>
                      <w:szCs w:val="20"/>
                      <w:u w:val="single"/>
                      <w:lang w:eastAsia="es-CR"/>
                    </w:rPr>
                    <w:t>5</w:t>
                  </w:r>
                  <w:r w:rsidR="0058747C">
                    <w:rPr>
                      <w:rFonts w:ascii="Book Antiqua" w:eastAsia="Times New Roman" w:hAnsi="Book Antiqua" w:cs="Calibri"/>
                      <w:b/>
                      <w:bCs/>
                      <w:sz w:val="20"/>
                      <w:szCs w:val="20"/>
                      <w:u w:val="single"/>
                      <w:lang w:eastAsia="es-CR"/>
                    </w:rPr>
                    <w:t>+7</w:t>
                  </w:r>
                  <w:r w:rsidRPr="000469AA">
                    <w:rPr>
                      <w:rFonts w:ascii="Book Antiqua" w:eastAsia="Times New Roman" w:hAnsi="Book Antiqua" w:cs="Calibri"/>
                      <w:b/>
                      <w:bCs/>
                      <w:sz w:val="20"/>
                      <w:szCs w:val="20"/>
                      <w:u w:val="single"/>
                      <w:lang w:eastAsia="es-CR"/>
                    </w:rPr>
                    <w:t>=12</w:t>
                  </w:r>
                </w:p>
              </w:tc>
            </w:tr>
          </w:tbl>
          <w:p w14:paraId="31C9B25F" w14:textId="77777777" w:rsidR="0069208A" w:rsidRPr="00AD6DB7" w:rsidRDefault="0069208A" w:rsidP="00383E8F">
            <w:pPr>
              <w:spacing w:before="0" w:after="0"/>
              <w:ind w:left="520"/>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4B74A0BF" w14:textId="77278FA5" w:rsidR="00193A3E" w:rsidRDefault="00193A3E" w:rsidP="00383E8F">
            <w:pPr>
              <w:tabs>
                <w:tab w:val="center" w:pos="4252"/>
                <w:tab w:val="right" w:pos="8504"/>
              </w:tabs>
              <w:spacing w:before="0" w:after="0"/>
              <w:ind w:left="0"/>
              <w:outlineLvl w:val="0"/>
              <w:rPr>
                <w:rFonts w:ascii="Book Antiqua" w:eastAsia="Times New Roman" w:hAnsi="Book Antiqua" w:cs="Arial"/>
                <w:b/>
                <w:bCs/>
                <w:i/>
                <w:iCs/>
                <w:lang w:eastAsia="es-ES"/>
              </w:rPr>
            </w:pPr>
          </w:p>
          <w:p w14:paraId="4A70339F" w14:textId="3AFEB7F4" w:rsidR="003C3D2E" w:rsidRPr="006C1B4B" w:rsidRDefault="003C3D2E" w:rsidP="00383E8F">
            <w:pPr>
              <w:tabs>
                <w:tab w:val="center" w:pos="4252"/>
                <w:tab w:val="right" w:pos="8504"/>
              </w:tabs>
              <w:spacing w:before="0" w:after="0"/>
              <w:ind w:left="0"/>
              <w:outlineLvl w:val="0"/>
              <w:rPr>
                <w:rFonts w:ascii="Book Antiqua" w:eastAsia="Times New Roman" w:hAnsi="Book Antiqua" w:cs="Arial"/>
                <w:b/>
                <w:bCs/>
                <w:i/>
                <w:iCs/>
                <w:lang w:eastAsia="es-ES"/>
              </w:rPr>
            </w:pPr>
            <w:r>
              <w:rPr>
                <w:rFonts w:ascii="Book Antiqua" w:eastAsia="Times New Roman" w:hAnsi="Book Antiqua" w:cs="Arial"/>
                <w:b/>
                <w:bCs/>
                <w:i/>
                <w:iCs/>
                <w:lang w:eastAsia="es-ES"/>
              </w:rPr>
              <w:t>Estructura de agenda</w:t>
            </w:r>
            <w:r w:rsidRPr="006C1B4B">
              <w:rPr>
                <w:rFonts w:ascii="Book Antiqua" w:eastAsia="Times New Roman" w:hAnsi="Book Antiqua" w:cs="Arial"/>
                <w:b/>
                <w:bCs/>
                <w:i/>
                <w:iCs/>
                <w:lang w:eastAsia="es-ES"/>
              </w:rPr>
              <w:t>:</w:t>
            </w:r>
          </w:p>
          <w:p w14:paraId="039F05D9" w14:textId="7814AF17" w:rsidR="00407908" w:rsidRDefault="00407908" w:rsidP="00383E8F">
            <w:pPr>
              <w:tabs>
                <w:tab w:val="center" w:pos="4252"/>
                <w:tab w:val="right" w:pos="8504"/>
              </w:tabs>
              <w:spacing w:before="0" w:after="0"/>
              <w:ind w:left="0"/>
              <w:outlineLvl w:val="0"/>
              <w:rPr>
                <w:rFonts w:ascii="Book Antiqua" w:eastAsia="Times New Roman" w:hAnsi="Book Antiqua" w:cs="Arial"/>
                <w:lang w:eastAsia="es-ES"/>
              </w:rPr>
            </w:pPr>
          </w:p>
          <w:p w14:paraId="34783E41" w14:textId="7A0B75AA" w:rsidR="003C3D2E" w:rsidRDefault="003C3D2E" w:rsidP="00383E8F">
            <w:pPr>
              <w:tabs>
                <w:tab w:val="center" w:pos="4252"/>
                <w:tab w:val="right" w:pos="8504"/>
              </w:tabs>
              <w:spacing w:before="0" w:after="0"/>
              <w:ind w:left="0"/>
              <w:outlineLvl w:val="0"/>
              <w:rPr>
                <w:rFonts w:ascii="Book Antiqua" w:eastAsia="Times New Roman" w:hAnsi="Book Antiqua" w:cs="Arial"/>
                <w:lang w:eastAsia="es-ES"/>
              </w:rPr>
            </w:pPr>
            <w:r>
              <w:rPr>
                <w:rFonts w:ascii="Book Antiqua" w:eastAsia="Times New Roman" w:hAnsi="Book Antiqua" w:cs="Arial"/>
                <w:lang w:eastAsia="es-ES"/>
              </w:rPr>
              <w:t>Se establece la siguiente estructura de agenda para la atención de casos ingresados en los Juzgados Contra la Violencia Doméstica:</w:t>
            </w:r>
          </w:p>
          <w:p w14:paraId="6B904016" w14:textId="17F76BFA" w:rsidR="001F41DF" w:rsidRDefault="001F41DF" w:rsidP="00383E8F">
            <w:pPr>
              <w:tabs>
                <w:tab w:val="center" w:pos="4252"/>
                <w:tab w:val="right" w:pos="8504"/>
              </w:tabs>
              <w:spacing w:before="0" w:after="0"/>
              <w:ind w:left="0"/>
              <w:outlineLvl w:val="0"/>
              <w:rPr>
                <w:rFonts w:ascii="Book Antiqua" w:eastAsia="Times New Roman" w:hAnsi="Book Antiqua" w:cs="Arial"/>
                <w:lang w:eastAsia="es-ES"/>
              </w:rPr>
            </w:pPr>
          </w:p>
          <w:p w14:paraId="45CCF628" w14:textId="77777777" w:rsidR="001F41DF" w:rsidRPr="00756148" w:rsidRDefault="001F41DF" w:rsidP="00383E8F">
            <w:pPr>
              <w:pStyle w:val="Descripcin"/>
              <w:spacing w:after="0" w:line="276" w:lineRule="auto"/>
              <w:jc w:val="center"/>
              <w:rPr>
                <w:rFonts w:ascii="Book Antiqua" w:eastAsia="Times New Roman" w:hAnsi="Book Antiqua" w:cs="Arial"/>
                <w:b/>
                <w:bCs/>
                <w:i w:val="0"/>
                <w:iCs w:val="0"/>
                <w:color w:val="auto"/>
                <w:sz w:val="22"/>
                <w:szCs w:val="22"/>
                <w:lang w:val="es-ES" w:eastAsia="es-ES"/>
              </w:rPr>
            </w:pPr>
            <w:r w:rsidRPr="00756148">
              <w:rPr>
                <w:rFonts w:ascii="Book Antiqua" w:eastAsia="Times New Roman" w:hAnsi="Book Antiqua" w:cs="Arial"/>
                <w:b/>
                <w:bCs/>
                <w:i w:val="0"/>
                <w:iCs w:val="0"/>
                <w:color w:val="auto"/>
                <w:sz w:val="22"/>
                <w:szCs w:val="22"/>
                <w:lang w:val="es-ES" w:eastAsia="es-ES"/>
              </w:rPr>
              <w:t xml:space="preserve">Figura </w:t>
            </w:r>
            <w:r w:rsidRPr="00756148">
              <w:rPr>
                <w:rFonts w:ascii="Book Antiqua" w:eastAsia="Times New Roman" w:hAnsi="Book Antiqua" w:cs="Arial"/>
                <w:b/>
                <w:bCs/>
                <w:i w:val="0"/>
                <w:iCs w:val="0"/>
                <w:color w:val="auto"/>
                <w:sz w:val="22"/>
                <w:szCs w:val="22"/>
                <w:lang w:val="es-ES" w:eastAsia="es-ES"/>
              </w:rPr>
              <w:fldChar w:fldCharType="begin"/>
            </w:r>
            <w:r w:rsidRPr="00756148">
              <w:rPr>
                <w:rFonts w:ascii="Book Antiqua" w:eastAsia="Times New Roman" w:hAnsi="Book Antiqua" w:cs="Arial"/>
                <w:b/>
                <w:bCs/>
                <w:i w:val="0"/>
                <w:iCs w:val="0"/>
                <w:color w:val="auto"/>
                <w:sz w:val="22"/>
                <w:szCs w:val="22"/>
                <w:lang w:val="es-ES" w:eastAsia="es-ES"/>
              </w:rPr>
              <w:instrText xml:space="preserve"> SEQ Figura \* ARABIC </w:instrText>
            </w:r>
            <w:r w:rsidRPr="00756148">
              <w:rPr>
                <w:rFonts w:ascii="Book Antiqua" w:eastAsia="Times New Roman" w:hAnsi="Book Antiqua" w:cs="Arial"/>
                <w:b/>
                <w:bCs/>
                <w:i w:val="0"/>
                <w:iCs w:val="0"/>
                <w:color w:val="auto"/>
                <w:sz w:val="22"/>
                <w:szCs w:val="22"/>
                <w:lang w:val="es-ES" w:eastAsia="es-ES"/>
              </w:rPr>
              <w:fldChar w:fldCharType="separate"/>
            </w:r>
            <w:r w:rsidRPr="00756148">
              <w:rPr>
                <w:rFonts w:ascii="Book Antiqua" w:eastAsia="Times New Roman" w:hAnsi="Book Antiqua" w:cs="Arial"/>
                <w:b/>
                <w:bCs/>
                <w:i w:val="0"/>
                <w:iCs w:val="0"/>
                <w:noProof/>
                <w:color w:val="auto"/>
                <w:sz w:val="22"/>
                <w:szCs w:val="22"/>
                <w:lang w:val="es-ES" w:eastAsia="es-ES"/>
              </w:rPr>
              <w:t>5</w:t>
            </w:r>
            <w:r w:rsidRPr="00756148">
              <w:rPr>
                <w:rFonts w:ascii="Book Antiqua" w:eastAsia="Times New Roman" w:hAnsi="Book Antiqua" w:cs="Arial"/>
                <w:b/>
                <w:bCs/>
                <w:i w:val="0"/>
                <w:iCs w:val="0"/>
                <w:color w:val="auto"/>
                <w:sz w:val="22"/>
                <w:szCs w:val="22"/>
                <w:lang w:val="es-ES" w:eastAsia="es-ES"/>
              </w:rPr>
              <w:fldChar w:fldCharType="end"/>
            </w:r>
          </w:p>
          <w:p w14:paraId="7D3DBD55" w14:textId="5C6339FF" w:rsidR="00756148" w:rsidRDefault="00756148" w:rsidP="00383E8F">
            <w:pPr>
              <w:tabs>
                <w:tab w:val="center" w:pos="4252"/>
                <w:tab w:val="right" w:pos="8504"/>
              </w:tabs>
              <w:spacing w:before="0" w:after="0"/>
              <w:ind w:left="0"/>
              <w:jc w:val="center"/>
              <w:outlineLvl w:val="0"/>
              <w:rPr>
                <w:rFonts w:ascii="Book Antiqua" w:eastAsia="Times New Roman" w:hAnsi="Book Antiqua" w:cs="Arial"/>
                <w:b/>
                <w:bCs/>
                <w:lang w:eastAsia="es-ES"/>
              </w:rPr>
            </w:pPr>
            <w:r w:rsidRPr="00756148">
              <w:rPr>
                <w:rFonts w:ascii="Book Antiqua" w:eastAsia="Times New Roman" w:hAnsi="Book Antiqua" w:cs="Arial"/>
                <w:b/>
                <w:bCs/>
                <w:lang w:eastAsia="es-ES"/>
              </w:rPr>
              <w:t>Estructura de agenda para la atención de casos ingresados en los Juzgados Contra la Violencia Doméstica</w:t>
            </w:r>
          </w:p>
          <w:p w14:paraId="65B4D043" w14:textId="77777777" w:rsidR="00193A3E" w:rsidRPr="00756148" w:rsidRDefault="00193A3E" w:rsidP="00383E8F">
            <w:pPr>
              <w:tabs>
                <w:tab w:val="center" w:pos="4252"/>
                <w:tab w:val="right" w:pos="8504"/>
              </w:tabs>
              <w:spacing w:before="0" w:after="0"/>
              <w:ind w:left="0"/>
              <w:jc w:val="center"/>
              <w:outlineLvl w:val="0"/>
              <w:rPr>
                <w:rFonts w:ascii="Book Antiqua" w:eastAsia="Times New Roman" w:hAnsi="Book Antiqua" w:cs="Arial"/>
                <w:b/>
                <w:bCs/>
                <w:lang w:eastAsia="es-ES"/>
              </w:rPr>
            </w:pPr>
          </w:p>
          <w:p w14:paraId="678C0817" w14:textId="0382B99C" w:rsidR="00B8537F" w:rsidRDefault="00843CD9" w:rsidP="00383E8F">
            <w:pPr>
              <w:spacing w:before="0" w:after="0"/>
              <w:ind w:left="0"/>
              <w:contextualSpacing/>
              <w:jc w:val="center"/>
              <w:rPr>
                <w:rFonts w:ascii="Book Antiqua" w:eastAsia="Times New Roman" w:hAnsi="Book Antiqua" w:cs="Arial"/>
                <w:bCs/>
                <w:lang w:val="es-ES" w:eastAsia="es-ES"/>
              </w:rPr>
            </w:pPr>
            <w:r>
              <w:rPr>
                <w:noProof/>
                <w:lang w:eastAsia="es-CR"/>
              </w:rPr>
              <w:drawing>
                <wp:inline distT="0" distB="0" distL="0" distR="0" wp14:anchorId="1081B5AE" wp14:editId="563FB1C7">
                  <wp:extent cx="3710330" cy="2472065"/>
                  <wp:effectExtent l="0" t="0" r="4445" b="4445"/>
                  <wp:docPr id="6" name="Imagen 5">
                    <a:extLst xmlns:a="http://schemas.openxmlformats.org/drawingml/2006/main">
                      <a:ext uri="{FF2B5EF4-FFF2-40B4-BE49-F238E27FC236}">
                        <a16:creationId xmlns:a16="http://schemas.microsoft.com/office/drawing/2014/main" id="{A7AF9023-1055-47B0-BF3F-57E22D5B24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A7AF9023-1055-47B0-BF3F-57E22D5B24D4}"/>
                              </a:ext>
                            </a:extLst>
                          </pic:cNvPr>
                          <pic:cNvPicPr>
                            <a:picLocks noChangeAspect="1"/>
                          </pic:cNvPicPr>
                        </pic:nvPicPr>
                        <pic:blipFill>
                          <a:blip r:embed="rId63"/>
                          <a:stretch>
                            <a:fillRect/>
                          </a:stretch>
                        </pic:blipFill>
                        <pic:spPr>
                          <a:xfrm>
                            <a:off x="0" y="0"/>
                            <a:ext cx="3727705" cy="2483641"/>
                          </a:xfrm>
                          <a:prstGeom prst="rect">
                            <a:avLst/>
                          </a:prstGeom>
                        </pic:spPr>
                      </pic:pic>
                    </a:graphicData>
                  </a:graphic>
                </wp:inline>
              </w:drawing>
            </w:r>
          </w:p>
          <w:p w14:paraId="737ED855" w14:textId="77777777" w:rsidR="00756148" w:rsidRPr="00AD6DB7" w:rsidRDefault="00756148" w:rsidP="00383E8F">
            <w:pPr>
              <w:spacing w:before="0" w:after="0"/>
              <w:ind w:left="788"/>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60C70833" w14:textId="77777777" w:rsidR="007731A4" w:rsidRDefault="007731A4" w:rsidP="00383E8F">
            <w:pPr>
              <w:pStyle w:val="Ttulo1"/>
              <w:numPr>
                <w:ilvl w:val="0"/>
                <w:numId w:val="0"/>
              </w:numPr>
              <w:spacing w:before="0" w:after="0"/>
              <w:rPr>
                <w:rFonts w:ascii="Book Antiqua" w:hAnsi="Book Antiqua"/>
                <w:b w:val="0"/>
                <w:color w:val="auto"/>
                <w:kern w:val="0"/>
                <w:sz w:val="22"/>
                <w:szCs w:val="22"/>
                <w:lang w:eastAsia="es-ES"/>
              </w:rPr>
            </w:pPr>
          </w:p>
          <w:p w14:paraId="22D1E137" w14:textId="32FE1844" w:rsidR="00193A3E" w:rsidRDefault="007731A4" w:rsidP="00A03311">
            <w:pPr>
              <w:spacing w:before="0" w:after="0"/>
              <w:ind w:left="0"/>
              <w:rPr>
                <w:rFonts w:ascii="Book Antiqua" w:hAnsi="Book Antiqua"/>
                <w:lang w:eastAsia="es-ES"/>
              </w:rPr>
            </w:pPr>
            <w:r>
              <w:rPr>
                <w:rFonts w:ascii="Book Antiqua" w:hAnsi="Book Antiqua"/>
                <w:lang w:eastAsia="es-ES"/>
              </w:rPr>
              <w:t xml:space="preserve">De la figura anterior, se desprende </w:t>
            </w:r>
            <w:r w:rsidR="005F7162">
              <w:rPr>
                <w:rFonts w:ascii="Book Antiqua" w:hAnsi="Book Antiqua"/>
                <w:lang w:eastAsia="es-ES"/>
              </w:rPr>
              <w:t xml:space="preserve">seguidamente la organización de los señalamientos según el </w:t>
            </w:r>
            <w:r w:rsidR="0088485C">
              <w:rPr>
                <w:rFonts w:ascii="Book Antiqua" w:hAnsi="Book Antiqua"/>
                <w:lang w:eastAsia="es-ES"/>
              </w:rPr>
              <w:t>Modelo de Tramitación que se recomienda a los Juzgados Contra la Violencia Doméstica</w:t>
            </w:r>
            <w:r>
              <w:rPr>
                <w:rFonts w:ascii="Book Antiqua" w:hAnsi="Book Antiqua"/>
                <w:lang w:eastAsia="es-ES"/>
              </w:rPr>
              <w:t>:</w:t>
            </w:r>
          </w:p>
          <w:p w14:paraId="58F5A59E" w14:textId="62DF9216" w:rsidR="005522CE" w:rsidRDefault="005522CE" w:rsidP="00A03311">
            <w:pPr>
              <w:spacing w:before="0" w:after="0"/>
              <w:ind w:left="0"/>
              <w:rPr>
                <w:rFonts w:ascii="Book Antiqua" w:hAnsi="Book Antiqua"/>
                <w:bCs/>
                <w:lang w:eastAsia="es-ES"/>
              </w:rPr>
            </w:pPr>
          </w:p>
          <w:p w14:paraId="27F77423" w14:textId="3BA9427C" w:rsidR="005F7162" w:rsidRPr="001F41DF" w:rsidRDefault="005F7162" w:rsidP="00383E8F">
            <w:pPr>
              <w:tabs>
                <w:tab w:val="left" w:pos="3364"/>
                <w:tab w:val="center" w:pos="3833"/>
                <w:tab w:val="center" w:pos="4252"/>
                <w:tab w:val="right" w:pos="8504"/>
              </w:tabs>
              <w:spacing w:before="0" w:after="0"/>
              <w:ind w:left="0"/>
              <w:jc w:val="center"/>
              <w:outlineLvl w:val="0"/>
              <w:rPr>
                <w:rFonts w:ascii="Book Antiqua" w:eastAsia="Times New Roman" w:hAnsi="Book Antiqua" w:cs="Arial"/>
                <w:b/>
                <w:bCs/>
                <w:lang w:eastAsia="es-ES"/>
              </w:rPr>
            </w:pPr>
            <w:r w:rsidRPr="001F41DF">
              <w:rPr>
                <w:rFonts w:ascii="Book Antiqua" w:eastAsia="Times New Roman" w:hAnsi="Book Antiqua" w:cs="Arial"/>
                <w:b/>
                <w:bCs/>
                <w:lang w:eastAsia="es-ES"/>
              </w:rPr>
              <w:lastRenderedPageBreak/>
              <w:t>Cuadro</w:t>
            </w:r>
            <w:r>
              <w:rPr>
                <w:rFonts w:ascii="Book Antiqua" w:eastAsia="Times New Roman" w:hAnsi="Book Antiqua" w:cs="Arial"/>
                <w:b/>
                <w:bCs/>
                <w:lang w:eastAsia="es-ES"/>
              </w:rPr>
              <w:t xml:space="preserve"> 5</w:t>
            </w:r>
          </w:p>
          <w:p w14:paraId="06ACB801" w14:textId="77777777" w:rsidR="00174AF7" w:rsidRDefault="005F7162" w:rsidP="00383E8F">
            <w:pPr>
              <w:pStyle w:val="Ttulo1"/>
              <w:numPr>
                <w:ilvl w:val="0"/>
                <w:numId w:val="0"/>
              </w:numPr>
              <w:spacing w:before="0" w:after="0"/>
              <w:jc w:val="center"/>
              <w:rPr>
                <w:rFonts w:ascii="Book Antiqua" w:hAnsi="Book Antiqua"/>
                <w:bCs w:val="0"/>
                <w:color w:val="auto"/>
                <w:kern w:val="0"/>
                <w:sz w:val="22"/>
                <w:szCs w:val="22"/>
                <w:lang w:eastAsia="es-ES"/>
              </w:rPr>
            </w:pPr>
            <w:r>
              <w:rPr>
                <w:rFonts w:ascii="Book Antiqua" w:hAnsi="Book Antiqua"/>
                <w:bCs w:val="0"/>
                <w:color w:val="auto"/>
                <w:kern w:val="0"/>
                <w:sz w:val="22"/>
                <w:szCs w:val="22"/>
                <w:lang w:eastAsia="es-ES"/>
              </w:rPr>
              <w:t>O</w:t>
            </w:r>
            <w:r w:rsidRPr="005F7162">
              <w:rPr>
                <w:rFonts w:ascii="Book Antiqua" w:hAnsi="Book Antiqua"/>
                <w:bCs w:val="0"/>
                <w:color w:val="auto"/>
                <w:kern w:val="0"/>
                <w:sz w:val="22"/>
                <w:szCs w:val="22"/>
                <w:lang w:eastAsia="es-ES"/>
              </w:rPr>
              <w:t>rganización de los señalamientos</w:t>
            </w:r>
            <w:r w:rsidRPr="005F7162">
              <w:rPr>
                <w:rFonts w:ascii="Book Antiqua" w:hAnsi="Book Antiqua"/>
                <w:bCs w:val="0"/>
                <w:lang w:eastAsia="es-ES"/>
              </w:rPr>
              <w:t xml:space="preserve"> </w:t>
            </w:r>
            <w:r w:rsidRPr="005F7162">
              <w:rPr>
                <w:rFonts w:ascii="Book Antiqua" w:hAnsi="Book Antiqua"/>
                <w:bCs w:val="0"/>
                <w:color w:val="auto"/>
                <w:kern w:val="0"/>
                <w:sz w:val="22"/>
                <w:szCs w:val="22"/>
                <w:lang w:eastAsia="es-ES"/>
              </w:rPr>
              <w:t xml:space="preserve">para los Juzgados Contra </w:t>
            </w:r>
          </w:p>
          <w:p w14:paraId="6FDEDAB8" w14:textId="7B61D758" w:rsidR="005F7162" w:rsidRDefault="005F7162" w:rsidP="00383E8F">
            <w:pPr>
              <w:pStyle w:val="Ttulo1"/>
              <w:numPr>
                <w:ilvl w:val="0"/>
                <w:numId w:val="0"/>
              </w:numPr>
              <w:spacing w:before="0" w:after="0"/>
              <w:jc w:val="center"/>
              <w:rPr>
                <w:rFonts w:ascii="Book Antiqua" w:hAnsi="Book Antiqua"/>
                <w:bCs w:val="0"/>
                <w:color w:val="auto"/>
                <w:kern w:val="0"/>
                <w:sz w:val="22"/>
                <w:szCs w:val="22"/>
                <w:lang w:eastAsia="es-ES"/>
              </w:rPr>
            </w:pPr>
            <w:r w:rsidRPr="005F7162">
              <w:rPr>
                <w:rFonts w:ascii="Book Antiqua" w:hAnsi="Book Antiqua"/>
                <w:bCs w:val="0"/>
                <w:color w:val="auto"/>
                <w:kern w:val="0"/>
                <w:sz w:val="22"/>
                <w:szCs w:val="22"/>
                <w:lang w:eastAsia="es-ES"/>
              </w:rPr>
              <w:t>la Violencia Doméstica</w:t>
            </w:r>
          </w:p>
          <w:tbl>
            <w:tblPr>
              <w:tblW w:w="5629" w:type="dxa"/>
              <w:jc w:val="center"/>
              <w:tblCellMar>
                <w:left w:w="70" w:type="dxa"/>
                <w:right w:w="70" w:type="dxa"/>
              </w:tblCellMar>
              <w:tblLook w:val="04A0" w:firstRow="1" w:lastRow="0" w:firstColumn="1" w:lastColumn="0" w:noHBand="0" w:noVBand="1"/>
            </w:tblPr>
            <w:tblGrid>
              <w:gridCol w:w="1081"/>
              <w:gridCol w:w="978"/>
              <w:gridCol w:w="978"/>
              <w:gridCol w:w="807"/>
              <w:gridCol w:w="807"/>
              <w:gridCol w:w="978"/>
            </w:tblGrid>
            <w:tr w:rsidR="005F7162" w:rsidRPr="002F7CE8" w14:paraId="576A7584" w14:textId="77777777" w:rsidTr="002F7CE8">
              <w:trPr>
                <w:trHeight w:val="113"/>
                <w:tblHeader/>
                <w:jc w:val="center"/>
              </w:trPr>
              <w:tc>
                <w:tcPr>
                  <w:tcW w:w="945" w:type="dxa"/>
                  <w:tcBorders>
                    <w:top w:val="single" w:sz="8" w:space="0" w:color="auto"/>
                    <w:left w:val="single" w:sz="8" w:space="0" w:color="auto"/>
                    <w:bottom w:val="single" w:sz="4" w:space="0" w:color="auto"/>
                    <w:right w:val="nil"/>
                  </w:tcBorders>
                  <w:shd w:val="clear" w:color="000000" w:fill="1F4E78"/>
                  <w:noWrap/>
                  <w:vAlign w:val="center"/>
                  <w:hideMark/>
                </w:tcPr>
                <w:p w14:paraId="0D8F036E" w14:textId="77777777" w:rsidR="005F7162" w:rsidRPr="005F7162" w:rsidRDefault="005F7162" w:rsidP="00383E8F">
                  <w:pPr>
                    <w:spacing w:before="0" w:after="0"/>
                    <w:ind w:left="0"/>
                    <w:jc w:val="center"/>
                    <w:rPr>
                      <w:rFonts w:ascii="Book Antiqua" w:eastAsia="Times New Roman" w:hAnsi="Book Antiqua" w:cs="Calibri"/>
                      <w:b/>
                      <w:bCs/>
                      <w:color w:val="FFFFFF"/>
                      <w:sz w:val="14"/>
                      <w:szCs w:val="14"/>
                      <w:lang w:eastAsia="es-CR"/>
                    </w:rPr>
                  </w:pPr>
                  <w:r w:rsidRPr="005F7162">
                    <w:rPr>
                      <w:rFonts w:ascii="Book Antiqua" w:eastAsia="Times New Roman" w:hAnsi="Book Antiqua" w:cs="Calibri"/>
                      <w:b/>
                      <w:bCs/>
                      <w:color w:val="FFFFFF"/>
                      <w:sz w:val="14"/>
                      <w:szCs w:val="14"/>
                      <w:lang w:eastAsia="es-CR"/>
                    </w:rPr>
                    <w:t xml:space="preserve">Hora </w:t>
                  </w:r>
                </w:p>
              </w:tc>
              <w:tc>
                <w:tcPr>
                  <w:tcW w:w="0" w:type="auto"/>
                  <w:tcBorders>
                    <w:top w:val="single" w:sz="8" w:space="0" w:color="auto"/>
                    <w:left w:val="single" w:sz="8" w:space="0" w:color="auto"/>
                    <w:bottom w:val="single" w:sz="4" w:space="0" w:color="auto"/>
                    <w:right w:val="single" w:sz="8" w:space="0" w:color="auto"/>
                  </w:tcBorders>
                  <w:shd w:val="clear" w:color="000000" w:fill="1F4E78"/>
                  <w:noWrap/>
                  <w:vAlign w:val="center"/>
                  <w:hideMark/>
                </w:tcPr>
                <w:p w14:paraId="428359B2" w14:textId="77777777" w:rsidR="005F7162" w:rsidRPr="005F7162" w:rsidRDefault="005F7162" w:rsidP="00383E8F">
                  <w:pPr>
                    <w:spacing w:before="0" w:after="0"/>
                    <w:ind w:left="0"/>
                    <w:jc w:val="center"/>
                    <w:rPr>
                      <w:rFonts w:ascii="Book Antiqua" w:eastAsia="Times New Roman" w:hAnsi="Book Antiqua" w:cs="Calibri"/>
                      <w:b/>
                      <w:bCs/>
                      <w:color w:val="FFFFFF"/>
                      <w:sz w:val="14"/>
                      <w:szCs w:val="14"/>
                      <w:lang w:eastAsia="es-CR"/>
                    </w:rPr>
                  </w:pPr>
                  <w:r w:rsidRPr="005F7162">
                    <w:rPr>
                      <w:rFonts w:ascii="Book Antiqua" w:eastAsia="Times New Roman" w:hAnsi="Book Antiqua" w:cs="Calibri"/>
                      <w:b/>
                      <w:bCs/>
                      <w:color w:val="FFFFFF"/>
                      <w:sz w:val="14"/>
                      <w:szCs w:val="14"/>
                      <w:lang w:eastAsia="es-CR"/>
                    </w:rPr>
                    <w:t>L</w:t>
                  </w:r>
                </w:p>
              </w:tc>
              <w:tc>
                <w:tcPr>
                  <w:tcW w:w="0" w:type="auto"/>
                  <w:tcBorders>
                    <w:top w:val="single" w:sz="8" w:space="0" w:color="auto"/>
                    <w:left w:val="nil"/>
                    <w:bottom w:val="single" w:sz="4" w:space="0" w:color="auto"/>
                    <w:right w:val="single" w:sz="8" w:space="0" w:color="auto"/>
                  </w:tcBorders>
                  <w:shd w:val="clear" w:color="000000" w:fill="1F4E78"/>
                  <w:noWrap/>
                  <w:vAlign w:val="center"/>
                  <w:hideMark/>
                </w:tcPr>
                <w:p w14:paraId="4414C71F" w14:textId="77777777" w:rsidR="005F7162" w:rsidRPr="005F7162" w:rsidRDefault="005F7162" w:rsidP="00383E8F">
                  <w:pPr>
                    <w:spacing w:before="0" w:after="0"/>
                    <w:ind w:left="0"/>
                    <w:jc w:val="center"/>
                    <w:rPr>
                      <w:rFonts w:ascii="Book Antiqua" w:eastAsia="Times New Roman" w:hAnsi="Book Antiqua" w:cs="Calibri"/>
                      <w:b/>
                      <w:bCs/>
                      <w:color w:val="FFFFFF"/>
                      <w:sz w:val="14"/>
                      <w:szCs w:val="14"/>
                      <w:lang w:eastAsia="es-CR"/>
                    </w:rPr>
                  </w:pPr>
                  <w:r w:rsidRPr="005F7162">
                    <w:rPr>
                      <w:rFonts w:ascii="Book Antiqua" w:eastAsia="Times New Roman" w:hAnsi="Book Antiqua" w:cs="Calibri"/>
                      <w:b/>
                      <w:bCs/>
                      <w:color w:val="FFFFFF"/>
                      <w:sz w:val="14"/>
                      <w:szCs w:val="14"/>
                      <w:lang w:eastAsia="es-CR"/>
                    </w:rPr>
                    <w:t>K</w:t>
                  </w:r>
                </w:p>
              </w:tc>
              <w:tc>
                <w:tcPr>
                  <w:tcW w:w="0" w:type="auto"/>
                  <w:tcBorders>
                    <w:top w:val="single" w:sz="8" w:space="0" w:color="auto"/>
                    <w:left w:val="nil"/>
                    <w:bottom w:val="single" w:sz="4" w:space="0" w:color="auto"/>
                    <w:right w:val="single" w:sz="8" w:space="0" w:color="auto"/>
                  </w:tcBorders>
                  <w:shd w:val="clear" w:color="000000" w:fill="1F4E78"/>
                  <w:noWrap/>
                  <w:vAlign w:val="center"/>
                  <w:hideMark/>
                </w:tcPr>
                <w:p w14:paraId="6C27D8B6" w14:textId="77777777" w:rsidR="005F7162" w:rsidRPr="005F7162" w:rsidRDefault="005F7162" w:rsidP="00383E8F">
                  <w:pPr>
                    <w:spacing w:before="0" w:after="0"/>
                    <w:ind w:left="0"/>
                    <w:jc w:val="center"/>
                    <w:rPr>
                      <w:rFonts w:ascii="Book Antiqua" w:eastAsia="Times New Roman" w:hAnsi="Book Antiqua" w:cs="Calibri"/>
                      <w:b/>
                      <w:bCs/>
                      <w:color w:val="FFFFFF"/>
                      <w:sz w:val="14"/>
                      <w:szCs w:val="14"/>
                      <w:lang w:eastAsia="es-CR"/>
                    </w:rPr>
                  </w:pPr>
                  <w:r w:rsidRPr="005F7162">
                    <w:rPr>
                      <w:rFonts w:ascii="Book Antiqua" w:eastAsia="Times New Roman" w:hAnsi="Book Antiqua" w:cs="Calibri"/>
                      <w:b/>
                      <w:bCs/>
                      <w:color w:val="FFFFFF"/>
                      <w:sz w:val="14"/>
                      <w:szCs w:val="14"/>
                      <w:lang w:eastAsia="es-CR"/>
                    </w:rPr>
                    <w:t>M</w:t>
                  </w:r>
                </w:p>
              </w:tc>
              <w:tc>
                <w:tcPr>
                  <w:tcW w:w="0" w:type="auto"/>
                  <w:tcBorders>
                    <w:top w:val="single" w:sz="8" w:space="0" w:color="auto"/>
                    <w:left w:val="nil"/>
                    <w:bottom w:val="single" w:sz="4" w:space="0" w:color="auto"/>
                    <w:right w:val="single" w:sz="8" w:space="0" w:color="auto"/>
                  </w:tcBorders>
                  <w:shd w:val="clear" w:color="000000" w:fill="1F4E78"/>
                  <w:noWrap/>
                  <w:vAlign w:val="center"/>
                  <w:hideMark/>
                </w:tcPr>
                <w:p w14:paraId="4FB19FE6" w14:textId="77777777" w:rsidR="005F7162" w:rsidRPr="005F7162" w:rsidRDefault="005F7162" w:rsidP="00383E8F">
                  <w:pPr>
                    <w:spacing w:before="0" w:after="0"/>
                    <w:ind w:left="0"/>
                    <w:jc w:val="center"/>
                    <w:rPr>
                      <w:rFonts w:ascii="Book Antiqua" w:eastAsia="Times New Roman" w:hAnsi="Book Antiqua" w:cs="Calibri"/>
                      <w:b/>
                      <w:bCs/>
                      <w:color w:val="FFFFFF"/>
                      <w:sz w:val="14"/>
                      <w:szCs w:val="14"/>
                      <w:lang w:eastAsia="es-CR"/>
                    </w:rPr>
                  </w:pPr>
                  <w:r w:rsidRPr="005F7162">
                    <w:rPr>
                      <w:rFonts w:ascii="Book Antiqua" w:eastAsia="Times New Roman" w:hAnsi="Book Antiqua" w:cs="Calibri"/>
                      <w:b/>
                      <w:bCs/>
                      <w:color w:val="FFFFFF"/>
                      <w:sz w:val="14"/>
                      <w:szCs w:val="14"/>
                      <w:lang w:eastAsia="es-CR"/>
                    </w:rPr>
                    <w:t>J</w:t>
                  </w:r>
                </w:p>
              </w:tc>
              <w:tc>
                <w:tcPr>
                  <w:tcW w:w="0" w:type="auto"/>
                  <w:tcBorders>
                    <w:top w:val="single" w:sz="8" w:space="0" w:color="auto"/>
                    <w:left w:val="nil"/>
                    <w:bottom w:val="single" w:sz="4" w:space="0" w:color="auto"/>
                    <w:right w:val="single" w:sz="8" w:space="0" w:color="auto"/>
                  </w:tcBorders>
                  <w:shd w:val="clear" w:color="000000" w:fill="1F4E78"/>
                  <w:noWrap/>
                  <w:vAlign w:val="center"/>
                  <w:hideMark/>
                </w:tcPr>
                <w:p w14:paraId="6C50160A" w14:textId="77777777" w:rsidR="005F7162" w:rsidRPr="005F7162" w:rsidRDefault="005F7162" w:rsidP="00383E8F">
                  <w:pPr>
                    <w:spacing w:before="0" w:after="0"/>
                    <w:ind w:left="0"/>
                    <w:jc w:val="center"/>
                    <w:rPr>
                      <w:rFonts w:ascii="Book Antiqua" w:eastAsia="Times New Roman" w:hAnsi="Book Antiqua" w:cs="Calibri"/>
                      <w:b/>
                      <w:bCs/>
                      <w:color w:val="FFFFFF"/>
                      <w:sz w:val="14"/>
                      <w:szCs w:val="14"/>
                      <w:lang w:eastAsia="es-CR"/>
                    </w:rPr>
                  </w:pPr>
                  <w:r w:rsidRPr="005F7162">
                    <w:rPr>
                      <w:rFonts w:ascii="Book Antiqua" w:eastAsia="Times New Roman" w:hAnsi="Book Antiqua" w:cs="Calibri"/>
                      <w:b/>
                      <w:bCs/>
                      <w:color w:val="FFFFFF"/>
                      <w:sz w:val="14"/>
                      <w:szCs w:val="14"/>
                      <w:lang w:eastAsia="es-CR"/>
                    </w:rPr>
                    <w:t>V</w:t>
                  </w:r>
                </w:p>
              </w:tc>
            </w:tr>
            <w:tr w:rsidR="005F7162" w:rsidRPr="002F7CE8" w14:paraId="07B58FA6" w14:textId="77777777" w:rsidTr="002F7CE8">
              <w:trPr>
                <w:trHeight w:val="226"/>
                <w:jc w:val="center"/>
              </w:trPr>
              <w:tc>
                <w:tcPr>
                  <w:tcW w:w="945" w:type="dxa"/>
                  <w:tcBorders>
                    <w:top w:val="nil"/>
                    <w:left w:val="single" w:sz="8" w:space="0" w:color="auto"/>
                    <w:bottom w:val="nil"/>
                    <w:right w:val="nil"/>
                  </w:tcBorders>
                  <w:shd w:val="clear" w:color="000000" w:fill="E7E6E6"/>
                  <w:vAlign w:val="center"/>
                  <w:hideMark/>
                </w:tcPr>
                <w:p w14:paraId="2A2B3AC5"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08:00</w:t>
                  </w:r>
                </w:p>
              </w:tc>
              <w:tc>
                <w:tcPr>
                  <w:tcW w:w="0" w:type="auto"/>
                  <w:vMerge w:val="restart"/>
                  <w:tcBorders>
                    <w:top w:val="nil"/>
                    <w:left w:val="single" w:sz="8" w:space="0" w:color="auto"/>
                    <w:bottom w:val="nil"/>
                    <w:right w:val="single" w:sz="8" w:space="0" w:color="auto"/>
                  </w:tcBorders>
                  <w:shd w:val="clear" w:color="000000" w:fill="D9E1F2"/>
                  <w:vAlign w:val="center"/>
                  <w:hideMark/>
                </w:tcPr>
                <w:p w14:paraId="577A6E08"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Seguimientos</w:t>
                  </w:r>
                </w:p>
              </w:tc>
              <w:tc>
                <w:tcPr>
                  <w:tcW w:w="0" w:type="auto"/>
                  <w:vMerge w:val="restart"/>
                  <w:tcBorders>
                    <w:top w:val="nil"/>
                    <w:left w:val="single" w:sz="8" w:space="0" w:color="auto"/>
                    <w:bottom w:val="nil"/>
                    <w:right w:val="single" w:sz="8" w:space="0" w:color="auto"/>
                  </w:tcBorders>
                  <w:shd w:val="clear" w:color="000000" w:fill="D9E1F2"/>
                  <w:vAlign w:val="center"/>
                  <w:hideMark/>
                </w:tcPr>
                <w:p w14:paraId="0EDC1A47"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Seguimientos</w:t>
                  </w:r>
                </w:p>
              </w:tc>
              <w:tc>
                <w:tcPr>
                  <w:tcW w:w="0" w:type="auto"/>
                  <w:vMerge w:val="restart"/>
                  <w:tcBorders>
                    <w:top w:val="nil"/>
                    <w:left w:val="single" w:sz="8" w:space="0" w:color="auto"/>
                    <w:bottom w:val="nil"/>
                    <w:right w:val="single" w:sz="8" w:space="0" w:color="auto"/>
                  </w:tcBorders>
                  <w:shd w:val="clear" w:color="000000" w:fill="E2EFDA"/>
                  <w:vAlign w:val="center"/>
                  <w:hideMark/>
                </w:tcPr>
                <w:p w14:paraId="2CE8C274"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Recepción de Prueba</w:t>
                  </w:r>
                </w:p>
              </w:tc>
              <w:tc>
                <w:tcPr>
                  <w:tcW w:w="0" w:type="auto"/>
                  <w:vMerge w:val="restart"/>
                  <w:tcBorders>
                    <w:top w:val="nil"/>
                    <w:left w:val="single" w:sz="8" w:space="0" w:color="auto"/>
                    <w:bottom w:val="nil"/>
                    <w:right w:val="single" w:sz="8" w:space="0" w:color="auto"/>
                  </w:tcBorders>
                  <w:shd w:val="clear" w:color="000000" w:fill="E2EFDA"/>
                  <w:vAlign w:val="center"/>
                  <w:hideMark/>
                </w:tcPr>
                <w:p w14:paraId="78789981"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Recepción de Prueba</w:t>
                  </w:r>
                </w:p>
              </w:tc>
              <w:tc>
                <w:tcPr>
                  <w:tcW w:w="0" w:type="auto"/>
                  <w:vMerge w:val="restart"/>
                  <w:tcBorders>
                    <w:top w:val="nil"/>
                    <w:left w:val="nil"/>
                    <w:bottom w:val="nil"/>
                    <w:right w:val="single" w:sz="8" w:space="0" w:color="auto"/>
                  </w:tcBorders>
                  <w:shd w:val="clear" w:color="000000" w:fill="D9E1F2"/>
                  <w:vAlign w:val="center"/>
                  <w:hideMark/>
                </w:tcPr>
                <w:p w14:paraId="45A5E100"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Seguimientos</w:t>
                  </w:r>
                </w:p>
              </w:tc>
            </w:tr>
            <w:tr w:rsidR="005F7162" w:rsidRPr="002F7CE8" w14:paraId="3A06CD2B"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5B549431"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08:20</w:t>
                  </w:r>
                </w:p>
              </w:tc>
              <w:tc>
                <w:tcPr>
                  <w:tcW w:w="0" w:type="auto"/>
                  <w:vMerge/>
                  <w:tcBorders>
                    <w:top w:val="nil"/>
                    <w:left w:val="single" w:sz="8" w:space="0" w:color="auto"/>
                    <w:bottom w:val="nil"/>
                    <w:right w:val="single" w:sz="8" w:space="0" w:color="auto"/>
                  </w:tcBorders>
                  <w:vAlign w:val="center"/>
                  <w:hideMark/>
                </w:tcPr>
                <w:p w14:paraId="56C6012D"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05281256"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6D5431CD"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5207670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nil"/>
                    <w:bottom w:val="nil"/>
                    <w:right w:val="single" w:sz="8" w:space="0" w:color="auto"/>
                  </w:tcBorders>
                  <w:vAlign w:val="center"/>
                  <w:hideMark/>
                </w:tcPr>
                <w:p w14:paraId="0108649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65C11825"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31F9B0D5"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08:40</w:t>
                  </w:r>
                </w:p>
              </w:tc>
              <w:tc>
                <w:tcPr>
                  <w:tcW w:w="0" w:type="auto"/>
                  <w:vMerge/>
                  <w:tcBorders>
                    <w:top w:val="nil"/>
                    <w:left w:val="single" w:sz="8" w:space="0" w:color="auto"/>
                    <w:bottom w:val="nil"/>
                    <w:right w:val="single" w:sz="8" w:space="0" w:color="auto"/>
                  </w:tcBorders>
                  <w:vAlign w:val="center"/>
                  <w:hideMark/>
                </w:tcPr>
                <w:p w14:paraId="5301A1E3"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00AC5863"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6EC7760D"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7508B16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nil"/>
                    <w:bottom w:val="nil"/>
                    <w:right w:val="single" w:sz="8" w:space="0" w:color="auto"/>
                  </w:tcBorders>
                  <w:vAlign w:val="center"/>
                  <w:hideMark/>
                </w:tcPr>
                <w:p w14:paraId="6989C7C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7AE2B61C"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3BC825E6"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09:00</w:t>
                  </w:r>
                </w:p>
              </w:tc>
              <w:tc>
                <w:tcPr>
                  <w:tcW w:w="0" w:type="auto"/>
                  <w:vMerge/>
                  <w:tcBorders>
                    <w:top w:val="nil"/>
                    <w:left w:val="single" w:sz="8" w:space="0" w:color="auto"/>
                    <w:bottom w:val="nil"/>
                    <w:right w:val="single" w:sz="8" w:space="0" w:color="auto"/>
                  </w:tcBorders>
                  <w:vAlign w:val="center"/>
                  <w:hideMark/>
                </w:tcPr>
                <w:p w14:paraId="0862B5F6"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4DEB43D5"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55961553"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79BCEDE9"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nil"/>
                    <w:bottom w:val="nil"/>
                    <w:right w:val="single" w:sz="8" w:space="0" w:color="auto"/>
                  </w:tcBorders>
                  <w:vAlign w:val="center"/>
                  <w:hideMark/>
                </w:tcPr>
                <w:p w14:paraId="5FFFFEE6"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71D9B629"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66715A56"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09:20</w:t>
                  </w:r>
                </w:p>
              </w:tc>
              <w:tc>
                <w:tcPr>
                  <w:tcW w:w="0" w:type="auto"/>
                  <w:vMerge/>
                  <w:tcBorders>
                    <w:top w:val="nil"/>
                    <w:left w:val="single" w:sz="8" w:space="0" w:color="auto"/>
                    <w:bottom w:val="nil"/>
                    <w:right w:val="single" w:sz="8" w:space="0" w:color="auto"/>
                  </w:tcBorders>
                  <w:vAlign w:val="center"/>
                  <w:hideMark/>
                </w:tcPr>
                <w:p w14:paraId="25A39359"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0F588BB6"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52F4787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07BD712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nil"/>
                    <w:bottom w:val="nil"/>
                    <w:right w:val="single" w:sz="8" w:space="0" w:color="auto"/>
                  </w:tcBorders>
                  <w:vAlign w:val="center"/>
                  <w:hideMark/>
                </w:tcPr>
                <w:p w14:paraId="09AAA07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2DA09A13"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482E3C0E"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09:40</w:t>
                  </w:r>
                </w:p>
              </w:tc>
              <w:tc>
                <w:tcPr>
                  <w:tcW w:w="0" w:type="auto"/>
                  <w:vMerge/>
                  <w:tcBorders>
                    <w:top w:val="nil"/>
                    <w:left w:val="single" w:sz="8" w:space="0" w:color="auto"/>
                    <w:bottom w:val="nil"/>
                    <w:right w:val="single" w:sz="8" w:space="0" w:color="auto"/>
                  </w:tcBorders>
                  <w:vAlign w:val="center"/>
                  <w:hideMark/>
                </w:tcPr>
                <w:p w14:paraId="30C2B3FD"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387FAEA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auto" w:fill="auto"/>
                  <w:vAlign w:val="center"/>
                  <w:hideMark/>
                </w:tcPr>
                <w:p w14:paraId="155C09EC"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auto" w:fill="auto"/>
                  <w:vAlign w:val="center"/>
                  <w:hideMark/>
                </w:tcPr>
                <w:p w14:paraId="06F560A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nil"/>
                    <w:left w:val="nil"/>
                    <w:bottom w:val="nil"/>
                    <w:right w:val="single" w:sz="8" w:space="0" w:color="auto"/>
                  </w:tcBorders>
                  <w:vAlign w:val="center"/>
                  <w:hideMark/>
                </w:tcPr>
                <w:p w14:paraId="0E88B55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1A438321" w14:textId="77777777" w:rsidTr="002F7CE8">
              <w:trPr>
                <w:trHeight w:val="226"/>
                <w:jc w:val="center"/>
              </w:trPr>
              <w:tc>
                <w:tcPr>
                  <w:tcW w:w="945" w:type="dxa"/>
                  <w:tcBorders>
                    <w:top w:val="nil"/>
                    <w:left w:val="single" w:sz="8" w:space="0" w:color="auto"/>
                    <w:bottom w:val="nil"/>
                    <w:right w:val="nil"/>
                  </w:tcBorders>
                  <w:shd w:val="clear" w:color="000000" w:fill="E7E6E6"/>
                  <w:vAlign w:val="center"/>
                  <w:hideMark/>
                </w:tcPr>
                <w:p w14:paraId="0543A6D8"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10:00</w:t>
                  </w:r>
                </w:p>
              </w:tc>
              <w:tc>
                <w:tcPr>
                  <w:tcW w:w="0" w:type="auto"/>
                  <w:vMerge/>
                  <w:tcBorders>
                    <w:top w:val="nil"/>
                    <w:left w:val="single" w:sz="8" w:space="0" w:color="auto"/>
                    <w:bottom w:val="nil"/>
                    <w:right w:val="single" w:sz="8" w:space="0" w:color="auto"/>
                  </w:tcBorders>
                  <w:vAlign w:val="center"/>
                  <w:hideMark/>
                </w:tcPr>
                <w:p w14:paraId="0F645B14"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1806C0FF"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val="restart"/>
                  <w:tcBorders>
                    <w:top w:val="nil"/>
                    <w:left w:val="single" w:sz="8" w:space="0" w:color="auto"/>
                    <w:bottom w:val="single" w:sz="8" w:space="0" w:color="000000"/>
                    <w:right w:val="single" w:sz="8" w:space="0" w:color="auto"/>
                  </w:tcBorders>
                  <w:shd w:val="clear" w:color="000000" w:fill="E2EFDA"/>
                  <w:vAlign w:val="center"/>
                  <w:hideMark/>
                </w:tcPr>
                <w:p w14:paraId="5626A8FD"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Recepción de Prueba</w:t>
                  </w:r>
                </w:p>
              </w:tc>
              <w:tc>
                <w:tcPr>
                  <w:tcW w:w="0" w:type="auto"/>
                  <w:tcBorders>
                    <w:top w:val="nil"/>
                    <w:left w:val="nil"/>
                    <w:bottom w:val="nil"/>
                    <w:right w:val="single" w:sz="8" w:space="0" w:color="auto"/>
                  </w:tcBorders>
                  <w:shd w:val="clear" w:color="auto" w:fill="auto"/>
                  <w:vAlign w:val="center"/>
                  <w:hideMark/>
                </w:tcPr>
                <w:p w14:paraId="242DCE26"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nil"/>
                    <w:left w:val="nil"/>
                    <w:bottom w:val="nil"/>
                    <w:right w:val="single" w:sz="8" w:space="0" w:color="auto"/>
                  </w:tcBorders>
                  <w:vAlign w:val="center"/>
                  <w:hideMark/>
                </w:tcPr>
                <w:p w14:paraId="0C4A5249"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562E60B6"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2B0A3CD7"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10:20</w:t>
                  </w:r>
                </w:p>
              </w:tc>
              <w:tc>
                <w:tcPr>
                  <w:tcW w:w="0" w:type="auto"/>
                  <w:vMerge/>
                  <w:tcBorders>
                    <w:top w:val="nil"/>
                    <w:left w:val="single" w:sz="8" w:space="0" w:color="auto"/>
                    <w:bottom w:val="nil"/>
                    <w:right w:val="single" w:sz="8" w:space="0" w:color="auto"/>
                  </w:tcBorders>
                  <w:vAlign w:val="center"/>
                  <w:hideMark/>
                </w:tcPr>
                <w:p w14:paraId="42CCD24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46AAF2C3"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single" w:sz="8" w:space="0" w:color="000000"/>
                    <w:right w:val="single" w:sz="8" w:space="0" w:color="auto"/>
                  </w:tcBorders>
                  <w:vAlign w:val="center"/>
                  <w:hideMark/>
                </w:tcPr>
                <w:p w14:paraId="272FF2F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auto" w:fill="auto"/>
                  <w:vAlign w:val="center"/>
                  <w:hideMark/>
                </w:tcPr>
                <w:p w14:paraId="7587C1B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nil"/>
                    <w:left w:val="nil"/>
                    <w:bottom w:val="nil"/>
                    <w:right w:val="single" w:sz="8" w:space="0" w:color="auto"/>
                  </w:tcBorders>
                  <w:vAlign w:val="center"/>
                  <w:hideMark/>
                </w:tcPr>
                <w:p w14:paraId="741EA1B4"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46D8AE4D"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4C411CBA"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10:40</w:t>
                  </w:r>
                </w:p>
              </w:tc>
              <w:tc>
                <w:tcPr>
                  <w:tcW w:w="0" w:type="auto"/>
                  <w:tcBorders>
                    <w:top w:val="nil"/>
                    <w:left w:val="single" w:sz="8" w:space="0" w:color="auto"/>
                    <w:bottom w:val="nil"/>
                    <w:right w:val="single" w:sz="8" w:space="0" w:color="auto"/>
                  </w:tcBorders>
                  <w:shd w:val="clear" w:color="000000" w:fill="FFFFFF"/>
                  <w:vAlign w:val="center"/>
                  <w:hideMark/>
                </w:tcPr>
                <w:p w14:paraId="78F7FA03"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5C3F3B40"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nil"/>
                    <w:left w:val="single" w:sz="8" w:space="0" w:color="auto"/>
                    <w:bottom w:val="single" w:sz="8" w:space="0" w:color="000000"/>
                    <w:right w:val="single" w:sz="8" w:space="0" w:color="auto"/>
                  </w:tcBorders>
                  <w:vAlign w:val="center"/>
                  <w:hideMark/>
                </w:tcPr>
                <w:p w14:paraId="00D0F154"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auto" w:fill="auto"/>
                  <w:vAlign w:val="center"/>
                  <w:hideMark/>
                </w:tcPr>
                <w:p w14:paraId="6AC6C648"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66B19CC9"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r>
            <w:tr w:rsidR="005F7162" w:rsidRPr="002F7CE8" w14:paraId="1C34F2FE"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01A38D4E"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11:00</w:t>
                  </w:r>
                </w:p>
              </w:tc>
              <w:tc>
                <w:tcPr>
                  <w:tcW w:w="0" w:type="auto"/>
                  <w:tcBorders>
                    <w:top w:val="nil"/>
                    <w:left w:val="single" w:sz="8" w:space="0" w:color="auto"/>
                    <w:bottom w:val="nil"/>
                    <w:right w:val="single" w:sz="8" w:space="0" w:color="auto"/>
                  </w:tcBorders>
                  <w:shd w:val="clear" w:color="000000" w:fill="FFFFFF"/>
                  <w:vAlign w:val="center"/>
                  <w:hideMark/>
                </w:tcPr>
                <w:p w14:paraId="7A7087D4"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4A17CD72"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nil"/>
                    <w:left w:val="single" w:sz="8" w:space="0" w:color="auto"/>
                    <w:bottom w:val="single" w:sz="8" w:space="0" w:color="000000"/>
                    <w:right w:val="single" w:sz="8" w:space="0" w:color="auto"/>
                  </w:tcBorders>
                  <w:vAlign w:val="center"/>
                  <w:hideMark/>
                </w:tcPr>
                <w:p w14:paraId="0E317658"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auto" w:fill="auto"/>
                  <w:vAlign w:val="center"/>
                  <w:hideMark/>
                </w:tcPr>
                <w:p w14:paraId="1A95BEF9"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7DCC285A"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r>
            <w:tr w:rsidR="005F7162" w:rsidRPr="002F7CE8" w14:paraId="3C2CFD86"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365ABC23"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11:20</w:t>
                  </w:r>
                </w:p>
              </w:tc>
              <w:tc>
                <w:tcPr>
                  <w:tcW w:w="0" w:type="auto"/>
                  <w:tcBorders>
                    <w:top w:val="nil"/>
                    <w:left w:val="single" w:sz="8" w:space="0" w:color="auto"/>
                    <w:bottom w:val="single" w:sz="8" w:space="0" w:color="auto"/>
                    <w:right w:val="single" w:sz="8" w:space="0" w:color="auto"/>
                  </w:tcBorders>
                  <w:shd w:val="clear" w:color="000000" w:fill="FFFFFF"/>
                  <w:vAlign w:val="center"/>
                  <w:hideMark/>
                </w:tcPr>
                <w:p w14:paraId="51F05797"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single" w:sz="8" w:space="0" w:color="auto"/>
                    <w:right w:val="single" w:sz="8" w:space="0" w:color="auto"/>
                  </w:tcBorders>
                  <w:shd w:val="clear" w:color="000000" w:fill="FFFFFF"/>
                  <w:vAlign w:val="center"/>
                  <w:hideMark/>
                </w:tcPr>
                <w:p w14:paraId="0C5D23A2"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nil"/>
                    <w:left w:val="single" w:sz="8" w:space="0" w:color="auto"/>
                    <w:bottom w:val="single" w:sz="8" w:space="0" w:color="000000"/>
                    <w:right w:val="single" w:sz="8" w:space="0" w:color="auto"/>
                  </w:tcBorders>
                  <w:vAlign w:val="center"/>
                  <w:hideMark/>
                </w:tcPr>
                <w:p w14:paraId="6C2CC74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single" w:sz="8" w:space="0" w:color="auto"/>
                    <w:right w:val="single" w:sz="8" w:space="0" w:color="auto"/>
                  </w:tcBorders>
                  <w:shd w:val="clear" w:color="auto" w:fill="auto"/>
                  <w:vAlign w:val="center"/>
                  <w:hideMark/>
                </w:tcPr>
                <w:p w14:paraId="0CE5EF4C"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single" w:sz="8" w:space="0" w:color="auto"/>
                    <w:right w:val="single" w:sz="8" w:space="0" w:color="auto"/>
                  </w:tcBorders>
                  <w:shd w:val="clear" w:color="000000" w:fill="FFFFFF"/>
                  <w:vAlign w:val="center"/>
                  <w:hideMark/>
                </w:tcPr>
                <w:p w14:paraId="6C19FDDD"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r>
            <w:tr w:rsidR="005F7162" w:rsidRPr="002F7CE8" w14:paraId="69760732" w14:textId="77777777" w:rsidTr="002F7CE8">
              <w:trPr>
                <w:trHeight w:val="226"/>
                <w:jc w:val="center"/>
              </w:trPr>
              <w:tc>
                <w:tcPr>
                  <w:tcW w:w="945" w:type="dxa"/>
                  <w:tcBorders>
                    <w:top w:val="single" w:sz="8" w:space="0" w:color="auto"/>
                    <w:left w:val="single" w:sz="8" w:space="0" w:color="auto"/>
                    <w:bottom w:val="nil"/>
                    <w:right w:val="nil"/>
                  </w:tcBorders>
                  <w:shd w:val="clear" w:color="000000" w:fill="E7E6E6"/>
                  <w:vAlign w:val="center"/>
                  <w:hideMark/>
                </w:tcPr>
                <w:p w14:paraId="2506C96F"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13:00</w:t>
                  </w:r>
                </w:p>
              </w:tc>
              <w:tc>
                <w:tcPr>
                  <w:tcW w:w="0" w:type="auto"/>
                  <w:vMerge w:val="restart"/>
                  <w:tcBorders>
                    <w:top w:val="single" w:sz="4" w:space="0" w:color="auto"/>
                    <w:left w:val="single" w:sz="8" w:space="0" w:color="auto"/>
                    <w:bottom w:val="nil"/>
                    <w:right w:val="single" w:sz="8" w:space="0" w:color="auto"/>
                  </w:tcBorders>
                  <w:shd w:val="clear" w:color="000000" w:fill="D9E1F2"/>
                  <w:vAlign w:val="center"/>
                  <w:hideMark/>
                </w:tcPr>
                <w:p w14:paraId="106A734E"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Seguimientos</w:t>
                  </w:r>
                </w:p>
              </w:tc>
              <w:tc>
                <w:tcPr>
                  <w:tcW w:w="0" w:type="auto"/>
                  <w:vMerge w:val="restart"/>
                  <w:tcBorders>
                    <w:top w:val="single" w:sz="4" w:space="0" w:color="auto"/>
                    <w:left w:val="single" w:sz="8" w:space="0" w:color="auto"/>
                    <w:bottom w:val="nil"/>
                    <w:right w:val="single" w:sz="8" w:space="0" w:color="auto"/>
                  </w:tcBorders>
                  <w:shd w:val="clear" w:color="000000" w:fill="D9E1F2"/>
                  <w:vAlign w:val="center"/>
                  <w:hideMark/>
                </w:tcPr>
                <w:p w14:paraId="15EC5800" w14:textId="77777777" w:rsidR="005F7162" w:rsidRPr="002F7CE8"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Seguimientos</w:t>
                  </w:r>
                </w:p>
                <w:p w14:paraId="2CC5F9C5" w14:textId="77777777" w:rsidR="005F7162" w:rsidRPr="002F7CE8" w:rsidRDefault="005F7162" w:rsidP="00383E8F">
                  <w:pPr>
                    <w:spacing w:before="0" w:after="0"/>
                    <w:rPr>
                      <w:rFonts w:ascii="Book Antiqua" w:eastAsia="Times New Roman" w:hAnsi="Book Antiqua" w:cs="Calibri"/>
                      <w:color w:val="000000"/>
                      <w:sz w:val="14"/>
                      <w:szCs w:val="14"/>
                      <w:lang w:eastAsia="es-CR"/>
                    </w:rPr>
                  </w:pPr>
                </w:p>
                <w:p w14:paraId="58C403C4" w14:textId="77777777" w:rsidR="005F7162" w:rsidRPr="002F7CE8" w:rsidRDefault="005F7162" w:rsidP="00383E8F">
                  <w:pPr>
                    <w:spacing w:before="0" w:after="0"/>
                    <w:rPr>
                      <w:rFonts w:ascii="Book Antiqua" w:eastAsia="Times New Roman" w:hAnsi="Book Antiqua" w:cs="Calibri"/>
                      <w:color w:val="000000"/>
                      <w:sz w:val="14"/>
                      <w:szCs w:val="14"/>
                      <w:lang w:eastAsia="es-CR"/>
                    </w:rPr>
                  </w:pPr>
                </w:p>
                <w:p w14:paraId="5ED631DA" w14:textId="420BC652" w:rsidR="005F7162" w:rsidRPr="005F7162" w:rsidRDefault="005F7162" w:rsidP="00383E8F">
                  <w:pPr>
                    <w:spacing w:before="0" w:after="0"/>
                    <w:rPr>
                      <w:rFonts w:ascii="Book Antiqua" w:eastAsia="Times New Roman" w:hAnsi="Book Antiqua" w:cs="Calibri"/>
                      <w:sz w:val="14"/>
                      <w:szCs w:val="14"/>
                      <w:lang w:eastAsia="es-CR"/>
                    </w:rPr>
                  </w:pPr>
                </w:p>
              </w:tc>
              <w:tc>
                <w:tcPr>
                  <w:tcW w:w="0" w:type="auto"/>
                  <w:vMerge w:val="restart"/>
                  <w:tcBorders>
                    <w:top w:val="nil"/>
                    <w:left w:val="single" w:sz="8" w:space="0" w:color="auto"/>
                    <w:bottom w:val="nil"/>
                    <w:right w:val="single" w:sz="8" w:space="0" w:color="auto"/>
                  </w:tcBorders>
                  <w:shd w:val="clear" w:color="000000" w:fill="E2EFDA"/>
                  <w:vAlign w:val="center"/>
                  <w:hideMark/>
                </w:tcPr>
                <w:p w14:paraId="5A437314"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Recepción de Prueba</w:t>
                  </w:r>
                </w:p>
              </w:tc>
              <w:tc>
                <w:tcPr>
                  <w:tcW w:w="0" w:type="auto"/>
                  <w:vMerge w:val="restart"/>
                  <w:tcBorders>
                    <w:top w:val="nil"/>
                    <w:left w:val="single" w:sz="8" w:space="0" w:color="auto"/>
                    <w:bottom w:val="nil"/>
                    <w:right w:val="single" w:sz="8" w:space="0" w:color="auto"/>
                  </w:tcBorders>
                  <w:shd w:val="clear" w:color="000000" w:fill="E2EFDA"/>
                  <w:vAlign w:val="center"/>
                  <w:hideMark/>
                </w:tcPr>
                <w:p w14:paraId="68A29BE8"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Recepción de Prueba</w:t>
                  </w:r>
                </w:p>
              </w:tc>
              <w:tc>
                <w:tcPr>
                  <w:tcW w:w="0" w:type="auto"/>
                  <w:vMerge w:val="restart"/>
                  <w:tcBorders>
                    <w:top w:val="single" w:sz="4" w:space="0" w:color="auto"/>
                    <w:left w:val="nil"/>
                    <w:bottom w:val="nil"/>
                    <w:right w:val="single" w:sz="8" w:space="0" w:color="auto"/>
                  </w:tcBorders>
                  <w:shd w:val="clear" w:color="000000" w:fill="D9E1F2"/>
                  <w:vAlign w:val="center"/>
                  <w:hideMark/>
                </w:tcPr>
                <w:p w14:paraId="414404B9"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Seguimientos</w:t>
                  </w:r>
                </w:p>
              </w:tc>
            </w:tr>
            <w:tr w:rsidR="005F7162" w:rsidRPr="002F7CE8" w14:paraId="7D4372D1"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6FFEE8C5"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13:20</w:t>
                  </w:r>
                </w:p>
              </w:tc>
              <w:tc>
                <w:tcPr>
                  <w:tcW w:w="0" w:type="auto"/>
                  <w:vMerge/>
                  <w:tcBorders>
                    <w:top w:val="single" w:sz="4" w:space="0" w:color="auto"/>
                    <w:left w:val="single" w:sz="8" w:space="0" w:color="auto"/>
                    <w:bottom w:val="nil"/>
                    <w:right w:val="single" w:sz="8" w:space="0" w:color="auto"/>
                  </w:tcBorders>
                  <w:vAlign w:val="center"/>
                  <w:hideMark/>
                </w:tcPr>
                <w:p w14:paraId="2134C514"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00795F52"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4B4A721A"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02083AD3"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nil"/>
                    <w:bottom w:val="nil"/>
                    <w:right w:val="single" w:sz="8" w:space="0" w:color="auto"/>
                  </w:tcBorders>
                  <w:vAlign w:val="center"/>
                  <w:hideMark/>
                </w:tcPr>
                <w:p w14:paraId="10C55465"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039E08DF"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1F98C1C0"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13:40</w:t>
                  </w:r>
                </w:p>
              </w:tc>
              <w:tc>
                <w:tcPr>
                  <w:tcW w:w="0" w:type="auto"/>
                  <w:vMerge/>
                  <w:tcBorders>
                    <w:top w:val="single" w:sz="4" w:space="0" w:color="auto"/>
                    <w:left w:val="single" w:sz="8" w:space="0" w:color="auto"/>
                    <w:bottom w:val="nil"/>
                    <w:right w:val="single" w:sz="8" w:space="0" w:color="auto"/>
                  </w:tcBorders>
                  <w:vAlign w:val="center"/>
                  <w:hideMark/>
                </w:tcPr>
                <w:p w14:paraId="424DA61C"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37EA6553"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363E033C"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040EE5B9"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nil"/>
                    <w:bottom w:val="nil"/>
                    <w:right w:val="single" w:sz="8" w:space="0" w:color="auto"/>
                  </w:tcBorders>
                  <w:vAlign w:val="center"/>
                  <w:hideMark/>
                </w:tcPr>
                <w:p w14:paraId="4A8FA44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622E95B1"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60C6F4A7"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14:00</w:t>
                  </w:r>
                </w:p>
              </w:tc>
              <w:tc>
                <w:tcPr>
                  <w:tcW w:w="0" w:type="auto"/>
                  <w:vMerge/>
                  <w:tcBorders>
                    <w:top w:val="single" w:sz="4" w:space="0" w:color="auto"/>
                    <w:left w:val="single" w:sz="8" w:space="0" w:color="auto"/>
                    <w:bottom w:val="nil"/>
                    <w:right w:val="single" w:sz="8" w:space="0" w:color="auto"/>
                  </w:tcBorders>
                  <w:vAlign w:val="center"/>
                  <w:hideMark/>
                </w:tcPr>
                <w:p w14:paraId="4BA499DC"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04AF7C0B"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5B3673C8"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5304ABED"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nil"/>
                    <w:bottom w:val="nil"/>
                    <w:right w:val="single" w:sz="8" w:space="0" w:color="auto"/>
                  </w:tcBorders>
                  <w:vAlign w:val="center"/>
                  <w:hideMark/>
                </w:tcPr>
                <w:p w14:paraId="75448EFE"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64CD3CFE"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3031850A"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14:20</w:t>
                  </w:r>
                </w:p>
              </w:tc>
              <w:tc>
                <w:tcPr>
                  <w:tcW w:w="0" w:type="auto"/>
                  <w:vMerge/>
                  <w:tcBorders>
                    <w:top w:val="single" w:sz="4" w:space="0" w:color="auto"/>
                    <w:left w:val="single" w:sz="8" w:space="0" w:color="auto"/>
                    <w:bottom w:val="nil"/>
                    <w:right w:val="single" w:sz="8" w:space="0" w:color="auto"/>
                  </w:tcBorders>
                  <w:vAlign w:val="center"/>
                  <w:hideMark/>
                </w:tcPr>
                <w:p w14:paraId="76C98D06"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2D340875"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40352BEC"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nil"/>
                    <w:left w:val="single" w:sz="8" w:space="0" w:color="auto"/>
                    <w:bottom w:val="nil"/>
                    <w:right w:val="single" w:sz="8" w:space="0" w:color="auto"/>
                  </w:tcBorders>
                  <w:vAlign w:val="center"/>
                  <w:hideMark/>
                </w:tcPr>
                <w:p w14:paraId="52E2D825"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nil"/>
                    <w:bottom w:val="nil"/>
                    <w:right w:val="single" w:sz="8" w:space="0" w:color="auto"/>
                  </w:tcBorders>
                  <w:vAlign w:val="center"/>
                  <w:hideMark/>
                </w:tcPr>
                <w:p w14:paraId="638AF45B"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2C2D78A4"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30A9D8BB"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14:40</w:t>
                  </w:r>
                </w:p>
              </w:tc>
              <w:tc>
                <w:tcPr>
                  <w:tcW w:w="0" w:type="auto"/>
                  <w:vMerge/>
                  <w:tcBorders>
                    <w:top w:val="single" w:sz="4" w:space="0" w:color="auto"/>
                    <w:left w:val="single" w:sz="8" w:space="0" w:color="auto"/>
                    <w:bottom w:val="nil"/>
                    <w:right w:val="single" w:sz="8" w:space="0" w:color="auto"/>
                  </w:tcBorders>
                  <w:vAlign w:val="center"/>
                  <w:hideMark/>
                </w:tcPr>
                <w:p w14:paraId="7EEC4C74"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4A3E0C2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000000" w:fill="FFFFFF"/>
                  <w:vAlign w:val="center"/>
                  <w:hideMark/>
                </w:tcPr>
                <w:p w14:paraId="49642FEB"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238F33B9"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single" w:sz="4" w:space="0" w:color="auto"/>
                    <w:left w:val="nil"/>
                    <w:bottom w:val="nil"/>
                    <w:right w:val="single" w:sz="8" w:space="0" w:color="auto"/>
                  </w:tcBorders>
                  <w:vAlign w:val="center"/>
                  <w:hideMark/>
                </w:tcPr>
                <w:p w14:paraId="47C00285"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440F6974" w14:textId="77777777" w:rsidTr="002F7CE8">
              <w:trPr>
                <w:trHeight w:val="113"/>
                <w:jc w:val="center"/>
              </w:trPr>
              <w:tc>
                <w:tcPr>
                  <w:tcW w:w="945" w:type="dxa"/>
                  <w:tcBorders>
                    <w:top w:val="nil"/>
                    <w:left w:val="single" w:sz="8" w:space="0" w:color="auto"/>
                    <w:bottom w:val="nil"/>
                    <w:right w:val="nil"/>
                  </w:tcBorders>
                  <w:shd w:val="clear" w:color="000000" w:fill="E7E6E6"/>
                  <w:vAlign w:val="center"/>
                  <w:hideMark/>
                </w:tcPr>
                <w:p w14:paraId="6779FAA0"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15:00</w:t>
                  </w:r>
                </w:p>
              </w:tc>
              <w:tc>
                <w:tcPr>
                  <w:tcW w:w="0" w:type="auto"/>
                  <w:vMerge/>
                  <w:tcBorders>
                    <w:top w:val="single" w:sz="4" w:space="0" w:color="auto"/>
                    <w:left w:val="single" w:sz="8" w:space="0" w:color="auto"/>
                    <w:bottom w:val="nil"/>
                    <w:right w:val="single" w:sz="8" w:space="0" w:color="auto"/>
                  </w:tcBorders>
                  <w:vAlign w:val="center"/>
                  <w:hideMark/>
                </w:tcPr>
                <w:p w14:paraId="4D90BE2A"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44DC3CA1"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000000" w:fill="FFFFFF"/>
                  <w:vAlign w:val="center"/>
                  <w:hideMark/>
                </w:tcPr>
                <w:p w14:paraId="500ED17E"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6387A2EB"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single" w:sz="4" w:space="0" w:color="auto"/>
                    <w:left w:val="nil"/>
                    <w:bottom w:val="nil"/>
                    <w:right w:val="single" w:sz="8" w:space="0" w:color="auto"/>
                  </w:tcBorders>
                  <w:vAlign w:val="center"/>
                  <w:hideMark/>
                </w:tcPr>
                <w:p w14:paraId="6581EA89"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57B72D34" w14:textId="77777777" w:rsidTr="002F7CE8">
              <w:trPr>
                <w:trHeight w:val="117"/>
                <w:jc w:val="center"/>
              </w:trPr>
              <w:tc>
                <w:tcPr>
                  <w:tcW w:w="945" w:type="dxa"/>
                  <w:tcBorders>
                    <w:top w:val="nil"/>
                    <w:left w:val="single" w:sz="8" w:space="0" w:color="auto"/>
                    <w:bottom w:val="nil"/>
                    <w:right w:val="nil"/>
                  </w:tcBorders>
                  <w:shd w:val="clear" w:color="000000" w:fill="E7E6E6"/>
                  <w:vAlign w:val="center"/>
                  <w:hideMark/>
                </w:tcPr>
                <w:p w14:paraId="1E4D5F42"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15:20</w:t>
                  </w:r>
                </w:p>
              </w:tc>
              <w:tc>
                <w:tcPr>
                  <w:tcW w:w="0" w:type="auto"/>
                  <w:vMerge/>
                  <w:tcBorders>
                    <w:top w:val="single" w:sz="4" w:space="0" w:color="auto"/>
                    <w:left w:val="single" w:sz="8" w:space="0" w:color="auto"/>
                    <w:bottom w:val="nil"/>
                    <w:right w:val="single" w:sz="8" w:space="0" w:color="auto"/>
                  </w:tcBorders>
                  <w:vAlign w:val="center"/>
                  <w:hideMark/>
                </w:tcPr>
                <w:p w14:paraId="194C31D5"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vMerge/>
                  <w:tcBorders>
                    <w:top w:val="single" w:sz="4" w:space="0" w:color="auto"/>
                    <w:left w:val="single" w:sz="8" w:space="0" w:color="auto"/>
                    <w:bottom w:val="nil"/>
                    <w:right w:val="single" w:sz="8" w:space="0" w:color="auto"/>
                  </w:tcBorders>
                  <w:vAlign w:val="center"/>
                  <w:hideMark/>
                </w:tcPr>
                <w:p w14:paraId="1B207D7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c>
                <w:tcPr>
                  <w:tcW w:w="0" w:type="auto"/>
                  <w:tcBorders>
                    <w:top w:val="nil"/>
                    <w:left w:val="nil"/>
                    <w:bottom w:val="nil"/>
                    <w:right w:val="single" w:sz="8" w:space="0" w:color="auto"/>
                  </w:tcBorders>
                  <w:shd w:val="clear" w:color="000000" w:fill="FFFFFF"/>
                  <w:vAlign w:val="center"/>
                  <w:hideMark/>
                </w:tcPr>
                <w:p w14:paraId="487A03D7"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tcBorders>
                    <w:top w:val="nil"/>
                    <w:left w:val="nil"/>
                    <w:bottom w:val="nil"/>
                    <w:right w:val="single" w:sz="8" w:space="0" w:color="auto"/>
                  </w:tcBorders>
                  <w:shd w:val="clear" w:color="000000" w:fill="FFFFFF"/>
                  <w:vAlign w:val="center"/>
                  <w:hideMark/>
                </w:tcPr>
                <w:p w14:paraId="0BF21F22" w14:textId="77777777" w:rsidR="005F7162" w:rsidRPr="005F7162" w:rsidRDefault="005F7162" w:rsidP="00383E8F">
                  <w:pPr>
                    <w:spacing w:before="0" w:after="0"/>
                    <w:ind w:left="0"/>
                    <w:jc w:val="center"/>
                    <w:rPr>
                      <w:rFonts w:ascii="Book Antiqua" w:eastAsia="Times New Roman" w:hAnsi="Book Antiqua" w:cs="Calibri"/>
                      <w:color w:val="000000"/>
                      <w:sz w:val="14"/>
                      <w:szCs w:val="14"/>
                      <w:lang w:eastAsia="es-CR"/>
                    </w:rPr>
                  </w:pPr>
                  <w:r w:rsidRPr="005F7162">
                    <w:rPr>
                      <w:rFonts w:ascii="Book Antiqua" w:eastAsia="Times New Roman" w:hAnsi="Book Antiqua" w:cs="Calibri"/>
                      <w:color w:val="000000"/>
                      <w:sz w:val="14"/>
                      <w:szCs w:val="14"/>
                      <w:lang w:eastAsia="es-CR"/>
                    </w:rPr>
                    <w:t> </w:t>
                  </w:r>
                </w:p>
              </w:tc>
              <w:tc>
                <w:tcPr>
                  <w:tcW w:w="0" w:type="auto"/>
                  <w:vMerge/>
                  <w:tcBorders>
                    <w:top w:val="single" w:sz="4" w:space="0" w:color="auto"/>
                    <w:left w:val="nil"/>
                    <w:bottom w:val="nil"/>
                    <w:right w:val="single" w:sz="8" w:space="0" w:color="auto"/>
                  </w:tcBorders>
                  <w:vAlign w:val="center"/>
                  <w:hideMark/>
                </w:tcPr>
                <w:p w14:paraId="62A10E87" w14:textId="77777777" w:rsidR="005F7162" w:rsidRPr="005F7162" w:rsidRDefault="005F7162" w:rsidP="00383E8F">
                  <w:pPr>
                    <w:spacing w:before="0" w:after="0"/>
                    <w:ind w:left="0"/>
                    <w:jc w:val="left"/>
                    <w:rPr>
                      <w:rFonts w:ascii="Book Antiqua" w:eastAsia="Times New Roman" w:hAnsi="Book Antiqua" w:cs="Calibri"/>
                      <w:color w:val="000000"/>
                      <w:sz w:val="14"/>
                      <w:szCs w:val="14"/>
                      <w:lang w:eastAsia="es-CR"/>
                    </w:rPr>
                  </w:pPr>
                </w:p>
              </w:tc>
            </w:tr>
            <w:tr w:rsidR="005F7162" w:rsidRPr="002F7CE8" w14:paraId="28A53458" w14:textId="77777777" w:rsidTr="002F7CE8">
              <w:trPr>
                <w:trHeight w:val="117"/>
                <w:jc w:val="center"/>
              </w:trPr>
              <w:tc>
                <w:tcPr>
                  <w:tcW w:w="945" w:type="dxa"/>
                  <w:tcBorders>
                    <w:top w:val="single" w:sz="8" w:space="0" w:color="auto"/>
                    <w:left w:val="single" w:sz="8" w:space="0" w:color="auto"/>
                    <w:bottom w:val="single" w:sz="8" w:space="0" w:color="auto"/>
                    <w:right w:val="nil"/>
                  </w:tcBorders>
                  <w:shd w:val="clear" w:color="000000" w:fill="DDEBF7"/>
                  <w:vAlign w:val="center"/>
                  <w:hideMark/>
                </w:tcPr>
                <w:p w14:paraId="294E0DC4" w14:textId="77777777" w:rsidR="005F7162" w:rsidRPr="005F7162" w:rsidRDefault="005F7162" w:rsidP="00383E8F">
                  <w:pPr>
                    <w:spacing w:before="0" w:after="0"/>
                    <w:ind w:left="0"/>
                    <w:jc w:val="center"/>
                    <w:rPr>
                      <w:rFonts w:ascii="Book Antiqua" w:eastAsia="Times New Roman" w:hAnsi="Book Antiqua" w:cs="Calibri"/>
                      <w:b/>
                      <w:bCs/>
                      <w:color w:val="000000"/>
                      <w:sz w:val="14"/>
                      <w:szCs w:val="14"/>
                      <w:lang w:eastAsia="es-CR"/>
                    </w:rPr>
                  </w:pPr>
                  <w:r w:rsidRPr="005F7162">
                    <w:rPr>
                      <w:rFonts w:ascii="Book Antiqua" w:eastAsia="Times New Roman" w:hAnsi="Book Antiqua" w:cs="Calibri"/>
                      <w:b/>
                      <w:bCs/>
                      <w:color w:val="000000"/>
                      <w:sz w:val="14"/>
                      <w:szCs w:val="14"/>
                      <w:lang w:eastAsia="es-CR"/>
                    </w:rPr>
                    <w:t>Cant. Señalamientos semanal</w:t>
                  </w:r>
                </w:p>
              </w:tc>
              <w:tc>
                <w:tcPr>
                  <w:tcW w:w="0" w:type="auto"/>
                  <w:tcBorders>
                    <w:top w:val="single" w:sz="8" w:space="0" w:color="auto"/>
                    <w:left w:val="single" w:sz="8" w:space="0" w:color="auto"/>
                    <w:bottom w:val="single" w:sz="8" w:space="0" w:color="auto"/>
                    <w:right w:val="single" w:sz="8" w:space="0" w:color="auto"/>
                  </w:tcBorders>
                  <w:shd w:val="clear" w:color="000000" w:fill="DDEBF7"/>
                  <w:vAlign w:val="center"/>
                  <w:hideMark/>
                </w:tcPr>
                <w:p w14:paraId="3272E4EE" w14:textId="77777777" w:rsidR="005F7162" w:rsidRPr="005F7162" w:rsidRDefault="005F7162" w:rsidP="00383E8F">
                  <w:pPr>
                    <w:spacing w:before="0" w:after="0"/>
                    <w:ind w:left="0"/>
                    <w:jc w:val="center"/>
                    <w:rPr>
                      <w:rFonts w:ascii="Book Antiqua" w:eastAsia="Times New Roman" w:hAnsi="Book Antiqua" w:cs="Calibri"/>
                      <w:b/>
                      <w:bCs/>
                      <w:color w:val="000000"/>
                      <w:sz w:val="14"/>
                      <w:szCs w:val="14"/>
                      <w:lang w:eastAsia="es-CR"/>
                    </w:rPr>
                  </w:pPr>
                  <w:r w:rsidRPr="005F7162">
                    <w:rPr>
                      <w:rFonts w:ascii="Book Antiqua" w:eastAsia="Times New Roman" w:hAnsi="Book Antiqua" w:cs="Calibri"/>
                      <w:b/>
                      <w:bCs/>
                      <w:color w:val="000000"/>
                      <w:sz w:val="14"/>
                      <w:szCs w:val="14"/>
                      <w:lang w:eastAsia="es-CR"/>
                    </w:rPr>
                    <w:t>16</w:t>
                  </w:r>
                </w:p>
              </w:tc>
              <w:tc>
                <w:tcPr>
                  <w:tcW w:w="0" w:type="auto"/>
                  <w:tcBorders>
                    <w:top w:val="single" w:sz="8" w:space="0" w:color="auto"/>
                    <w:left w:val="nil"/>
                    <w:bottom w:val="single" w:sz="8" w:space="0" w:color="auto"/>
                    <w:right w:val="single" w:sz="8" w:space="0" w:color="auto"/>
                  </w:tcBorders>
                  <w:shd w:val="clear" w:color="000000" w:fill="DDEBF7"/>
                  <w:vAlign w:val="center"/>
                  <w:hideMark/>
                </w:tcPr>
                <w:p w14:paraId="7CC5584C" w14:textId="77777777" w:rsidR="005F7162" w:rsidRPr="005F7162" w:rsidRDefault="005F7162" w:rsidP="00383E8F">
                  <w:pPr>
                    <w:spacing w:before="0" w:after="0"/>
                    <w:ind w:left="0"/>
                    <w:jc w:val="center"/>
                    <w:rPr>
                      <w:rFonts w:ascii="Book Antiqua" w:eastAsia="Times New Roman" w:hAnsi="Book Antiqua" w:cs="Calibri"/>
                      <w:b/>
                      <w:bCs/>
                      <w:color w:val="000000"/>
                      <w:sz w:val="14"/>
                      <w:szCs w:val="14"/>
                      <w:lang w:eastAsia="es-CR"/>
                    </w:rPr>
                  </w:pPr>
                  <w:r w:rsidRPr="005F7162">
                    <w:rPr>
                      <w:rFonts w:ascii="Book Antiqua" w:eastAsia="Times New Roman" w:hAnsi="Book Antiqua" w:cs="Calibri"/>
                      <w:b/>
                      <w:bCs/>
                      <w:color w:val="000000"/>
                      <w:sz w:val="14"/>
                      <w:szCs w:val="14"/>
                      <w:lang w:eastAsia="es-CR"/>
                    </w:rPr>
                    <w:t>16</w:t>
                  </w:r>
                </w:p>
              </w:tc>
              <w:tc>
                <w:tcPr>
                  <w:tcW w:w="0" w:type="auto"/>
                  <w:tcBorders>
                    <w:top w:val="single" w:sz="8" w:space="0" w:color="auto"/>
                    <w:left w:val="nil"/>
                    <w:bottom w:val="single" w:sz="8" w:space="0" w:color="auto"/>
                    <w:right w:val="single" w:sz="8" w:space="0" w:color="auto"/>
                  </w:tcBorders>
                  <w:shd w:val="clear" w:color="000000" w:fill="DDEBF7"/>
                  <w:vAlign w:val="center"/>
                  <w:hideMark/>
                </w:tcPr>
                <w:p w14:paraId="39D953A5" w14:textId="77777777" w:rsidR="005F7162" w:rsidRPr="005F7162" w:rsidRDefault="005F7162" w:rsidP="00383E8F">
                  <w:pPr>
                    <w:spacing w:before="0" w:after="0"/>
                    <w:ind w:left="0"/>
                    <w:jc w:val="center"/>
                    <w:rPr>
                      <w:rFonts w:ascii="Book Antiqua" w:eastAsia="Times New Roman" w:hAnsi="Book Antiqua" w:cs="Calibri"/>
                      <w:b/>
                      <w:bCs/>
                      <w:color w:val="000000"/>
                      <w:sz w:val="14"/>
                      <w:szCs w:val="14"/>
                      <w:lang w:eastAsia="es-CR"/>
                    </w:rPr>
                  </w:pPr>
                  <w:r w:rsidRPr="005F7162">
                    <w:rPr>
                      <w:rFonts w:ascii="Book Antiqua" w:eastAsia="Times New Roman" w:hAnsi="Book Antiqua" w:cs="Calibri"/>
                      <w:b/>
                      <w:bCs/>
                      <w:color w:val="000000"/>
                      <w:sz w:val="14"/>
                      <w:szCs w:val="14"/>
                      <w:lang w:eastAsia="es-CR"/>
                    </w:rPr>
                    <w:t>3</w:t>
                  </w:r>
                </w:p>
              </w:tc>
              <w:tc>
                <w:tcPr>
                  <w:tcW w:w="0" w:type="auto"/>
                  <w:tcBorders>
                    <w:top w:val="single" w:sz="8" w:space="0" w:color="auto"/>
                    <w:left w:val="nil"/>
                    <w:bottom w:val="single" w:sz="8" w:space="0" w:color="auto"/>
                    <w:right w:val="single" w:sz="8" w:space="0" w:color="auto"/>
                  </w:tcBorders>
                  <w:shd w:val="clear" w:color="000000" w:fill="DDEBF7"/>
                  <w:vAlign w:val="center"/>
                  <w:hideMark/>
                </w:tcPr>
                <w:p w14:paraId="616ABA7B" w14:textId="77777777" w:rsidR="005F7162" w:rsidRPr="005F7162" w:rsidRDefault="005F7162" w:rsidP="00383E8F">
                  <w:pPr>
                    <w:spacing w:before="0" w:after="0"/>
                    <w:ind w:left="0"/>
                    <w:jc w:val="center"/>
                    <w:rPr>
                      <w:rFonts w:ascii="Book Antiqua" w:eastAsia="Times New Roman" w:hAnsi="Book Antiqua" w:cs="Calibri"/>
                      <w:b/>
                      <w:bCs/>
                      <w:color w:val="000000"/>
                      <w:sz w:val="14"/>
                      <w:szCs w:val="14"/>
                      <w:lang w:eastAsia="es-CR"/>
                    </w:rPr>
                  </w:pPr>
                  <w:r w:rsidRPr="005F7162">
                    <w:rPr>
                      <w:rFonts w:ascii="Book Antiqua" w:eastAsia="Times New Roman" w:hAnsi="Book Antiqua" w:cs="Calibri"/>
                      <w:b/>
                      <w:bCs/>
                      <w:color w:val="000000"/>
                      <w:sz w:val="14"/>
                      <w:szCs w:val="14"/>
                      <w:lang w:eastAsia="es-CR"/>
                    </w:rPr>
                    <w:t>2</w:t>
                  </w:r>
                </w:p>
              </w:tc>
              <w:tc>
                <w:tcPr>
                  <w:tcW w:w="0" w:type="auto"/>
                  <w:tcBorders>
                    <w:top w:val="single" w:sz="8" w:space="0" w:color="auto"/>
                    <w:left w:val="nil"/>
                    <w:bottom w:val="single" w:sz="8" w:space="0" w:color="auto"/>
                    <w:right w:val="single" w:sz="8" w:space="0" w:color="auto"/>
                  </w:tcBorders>
                  <w:shd w:val="clear" w:color="000000" w:fill="DDEBF7"/>
                  <w:vAlign w:val="center"/>
                  <w:hideMark/>
                </w:tcPr>
                <w:p w14:paraId="5680DCD8" w14:textId="77777777" w:rsidR="005F7162" w:rsidRPr="005F7162" w:rsidRDefault="005F7162" w:rsidP="00383E8F">
                  <w:pPr>
                    <w:spacing w:before="0" w:after="0"/>
                    <w:ind w:left="0"/>
                    <w:jc w:val="center"/>
                    <w:rPr>
                      <w:rFonts w:ascii="Book Antiqua" w:eastAsia="Times New Roman" w:hAnsi="Book Antiqua" w:cs="Calibri"/>
                      <w:b/>
                      <w:bCs/>
                      <w:color w:val="000000"/>
                      <w:sz w:val="14"/>
                      <w:szCs w:val="14"/>
                      <w:lang w:eastAsia="es-CR"/>
                    </w:rPr>
                  </w:pPr>
                  <w:r w:rsidRPr="005F7162">
                    <w:rPr>
                      <w:rFonts w:ascii="Book Antiqua" w:eastAsia="Times New Roman" w:hAnsi="Book Antiqua" w:cs="Calibri"/>
                      <w:b/>
                      <w:bCs/>
                      <w:color w:val="000000"/>
                      <w:sz w:val="14"/>
                      <w:szCs w:val="14"/>
                      <w:lang w:eastAsia="es-CR"/>
                    </w:rPr>
                    <w:t>16</w:t>
                  </w:r>
                </w:p>
              </w:tc>
            </w:tr>
          </w:tbl>
          <w:p w14:paraId="67C867C6" w14:textId="3BC7CB02" w:rsidR="008D7DC0" w:rsidRPr="00AD6DB7" w:rsidRDefault="00193A3E" w:rsidP="00383E8F">
            <w:pPr>
              <w:spacing w:before="0" w:after="0"/>
              <w:ind w:left="1067"/>
              <w:rPr>
                <w:rFonts w:ascii="Book Antiqua" w:eastAsia="Times New Roman" w:hAnsi="Book Antiqua" w:cs="Arial"/>
                <w:bCs/>
                <w:i/>
                <w:iCs/>
                <w:sz w:val="20"/>
                <w:szCs w:val="20"/>
                <w:lang w:val="es-ES" w:eastAsia="es-ES"/>
              </w:rPr>
            </w:pPr>
            <w:r>
              <w:rPr>
                <w:rFonts w:ascii="Book Antiqua" w:eastAsia="Times New Roman" w:hAnsi="Book Antiqua" w:cs="Arial"/>
                <w:b/>
                <w:i/>
                <w:iCs/>
                <w:sz w:val="20"/>
                <w:szCs w:val="20"/>
                <w:lang w:val="es-ES" w:eastAsia="es-ES"/>
              </w:rPr>
              <w:t xml:space="preserve">   </w:t>
            </w:r>
            <w:r w:rsidR="005F7162" w:rsidRPr="00AD6DB7">
              <w:rPr>
                <w:rFonts w:ascii="Book Antiqua" w:eastAsia="Times New Roman" w:hAnsi="Book Antiqua" w:cs="Arial"/>
                <w:b/>
                <w:i/>
                <w:iCs/>
                <w:sz w:val="20"/>
                <w:szCs w:val="20"/>
                <w:lang w:val="es-ES" w:eastAsia="es-ES"/>
              </w:rPr>
              <w:t xml:space="preserve">Fuente: </w:t>
            </w:r>
            <w:r w:rsidR="005F7162" w:rsidRPr="00AD6DB7">
              <w:rPr>
                <w:rFonts w:ascii="Book Antiqua" w:eastAsia="Times New Roman" w:hAnsi="Book Antiqua" w:cs="Arial"/>
                <w:bCs/>
                <w:i/>
                <w:iCs/>
                <w:sz w:val="20"/>
                <w:szCs w:val="20"/>
                <w:lang w:val="es-ES" w:eastAsia="es-ES"/>
              </w:rPr>
              <w:t>Subproceso de Modernización Institucional</w:t>
            </w:r>
          </w:p>
          <w:p w14:paraId="18A2AFEC" w14:textId="77777777" w:rsidR="00186441" w:rsidRDefault="00186441" w:rsidP="00A03311">
            <w:pPr>
              <w:spacing w:before="0" w:after="0"/>
              <w:ind w:left="1067"/>
              <w:rPr>
                <w:lang w:eastAsia="es-ES"/>
              </w:rPr>
            </w:pPr>
          </w:p>
          <w:p w14:paraId="2955E8DE" w14:textId="77777777" w:rsidR="00384FCD" w:rsidRDefault="00384FCD" w:rsidP="00383E8F">
            <w:pPr>
              <w:pStyle w:val="Ttulo1"/>
              <w:numPr>
                <w:ilvl w:val="0"/>
                <w:numId w:val="0"/>
              </w:numPr>
              <w:spacing w:before="0" w:after="0"/>
              <w:rPr>
                <w:rFonts w:ascii="Book Antiqua" w:hAnsi="Book Antiqua"/>
                <w:b w:val="0"/>
                <w:color w:val="auto"/>
                <w:kern w:val="0"/>
                <w:sz w:val="22"/>
                <w:szCs w:val="22"/>
                <w:lang w:eastAsia="es-ES"/>
              </w:rPr>
            </w:pPr>
          </w:p>
          <w:p w14:paraId="473B92B1" w14:textId="77777777" w:rsidR="00384FCD" w:rsidRDefault="00384FCD" w:rsidP="00384FCD">
            <w:pPr>
              <w:rPr>
                <w:lang w:eastAsia="es-ES"/>
              </w:rPr>
            </w:pPr>
          </w:p>
          <w:p w14:paraId="28382CDB" w14:textId="77777777" w:rsidR="00384FCD" w:rsidRDefault="00384FCD" w:rsidP="00384FCD">
            <w:pPr>
              <w:rPr>
                <w:lang w:eastAsia="es-ES"/>
              </w:rPr>
            </w:pPr>
          </w:p>
          <w:p w14:paraId="1D8740F6" w14:textId="77777777" w:rsidR="00384FCD" w:rsidRDefault="00384FCD" w:rsidP="00384FCD">
            <w:pPr>
              <w:rPr>
                <w:lang w:eastAsia="es-ES"/>
              </w:rPr>
            </w:pPr>
          </w:p>
          <w:p w14:paraId="2213B3BA" w14:textId="77777777" w:rsidR="00384FCD" w:rsidRDefault="00384FCD" w:rsidP="00384FCD">
            <w:pPr>
              <w:rPr>
                <w:lang w:eastAsia="es-ES"/>
              </w:rPr>
            </w:pPr>
          </w:p>
          <w:p w14:paraId="291A52CA" w14:textId="77777777" w:rsidR="00384FCD" w:rsidRDefault="00384FCD" w:rsidP="00384FCD">
            <w:pPr>
              <w:ind w:left="0"/>
              <w:rPr>
                <w:lang w:eastAsia="es-ES"/>
              </w:rPr>
            </w:pPr>
          </w:p>
          <w:p w14:paraId="41C4CA6F" w14:textId="77777777" w:rsidR="00384FCD" w:rsidRDefault="00384FCD" w:rsidP="00384FCD">
            <w:pPr>
              <w:rPr>
                <w:lang w:eastAsia="es-ES"/>
              </w:rPr>
            </w:pPr>
          </w:p>
          <w:p w14:paraId="75016384" w14:textId="77777777" w:rsidR="00384FCD" w:rsidRDefault="00384FCD" w:rsidP="00384FCD">
            <w:pPr>
              <w:rPr>
                <w:lang w:eastAsia="es-ES"/>
              </w:rPr>
            </w:pPr>
          </w:p>
          <w:p w14:paraId="152F6F67" w14:textId="77777777" w:rsidR="00384FCD" w:rsidRDefault="00384FCD" w:rsidP="00384FCD">
            <w:pPr>
              <w:rPr>
                <w:lang w:eastAsia="es-ES"/>
              </w:rPr>
            </w:pPr>
          </w:p>
          <w:p w14:paraId="0C71870F" w14:textId="5153C167" w:rsidR="00174AF7" w:rsidRDefault="00174AF7" w:rsidP="00383E8F">
            <w:pPr>
              <w:pStyle w:val="Ttulo1"/>
              <w:numPr>
                <w:ilvl w:val="0"/>
                <w:numId w:val="0"/>
              </w:numPr>
              <w:spacing w:before="0" w:after="0"/>
              <w:rPr>
                <w:rFonts w:ascii="Book Antiqua" w:hAnsi="Book Antiqua"/>
                <w:b w:val="0"/>
                <w:color w:val="auto"/>
                <w:kern w:val="0"/>
                <w:sz w:val="22"/>
                <w:szCs w:val="22"/>
                <w:lang w:eastAsia="es-ES"/>
              </w:rPr>
            </w:pPr>
            <w:r>
              <w:rPr>
                <w:rFonts w:ascii="Book Antiqua" w:hAnsi="Book Antiqua"/>
                <w:b w:val="0"/>
                <w:color w:val="auto"/>
                <w:kern w:val="0"/>
                <w:sz w:val="22"/>
                <w:szCs w:val="22"/>
                <w:lang w:eastAsia="es-ES"/>
              </w:rPr>
              <w:lastRenderedPageBreak/>
              <w:t>Seguidamente</w:t>
            </w:r>
            <w:r w:rsidR="006B5ECD">
              <w:rPr>
                <w:rFonts w:ascii="Book Antiqua" w:hAnsi="Book Antiqua"/>
                <w:b w:val="0"/>
                <w:color w:val="auto"/>
                <w:kern w:val="0"/>
                <w:sz w:val="22"/>
                <w:szCs w:val="22"/>
                <w:lang w:eastAsia="es-ES"/>
              </w:rPr>
              <w:t>,</w:t>
            </w:r>
            <w:r>
              <w:rPr>
                <w:rFonts w:ascii="Book Antiqua" w:hAnsi="Book Antiqua"/>
                <w:b w:val="0"/>
                <w:color w:val="auto"/>
                <w:kern w:val="0"/>
                <w:sz w:val="22"/>
                <w:szCs w:val="22"/>
                <w:lang w:eastAsia="es-ES"/>
              </w:rPr>
              <w:t xml:space="preserve"> se expone un resumen de la ocupación semanal por persona Juzgadora según las actividades que ejecute:</w:t>
            </w:r>
          </w:p>
          <w:p w14:paraId="03E7D96C" w14:textId="77777777" w:rsidR="00174AF7" w:rsidRDefault="00174AF7" w:rsidP="00383E8F">
            <w:pPr>
              <w:tabs>
                <w:tab w:val="left" w:pos="3364"/>
                <w:tab w:val="center" w:pos="3833"/>
                <w:tab w:val="center" w:pos="4252"/>
                <w:tab w:val="right" w:pos="8504"/>
              </w:tabs>
              <w:spacing w:before="0" w:after="0"/>
              <w:ind w:left="0"/>
              <w:jc w:val="center"/>
              <w:outlineLvl w:val="0"/>
              <w:rPr>
                <w:rFonts w:ascii="Book Antiqua" w:eastAsia="Times New Roman" w:hAnsi="Book Antiqua" w:cs="Arial"/>
                <w:b/>
                <w:bCs/>
                <w:lang w:eastAsia="es-ES"/>
              </w:rPr>
            </w:pPr>
          </w:p>
          <w:p w14:paraId="42E3BF6A" w14:textId="61793266" w:rsidR="00174AF7" w:rsidRPr="001F41DF" w:rsidRDefault="00174AF7" w:rsidP="00383E8F">
            <w:pPr>
              <w:tabs>
                <w:tab w:val="left" w:pos="3364"/>
                <w:tab w:val="center" w:pos="3833"/>
                <w:tab w:val="center" w:pos="4252"/>
                <w:tab w:val="right" w:pos="8504"/>
              </w:tabs>
              <w:spacing w:before="0" w:after="0"/>
              <w:ind w:left="0"/>
              <w:jc w:val="center"/>
              <w:outlineLvl w:val="0"/>
              <w:rPr>
                <w:rFonts w:ascii="Book Antiqua" w:eastAsia="Times New Roman" w:hAnsi="Book Antiqua" w:cs="Arial"/>
                <w:b/>
                <w:bCs/>
                <w:lang w:eastAsia="es-ES"/>
              </w:rPr>
            </w:pPr>
            <w:r w:rsidRPr="001F41DF">
              <w:rPr>
                <w:rFonts w:ascii="Book Antiqua" w:eastAsia="Times New Roman" w:hAnsi="Book Antiqua" w:cs="Arial"/>
                <w:b/>
                <w:bCs/>
                <w:lang w:eastAsia="es-ES"/>
              </w:rPr>
              <w:t>Cuadro</w:t>
            </w:r>
            <w:r>
              <w:rPr>
                <w:rFonts w:ascii="Book Antiqua" w:eastAsia="Times New Roman" w:hAnsi="Book Antiqua" w:cs="Arial"/>
                <w:b/>
                <w:bCs/>
                <w:lang w:eastAsia="es-ES"/>
              </w:rPr>
              <w:t xml:space="preserve"> 6</w:t>
            </w:r>
          </w:p>
          <w:p w14:paraId="53CC1433" w14:textId="42613336" w:rsidR="00174AF7" w:rsidRDefault="00174AF7" w:rsidP="00383E8F">
            <w:pPr>
              <w:spacing w:before="0" w:after="0"/>
              <w:ind w:left="0"/>
              <w:rPr>
                <w:rFonts w:ascii="Book Antiqua" w:hAnsi="Book Antiqua"/>
                <w:b/>
                <w:lang w:eastAsia="es-ES"/>
              </w:rPr>
            </w:pPr>
            <w:r>
              <w:rPr>
                <w:rFonts w:ascii="Book Antiqua" w:hAnsi="Book Antiqua"/>
                <w:b/>
                <w:lang w:eastAsia="es-ES"/>
              </w:rPr>
              <w:t>Ocupación semanal por persona Juzgadora según las actividades que ejecute</w:t>
            </w:r>
          </w:p>
          <w:p w14:paraId="25F677DC" w14:textId="77777777" w:rsidR="00193A3E" w:rsidRPr="00174AF7" w:rsidRDefault="00193A3E" w:rsidP="00383E8F">
            <w:pPr>
              <w:spacing w:before="0" w:after="0"/>
              <w:ind w:left="0"/>
              <w:rPr>
                <w:lang w:eastAsia="es-ES"/>
              </w:rPr>
            </w:pPr>
          </w:p>
          <w:tbl>
            <w:tblPr>
              <w:tblW w:w="6532" w:type="dxa"/>
              <w:jc w:val="center"/>
              <w:tblCellMar>
                <w:left w:w="70" w:type="dxa"/>
                <w:right w:w="70" w:type="dxa"/>
              </w:tblCellMar>
              <w:tblLook w:val="04A0" w:firstRow="1" w:lastRow="0" w:firstColumn="1" w:lastColumn="0" w:noHBand="0" w:noVBand="1"/>
            </w:tblPr>
            <w:tblGrid>
              <w:gridCol w:w="2249"/>
              <w:gridCol w:w="1478"/>
              <w:gridCol w:w="1454"/>
              <w:gridCol w:w="1351"/>
            </w:tblGrid>
            <w:tr w:rsidR="00174AF7" w:rsidRPr="00174AF7" w14:paraId="7A4869B6" w14:textId="77777777" w:rsidTr="00174AF7">
              <w:trPr>
                <w:trHeight w:val="309"/>
                <w:jc w:val="center"/>
              </w:trPr>
              <w:tc>
                <w:tcPr>
                  <w:tcW w:w="2331"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03DCDCF1" w14:textId="77777777" w:rsidR="00174AF7" w:rsidRPr="00174AF7" w:rsidRDefault="00174AF7" w:rsidP="00383E8F">
                  <w:pPr>
                    <w:spacing w:before="0" w:after="0"/>
                    <w:ind w:left="0"/>
                    <w:jc w:val="center"/>
                    <w:rPr>
                      <w:rFonts w:ascii="Book Antiqua" w:eastAsia="Times New Roman" w:hAnsi="Book Antiqua" w:cs="Calibri"/>
                      <w:b/>
                      <w:bCs/>
                      <w:color w:val="FFFFFF"/>
                      <w:sz w:val="18"/>
                      <w:szCs w:val="18"/>
                      <w:lang w:eastAsia="es-CR"/>
                    </w:rPr>
                  </w:pPr>
                  <w:r w:rsidRPr="00174AF7">
                    <w:rPr>
                      <w:rFonts w:ascii="Book Antiqua" w:eastAsia="Times New Roman" w:hAnsi="Book Antiqua" w:cs="Calibri"/>
                      <w:b/>
                      <w:bCs/>
                      <w:color w:val="FFFFFF"/>
                      <w:sz w:val="18"/>
                      <w:szCs w:val="18"/>
                      <w:lang w:eastAsia="es-CR"/>
                    </w:rPr>
                    <w:t>Desglose de actividades por semana</w:t>
                  </w:r>
                </w:p>
              </w:tc>
              <w:tc>
                <w:tcPr>
                  <w:tcW w:w="1338" w:type="dxa"/>
                  <w:tcBorders>
                    <w:top w:val="single" w:sz="4" w:space="0" w:color="auto"/>
                    <w:left w:val="nil"/>
                    <w:bottom w:val="single" w:sz="4" w:space="0" w:color="auto"/>
                    <w:right w:val="single" w:sz="4" w:space="0" w:color="auto"/>
                  </w:tcBorders>
                  <w:shd w:val="clear" w:color="000000" w:fill="1F4E78"/>
                  <w:vAlign w:val="center"/>
                  <w:hideMark/>
                </w:tcPr>
                <w:p w14:paraId="4B14CAAA" w14:textId="299CC469" w:rsidR="00174AF7" w:rsidRPr="00174AF7" w:rsidRDefault="00174AF7" w:rsidP="00383E8F">
                  <w:pPr>
                    <w:spacing w:before="0" w:after="0"/>
                    <w:ind w:left="0"/>
                    <w:jc w:val="center"/>
                    <w:rPr>
                      <w:rFonts w:ascii="Book Antiqua" w:eastAsia="Times New Roman" w:hAnsi="Book Antiqua" w:cs="Calibri"/>
                      <w:b/>
                      <w:bCs/>
                      <w:color w:val="FFFFFF"/>
                      <w:sz w:val="18"/>
                      <w:szCs w:val="18"/>
                      <w:lang w:eastAsia="es-CR"/>
                    </w:rPr>
                  </w:pPr>
                  <w:r w:rsidRPr="00174AF7">
                    <w:rPr>
                      <w:rFonts w:ascii="Book Antiqua" w:eastAsia="Times New Roman" w:hAnsi="Book Antiqua" w:cs="Calibri"/>
                      <w:b/>
                      <w:bCs/>
                      <w:color w:val="FFFFFF"/>
                      <w:sz w:val="18"/>
                      <w:szCs w:val="18"/>
                      <w:lang w:eastAsia="es-CR"/>
                    </w:rPr>
                    <w:t>Cant. Horas semanales</w:t>
                  </w:r>
                  <w:r w:rsidR="00DA2D68">
                    <w:rPr>
                      <w:rFonts w:ascii="Book Antiqua" w:eastAsia="Times New Roman" w:hAnsi="Book Antiqua" w:cs="Calibri"/>
                      <w:b/>
                      <w:bCs/>
                      <w:color w:val="FFFFFF"/>
                      <w:sz w:val="18"/>
                      <w:szCs w:val="18"/>
                      <w:lang w:eastAsia="es-CR"/>
                    </w:rPr>
                    <w:t>/Cant.</w:t>
                  </w:r>
                </w:p>
              </w:tc>
              <w:tc>
                <w:tcPr>
                  <w:tcW w:w="1496" w:type="dxa"/>
                  <w:tcBorders>
                    <w:top w:val="single" w:sz="4" w:space="0" w:color="auto"/>
                    <w:left w:val="nil"/>
                    <w:bottom w:val="single" w:sz="4" w:space="0" w:color="auto"/>
                    <w:right w:val="single" w:sz="4" w:space="0" w:color="auto"/>
                  </w:tcBorders>
                  <w:shd w:val="clear" w:color="000000" w:fill="1F4E78"/>
                  <w:vAlign w:val="center"/>
                  <w:hideMark/>
                </w:tcPr>
                <w:p w14:paraId="77AFAFAD" w14:textId="77777777" w:rsidR="00174AF7" w:rsidRPr="00174AF7" w:rsidRDefault="00174AF7" w:rsidP="00383E8F">
                  <w:pPr>
                    <w:spacing w:before="0" w:after="0"/>
                    <w:ind w:left="0"/>
                    <w:jc w:val="center"/>
                    <w:rPr>
                      <w:rFonts w:ascii="Book Antiqua" w:eastAsia="Times New Roman" w:hAnsi="Book Antiqua" w:cs="Calibri"/>
                      <w:b/>
                      <w:bCs/>
                      <w:color w:val="FFFFFF"/>
                      <w:sz w:val="18"/>
                      <w:szCs w:val="18"/>
                      <w:lang w:eastAsia="es-CR"/>
                    </w:rPr>
                  </w:pPr>
                  <w:r w:rsidRPr="00174AF7">
                    <w:rPr>
                      <w:rFonts w:ascii="Book Antiqua" w:eastAsia="Times New Roman" w:hAnsi="Book Antiqua" w:cs="Calibri"/>
                      <w:b/>
                      <w:bCs/>
                      <w:color w:val="FFFFFF"/>
                      <w:sz w:val="18"/>
                      <w:szCs w:val="18"/>
                      <w:lang w:eastAsia="es-CR"/>
                    </w:rPr>
                    <w:t>Cant. Minutos Semanales</w:t>
                  </w:r>
                </w:p>
              </w:tc>
              <w:tc>
                <w:tcPr>
                  <w:tcW w:w="1367" w:type="dxa"/>
                  <w:tcBorders>
                    <w:top w:val="single" w:sz="4" w:space="0" w:color="auto"/>
                    <w:left w:val="nil"/>
                    <w:bottom w:val="single" w:sz="4" w:space="0" w:color="auto"/>
                    <w:right w:val="single" w:sz="4" w:space="0" w:color="auto"/>
                  </w:tcBorders>
                  <w:shd w:val="clear" w:color="000000" w:fill="1F4E78"/>
                  <w:vAlign w:val="center"/>
                  <w:hideMark/>
                </w:tcPr>
                <w:p w14:paraId="29F36A79" w14:textId="77777777" w:rsidR="00174AF7" w:rsidRPr="00174AF7" w:rsidRDefault="00174AF7" w:rsidP="00383E8F">
                  <w:pPr>
                    <w:spacing w:before="0" w:after="0"/>
                    <w:ind w:left="0"/>
                    <w:jc w:val="center"/>
                    <w:rPr>
                      <w:rFonts w:ascii="Book Antiqua" w:eastAsia="Times New Roman" w:hAnsi="Book Antiqua" w:cs="Calibri"/>
                      <w:b/>
                      <w:bCs/>
                      <w:color w:val="FFFFFF"/>
                      <w:sz w:val="18"/>
                      <w:szCs w:val="18"/>
                      <w:lang w:eastAsia="es-CR"/>
                    </w:rPr>
                  </w:pPr>
                  <w:r w:rsidRPr="00174AF7">
                    <w:rPr>
                      <w:rFonts w:ascii="Book Antiqua" w:eastAsia="Times New Roman" w:hAnsi="Book Antiqua" w:cs="Calibri"/>
                      <w:b/>
                      <w:bCs/>
                      <w:color w:val="FFFFFF"/>
                      <w:sz w:val="18"/>
                      <w:szCs w:val="18"/>
                      <w:lang w:eastAsia="es-CR"/>
                    </w:rPr>
                    <w:t>%Ocupación semanal</w:t>
                  </w:r>
                </w:p>
              </w:tc>
            </w:tr>
            <w:tr w:rsidR="00174AF7" w:rsidRPr="00174AF7" w14:paraId="570CD058" w14:textId="77777777" w:rsidTr="00174AF7">
              <w:trPr>
                <w:trHeight w:val="154"/>
                <w:jc w:val="center"/>
              </w:trPr>
              <w:tc>
                <w:tcPr>
                  <w:tcW w:w="2331" w:type="dxa"/>
                  <w:tcBorders>
                    <w:top w:val="nil"/>
                    <w:left w:val="single" w:sz="4" w:space="0" w:color="auto"/>
                    <w:bottom w:val="single" w:sz="4" w:space="0" w:color="auto"/>
                    <w:right w:val="single" w:sz="4" w:space="0" w:color="auto"/>
                  </w:tcBorders>
                  <w:shd w:val="clear" w:color="000000" w:fill="B4C6E7"/>
                  <w:vAlign w:val="center"/>
                  <w:hideMark/>
                </w:tcPr>
                <w:p w14:paraId="470C6F71"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Variable semanal</w:t>
                  </w:r>
                </w:p>
              </w:tc>
              <w:tc>
                <w:tcPr>
                  <w:tcW w:w="1338" w:type="dxa"/>
                  <w:tcBorders>
                    <w:top w:val="nil"/>
                    <w:left w:val="nil"/>
                    <w:bottom w:val="single" w:sz="4" w:space="0" w:color="auto"/>
                    <w:right w:val="single" w:sz="4" w:space="0" w:color="auto"/>
                  </w:tcBorders>
                  <w:shd w:val="clear" w:color="000000" w:fill="B4C6E7"/>
                  <w:vAlign w:val="center"/>
                  <w:hideMark/>
                </w:tcPr>
                <w:p w14:paraId="431C137F"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40.00</w:t>
                  </w:r>
                </w:p>
              </w:tc>
              <w:tc>
                <w:tcPr>
                  <w:tcW w:w="1496" w:type="dxa"/>
                  <w:tcBorders>
                    <w:top w:val="nil"/>
                    <w:left w:val="nil"/>
                    <w:bottom w:val="single" w:sz="4" w:space="0" w:color="auto"/>
                    <w:right w:val="single" w:sz="4" w:space="0" w:color="auto"/>
                  </w:tcBorders>
                  <w:shd w:val="clear" w:color="000000" w:fill="B4C6E7"/>
                  <w:vAlign w:val="center"/>
                  <w:hideMark/>
                </w:tcPr>
                <w:p w14:paraId="2724D9FC"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2400.00</w:t>
                  </w:r>
                </w:p>
              </w:tc>
              <w:tc>
                <w:tcPr>
                  <w:tcW w:w="1367" w:type="dxa"/>
                  <w:tcBorders>
                    <w:top w:val="nil"/>
                    <w:left w:val="nil"/>
                    <w:bottom w:val="single" w:sz="4" w:space="0" w:color="auto"/>
                    <w:right w:val="single" w:sz="4" w:space="0" w:color="auto"/>
                  </w:tcBorders>
                  <w:shd w:val="clear" w:color="000000" w:fill="B4C6E7"/>
                  <w:vAlign w:val="center"/>
                  <w:hideMark/>
                </w:tcPr>
                <w:p w14:paraId="4BCB7323"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w:t>
                  </w:r>
                </w:p>
              </w:tc>
            </w:tr>
            <w:tr w:rsidR="00174AF7" w:rsidRPr="00174AF7" w14:paraId="7FE02574" w14:textId="77777777" w:rsidTr="00174AF7">
              <w:trPr>
                <w:trHeight w:val="309"/>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21A19683" w14:textId="77777777" w:rsidR="00174AF7" w:rsidRPr="00174AF7" w:rsidRDefault="00174AF7" w:rsidP="00383E8F">
                  <w:pPr>
                    <w:spacing w:before="0" w:after="0"/>
                    <w:ind w:left="0"/>
                    <w:jc w:val="left"/>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Audiencias de seguimiento</w:t>
                  </w:r>
                </w:p>
              </w:tc>
              <w:tc>
                <w:tcPr>
                  <w:tcW w:w="1338" w:type="dxa"/>
                  <w:tcBorders>
                    <w:top w:val="nil"/>
                    <w:left w:val="nil"/>
                    <w:bottom w:val="single" w:sz="4" w:space="0" w:color="auto"/>
                    <w:right w:val="single" w:sz="4" w:space="0" w:color="auto"/>
                  </w:tcBorders>
                  <w:shd w:val="clear" w:color="auto" w:fill="auto"/>
                  <w:vAlign w:val="center"/>
                  <w:hideMark/>
                </w:tcPr>
                <w:p w14:paraId="4F17F190"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16.00</w:t>
                  </w:r>
                </w:p>
              </w:tc>
              <w:tc>
                <w:tcPr>
                  <w:tcW w:w="1496" w:type="dxa"/>
                  <w:tcBorders>
                    <w:top w:val="nil"/>
                    <w:left w:val="nil"/>
                    <w:bottom w:val="single" w:sz="4" w:space="0" w:color="auto"/>
                    <w:right w:val="single" w:sz="4" w:space="0" w:color="auto"/>
                  </w:tcBorders>
                  <w:shd w:val="clear" w:color="auto" w:fill="auto"/>
                  <w:vAlign w:val="center"/>
                  <w:hideMark/>
                </w:tcPr>
                <w:p w14:paraId="649AF036"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960.00</w:t>
                  </w:r>
                </w:p>
              </w:tc>
              <w:tc>
                <w:tcPr>
                  <w:tcW w:w="1367" w:type="dxa"/>
                  <w:tcBorders>
                    <w:top w:val="nil"/>
                    <w:left w:val="nil"/>
                    <w:bottom w:val="single" w:sz="4" w:space="0" w:color="auto"/>
                    <w:right w:val="single" w:sz="4" w:space="0" w:color="auto"/>
                  </w:tcBorders>
                  <w:shd w:val="clear" w:color="auto" w:fill="auto"/>
                  <w:vAlign w:val="center"/>
                  <w:hideMark/>
                </w:tcPr>
                <w:p w14:paraId="26FE2BB9"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40%</w:t>
                  </w:r>
                </w:p>
              </w:tc>
            </w:tr>
            <w:tr w:rsidR="00174AF7" w:rsidRPr="00174AF7" w14:paraId="785591FA" w14:textId="77777777" w:rsidTr="00174AF7">
              <w:trPr>
                <w:trHeight w:val="309"/>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5509DDC2" w14:textId="77777777" w:rsidR="00174AF7" w:rsidRPr="00174AF7" w:rsidRDefault="00174AF7" w:rsidP="00383E8F">
                  <w:pPr>
                    <w:spacing w:before="0" w:after="0"/>
                    <w:ind w:left="0"/>
                    <w:jc w:val="left"/>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Audiencias de Recepción de Prueba</w:t>
                  </w:r>
                </w:p>
              </w:tc>
              <w:tc>
                <w:tcPr>
                  <w:tcW w:w="1338" w:type="dxa"/>
                  <w:tcBorders>
                    <w:top w:val="nil"/>
                    <w:left w:val="nil"/>
                    <w:bottom w:val="single" w:sz="4" w:space="0" w:color="auto"/>
                    <w:right w:val="single" w:sz="4" w:space="0" w:color="auto"/>
                  </w:tcBorders>
                  <w:shd w:val="clear" w:color="auto" w:fill="auto"/>
                  <w:vAlign w:val="center"/>
                  <w:hideMark/>
                </w:tcPr>
                <w:p w14:paraId="768D36D0"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2.60</w:t>
                  </w:r>
                </w:p>
              </w:tc>
              <w:tc>
                <w:tcPr>
                  <w:tcW w:w="1496" w:type="dxa"/>
                  <w:tcBorders>
                    <w:top w:val="nil"/>
                    <w:left w:val="nil"/>
                    <w:bottom w:val="single" w:sz="4" w:space="0" w:color="auto"/>
                    <w:right w:val="single" w:sz="4" w:space="0" w:color="auto"/>
                  </w:tcBorders>
                  <w:shd w:val="clear" w:color="auto" w:fill="auto"/>
                  <w:vAlign w:val="center"/>
                  <w:hideMark/>
                </w:tcPr>
                <w:p w14:paraId="227CB383"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156.00</w:t>
                  </w:r>
                </w:p>
              </w:tc>
              <w:tc>
                <w:tcPr>
                  <w:tcW w:w="1367" w:type="dxa"/>
                  <w:tcBorders>
                    <w:top w:val="nil"/>
                    <w:left w:val="nil"/>
                    <w:bottom w:val="single" w:sz="4" w:space="0" w:color="auto"/>
                    <w:right w:val="single" w:sz="4" w:space="0" w:color="auto"/>
                  </w:tcBorders>
                  <w:shd w:val="clear" w:color="auto" w:fill="auto"/>
                  <w:vAlign w:val="center"/>
                  <w:hideMark/>
                </w:tcPr>
                <w:p w14:paraId="24FF7C70"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7%</w:t>
                  </w:r>
                </w:p>
              </w:tc>
            </w:tr>
            <w:tr w:rsidR="00174AF7" w:rsidRPr="00174AF7" w14:paraId="5AB668D5" w14:textId="77777777" w:rsidTr="00174AF7">
              <w:trPr>
                <w:trHeight w:val="154"/>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05CE13FE" w14:textId="77777777" w:rsidR="00174AF7" w:rsidRPr="00174AF7" w:rsidRDefault="00174AF7" w:rsidP="00383E8F">
                  <w:pPr>
                    <w:spacing w:before="0" w:after="0"/>
                    <w:ind w:left="0"/>
                    <w:jc w:val="left"/>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Dictado de sentencia</w:t>
                  </w:r>
                </w:p>
              </w:tc>
              <w:tc>
                <w:tcPr>
                  <w:tcW w:w="1338" w:type="dxa"/>
                  <w:tcBorders>
                    <w:top w:val="nil"/>
                    <w:left w:val="nil"/>
                    <w:bottom w:val="single" w:sz="4" w:space="0" w:color="auto"/>
                    <w:right w:val="single" w:sz="4" w:space="0" w:color="auto"/>
                  </w:tcBorders>
                  <w:shd w:val="clear" w:color="auto" w:fill="auto"/>
                  <w:vAlign w:val="center"/>
                  <w:hideMark/>
                </w:tcPr>
                <w:p w14:paraId="4DE1A79A"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5.00</w:t>
                  </w:r>
                </w:p>
              </w:tc>
              <w:tc>
                <w:tcPr>
                  <w:tcW w:w="1496" w:type="dxa"/>
                  <w:tcBorders>
                    <w:top w:val="nil"/>
                    <w:left w:val="nil"/>
                    <w:bottom w:val="single" w:sz="4" w:space="0" w:color="auto"/>
                    <w:right w:val="single" w:sz="4" w:space="0" w:color="auto"/>
                  </w:tcBorders>
                  <w:shd w:val="clear" w:color="auto" w:fill="auto"/>
                  <w:vAlign w:val="center"/>
                  <w:hideMark/>
                </w:tcPr>
                <w:p w14:paraId="64E79EDA"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300.00</w:t>
                  </w:r>
                </w:p>
              </w:tc>
              <w:tc>
                <w:tcPr>
                  <w:tcW w:w="1367" w:type="dxa"/>
                  <w:tcBorders>
                    <w:top w:val="nil"/>
                    <w:left w:val="nil"/>
                    <w:bottom w:val="single" w:sz="4" w:space="0" w:color="auto"/>
                    <w:right w:val="single" w:sz="4" w:space="0" w:color="auto"/>
                  </w:tcBorders>
                  <w:shd w:val="clear" w:color="auto" w:fill="auto"/>
                  <w:vAlign w:val="center"/>
                  <w:hideMark/>
                </w:tcPr>
                <w:p w14:paraId="24C5FE38"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13%</w:t>
                  </w:r>
                </w:p>
              </w:tc>
            </w:tr>
            <w:tr w:rsidR="00174AF7" w:rsidRPr="00174AF7" w14:paraId="6E8B73AA" w14:textId="77777777" w:rsidTr="00174AF7">
              <w:trPr>
                <w:trHeight w:val="309"/>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22E09FF4" w14:textId="77777777" w:rsidR="00174AF7" w:rsidRPr="00174AF7" w:rsidRDefault="00174AF7" w:rsidP="00383E8F">
                  <w:pPr>
                    <w:spacing w:before="0" w:after="0"/>
                    <w:ind w:left="0"/>
                    <w:jc w:val="left"/>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Dirección Funcional y Firmado</w:t>
                  </w:r>
                </w:p>
              </w:tc>
              <w:tc>
                <w:tcPr>
                  <w:tcW w:w="1338" w:type="dxa"/>
                  <w:tcBorders>
                    <w:top w:val="nil"/>
                    <w:left w:val="nil"/>
                    <w:bottom w:val="single" w:sz="4" w:space="0" w:color="auto"/>
                    <w:right w:val="single" w:sz="4" w:space="0" w:color="auto"/>
                  </w:tcBorders>
                  <w:shd w:val="clear" w:color="auto" w:fill="auto"/>
                  <w:vAlign w:val="center"/>
                  <w:hideMark/>
                </w:tcPr>
                <w:p w14:paraId="1E650EB0"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7.90</w:t>
                  </w:r>
                </w:p>
              </w:tc>
              <w:tc>
                <w:tcPr>
                  <w:tcW w:w="1496" w:type="dxa"/>
                  <w:tcBorders>
                    <w:top w:val="nil"/>
                    <w:left w:val="nil"/>
                    <w:bottom w:val="single" w:sz="4" w:space="0" w:color="auto"/>
                    <w:right w:val="single" w:sz="4" w:space="0" w:color="auto"/>
                  </w:tcBorders>
                  <w:shd w:val="clear" w:color="auto" w:fill="auto"/>
                  <w:vAlign w:val="center"/>
                  <w:hideMark/>
                </w:tcPr>
                <w:p w14:paraId="25F12E83"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474.00</w:t>
                  </w:r>
                </w:p>
              </w:tc>
              <w:tc>
                <w:tcPr>
                  <w:tcW w:w="1367" w:type="dxa"/>
                  <w:tcBorders>
                    <w:top w:val="nil"/>
                    <w:left w:val="nil"/>
                    <w:bottom w:val="single" w:sz="4" w:space="0" w:color="auto"/>
                    <w:right w:val="single" w:sz="4" w:space="0" w:color="auto"/>
                  </w:tcBorders>
                  <w:shd w:val="clear" w:color="auto" w:fill="auto"/>
                  <w:vAlign w:val="center"/>
                  <w:hideMark/>
                </w:tcPr>
                <w:p w14:paraId="30921063"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20%</w:t>
                  </w:r>
                </w:p>
              </w:tc>
            </w:tr>
            <w:tr w:rsidR="00174AF7" w:rsidRPr="00174AF7" w14:paraId="6FF0A1C3" w14:textId="77777777" w:rsidTr="00174AF7">
              <w:trPr>
                <w:trHeight w:val="309"/>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76E12875" w14:textId="77777777" w:rsidR="00174AF7" w:rsidRPr="00174AF7" w:rsidRDefault="00174AF7" w:rsidP="00383E8F">
                  <w:pPr>
                    <w:spacing w:before="0" w:after="0"/>
                    <w:ind w:left="0"/>
                    <w:jc w:val="left"/>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Suplementos por descanso (OIT) 11 %</w:t>
                  </w:r>
                </w:p>
              </w:tc>
              <w:tc>
                <w:tcPr>
                  <w:tcW w:w="1338" w:type="dxa"/>
                  <w:tcBorders>
                    <w:top w:val="nil"/>
                    <w:left w:val="nil"/>
                    <w:bottom w:val="single" w:sz="4" w:space="0" w:color="auto"/>
                    <w:right w:val="single" w:sz="4" w:space="0" w:color="auto"/>
                  </w:tcBorders>
                  <w:shd w:val="clear" w:color="auto" w:fill="auto"/>
                  <w:vAlign w:val="center"/>
                  <w:hideMark/>
                </w:tcPr>
                <w:p w14:paraId="36D9F954"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4.40</w:t>
                  </w:r>
                </w:p>
              </w:tc>
              <w:tc>
                <w:tcPr>
                  <w:tcW w:w="1496" w:type="dxa"/>
                  <w:tcBorders>
                    <w:top w:val="nil"/>
                    <w:left w:val="nil"/>
                    <w:bottom w:val="single" w:sz="4" w:space="0" w:color="auto"/>
                    <w:right w:val="single" w:sz="4" w:space="0" w:color="auto"/>
                  </w:tcBorders>
                  <w:shd w:val="clear" w:color="auto" w:fill="auto"/>
                  <w:vAlign w:val="center"/>
                  <w:hideMark/>
                </w:tcPr>
                <w:p w14:paraId="633EE9D9"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264.00</w:t>
                  </w:r>
                </w:p>
              </w:tc>
              <w:tc>
                <w:tcPr>
                  <w:tcW w:w="1367" w:type="dxa"/>
                  <w:tcBorders>
                    <w:top w:val="nil"/>
                    <w:left w:val="nil"/>
                    <w:bottom w:val="single" w:sz="4" w:space="0" w:color="auto"/>
                    <w:right w:val="single" w:sz="4" w:space="0" w:color="auto"/>
                  </w:tcBorders>
                  <w:shd w:val="clear" w:color="auto" w:fill="auto"/>
                  <w:vAlign w:val="center"/>
                  <w:hideMark/>
                </w:tcPr>
                <w:p w14:paraId="7F9E1DF8"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11%</w:t>
                  </w:r>
                </w:p>
              </w:tc>
            </w:tr>
            <w:tr w:rsidR="00174AF7" w:rsidRPr="00174AF7" w14:paraId="37402BB8" w14:textId="77777777" w:rsidTr="00174AF7">
              <w:trPr>
                <w:trHeight w:val="309"/>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7D7A9A9D" w14:textId="77777777" w:rsidR="00174AF7" w:rsidRPr="00174AF7" w:rsidRDefault="00174AF7" w:rsidP="00383E8F">
                  <w:pPr>
                    <w:spacing w:before="0" w:after="0"/>
                    <w:ind w:left="0"/>
                    <w:jc w:val="left"/>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Coordinaciones o Reuniones</w:t>
                  </w:r>
                </w:p>
              </w:tc>
              <w:tc>
                <w:tcPr>
                  <w:tcW w:w="1338" w:type="dxa"/>
                  <w:tcBorders>
                    <w:top w:val="nil"/>
                    <w:left w:val="nil"/>
                    <w:bottom w:val="single" w:sz="4" w:space="0" w:color="auto"/>
                    <w:right w:val="single" w:sz="4" w:space="0" w:color="auto"/>
                  </w:tcBorders>
                  <w:shd w:val="clear" w:color="auto" w:fill="auto"/>
                  <w:vAlign w:val="center"/>
                  <w:hideMark/>
                </w:tcPr>
                <w:p w14:paraId="638A8513"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4.10</w:t>
                  </w:r>
                </w:p>
              </w:tc>
              <w:tc>
                <w:tcPr>
                  <w:tcW w:w="1496" w:type="dxa"/>
                  <w:tcBorders>
                    <w:top w:val="nil"/>
                    <w:left w:val="nil"/>
                    <w:bottom w:val="single" w:sz="4" w:space="0" w:color="auto"/>
                    <w:right w:val="single" w:sz="4" w:space="0" w:color="auto"/>
                  </w:tcBorders>
                  <w:shd w:val="clear" w:color="auto" w:fill="auto"/>
                  <w:vAlign w:val="center"/>
                  <w:hideMark/>
                </w:tcPr>
                <w:p w14:paraId="54201679"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246.00</w:t>
                  </w:r>
                </w:p>
              </w:tc>
              <w:tc>
                <w:tcPr>
                  <w:tcW w:w="1367" w:type="dxa"/>
                  <w:tcBorders>
                    <w:top w:val="nil"/>
                    <w:left w:val="nil"/>
                    <w:bottom w:val="single" w:sz="4" w:space="0" w:color="auto"/>
                    <w:right w:val="single" w:sz="4" w:space="0" w:color="auto"/>
                  </w:tcBorders>
                  <w:shd w:val="clear" w:color="auto" w:fill="auto"/>
                  <w:vAlign w:val="center"/>
                  <w:hideMark/>
                </w:tcPr>
                <w:p w14:paraId="6E0B015C" w14:textId="77777777" w:rsidR="00174AF7" w:rsidRPr="00174AF7" w:rsidRDefault="00174AF7" w:rsidP="00383E8F">
                  <w:pPr>
                    <w:spacing w:before="0" w:after="0"/>
                    <w:ind w:left="0"/>
                    <w:jc w:val="center"/>
                    <w:rPr>
                      <w:rFonts w:ascii="Book Antiqua" w:eastAsia="Times New Roman" w:hAnsi="Book Antiqua" w:cs="Calibri"/>
                      <w:color w:val="000000"/>
                      <w:sz w:val="18"/>
                      <w:szCs w:val="18"/>
                      <w:lang w:eastAsia="es-CR"/>
                    </w:rPr>
                  </w:pPr>
                  <w:r w:rsidRPr="00174AF7">
                    <w:rPr>
                      <w:rFonts w:ascii="Book Antiqua" w:eastAsia="Times New Roman" w:hAnsi="Book Antiqua" w:cs="Calibri"/>
                      <w:color w:val="000000"/>
                      <w:sz w:val="18"/>
                      <w:szCs w:val="18"/>
                      <w:lang w:eastAsia="es-CR"/>
                    </w:rPr>
                    <w:t>10%</w:t>
                  </w:r>
                </w:p>
              </w:tc>
            </w:tr>
            <w:tr w:rsidR="00174AF7" w:rsidRPr="00174AF7" w14:paraId="42A7D423" w14:textId="77777777" w:rsidTr="00174AF7">
              <w:trPr>
                <w:trHeight w:val="154"/>
                <w:jc w:val="center"/>
              </w:trPr>
              <w:tc>
                <w:tcPr>
                  <w:tcW w:w="2331" w:type="dxa"/>
                  <w:tcBorders>
                    <w:top w:val="nil"/>
                    <w:left w:val="single" w:sz="4" w:space="0" w:color="auto"/>
                    <w:bottom w:val="single" w:sz="4" w:space="0" w:color="auto"/>
                    <w:right w:val="single" w:sz="4" w:space="0" w:color="auto"/>
                  </w:tcBorders>
                  <w:shd w:val="clear" w:color="000000" w:fill="B4C6E7"/>
                  <w:vAlign w:val="center"/>
                  <w:hideMark/>
                </w:tcPr>
                <w:p w14:paraId="33DA1114" w14:textId="77777777" w:rsidR="00174AF7" w:rsidRPr="00174AF7" w:rsidRDefault="00174AF7" w:rsidP="00383E8F">
                  <w:pPr>
                    <w:spacing w:before="0" w:after="0"/>
                    <w:ind w:left="0"/>
                    <w:jc w:val="left"/>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Total general</w:t>
                  </w:r>
                </w:p>
              </w:tc>
              <w:tc>
                <w:tcPr>
                  <w:tcW w:w="1338" w:type="dxa"/>
                  <w:tcBorders>
                    <w:top w:val="nil"/>
                    <w:left w:val="nil"/>
                    <w:bottom w:val="single" w:sz="4" w:space="0" w:color="auto"/>
                    <w:right w:val="single" w:sz="4" w:space="0" w:color="auto"/>
                  </w:tcBorders>
                  <w:shd w:val="clear" w:color="000000" w:fill="B4C6E7"/>
                  <w:vAlign w:val="center"/>
                  <w:hideMark/>
                </w:tcPr>
                <w:p w14:paraId="4FCE00EF"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40.00</w:t>
                  </w:r>
                </w:p>
              </w:tc>
              <w:tc>
                <w:tcPr>
                  <w:tcW w:w="1496" w:type="dxa"/>
                  <w:tcBorders>
                    <w:top w:val="nil"/>
                    <w:left w:val="nil"/>
                    <w:bottom w:val="single" w:sz="4" w:space="0" w:color="auto"/>
                    <w:right w:val="single" w:sz="4" w:space="0" w:color="auto"/>
                  </w:tcBorders>
                  <w:shd w:val="clear" w:color="000000" w:fill="B4C6E7"/>
                  <w:vAlign w:val="center"/>
                  <w:hideMark/>
                </w:tcPr>
                <w:p w14:paraId="2D06B468"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2400.00</w:t>
                  </w:r>
                </w:p>
              </w:tc>
              <w:tc>
                <w:tcPr>
                  <w:tcW w:w="1367" w:type="dxa"/>
                  <w:tcBorders>
                    <w:top w:val="nil"/>
                    <w:left w:val="nil"/>
                    <w:bottom w:val="single" w:sz="4" w:space="0" w:color="auto"/>
                    <w:right w:val="single" w:sz="4" w:space="0" w:color="auto"/>
                  </w:tcBorders>
                  <w:shd w:val="clear" w:color="000000" w:fill="B4C6E7"/>
                  <w:vAlign w:val="center"/>
                  <w:hideMark/>
                </w:tcPr>
                <w:p w14:paraId="7543BC9D" w14:textId="77777777" w:rsidR="00174AF7" w:rsidRPr="00174AF7" w:rsidRDefault="00174AF7" w:rsidP="00383E8F">
                  <w:pPr>
                    <w:spacing w:before="0" w:after="0"/>
                    <w:ind w:left="0"/>
                    <w:jc w:val="center"/>
                    <w:rPr>
                      <w:rFonts w:ascii="Book Antiqua" w:eastAsia="Times New Roman" w:hAnsi="Book Antiqua" w:cs="Calibri"/>
                      <w:b/>
                      <w:bCs/>
                      <w:color w:val="000000"/>
                      <w:sz w:val="18"/>
                      <w:szCs w:val="18"/>
                      <w:lang w:eastAsia="es-CR"/>
                    </w:rPr>
                  </w:pPr>
                  <w:r w:rsidRPr="00174AF7">
                    <w:rPr>
                      <w:rFonts w:ascii="Book Antiqua" w:eastAsia="Times New Roman" w:hAnsi="Book Antiqua" w:cs="Calibri"/>
                      <w:b/>
                      <w:bCs/>
                      <w:color w:val="000000"/>
                      <w:sz w:val="18"/>
                      <w:szCs w:val="18"/>
                      <w:lang w:eastAsia="es-CR"/>
                    </w:rPr>
                    <w:t>100%</w:t>
                  </w:r>
                </w:p>
              </w:tc>
            </w:tr>
          </w:tbl>
          <w:p w14:paraId="653D1814" w14:textId="5FAAF8CB" w:rsidR="008D7DC0" w:rsidRDefault="00174AF7" w:rsidP="00383E8F">
            <w:pPr>
              <w:spacing w:before="0" w:after="0"/>
              <w:ind w:left="925"/>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5652ECF2" w14:textId="60254B37" w:rsidR="007731A4" w:rsidRPr="007731A4" w:rsidRDefault="007731A4" w:rsidP="00A03311">
            <w:pPr>
              <w:spacing w:before="0" w:after="0"/>
              <w:ind w:left="925"/>
              <w:rPr>
                <w:lang w:eastAsia="es-ES"/>
              </w:rPr>
            </w:pPr>
          </w:p>
        </w:tc>
      </w:tr>
      <w:tr w:rsidR="00B8537F" w:rsidRPr="00C1012C" w14:paraId="5912CAFE" w14:textId="77777777" w:rsidTr="00186441">
        <w:trPr>
          <w:jc w:val="center"/>
        </w:trPr>
        <w:tc>
          <w:tcPr>
            <w:tcW w:w="2401" w:type="dxa"/>
            <w:shd w:val="clear" w:color="auto" w:fill="D9E2F3" w:themeFill="accent1" w:themeFillTint="33"/>
            <w:tcMar>
              <w:top w:w="0" w:type="dxa"/>
              <w:left w:w="108" w:type="dxa"/>
              <w:bottom w:w="0" w:type="dxa"/>
              <w:right w:w="108" w:type="dxa"/>
            </w:tcMar>
            <w:vAlign w:val="center"/>
            <w:hideMark/>
          </w:tcPr>
          <w:p w14:paraId="5D21AAB1" w14:textId="289003B0" w:rsidR="00B8537F" w:rsidRPr="00C1012C" w:rsidRDefault="00D2348D" w:rsidP="00186441">
            <w:pPr>
              <w:tabs>
                <w:tab w:val="left" w:pos="188"/>
                <w:tab w:val="center" w:pos="1097"/>
              </w:tabs>
              <w:spacing w:before="0" w:after="0"/>
              <w:ind w:left="0"/>
              <w:rPr>
                <w:rFonts w:ascii="Book Antiqua" w:eastAsia="Times New Roman" w:hAnsi="Book Antiqua"/>
                <w:b/>
                <w:bCs/>
                <w:lang w:eastAsia="es-ES"/>
              </w:rPr>
            </w:pPr>
            <w:r>
              <w:rPr>
                <w:rFonts w:ascii="Book Antiqua" w:eastAsia="Times New Roman" w:hAnsi="Book Antiqua"/>
                <w:b/>
                <w:bCs/>
                <w:lang w:eastAsia="es-ES"/>
              </w:rPr>
              <w:lastRenderedPageBreak/>
              <w:t>1</w:t>
            </w:r>
            <w:r w:rsidR="00D13329">
              <w:rPr>
                <w:rFonts w:ascii="Book Antiqua" w:eastAsia="Times New Roman" w:hAnsi="Book Antiqua"/>
                <w:b/>
                <w:bCs/>
                <w:lang w:eastAsia="es-ES"/>
              </w:rPr>
              <w:t>8</w:t>
            </w:r>
            <w:r>
              <w:rPr>
                <w:rFonts w:ascii="Book Antiqua" w:eastAsia="Times New Roman" w:hAnsi="Book Antiqua"/>
                <w:b/>
                <w:bCs/>
                <w:lang w:eastAsia="es-ES"/>
              </w:rPr>
              <w:t>.</w:t>
            </w:r>
            <w:r>
              <w:rPr>
                <w:rFonts w:ascii="Book Antiqua" w:eastAsia="Times New Roman" w:hAnsi="Book Antiqua"/>
                <w:b/>
                <w:bCs/>
                <w:lang w:eastAsia="es-ES"/>
              </w:rPr>
              <w:tab/>
            </w:r>
            <w:r w:rsidR="00B8537F" w:rsidRPr="00C1012C">
              <w:rPr>
                <w:rFonts w:ascii="Book Antiqua" w:eastAsia="Times New Roman" w:hAnsi="Book Antiqua"/>
                <w:b/>
                <w:bCs/>
                <w:lang w:eastAsia="es-ES"/>
              </w:rPr>
              <w:t>Libros de control</w:t>
            </w:r>
          </w:p>
        </w:tc>
        <w:tc>
          <w:tcPr>
            <w:tcW w:w="7806" w:type="dxa"/>
            <w:tcMar>
              <w:top w:w="0" w:type="dxa"/>
              <w:left w:w="108" w:type="dxa"/>
              <w:bottom w:w="0" w:type="dxa"/>
              <w:right w:w="108" w:type="dxa"/>
            </w:tcMar>
          </w:tcPr>
          <w:p w14:paraId="6F9E3C83" w14:textId="3E5BF031" w:rsidR="00B8537F" w:rsidRPr="00C1012C" w:rsidRDefault="00B20DE6" w:rsidP="00383E8F">
            <w:pPr>
              <w:spacing w:before="0" w:after="0"/>
              <w:ind w:left="0"/>
              <w:rPr>
                <w:rFonts w:ascii="Book Antiqua" w:eastAsia="Times New Roman" w:hAnsi="Book Antiqua"/>
                <w:bCs/>
                <w:lang w:eastAsia="es-ES"/>
              </w:rPr>
            </w:pPr>
            <w:r>
              <w:rPr>
                <w:rFonts w:ascii="Book Antiqua" w:eastAsia="Times New Roman" w:hAnsi="Book Antiqua"/>
                <w:bCs/>
                <w:lang w:eastAsia="es-ES"/>
              </w:rPr>
              <w:t xml:space="preserve">Respecto al </w:t>
            </w:r>
            <w:r w:rsidR="00B8537F" w:rsidRPr="00C1012C">
              <w:rPr>
                <w:rFonts w:ascii="Book Antiqua" w:eastAsia="Times New Roman" w:hAnsi="Book Antiqua"/>
                <w:bCs/>
                <w:lang w:eastAsia="es-ES"/>
              </w:rPr>
              <w:t xml:space="preserve">fortalecimiento del Sistema de Control Interno, mediante actividades de control en los </w:t>
            </w:r>
            <w:r w:rsidR="00B8537F" w:rsidRPr="00991B52">
              <w:rPr>
                <w:rFonts w:ascii="Book Antiqua" w:eastAsia="Times New Roman" w:hAnsi="Book Antiqua"/>
                <w:bCs/>
                <w:lang w:eastAsia="es-ES"/>
              </w:rPr>
              <w:t>Juzgados</w:t>
            </w:r>
            <w:r w:rsidR="00991B52">
              <w:rPr>
                <w:rFonts w:ascii="Book Antiqua" w:eastAsia="Times New Roman" w:hAnsi="Book Antiqua"/>
                <w:bCs/>
                <w:lang w:eastAsia="es-ES"/>
              </w:rPr>
              <w:t xml:space="preserve"> Contra la Violencia Doméstica</w:t>
            </w:r>
            <w:r w:rsidR="00B8537F" w:rsidRPr="00991B52">
              <w:rPr>
                <w:rFonts w:ascii="Book Antiqua" w:eastAsia="Times New Roman" w:hAnsi="Book Antiqua"/>
                <w:bCs/>
                <w:lang w:eastAsia="es-ES"/>
              </w:rPr>
              <w:t xml:space="preserve"> del país</w:t>
            </w:r>
            <w:r w:rsidR="00B8537F" w:rsidRPr="00C1012C">
              <w:rPr>
                <w:rFonts w:ascii="Book Antiqua" w:eastAsia="Times New Roman" w:hAnsi="Book Antiqua"/>
                <w:bCs/>
                <w:lang w:eastAsia="es-ES"/>
              </w:rPr>
              <w:t xml:space="preserve">, se propone </w:t>
            </w:r>
            <w:r w:rsidR="00991B52">
              <w:rPr>
                <w:rFonts w:ascii="Book Antiqua" w:eastAsia="Times New Roman" w:hAnsi="Book Antiqua"/>
                <w:bCs/>
                <w:lang w:eastAsia="es-ES"/>
              </w:rPr>
              <w:t>implementar</w:t>
            </w:r>
            <w:r w:rsidR="00B8537F" w:rsidRPr="00C1012C">
              <w:rPr>
                <w:rFonts w:ascii="Book Antiqua" w:eastAsia="Times New Roman" w:hAnsi="Book Antiqua"/>
                <w:bCs/>
                <w:lang w:eastAsia="es-ES"/>
              </w:rPr>
              <w:t xml:space="preserve"> los siguientes libros</w:t>
            </w:r>
            <w:r w:rsidR="00991B52">
              <w:rPr>
                <w:rFonts w:ascii="Book Antiqua" w:eastAsia="Times New Roman" w:hAnsi="Book Antiqua"/>
                <w:bCs/>
                <w:lang w:eastAsia="es-ES"/>
              </w:rPr>
              <w:t xml:space="preserve"> estándar</w:t>
            </w:r>
            <w:r w:rsidR="00B8537F" w:rsidRPr="00C1012C">
              <w:rPr>
                <w:rFonts w:ascii="Book Antiqua" w:eastAsia="Times New Roman" w:hAnsi="Book Antiqua"/>
                <w:bCs/>
                <w:lang w:eastAsia="es-ES"/>
              </w:rPr>
              <w:t xml:space="preserve">: </w:t>
            </w:r>
          </w:p>
          <w:p w14:paraId="2D7436E6" w14:textId="2CF6DFFE" w:rsidR="009E10DE" w:rsidRDefault="009E10DE" w:rsidP="00383E8F">
            <w:pPr>
              <w:spacing w:before="0" w:after="0"/>
              <w:ind w:left="0"/>
              <w:contextualSpacing/>
              <w:rPr>
                <w:rFonts w:ascii="Book Antiqua" w:eastAsia="Times New Roman" w:hAnsi="Book Antiqua"/>
                <w:bCs/>
                <w:lang w:eastAsia="es-ES"/>
              </w:rPr>
            </w:pPr>
          </w:p>
          <w:p w14:paraId="15FBE46C" w14:textId="01026B4E" w:rsidR="00C42BCF" w:rsidRPr="00C42BCF" w:rsidRDefault="00C42BCF" w:rsidP="00383E8F">
            <w:pPr>
              <w:spacing w:before="0" w:after="0"/>
              <w:ind w:left="0"/>
              <w:contextualSpacing/>
              <w:jc w:val="center"/>
              <w:rPr>
                <w:rFonts w:ascii="Book Antiqua" w:eastAsia="Times New Roman" w:hAnsi="Book Antiqua"/>
                <w:b/>
                <w:lang w:eastAsia="es-ES"/>
              </w:rPr>
            </w:pPr>
            <w:bookmarkStart w:id="12" w:name="_Hlk120518825"/>
            <w:r w:rsidRPr="00C42BCF">
              <w:rPr>
                <w:rFonts w:ascii="Book Antiqua" w:eastAsia="Times New Roman" w:hAnsi="Book Antiqua"/>
                <w:b/>
                <w:lang w:eastAsia="es-ES"/>
              </w:rPr>
              <w:t xml:space="preserve">Cuadro </w:t>
            </w:r>
            <w:r w:rsidR="00301941">
              <w:rPr>
                <w:rFonts w:ascii="Book Antiqua" w:eastAsia="Times New Roman" w:hAnsi="Book Antiqua"/>
                <w:b/>
                <w:lang w:eastAsia="es-ES"/>
              </w:rPr>
              <w:t>7</w:t>
            </w:r>
          </w:p>
          <w:p w14:paraId="0F0D6AF3" w14:textId="37EA520D" w:rsidR="00C42BCF" w:rsidRDefault="00C42BCF" w:rsidP="00383E8F">
            <w:pPr>
              <w:spacing w:before="0" w:after="0"/>
              <w:ind w:left="0"/>
              <w:contextualSpacing/>
              <w:jc w:val="center"/>
              <w:rPr>
                <w:rFonts w:ascii="Book Antiqua" w:eastAsia="Times New Roman" w:hAnsi="Book Antiqua"/>
                <w:b/>
                <w:lang w:eastAsia="es-ES"/>
              </w:rPr>
            </w:pPr>
            <w:r w:rsidRPr="00C42BCF">
              <w:rPr>
                <w:rFonts w:ascii="Book Antiqua" w:eastAsia="Times New Roman" w:hAnsi="Book Antiqua"/>
                <w:b/>
                <w:lang w:eastAsia="es-ES"/>
              </w:rPr>
              <w:t>Libros de control estándar que deben implementarse en los Juzgados Contra la Violencia Doméstica y Protección Cautelar</w:t>
            </w:r>
          </w:p>
          <w:p w14:paraId="335A91C4" w14:textId="77777777" w:rsidR="00186441" w:rsidRPr="00C42BCF" w:rsidRDefault="00186441" w:rsidP="00383E8F">
            <w:pPr>
              <w:spacing w:before="0" w:after="0"/>
              <w:ind w:left="0"/>
              <w:contextualSpacing/>
              <w:jc w:val="center"/>
              <w:rPr>
                <w:rFonts w:ascii="Book Antiqua" w:eastAsia="Times New Roman" w:hAnsi="Book Antiqua"/>
                <w:b/>
                <w:lang w:eastAsia="es-ES"/>
              </w:rPr>
            </w:pPr>
          </w:p>
          <w:tbl>
            <w:tblPr>
              <w:tblStyle w:val="Tablaconcuadrcula"/>
              <w:tblW w:w="0" w:type="auto"/>
              <w:jc w:val="center"/>
              <w:tblLook w:val="04A0" w:firstRow="1" w:lastRow="0" w:firstColumn="1" w:lastColumn="0" w:noHBand="0" w:noVBand="1"/>
            </w:tblPr>
            <w:tblGrid>
              <w:gridCol w:w="1864"/>
              <w:gridCol w:w="1701"/>
              <w:gridCol w:w="1984"/>
            </w:tblGrid>
            <w:tr w:rsidR="00AB6244" w:rsidRPr="00874430" w14:paraId="34CA2556" w14:textId="77777777" w:rsidTr="00383E8F">
              <w:trPr>
                <w:jc w:val="center"/>
              </w:trPr>
              <w:tc>
                <w:tcPr>
                  <w:tcW w:w="1864" w:type="dxa"/>
                  <w:shd w:val="clear" w:color="auto" w:fill="1F4E79" w:themeFill="accent5" w:themeFillShade="80"/>
                  <w:vAlign w:val="center"/>
                </w:tcPr>
                <w:p w14:paraId="39FC520E" w14:textId="77777777" w:rsidR="00AB6244" w:rsidRPr="00874430" w:rsidRDefault="00AB6244" w:rsidP="00383E8F">
                  <w:pPr>
                    <w:spacing w:before="0" w:after="0"/>
                    <w:ind w:left="0"/>
                    <w:contextualSpacing/>
                    <w:jc w:val="center"/>
                    <w:rPr>
                      <w:rFonts w:ascii="Book Antiqua" w:eastAsia="Times New Roman" w:hAnsi="Book Antiqua"/>
                      <w:b/>
                      <w:color w:val="FFFFFF" w:themeColor="background1"/>
                      <w:lang w:eastAsia="es-ES"/>
                    </w:rPr>
                  </w:pPr>
                  <w:r w:rsidRPr="00874430">
                    <w:rPr>
                      <w:rFonts w:ascii="Book Antiqua" w:eastAsia="Times New Roman" w:hAnsi="Book Antiqua"/>
                      <w:b/>
                      <w:color w:val="FFFFFF" w:themeColor="background1"/>
                      <w:lang w:eastAsia="es-ES"/>
                    </w:rPr>
                    <w:t>Libro</w:t>
                  </w:r>
                </w:p>
              </w:tc>
              <w:tc>
                <w:tcPr>
                  <w:tcW w:w="1701" w:type="dxa"/>
                  <w:shd w:val="clear" w:color="auto" w:fill="1F4E79" w:themeFill="accent5" w:themeFillShade="80"/>
                  <w:vAlign w:val="center"/>
                </w:tcPr>
                <w:p w14:paraId="1FE4A76C" w14:textId="77777777" w:rsidR="00AB6244" w:rsidRPr="00874430" w:rsidRDefault="00AB6244" w:rsidP="00383E8F">
                  <w:pPr>
                    <w:spacing w:before="0" w:after="0"/>
                    <w:ind w:left="0"/>
                    <w:contextualSpacing/>
                    <w:jc w:val="center"/>
                    <w:rPr>
                      <w:rFonts w:ascii="Book Antiqua" w:eastAsia="Times New Roman" w:hAnsi="Book Antiqua"/>
                      <w:b/>
                      <w:color w:val="FFFFFF" w:themeColor="background1"/>
                      <w:lang w:eastAsia="es-ES"/>
                    </w:rPr>
                  </w:pPr>
                  <w:r w:rsidRPr="00874430">
                    <w:rPr>
                      <w:rFonts w:ascii="Book Antiqua" w:eastAsia="Times New Roman" w:hAnsi="Book Antiqua"/>
                      <w:b/>
                      <w:color w:val="FFFFFF" w:themeColor="background1"/>
                      <w:lang w:eastAsia="es-ES"/>
                    </w:rPr>
                    <w:t>Personal Responsable</w:t>
                  </w:r>
                </w:p>
              </w:tc>
              <w:tc>
                <w:tcPr>
                  <w:tcW w:w="1984" w:type="dxa"/>
                  <w:shd w:val="clear" w:color="auto" w:fill="1F4E79" w:themeFill="accent5" w:themeFillShade="80"/>
                  <w:vAlign w:val="center"/>
                </w:tcPr>
                <w:p w14:paraId="21F7A6E3" w14:textId="77777777" w:rsidR="00AB6244" w:rsidRPr="00874430" w:rsidRDefault="00AB6244" w:rsidP="00383E8F">
                  <w:pPr>
                    <w:spacing w:before="0" w:after="0"/>
                    <w:ind w:left="0"/>
                    <w:contextualSpacing/>
                    <w:jc w:val="center"/>
                    <w:rPr>
                      <w:rFonts w:ascii="Book Antiqua" w:eastAsia="Times New Roman" w:hAnsi="Book Antiqua"/>
                      <w:b/>
                      <w:color w:val="FFFFFF" w:themeColor="background1"/>
                      <w:lang w:eastAsia="es-ES"/>
                    </w:rPr>
                  </w:pPr>
                  <w:r w:rsidRPr="00874430">
                    <w:rPr>
                      <w:rFonts w:ascii="Book Antiqua" w:eastAsia="Times New Roman" w:hAnsi="Book Antiqua"/>
                      <w:b/>
                      <w:color w:val="FFFFFF" w:themeColor="background1"/>
                      <w:lang w:eastAsia="es-ES"/>
                    </w:rPr>
                    <w:t>Control que debe implementarse</w:t>
                  </w:r>
                </w:p>
              </w:tc>
            </w:tr>
            <w:tr w:rsidR="00AB6244" w:rsidRPr="003E351D" w14:paraId="29879F10" w14:textId="77777777" w:rsidTr="00383E8F">
              <w:trPr>
                <w:jc w:val="center"/>
              </w:trPr>
              <w:tc>
                <w:tcPr>
                  <w:tcW w:w="1864" w:type="dxa"/>
                  <w:vAlign w:val="center"/>
                </w:tcPr>
                <w:p w14:paraId="4A072A09" w14:textId="77777777" w:rsidR="00AB6244" w:rsidRPr="003E351D" w:rsidRDefault="00AB6244" w:rsidP="00383E8F">
                  <w:pPr>
                    <w:pStyle w:val="Prrafodelista"/>
                    <w:numPr>
                      <w:ilvl w:val="0"/>
                      <w:numId w:val="27"/>
                    </w:numPr>
                    <w:spacing w:before="0" w:line="276" w:lineRule="auto"/>
                    <w:ind w:left="198" w:hanging="198"/>
                    <w:contextualSpacing/>
                    <w:rPr>
                      <w:rFonts w:ascii="Book Antiqua" w:hAnsi="Book Antiqua"/>
                      <w:bCs/>
                      <w:sz w:val="20"/>
                      <w:szCs w:val="20"/>
                    </w:rPr>
                  </w:pPr>
                  <w:r w:rsidRPr="003E351D">
                    <w:rPr>
                      <w:rFonts w:ascii="Book Antiqua" w:hAnsi="Book Antiqua"/>
                      <w:b/>
                      <w:sz w:val="20"/>
                      <w:szCs w:val="20"/>
                    </w:rPr>
                    <w:t>Pase a fallo</w:t>
                  </w:r>
                </w:p>
              </w:tc>
              <w:tc>
                <w:tcPr>
                  <w:tcW w:w="1701" w:type="dxa"/>
                  <w:vAlign w:val="center"/>
                </w:tcPr>
                <w:p w14:paraId="0FE4744A" w14:textId="77777777" w:rsidR="00AB6244" w:rsidRPr="003E351D" w:rsidRDefault="00AB6244" w:rsidP="00383E8F">
                  <w:pPr>
                    <w:spacing w:before="0" w:after="0"/>
                    <w:ind w:left="0"/>
                    <w:contextualSpacing/>
                    <w:jc w:val="center"/>
                    <w:rPr>
                      <w:rFonts w:ascii="Book Antiqua" w:eastAsia="Times New Roman" w:hAnsi="Book Antiqua"/>
                      <w:bCs/>
                      <w:lang w:eastAsia="es-ES"/>
                    </w:rPr>
                  </w:pPr>
                  <w:r w:rsidRPr="003E351D">
                    <w:rPr>
                      <w:rFonts w:ascii="Book Antiqua" w:eastAsia="Times New Roman" w:hAnsi="Book Antiqua"/>
                      <w:bCs/>
                      <w:lang w:eastAsia="es-ES"/>
                    </w:rPr>
                    <w:t>Coordinador (a) Judicial</w:t>
                  </w:r>
                </w:p>
              </w:tc>
              <w:bookmarkStart w:id="13" w:name="_MON_1726310097"/>
              <w:bookmarkEnd w:id="13"/>
              <w:tc>
                <w:tcPr>
                  <w:tcW w:w="1984" w:type="dxa"/>
                  <w:vAlign w:val="center"/>
                </w:tcPr>
                <w:p w14:paraId="4A4DE644" w14:textId="748F7FDF" w:rsidR="00AB6244" w:rsidRPr="003E351D" w:rsidRDefault="00384FCD"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376" w:dyaOrig="899" w14:anchorId="25DEF40F">
                      <v:shape id="_x0000_i1041" type="#_x0000_t75" style="width:69pt;height:45pt" o:ole="">
                        <v:imagedata r:id="rId64" o:title=""/>
                      </v:shape>
                      <o:OLEObject Type="Embed" ProgID="Excel.Sheet.12" ShapeID="_x0000_i1041" DrawAspect="Icon" ObjectID="_1742717525" r:id="rId65"/>
                    </w:object>
                  </w:r>
                </w:p>
              </w:tc>
            </w:tr>
            <w:tr w:rsidR="00AB6244" w14:paraId="35F0F648" w14:textId="77777777" w:rsidTr="00383E8F">
              <w:trPr>
                <w:jc w:val="center"/>
              </w:trPr>
              <w:tc>
                <w:tcPr>
                  <w:tcW w:w="1864" w:type="dxa"/>
                  <w:vAlign w:val="center"/>
                </w:tcPr>
                <w:p w14:paraId="52EDF2EA" w14:textId="77777777" w:rsidR="00AB6244" w:rsidRPr="003E351D" w:rsidRDefault="00AB6244" w:rsidP="00383E8F">
                  <w:pPr>
                    <w:pStyle w:val="Prrafodelista"/>
                    <w:numPr>
                      <w:ilvl w:val="0"/>
                      <w:numId w:val="27"/>
                    </w:numPr>
                    <w:spacing w:before="0" w:line="276" w:lineRule="auto"/>
                    <w:ind w:left="198" w:hanging="198"/>
                    <w:contextualSpacing/>
                    <w:rPr>
                      <w:rFonts w:ascii="Book Antiqua" w:hAnsi="Book Antiqua"/>
                      <w:b/>
                      <w:sz w:val="20"/>
                      <w:szCs w:val="20"/>
                    </w:rPr>
                  </w:pPr>
                  <w:r w:rsidRPr="003E351D">
                    <w:rPr>
                      <w:rFonts w:ascii="Book Antiqua" w:hAnsi="Book Antiqua"/>
                      <w:b/>
                      <w:sz w:val="20"/>
                      <w:szCs w:val="20"/>
                    </w:rPr>
                    <w:lastRenderedPageBreak/>
                    <w:t>Sentencias</w:t>
                  </w:r>
                </w:p>
              </w:tc>
              <w:tc>
                <w:tcPr>
                  <w:tcW w:w="1701" w:type="dxa"/>
                  <w:vAlign w:val="center"/>
                </w:tcPr>
                <w:p w14:paraId="0D8CED80" w14:textId="77777777" w:rsidR="00AB6244" w:rsidRPr="003E351D" w:rsidRDefault="00AB6244" w:rsidP="00383E8F">
                  <w:pPr>
                    <w:spacing w:before="0" w:after="0"/>
                    <w:ind w:left="0"/>
                    <w:contextualSpacing/>
                    <w:jc w:val="center"/>
                    <w:rPr>
                      <w:rFonts w:ascii="Book Antiqua" w:eastAsia="Times New Roman" w:hAnsi="Book Antiqua"/>
                      <w:bCs/>
                      <w:lang w:eastAsia="es-ES"/>
                    </w:rPr>
                  </w:pPr>
                  <w:r w:rsidRPr="003E351D">
                    <w:rPr>
                      <w:rFonts w:ascii="Book Antiqua" w:eastAsia="Times New Roman" w:hAnsi="Book Antiqua"/>
                      <w:bCs/>
                      <w:lang w:eastAsia="es-ES"/>
                    </w:rPr>
                    <w:t>Coordinador (a) Judicial</w:t>
                  </w:r>
                </w:p>
              </w:tc>
              <w:tc>
                <w:tcPr>
                  <w:tcW w:w="1984" w:type="dxa"/>
                  <w:vAlign w:val="center"/>
                </w:tcPr>
                <w:p w14:paraId="72800FF4" w14:textId="343EC0D5" w:rsidR="00AB6244" w:rsidRDefault="00112422"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01877E4A">
                      <v:shape id="_x0000_i1042" type="#_x0000_t75" style="width:76pt;height:49.5pt" o:ole="">
                        <v:imagedata r:id="rId66" o:title=""/>
                      </v:shape>
                      <o:OLEObject Type="Embed" ProgID="Excel.Sheet.12" ShapeID="_x0000_i1042" DrawAspect="Icon" ObjectID="_1742717526" r:id="rId67"/>
                    </w:object>
                  </w:r>
                </w:p>
              </w:tc>
            </w:tr>
            <w:tr w:rsidR="00AB6244" w14:paraId="208A7467" w14:textId="77777777" w:rsidTr="00383E8F">
              <w:trPr>
                <w:jc w:val="center"/>
              </w:trPr>
              <w:tc>
                <w:tcPr>
                  <w:tcW w:w="1864" w:type="dxa"/>
                  <w:vAlign w:val="center"/>
                </w:tcPr>
                <w:p w14:paraId="7824FEB2" w14:textId="77777777" w:rsidR="00AB6244" w:rsidRPr="00C42BCF" w:rsidRDefault="00AB6244" w:rsidP="00383E8F">
                  <w:pPr>
                    <w:pStyle w:val="Prrafodelista"/>
                    <w:numPr>
                      <w:ilvl w:val="0"/>
                      <w:numId w:val="27"/>
                    </w:numPr>
                    <w:spacing w:before="0" w:line="276" w:lineRule="auto"/>
                    <w:ind w:left="198" w:hanging="198"/>
                    <w:contextualSpacing/>
                    <w:rPr>
                      <w:rFonts w:ascii="Book Antiqua" w:hAnsi="Book Antiqua"/>
                      <w:b/>
                      <w:sz w:val="20"/>
                      <w:szCs w:val="20"/>
                    </w:rPr>
                  </w:pPr>
                  <w:r w:rsidRPr="00C42BCF">
                    <w:rPr>
                      <w:rFonts w:ascii="Book Antiqua" w:hAnsi="Book Antiqua"/>
                      <w:b/>
                      <w:sz w:val="20"/>
                      <w:szCs w:val="20"/>
                    </w:rPr>
                    <w:t>Expedientes en alzada</w:t>
                  </w:r>
                </w:p>
              </w:tc>
              <w:tc>
                <w:tcPr>
                  <w:tcW w:w="1701" w:type="dxa"/>
                  <w:vAlign w:val="center"/>
                </w:tcPr>
                <w:p w14:paraId="3E4BEB00" w14:textId="77777777" w:rsidR="00AB6244" w:rsidRDefault="00AB6244" w:rsidP="00383E8F">
                  <w:pPr>
                    <w:spacing w:before="0" w:after="0"/>
                    <w:ind w:left="0"/>
                    <w:contextualSpacing/>
                    <w:jc w:val="center"/>
                    <w:rPr>
                      <w:rFonts w:ascii="Book Antiqua" w:eastAsia="Times New Roman" w:hAnsi="Book Antiqua"/>
                      <w:bCs/>
                      <w:lang w:eastAsia="es-ES"/>
                    </w:rPr>
                  </w:pPr>
                  <w:r w:rsidRPr="00A67FA0">
                    <w:rPr>
                      <w:rFonts w:ascii="Book Antiqua" w:eastAsia="Times New Roman" w:hAnsi="Book Antiqua"/>
                      <w:bCs/>
                      <w:lang w:eastAsia="es-ES"/>
                    </w:rPr>
                    <w:t>Coordinador (a) Judicial</w:t>
                  </w:r>
                </w:p>
              </w:tc>
              <w:tc>
                <w:tcPr>
                  <w:tcW w:w="1984" w:type="dxa"/>
                  <w:vAlign w:val="center"/>
                </w:tcPr>
                <w:p w14:paraId="01832E0E" w14:textId="667875EE" w:rsidR="00AB6244" w:rsidRDefault="006749B6"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36F7CEDD">
                      <v:shape id="_x0000_i1043" type="#_x0000_t75" style="width:76pt;height:49.5pt" o:ole="">
                        <v:imagedata r:id="rId68" o:title=""/>
                      </v:shape>
                      <o:OLEObject Type="Embed" ProgID="Excel.Sheet.12" ShapeID="_x0000_i1043" DrawAspect="Icon" ObjectID="_1742717527" r:id="rId69"/>
                    </w:object>
                  </w:r>
                </w:p>
              </w:tc>
            </w:tr>
            <w:tr w:rsidR="00AB6244" w14:paraId="128FF532" w14:textId="77777777" w:rsidTr="00383E8F">
              <w:trPr>
                <w:jc w:val="center"/>
              </w:trPr>
              <w:tc>
                <w:tcPr>
                  <w:tcW w:w="1864" w:type="dxa"/>
                  <w:vAlign w:val="center"/>
                </w:tcPr>
                <w:p w14:paraId="01415AF2" w14:textId="77777777" w:rsidR="00AB6244" w:rsidRPr="00D16AA4" w:rsidRDefault="00AB6244" w:rsidP="00383E8F">
                  <w:pPr>
                    <w:pStyle w:val="Prrafodelista"/>
                    <w:numPr>
                      <w:ilvl w:val="0"/>
                      <w:numId w:val="27"/>
                    </w:numPr>
                    <w:spacing w:before="0" w:line="276" w:lineRule="auto"/>
                    <w:ind w:left="198" w:hanging="198"/>
                    <w:contextualSpacing/>
                    <w:rPr>
                      <w:rFonts w:ascii="Book Antiqua" w:hAnsi="Book Antiqua"/>
                      <w:b/>
                      <w:sz w:val="20"/>
                      <w:szCs w:val="20"/>
                    </w:rPr>
                  </w:pPr>
                  <w:r w:rsidRPr="00D16AA4">
                    <w:rPr>
                      <w:rFonts w:ascii="Book Antiqua" w:hAnsi="Book Antiqua"/>
                      <w:b/>
                      <w:sz w:val="20"/>
                      <w:szCs w:val="20"/>
                    </w:rPr>
                    <w:t>Comisiones enviadas y recibidas</w:t>
                  </w:r>
                </w:p>
              </w:tc>
              <w:tc>
                <w:tcPr>
                  <w:tcW w:w="1701" w:type="dxa"/>
                  <w:vAlign w:val="center"/>
                </w:tcPr>
                <w:p w14:paraId="434AA040" w14:textId="77777777" w:rsidR="00AB6244" w:rsidRDefault="00AB6244"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lang w:eastAsia="es-ES"/>
                    </w:rPr>
                    <w:t>Técnico(a) Judicial</w:t>
                  </w:r>
                </w:p>
              </w:tc>
              <w:tc>
                <w:tcPr>
                  <w:tcW w:w="1984" w:type="dxa"/>
                  <w:vAlign w:val="center"/>
                </w:tcPr>
                <w:p w14:paraId="20F282C8" w14:textId="36512166" w:rsidR="00AB6244" w:rsidRDefault="006749B6"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45C8E9DE">
                      <v:shape id="_x0000_i1044" type="#_x0000_t75" style="width:76pt;height:49.5pt" o:ole="">
                        <v:imagedata r:id="rId70" o:title=""/>
                      </v:shape>
                      <o:OLEObject Type="Embed" ProgID="Excel.Sheet.12" ShapeID="_x0000_i1044" DrawAspect="Icon" ObjectID="_1742717528" r:id="rId71"/>
                    </w:object>
                  </w:r>
                </w:p>
              </w:tc>
            </w:tr>
            <w:tr w:rsidR="00AB6244" w14:paraId="66EFF79F" w14:textId="77777777" w:rsidTr="00383E8F">
              <w:trPr>
                <w:jc w:val="center"/>
              </w:trPr>
              <w:tc>
                <w:tcPr>
                  <w:tcW w:w="1864" w:type="dxa"/>
                  <w:vAlign w:val="center"/>
                </w:tcPr>
                <w:p w14:paraId="37BE3E08" w14:textId="77777777" w:rsidR="00AB6244" w:rsidRPr="00D16AA4" w:rsidRDefault="00AB6244" w:rsidP="00383E8F">
                  <w:pPr>
                    <w:pStyle w:val="Prrafodelista"/>
                    <w:numPr>
                      <w:ilvl w:val="0"/>
                      <w:numId w:val="27"/>
                    </w:numPr>
                    <w:spacing w:before="0" w:line="276" w:lineRule="auto"/>
                    <w:ind w:left="198" w:hanging="198"/>
                    <w:contextualSpacing/>
                    <w:rPr>
                      <w:rFonts w:ascii="Book Antiqua" w:hAnsi="Book Antiqua"/>
                      <w:b/>
                      <w:sz w:val="20"/>
                      <w:szCs w:val="20"/>
                    </w:rPr>
                  </w:pPr>
                  <w:r w:rsidRPr="00D16AA4">
                    <w:rPr>
                      <w:rFonts w:ascii="Book Antiqua" w:hAnsi="Book Antiqua"/>
                      <w:b/>
                      <w:sz w:val="20"/>
                      <w:szCs w:val="20"/>
                    </w:rPr>
                    <w:t>Seguimientos CLAIS</w:t>
                  </w:r>
                </w:p>
              </w:tc>
              <w:tc>
                <w:tcPr>
                  <w:tcW w:w="1701" w:type="dxa"/>
                  <w:vAlign w:val="center"/>
                </w:tcPr>
                <w:p w14:paraId="185E7B98" w14:textId="77777777" w:rsidR="00AB6244" w:rsidRDefault="00AB6244"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lang w:eastAsia="es-ES"/>
                    </w:rPr>
                    <w:t>Persona Juzgadora Coordinadora</w:t>
                  </w:r>
                </w:p>
              </w:tc>
              <w:tc>
                <w:tcPr>
                  <w:tcW w:w="1984" w:type="dxa"/>
                  <w:vAlign w:val="center"/>
                </w:tcPr>
                <w:p w14:paraId="7BB84304" w14:textId="617B1C25" w:rsidR="00AB6244" w:rsidRDefault="006749B6"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4D329990">
                      <v:shape id="_x0000_i1045" type="#_x0000_t75" style="width:76pt;height:49.5pt" o:ole="">
                        <v:imagedata r:id="rId72" o:title=""/>
                      </v:shape>
                      <o:OLEObject Type="Embed" ProgID="Excel.Sheet.12" ShapeID="_x0000_i1045" DrawAspect="Icon" ObjectID="_1742717529" r:id="rId73"/>
                    </w:object>
                  </w:r>
                </w:p>
              </w:tc>
            </w:tr>
            <w:tr w:rsidR="00AB6244" w14:paraId="45799D2C" w14:textId="77777777" w:rsidTr="00383E8F">
              <w:trPr>
                <w:jc w:val="center"/>
              </w:trPr>
              <w:tc>
                <w:tcPr>
                  <w:tcW w:w="1864" w:type="dxa"/>
                  <w:vAlign w:val="center"/>
                </w:tcPr>
                <w:p w14:paraId="1EFB82AE" w14:textId="77777777" w:rsidR="00AB6244" w:rsidRPr="00C42BCF" w:rsidRDefault="00AB6244" w:rsidP="00383E8F">
                  <w:pPr>
                    <w:pStyle w:val="Prrafodelista"/>
                    <w:numPr>
                      <w:ilvl w:val="0"/>
                      <w:numId w:val="27"/>
                    </w:numPr>
                    <w:spacing w:before="0" w:line="276" w:lineRule="auto"/>
                    <w:ind w:left="198" w:hanging="198"/>
                    <w:contextualSpacing/>
                    <w:rPr>
                      <w:rFonts w:ascii="Book Antiqua" w:hAnsi="Book Antiqua"/>
                      <w:b/>
                      <w:sz w:val="20"/>
                      <w:szCs w:val="20"/>
                    </w:rPr>
                  </w:pPr>
                  <w:r w:rsidRPr="00C42BCF">
                    <w:rPr>
                      <w:rFonts w:ascii="Book Antiqua" w:hAnsi="Book Antiqua"/>
                      <w:b/>
                      <w:sz w:val="20"/>
                      <w:szCs w:val="20"/>
                    </w:rPr>
                    <w:t>Sustituciones del personal Juzgador y personal Técnico Judicial</w:t>
                  </w:r>
                </w:p>
              </w:tc>
              <w:tc>
                <w:tcPr>
                  <w:tcW w:w="1701" w:type="dxa"/>
                  <w:vAlign w:val="center"/>
                </w:tcPr>
                <w:p w14:paraId="31D1009D" w14:textId="77777777" w:rsidR="00AB6244" w:rsidRDefault="00AB6244"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lang w:eastAsia="es-ES"/>
                    </w:rPr>
                    <w:t>Coordinador (a) Judicial</w:t>
                  </w:r>
                </w:p>
              </w:tc>
              <w:tc>
                <w:tcPr>
                  <w:tcW w:w="1984" w:type="dxa"/>
                  <w:vAlign w:val="center"/>
                </w:tcPr>
                <w:p w14:paraId="3A1151BD" w14:textId="4AF3AC54" w:rsidR="00AB6244" w:rsidRDefault="007F18AD"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6FFD86B8">
                      <v:shape id="_x0000_i1046" type="#_x0000_t75" style="width:76pt;height:49.5pt" o:ole="">
                        <v:imagedata r:id="rId74" o:title=""/>
                      </v:shape>
                      <o:OLEObject Type="Embed" ProgID="Excel.Sheet.12" ShapeID="_x0000_i1046" DrawAspect="Icon" ObjectID="_1742717530" r:id="rId75"/>
                    </w:object>
                  </w:r>
                </w:p>
              </w:tc>
            </w:tr>
            <w:tr w:rsidR="00AB6244" w14:paraId="7A265946" w14:textId="77777777" w:rsidTr="00383E8F">
              <w:trPr>
                <w:jc w:val="center"/>
              </w:trPr>
              <w:tc>
                <w:tcPr>
                  <w:tcW w:w="1864" w:type="dxa"/>
                  <w:vAlign w:val="center"/>
                </w:tcPr>
                <w:p w14:paraId="658F6ED5" w14:textId="77777777" w:rsidR="00AB6244" w:rsidRPr="00C42BCF" w:rsidRDefault="00AB6244" w:rsidP="00383E8F">
                  <w:pPr>
                    <w:pStyle w:val="Prrafodelista"/>
                    <w:numPr>
                      <w:ilvl w:val="0"/>
                      <w:numId w:val="27"/>
                    </w:numPr>
                    <w:spacing w:before="0" w:line="276" w:lineRule="auto"/>
                    <w:ind w:left="198" w:hanging="198"/>
                    <w:contextualSpacing/>
                    <w:rPr>
                      <w:rFonts w:ascii="Book Antiqua" w:hAnsi="Book Antiqua"/>
                      <w:b/>
                      <w:sz w:val="20"/>
                      <w:szCs w:val="20"/>
                    </w:rPr>
                  </w:pPr>
                  <w:r w:rsidRPr="00C42BCF">
                    <w:rPr>
                      <w:rFonts w:ascii="Book Antiqua" w:hAnsi="Book Antiqua"/>
                      <w:b/>
                      <w:sz w:val="20"/>
                      <w:szCs w:val="20"/>
                    </w:rPr>
                    <w:t>Correcciones disciplinarias</w:t>
                  </w:r>
                </w:p>
              </w:tc>
              <w:tc>
                <w:tcPr>
                  <w:tcW w:w="1701" w:type="dxa"/>
                  <w:vAlign w:val="center"/>
                </w:tcPr>
                <w:p w14:paraId="4A9BD704" w14:textId="04392979" w:rsidR="00AB6244" w:rsidRDefault="00AB6244"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lang w:eastAsia="es-ES"/>
                    </w:rPr>
                    <w:t>Coordinador (a) Judicial y Personal Juzgador</w:t>
                  </w:r>
                  <w:r w:rsidR="00B35061">
                    <w:rPr>
                      <w:rFonts w:ascii="Book Antiqua" w:eastAsia="Times New Roman" w:hAnsi="Book Antiqua"/>
                      <w:bCs/>
                      <w:lang w:eastAsia="es-ES"/>
                    </w:rPr>
                    <w:t xml:space="preserve"> Coordinador</w:t>
                  </w:r>
                </w:p>
              </w:tc>
              <w:bookmarkStart w:id="14" w:name="_MON_1731148719"/>
              <w:bookmarkEnd w:id="14"/>
              <w:tc>
                <w:tcPr>
                  <w:tcW w:w="1984" w:type="dxa"/>
                  <w:vAlign w:val="center"/>
                </w:tcPr>
                <w:p w14:paraId="57949509" w14:textId="0126FA25" w:rsidR="00AB6244" w:rsidRDefault="00FB46A6" w:rsidP="00383E8F">
                  <w:pPr>
                    <w:spacing w:before="0" w:after="0"/>
                    <w:ind w:left="0"/>
                    <w:contextualSpacing/>
                    <w:jc w:val="center"/>
                    <w:rPr>
                      <w:rFonts w:ascii="Book Antiqua" w:eastAsia="Times New Roman" w:hAnsi="Book Antiqua"/>
                      <w:bCs/>
                      <w:lang w:eastAsia="es-ES"/>
                    </w:rPr>
                  </w:pPr>
                  <w:r>
                    <w:rPr>
                      <w:rFonts w:ascii="Book Antiqua" w:eastAsia="Times New Roman" w:hAnsi="Book Antiqua"/>
                      <w:bCs/>
                      <w:sz w:val="22"/>
                      <w:szCs w:val="22"/>
                      <w:lang w:eastAsia="es-ES"/>
                    </w:rPr>
                    <w:object w:dxaOrig="1508" w:dyaOrig="984" w14:anchorId="0E14A917">
                      <v:shape id="_x0000_i1047" type="#_x0000_t75" style="width:76pt;height:49.5pt" o:ole="">
                        <v:imagedata r:id="rId76" o:title=""/>
                      </v:shape>
                      <o:OLEObject Type="Embed" ProgID="Excel.Sheet.12" ShapeID="_x0000_i1047" DrawAspect="Icon" ObjectID="_1742717531" r:id="rId77"/>
                    </w:object>
                  </w:r>
                </w:p>
              </w:tc>
            </w:tr>
          </w:tbl>
          <w:p w14:paraId="4C2453A2" w14:textId="04CD1E07" w:rsidR="00A16B6A" w:rsidRPr="00AD6DB7" w:rsidRDefault="00186441" w:rsidP="00383E8F">
            <w:pPr>
              <w:spacing w:before="0" w:after="0"/>
              <w:ind w:left="925"/>
              <w:rPr>
                <w:rFonts w:ascii="Book Antiqua" w:eastAsia="Times New Roman" w:hAnsi="Book Antiqua" w:cs="Arial"/>
                <w:bCs/>
                <w:i/>
                <w:iCs/>
                <w:sz w:val="20"/>
                <w:szCs w:val="20"/>
                <w:lang w:val="es-ES" w:eastAsia="es-ES"/>
              </w:rPr>
            </w:pPr>
            <w:r>
              <w:rPr>
                <w:rFonts w:ascii="Book Antiqua" w:eastAsia="Times New Roman" w:hAnsi="Book Antiqua" w:cs="Arial"/>
                <w:b/>
                <w:i/>
                <w:iCs/>
                <w:sz w:val="20"/>
                <w:szCs w:val="20"/>
                <w:lang w:val="es-ES" w:eastAsia="es-ES"/>
              </w:rPr>
              <w:t xml:space="preserve">      </w:t>
            </w:r>
            <w:r w:rsidR="00A16B6A" w:rsidRPr="00AD6DB7">
              <w:rPr>
                <w:rFonts w:ascii="Book Antiqua" w:eastAsia="Times New Roman" w:hAnsi="Book Antiqua" w:cs="Arial"/>
                <w:b/>
                <w:i/>
                <w:iCs/>
                <w:sz w:val="20"/>
                <w:szCs w:val="20"/>
                <w:lang w:val="es-ES" w:eastAsia="es-ES"/>
              </w:rPr>
              <w:t xml:space="preserve">Fuente: </w:t>
            </w:r>
            <w:r w:rsidR="00A16B6A" w:rsidRPr="00AD6DB7">
              <w:rPr>
                <w:rFonts w:ascii="Book Antiqua" w:eastAsia="Times New Roman" w:hAnsi="Book Antiqua" w:cs="Arial"/>
                <w:bCs/>
                <w:i/>
                <w:iCs/>
                <w:sz w:val="20"/>
                <w:szCs w:val="20"/>
                <w:lang w:val="es-ES" w:eastAsia="es-ES"/>
              </w:rPr>
              <w:t>Subproceso de Modernización Institucional</w:t>
            </w:r>
          </w:p>
          <w:bookmarkEnd w:id="12"/>
          <w:p w14:paraId="6AC00B25" w14:textId="34575171" w:rsidR="00100D28" w:rsidRDefault="00100D28" w:rsidP="00383E8F">
            <w:pPr>
              <w:spacing w:before="0" w:after="0"/>
              <w:ind w:left="0"/>
              <w:rPr>
                <w:rFonts w:ascii="Book Antiqua" w:hAnsi="Book Antiqua"/>
                <w:b/>
              </w:rPr>
            </w:pPr>
          </w:p>
          <w:p w14:paraId="4D8B1CE5" w14:textId="4D6E78A0" w:rsidR="00473595" w:rsidRDefault="00473595" w:rsidP="00383E8F">
            <w:pPr>
              <w:spacing w:before="0" w:after="0"/>
              <w:ind w:left="0"/>
              <w:rPr>
                <w:rFonts w:ascii="Book Antiqua" w:hAnsi="Book Antiqua"/>
                <w:bCs/>
              </w:rPr>
            </w:pPr>
            <w:r>
              <w:rPr>
                <w:rFonts w:ascii="Book Antiqua" w:hAnsi="Book Antiqua"/>
                <w:bCs/>
              </w:rPr>
              <w:t xml:space="preserve">Los anteriores libros </w:t>
            </w:r>
            <w:r w:rsidR="00867729">
              <w:rPr>
                <w:rFonts w:ascii="Book Antiqua" w:hAnsi="Book Antiqua"/>
                <w:bCs/>
              </w:rPr>
              <w:t xml:space="preserve">de </w:t>
            </w:r>
            <w:r w:rsidR="0091112C">
              <w:rPr>
                <w:rFonts w:ascii="Book Antiqua" w:hAnsi="Book Antiqua"/>
                <w:bCs/>
              </w:rPr>
              <w:t>control,</w:t>
            </w:r>
            <w:r w:rsidR="00867729">
              <w:rPr>
                <w:rFonts w:ascii="Book Antiqua" w:hAnsi="Book Antiqua"/>
                <w:bCs/>
              </w:rPr>
              <w:t xml:space="preserve"> </w:t>
            </w:r>
            <w:r>
              <w:rPr>
                <w:rFonts w:ascii="Book Antiqua" w:hAnsi="Book Antiqua"/>
                <w:bCs/>
              </w:rPr>
              <w:t xml:space="preserve">así como sus variables se revisaron en conjunto con la Inspección Judicial, según reunión realiza </w:t>
            </w:r>
            <w:r w:rsidR="00636D1E">
              <w:rPr>
                <w:rFonts w:ascii="Book Antiqua" w:hAnsi="Book Antiqua"/>
                <w:bCs/>
              </w:rPr>
              <w:t xml:space="preserve">el 11 de marzo del 2022, en donde se contó con la participación de las señoras Andrea Camacho Mora y Leslie Jiménez Soto, Inspectoras Judiciales. </w:t>
            </w:r>
          </w:p>
          <w:p w14:paraId="0CF654DA" w14:textId="6121E298" w:rsidR="00867729" w:rsidRDefault="00867729" w:rsidP="00383E8F">
            <w:pPr>
              <w:spacing w:before="0" w:after="0"/>
              <w:ind w:left="0"/>
              <w:rPr>
                <w:rFonts w:ascii="Book Antiqua" w:hAnsi="Book Antiqua"/>
                <w:bCs/>
              </w:rPr>
            </w:pPr>
          </w:p>
          <w:p w14:paraId="6BFED248" w14:textId="285EC717" w:rsidR="00867729" w:rsidRDefault="00164CAF" w:rsidP="00383E8F">
            <w:pPr>
              <w:spacing w:before="0" w:after="0"/>
              <w:ind w:left="0"/>
              <w:rPr>
                <w:rFonts w:ascii="Book Antiqua" w:hAnsi="Book Antiqua"/>
                <w:bCs/>
              </w:rPr>
            </w:pPr>
            <w:r>
              <w:rPr>
                <w:rFonts w:ascii="Book Antiqua" w:hAnsi="Book Antiqua"/>
                <w:bCs/>
              </w:rPr>
              <w:t>Destacar que,</w:t>
            </w:r>
            <w:r w:rsidR="00166304">
              <w:rPr>
                <w:rFonts w:ascii="Book Antiqua" w:hAnsi="Book Antiqua"/>
                <w:bCs/>
              </w:rPr>
              <w:t xml:space="preserve"> en la actualidad los Juzgados Contra la Violencia Doméstica mantienen dentro de sus controles lo relacionado al pase a fallo</w:t>
            </w:r>
            <w:r>
              <w:rPr>
                <w:rFonts w:ascii="Book Antiqua" w:hAnsi="Book Antiqua"/>
                <w:bCs/>
              </w:rPr>
              <w:t xml:space="preserve"> y sentencias</w:t>
            </w:r>
            <w:r w:rsidR="000709DB">
              <w:rPr>
                <w:rFonts w:ascii="Book Antiqua" w:hAnsi="Book Antiqua"/>
                <w:bCs/>
              </w:rPr>
              <w:t xml:space="preserve"> cuyo referencia de variables mínimas recomendadas se consideran en los libros que se adjuntan en el recuadro anterior</w:t>
            </w:r>
            <w:r w:rsidR="00166304">
              <w:rPr>
                <w:rFonts w:ascii="Book Antiqua" w:hAnsi="Book Antiqua"/>
                <w:bCs/>
              </w:rPr>
              <w:t>, no obstante, mediante circular</w:t>
            </w:r>
            <w:r>
              <w:rPr>
                <w:rFonts w:ascii="Book Antiqua" w:hAnsi="Book Antiqua"/>
                <w:bCs/>
              </w:rPr>
              <w:t xml:space="preserve"> 234-2022 se estableció el procedimiento de pase a fallo mediante el módulo del Escritorio </w:t>
            </w:r>
            <w:r>
              <w:rPr>
                <w:rFonts w:ascii="Book Antiqua" w:hAnsi="Book Antiqua"/>
                <w:bCs/>
              </w:rPr>
              <w:lastRenderedPageBreak/>
              <w:t>Virtual, por lo que</w:t>
            </w:r>
            <w:r w:rsidR="00883E1D">
              <w:rPr>
                <w:rFonts w:ascii="Book Antiqua" w:hAnsi="Book Antiqua"/>
                <w:bCs/>
              </w:rPr>
              <w:t xml:space="preserve"> los Juzgados </w:t>
            </w:r>
            <w:r w:rsidR="009045D9">
              <w:rPr>
                <w:rFonts w:ascii="Book Antiqua" w:hAnsi="Book Antiqua"/>
                <w:bCs/>
              </w:rPr>
              <w:t>C</w:t>
            </w:r>
            <w:r w:rsidR="00883E1D">
              <w:rPr>
                <w:rFonts w:ascii="Book Antiqua" w:hAnsi="Book Antiqua"/>
                <w:bCs/>
              </w:rPr>
              <w:t xml:space="preserve">ontra la Violencia </w:t>
            </w:r>
            <w:r w:rsidR="00792CF8">
              <w:rPr>
                <w:rFonts w:ascii="Book Antiqua" w:hAnsi="Book Antiqua"/>
                <w:bCs/>
              </w:rPr>
              <w:t>Doméstica</w:t>
            </w:r>
            <w:r w:rsidR="00883E1D">
              <w:rPr>
                <w:rFonts w:ascii="Book Antiqua" w:hAnsi="Book Antiqua"/>
                <w:bCs/>
              </w:rPr>
              <w:t xml:space="preserve"> lleven llevar paralelamente ambos registros, hasta que el Subproceso de </w:t>
            </w:r>
            <w:r w:rsidR="00792CF8">
              <w:rPr>
                <w:rFonts w:ascii="Book Antiqua" w:hAnsi="Book Antiqua"/>
                <w:bCs/>
              </w:rPr>
              <w:t>Estadística</w:t>
            </w:r>
            <w:r w:rsidR="00883E1D">
              <w:rPr>
                <w:rFonts w:ascii="Book Antiqua" w:hAnsi="Book Antiqua"/>
                <w:bCs/>
              </w:rPr>
              <w:t xml:space="preserve"> recomiende el Consejo Superior que se elimine el registro “manual en hoja de cálculo”. </w:t>
            </w:r>
            <w:r>
              <w:rPr>
                <w:rFonts w:ascii="Book Antiqua" w:hAnsi="Book Antiqua"/>
                <w:bCs/>
              </w:rPr>
              <w:t xml:space="preserve"> </w:t>
            </w:r>
            <w:r w:rsidR="00883E1D">
              <w:rPr>
                <w:rFonts w:ascii="Book Antiqua" w:hAnsi="Book Antiqua"/>
                <w:bCs/>
              </w:rPr>
              <w:t>Se reitera la</w:t>
            </w:r>
            <w:r w:rsidR="00E13537">
              <w:rPr>
                <w:rFonts w:ascii="Book Antiqua" w:hAnsi="Book Antiqua"/>
                <w:bCs/>
              </w:rPr>
              <w:t xml:space="preserve"> responsabilidad del despacho verificar </w:t>
            </w:r>
            <w:r w:rsidR="00883E1D">
              <w:rPr>
                <w:rFonts w:ascii="Book Antiqua" w:hAnsi="Book Antiqua"/>
                <w:bCs/>
              </w:rPr>
              <w:t xml:space="preserve">mensualmente </w:t>
            </w:r>
            <w:r w:rsidR="00E13537">
              <w:rPr>
                <w:rFonts w:ascii="Book Antiqua" w:hAnsi="Book Antiqua"/>
                <w:bCs/>
              </w:rPr>
              <w:t xml:space="preserve">que el control manual de Excel sea coincidente con </w:t>
            </w:r>
            <w:r w:rsidR="00C879B4">
              <w:rPr>
                <w:rFonts w:ascii="Book Antiqua" w:hAnsi="Book Antiqua"/>
                <w:bCs/>
              </w:rPr>
              <w:t xml:space="preserve">los datos que se extraen de SIGMA, </w:t>
            </w:r>
            <w:r w:rsidR="000709DB">
              <w:rPr>
                <w:rFonts w:ascii="Book Antiqua" w:hAnsi="Book Antiqua"/>
                <w:bCs/>
              </w:rPr>
              <w:t xml:space="preserve">verificación que deberá de realizarse </w:t>
            </w:r>
            <w:r w:rsidR="00C879B4">
              <w:rPr>
                <w:rFonts w:ascii="Book Antiqua" w:hAnsi="Book Antiqua"/>
                <w:bCs/>
              </w:rPr>
              <w:t xml:space="preserve">por medio del reporte “Informe de pase a fallo” el cual se encuentra en la carpeta </w:t>
            </w:r>
            <w:r w:rsidR="006B5ECD">
              <w:rPr>
                <w:rFonts w:ascii="Book Antiqua" w:hAnsi="Book Antiqua"/>
                <w:bCs/>
              </w:rPr>
              <w:t>ocho llamadas</w:t>
            </w:r>
            <w:r w:rsidR="00C879B4">
              <w:rPr>
                <w:rFonts w:ascii="Book Antiqua" w:hAnsi="Book Antiqua"/>
                <w:bCs/>
              </w:rPr>
              <w:t xml:space="preserve"> “Informes de Control y Seguimientos”, en la siguiente figura se identifica el </w:t>
            </w:r>
            <w:r w:rsidR="0091112C">
              <w:rPr>
                <w:rFonts w:ascii="Book Antiqua" w:hAnsi="Book Antiqua"/>
                <w:bCs/>
              </w:rPr>
              <w:t>informe de pase a fallo</w:t>
            </w:r>
            <w:r w:rsidR="000709DB">
              <w:rPr>
                <w:rFonts w:ascii="Book Antiqua" w:hAnsi="Book Antiqua"/>
                <w:bCs/>
              </w:rPr>
              <w:t xml:space="preserve"> referido</w:t>
            </w:r>
            <w:r w:rsidR="0091112C">
              <w:rPr>
                <w:rFonts w:ascii="Book Antiqua" w:hAnsi="Book Antiqua"/>
                <w:bCs/>
              </w:rPr>
              <w:t>:</w:t>
            </w:r>
          </w:p>
          <w:p w14:paraId="682364AA" w14:textId="77777777" w:rsidR="00186441" w:rsidRDefault="00186441" w:rsidP="00383E8F">
            <w:pPr>
              <w:spacing w:before="0" w:after="0"/>
              <w:ind w:left="0"/>
              <w:rPr>
                <w:rFonts w:ascii="Book Antiqua" w:hAnsi="Book Antiqua"/>
                <w:bCs/>
              </w:rPr>
            </w:pPr>
          </w:p>
          <w:p w14:paraId="4136D2A2" w14:textId="15B1F193" w:rsidR="0091112C" w:rsidRPr="00EF63FC" w:rsidRDefault="0091112C" w:rsidP="00383E8F">
            <w:pPr>
              <w:pStyle w:val="Descripcin"/>
              <w:spacing w:after="0" w:line="276" w:lineRule="auto"/>
              <w:jc w:val="center"/>
              <w:rPr>
                <w:rFonts w:ascii="Book Antiqua" w:eastAsia="Times New Roman" w:hAnsi="Book Antiqua" w:cs="Arial"/>
                <w:b/>
                <w:bCs/>
                <w:i w:val="0"/>
                <w:iCs w:val="0"/>
                <w:color w:val="auto"/>
                <w:sz w:val="22"/>
                <w:szCs w:val="22"/>
                <w:lang w:val="es-ES" w:eastAsia="es-ES"/>
              </w:rPr>
            </w:pPr>
            <w:r w:rsidRPr="00EF63FC">
              <w:rPr>
                <w:rFonts w:ascii="Book Antiqua" w:eastAsia="Times New Roman" w:hAnsi="Book Antiqua" w:cs="Arial"/>
                <w:b/>
                <w:bCs/>
                <w:i w:val="0"/>
                <w:iCs w:val="0"/>
                <w:color w:val="auto"/>
                <w:sz w:val="22"/>
                <w:szCs w:val="22"/>
                <w:lang w:val="es-ES" w:eastAsia="es-ES"/>
              </w:rPr>
              <w:t xml:space="preserve">Figura </w:t>
            </w:r>
            <w:r w:rsidRPr="00EF63FC">
              <w:rPr>
                <w:rFonts w:ascii="Book Antiqua" w:eastAsia="Times New Roman" w:hAnsi="Book Antiqua" w:cs="Arial"/>
                <w:b/>
                <w:bCs/>
                <w:i w:val="0"/>
                <w:iCs w:val="0"/>
                <w:color w:val="auto"/>
                <w:sz w:val="22"/>
                <w:szCs w:val="22"/>
                <w:lang w:val="es-ES" w:eastAsia="es-ES"/>
              </w:rPr>
              <w:fldChar w:fldCharType="begin"/>
            </w:r>
            <w:r w:rsidRPr="00EF63FC">
              <w:rPr>
                <w:rFonts w:ascii="Book Antiqua" w:eastAsia="Times New Roman" w:hAnsi="Book Antiqua" w:cs="Arial"/>
                <w:b/>
                <w:bCs/>
                <w:i w:val="0"/>
                <w:iCs w:val="0"/>
                <w:color w:val="auto"/>
                <w:sz w:val="22"/>
                <w:szCs w:val="22"/>
                <w:lang w:val="es-ES" w:eastAsia="es-ES"/>
              </w:rPr>
              <w:instrText xml:space="preserve"> SEQ Figura \* ARABIC </w:instrText>
            </w:r>
            <w:r w:rsidRPr="00EF63FC">
              <w:rPr>
                <w:rFonts w:ascii="Book Antiqua" w:eastAsia="Times New Roman" w:hAnsi="Book Antiqua" w:cs="Arial"/>
                <w:b/>
                <w:bCs/>
                <w:i w:val="0"/>
                <w:iCs w:val="0"/>
                <w:color w:val="auto"/>
                <w:sz w:val="22"/>
                <w:szCs w:val="22"/>
                <w:lang w:val="es-ES" w:eastAsia="es-ES"/>
              </w:rPr>
              <w:fldChar w:fldCharType="separate"/>
            </w:r>
            <w:r w:rsidR="000E4C94">
              <w:rPr>
                <w:rFonts w:ascii="Book Antiqua" w:eastAsia="Times New Roman" w:hAnsi="Book Antiqua" w:cs="Arial"/>
                <w:b/>
                <w:bCs/>
                <w:i w:val="0"/>
                <w:iCs w:val="0"/>
                <w:noProof/>
                <w:color w:val="auto"/>
                <w:sz w:val="22"/>
                <w:szCs w:val="22"/>
                <w:lang w:val="es-ES" w:eastAsia="es-ES"/>
              </w:rPr>
              <w:t>6</w:t>
            </w:r>
            <w:r w:rsidRPr="00EF63FC">
              <w:rPr>
                <w:rFonts w:ascii="Book Antiqua" w:eastAsia="Times New Roman" w:hAnsi="Book Antiqua" w:cs="Arial"/>
                <w:b/>
                <w:bCs/>
                <w:i w:val="0"/>
                <w:iCs w:val="0"/>
                <w:color w:val="auto"/>
                <w:sz w:val="22"/>
                <w:szCs w:val="22"/>
                <w:lang w:val="es-ES" w:eastAsia="es-ES"/>
              </w:rPr>
              <w:fldChar w:fldCharType="end"/>
            </w:r>
          </w:p>
          <w:p w14:paraId="6F3B5DF3" w14:textId="30D9BAA1" w:rsidR="0091112C" w:rsidRDefault="0091112C" w:rsidP="00383E8F">
            <w:pPr>
              <w:spacing w:before="0" w:after="0"/>
              <w:ind w:left="0"/>
              <w:contextualSpacing/>
              <w:jc w:val="center"/>
              <w:rPr>
                <w:rFonts w:ascii="Book Antiqua" w:eastAsia="Times New Roman" w:hAnsi="Book Antiqua" w:cs="Arial"/>
                <w:b/>
                <w:bCs/>
                <w:lang w:val="es-ES" w:eastAsia="es-ES"/>
              </w:rPr>
            </w:pPr>
            <w:r>
              <w:rPr>
                <w:rFonts w:ascii="Book Antiqua" w:eastAsia="Times New Roman" w:hAnsi="Book Antiqua" w:cs="Arial"/>
                <w:b/>
                <w:bCs/>
                <w:lang w:val="es-ES" w:eastAsia="es-ES"/>
              </w:rPr>
              <w:t>Informe de pase a fallo en SIGMA</w:t>
            </w:r>
          </w:p>
          <w:p w14:paraId="2BD98968" w14:textId="77777777" w:rsidR="00186441" w:rsidRPr="00C1012C" w:rsidRDefault="00186441" w:rsidP="00383E8F">
            <w:pPr>
              <w:spacing w:before="0" w:after="0"/>
              <w:ind w:left="0"/>
              <w:contextualSpacing/>
              <w:jc w:val="center"/>
              <w:rPr>
                <w:rFonts w:ascii="Book Antiqua" w:eastAsia="Times New Roman" w:hAnsi="Book Antiqua" w:cs="Arial"/>
                <w:b/>
                <w:bCs/>
                <w:lang w:val="es-ES" w:eastAsia="es-ES"/>
              </w:rPr>
            </w:pPr>
          </w:p>
          <w:p w14:paraId="6F4A9B70" w14:textId="136ECCCA" w:rsidR="0091112C" w:rsidRDefault="0091112C" w:rsidP="00383E8F">
            <w:pPr>
              <w:spacing w:before="0" w:after="0"/>
              <w:ind w:left="0"/>
              <w:jc w:val="center"/>
              <w:rPr>
                <w:rFonts w:ascii="Book Antiqua" w:hAnsi="Book Antiqua"/>
                <w:bCs/>
              </w:rPr>
            </w:pPr>
            <w:r>
              <w:rPr>
                <w:noProof/>
                <w:lang w:eastAsia="es-CR"/>
              </w:rPr>
              <w:drawing>
                <wp:inline distT="0" distB="0" distL="0" distR="0" wp14:anchorId="1CB321E6" wp14:editId="20025AFB">
                  <wp:extent cx="3770412" cy="2615565"/>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74445" cy="2618363"/>
                          </a:xfrm>
                          <a:prstGeom prst="rect">
                            <a:avLst/>
                          </a:prstGeom>
                        </pic:spPr>
                      </pic:pic>
                    </a:graphicData>
                  </a:graphic>
                </wp:inline>
              </w:drawing>
            </w:r>
          </w:p>
          <w:p w14:paraId="0830D810" w14:textId="06319DD5" w:rsidR="00636D1E" w:rsidRPr="0034619A" w:rsidRDefault="0034619A" w:rsidP="00383E8F">
            <w:pPr>
              <w:spacing w:before="0" w:after="0"/>
              <w:ind w:left="742"/>
              <w:rPr>
                <w:rFonts w:ascii="Book Antiqua" w:hAnsi="Book Antiqua"/>
                <w:bCs/>
                <w:i/>
                <w:iCs/>
              </w:rPr>
            </w:pPr>
            <w:r w:rsidRPr="0034619A">
              <w:rPr>
                <w:rFonts w:ascii="Book Antiqua" w:hAnsi="Book Antiqua"/>
                <w:b/>
                <w:i/>
                <w:iCs/>
              </w:rPr>
              <w:t xml:space="preserve">Fuente: </w:t>
            </w:r>
            <w:r w:rsidRPr="0034619A">
              <w:rPr>
                <w:rFonts w:ascii="Book Antiqua" w:hAnsi="Book Antiqua"/>
                <w:bCs/>
                <w:i/>
                <w:iCs/>
              </w:rPr>
              <w:t>Subproceso de Modernización Institucional</w:t>
            </w:r>
          </w:p>
          <w:p w14:paraId="300A17EF" w14:textId="64F2C722" w:rsidR="00473595" w:rsidRDefault="00473595" w:rsidP="00383E8F">
            <w:pPr>
              <w:spacing w:before="0" w:after="0"/>
              <w:ind w:left="0"/>
              <w:rPr>
                <w:rFonts w:ascii="Book Antiqua" w:hAnsi="Book Antiqua"/>
                <w:bCs/>
              </w:rPr>
            </w:pPr>
          </w:p>
          <w:p w14:paraId="50CE3FF6" w14:textId="52A92815" w:rsidR="0091112C" w:rsidRDefault="0091112C" w:rsidP="00383E8F">
            <w:pPr>
              <w:spacing w:before="0" w:after="0"/>
              <w:ind w:left="0"/>
              <w:rPr>
                <w:rFonts w:ascii="Book Antiqua" w:hAnsi="Book Antiqua"/>
                <w:bCs/>
              </w:rPr>
            </w:pPr>
            <w:r>
              <w:rPr>
                <w:rFonts w:ascii="Book Antiqua" w:hAnsi="Book Antiqua"/>
                <w:bCs/>
              </w:rPr>
              <w:t>Por lo anterior, se recomienda a las diferentes instancias que ejercen los mecanismos de control</w:t>
            </w:r>
            <w:r w:rsidR="003E351D">
              <w:rPr>
                <w:rFonts w:ascii="Book Antiqua" w:hAnsi="Book Antiqua"/>
                <w:bCs/>
              </w:rPr>
              <w:t xml:space="preserve"> correspondientes</w:t>
            </w:r>
            <w:r w:rsidR="000709DB">
              <w:rPr>
                <w:rFonts w:ascii="Book Antiqua" w:hAnsi="Book Antiqua"/>
                <w:bCs/>
              </w:rPr>
              <w:t>,</w:t>
            </w:r>
            <w:r>
              <w:rPr>
                <w:rFonts w:ascii="Book Antiqua" w:hAnsi="Book Antiqua"/>
                <w:bCs/>
              </w:rPr>
              <w:t xml:space="preserve"> efectuar la revisión </w:t>
            </w:r>
            <w:r w:rsidR="0034619A">
              <w:rPr>
                <w:rFonts w:ascii="Book Antiqua" w:hAnsi="Book Antiqua"/>
                <w:bCs/>
              </w:rPr>
              <w:t>que estimen pertinente</w:t>
            </w:r>
            <w:r w:rsidR="003E351D">
              <w:rPr>
                <w:rFonts w:ascii="Book Antiqua" w:hAnsi="Book Antiqua"/>
                <w:bCs/>
              </w:rPr>
              <w:t>s</w:t>
            </w:r>
            <w:r w:rsidR="0034619A">
              <w:rPr>
                <w:rFonts w:ascii="Book Antiqua" w:hAnsi="Book Antiqua"/>
                <w:bCs/>
              </w:rPr>
              <w:t xml:space="preserve"> </w:t>
            </w:r>
            <w:r>
              <w:rPr>
                <w:rFonts w:ascii="Book Antiqua" w:hAnsi="Book Antiqua"/>
                <w:bCs/>
              </w:rPr>
              <w:t>por medio</w:t>
            </w:r>
            <w:r w:rsidR="0034619A">
              <w:rPr>
                <w:rFonts w:ascii="Book Antiqua" w:hAnsi="Book Antiqua"/>
                <w:bCs/>
              </w:rPr>
              <w:t xml:space="preserve"> de los diferentes informes que se extraen por medio</w:t>
            </w:r>
            <w:r>
              <w:rPr>
                <w:rFonts w:ascii="Book Antiqua" w:hAnsi="Book Antiqua"/>
                <w:bCs/>
              </w:rPr>
              <w:t xml:space="preserve"> del SIGM</w:t>
            </w:r>
            <w:r w:rsidR="0034619A">
              <w:rPr>
                <w:rFonts w:ascii="Book Antiqua" w:hAnsi="Book Antiqua"/>
                <w:bCs/>
              </w:rPr>
              <w:t>A, información que se torna confiable considerando la obligatoriedad de los despachos judiciales en el mantener la información actualizada por medio de los sistemas de información.</w:t>
            </w:r>
          </w:p>
          <w:p w14:paraId="24E952B8" w14:textId="2617169E" w:rsidR="00DF25B0" w:rsidRDefault="00DF25B0" w:rsidP="00383E8F">
            <w:pPr>
              <w:spacing w:before="0" w:after="0"/>
              <w:ind w:left="0"/>
              <w:rPr>
                <w:rFonts w:ascii="Book Antiqua" w:hAnsi="Book Antiqua"/>
                <w:bCs/>
              </w:rPr>
            </w:pPr>
          </w:p>
          <w:p w14:paraId="5ECB6099" w14:textId="328F22A4" w:rsidR="00DF25B0" w:rsidRDefault="00DF25B0" w:rsidP="00383E8F">
            <w:pPr>
              <w:spacing w:before="0" w:after="0"/>
              <w:ind w:left="0"/>
              <w:rPr>
                <w:rFonts w:ascii="Book Antiqua" w:hAnsi="Book Antiqua"/>
                <w:bCs/>
              </w:rPr>
            </w:pPr>
            <w:r>
              <w:rPr>
                <w:rFonts w:ascii="Book Antiqua" w:hAnsi="Book Antiqua"/>
                <w:bCs/>
              </w:rPr>
              <w:lastRenderedPageBreak/>
              <w:t xml:space="preserve">También, se debe indicar que en los Juzgados Contra la Violencia Doméstica mantienen control de mantenimiento de medidas cuando no hay oposición, no obstante, </w:t>
            </w:r>
            <w:r w:rsidR="00F9374A">
              <w:rPr>
                <w:rFonts w:ascii="Book Antiqua" w:hAnsi="Book Antiqua"/>
                <w:bCs/>
              </w:rPr>
              <w:t>el uso adecuado de tareas electrónicas y la utilización de los diferentes reportes de SIGMA permit</w:t>
            </w:r>
            <w:r w:rsidR="003E351D">
              <w:rPr>
                <w:rFonts w:ascii="Book Antiqua" w:hAnsi="Book Antiqua"/>
                <w:bCs/>
              </w:rPr>
              <w:t>irá</w:t>
            </w:r>
            <w:r w:rsidR="00F9374A">
              <w:rPr>
                <w:rFonts w:ascii="Book Antiqua" w:hAnsi="Book Antiqua"/>
                <w:bCs/>
              </w:rPr>
              <w:t xml:space="preserve"> a los despachos autogestionarse para la verificación oportuna del estado procesal del expediente, por lo tanto</w:t>
            </w:r>
            <w:r w:rsidR="000709DB">
              <w:rPr>
                <w:rFonts w:ascii="Book Antiqua" w:hAnsi="Book Antiqua"/>
                <w:bCs/>
              </w:rPr>
              <w:t>,</w:t>
            </w:r>
            <w:r w:rsidR="00F9374A">
              <w:rPr>
                <w:rFonts w:ascii="Book Antiqua" w:hAnsi="Book Antiqua"/>
                <w:bCs/>
              </w:rPr>
              <w:t xml:space="preserve"> se recomienda descontinuar el uso de este libro de control.</w:t>
            </w:r>
          </w:p>
          <w:p w14:paraId="087E61DD" w14:textId="77777777" w:rsidR="00473595" w:rsidRDefault="00473595" w:rsidP="00383E8F">
            <w:pPr>
              <w:spacing w:before="0" w:after="0"/>
              <w:ind w:left="0"/>
              <w:rPr>
                <w:rFonts w:ascii="Book Antiqua" w:hAnsi="Book Antiqua"/>
                <w:bCs/>
              </w:rPr>
            </w:pPr>
          </w:p>
          <w:p w14:paraId="14DC26AF" w14:textId="446D092F" w:rsidR="00132077" w:rsidRDefault="00132077" w:rsidP="00383E8F">
            <w:pPr>
              <w:spacing w:before="0" w:after="0"/>
              <w:ind w:left="0"/>
              <w:rPr>
                <w:rFonts w:ascii="Book Antiqua" w:hAnsi="Book Antiqua"/>
                <w:bCs/>
              </w:rPr>
            </w:pPr>
            <w:r w:rsidRPr="00132077">
              <w:rPr>
                <w:rFonts w:ascii="Book Antiqua" w:hAnsi="Book Antiqua"/>
                <w:bCs/>
              </w:rPr>
              <w:t xml:space="preserve">Importante indicar que se efectuó una consulta a la Oficina de Control Interno (ver apéndice </w:t>
            </w:r>
            <w:r w:rsidR="00114B3C">
              <w:rPr>
                <w:rFonts w:ascii="Book Antiqua" w:hAnsi="Book Antiqua"/>
                <w:bCs/>
              </w:rPr>
              <w:t>4</w:t>
            </w:r>
            <w:r w:rsidRPr="00132077">
              <w:rPr>
                <w:rFonts w:ascii="Book Antiqua" w:hAnsi="Book Antiqua"/>
                <w:bCs/>
              </w:rPr>
              <w:t>)</w:t>
            </w:r>
            <w:r>
              <w:rPr>
                <w:rFonts w:ascii="Book Antiqua" w:hAnsi="Book Antiqua"/>
                <w:bCs/>
              </w:rPr>
              <w:t xml:space="preserve"> para tomar en consideración desde el ambiente de control interno, lo relacionado a los controles mínimos que deben considerarse en estos Juzgados, no obstante, se brindó contestación </w:t>
            </w:r>
            <w:r w:rsidR="00B23AAD">
              <w:rPr>
                <w:rFonts w:ascii="Book Antiqua" w:hAnsi="Book Antiqua"/>
                <w:bCs/>
              </w:rPr>
              <w:t>orientada a que</w:t>
            </w:r>
            <w:r>
              <w:rPr>
                <w:rFonts w:ascii="Book Antiqua" w:hAnsi="Book Antiqua"/>
                <w:bCs/>
              </w:rPr>
              <w:t xml:space="preserve"> el diseño y uso de los control</w:t>
            </w:r>
            <w:r w:rsidR="00B23AAD">
              <w:rPr>
                <w:rFonts w:ascii="Book Antiqua" w:hAnsi="Book Antiqua"/>
                <w:bCs/>
              </w:rPr>
              <w:t>es</w:t>
            </w:r>
            <w:r>
              <w:rPr>
                <w:rFonts w:ascii="Book Antiqua" w:hAnsi="Book Antiqua"/>
                <w:bCs/>
              </w:rPr>
              <w:t xml:space="preserve"> son </w:t>
            </w:r>
            <w:r w:rsidRPr="00B23AAD">
              <w:rPr>
                <w:rFonts w:ascii="Book Antiqua" w:hAnsi="Book Antiqua"/>
                <w:bCs/>
              </w:rPr>
              <w:t>definidos</w:t>
            </w:r>
            <w:r w:rsidR="008A119A" w:rsidRPr="00B23AAD">
              <w:rPr>
                <w:rFonts w:ascii="Book Antiqua" w:hAnsi="Book Antiqua"/>
                <w:bCs/>
              </w:rPr>
              <w:t xml:space="preserve"> por los especialista</w:t>
            </w:r>
            <w:r w:rsidR="00B23AAD" w:rsidRPr="00B23AAD">
              <w:rPr>
                <w:rFonts w:ascii="Book Antiqua" w:hAnsi="Book Antiqua"/>
                <w:bCs/>
              </w:rPr>
              <w:t>s</w:t>
            </w:r>
            <w:r w:rsidR="008A119A" w:rsidRPr="00B23AAD">
              <w:rPr>
                <w:rFonts w:ascii="Book Antiqua" w:hAnsi="Book Antiqua"/>
                <w:bCs/>
              </w:rPr>
              <w:t xml:space="preserve"> en el diseño de los procedimientos</w:t>
            </w:r>
            <w:r w:rsidR="00B23AAD" w:rsidRPr="00B23AAD">
              <w:rPr>
                <w:rFonts w:ascii="Book Antiqua" w:hAnsi="Book Antiqua"/>
                <w:bCs/>
              </w:rPr>
              <w:t>, es decir la Dirección de Planificación</w:t>
            </w:r>
            <w:r w:rsidR="008A119A" w:rsidRPr="00B23AAD">
              <w:rPr>
                <w:rFonts w:ascii="Book Antiqua" w:hAnsi="Book Antiqua"/>
                <w:bCs/>
              </w:rPr>
              <w:t xml:space="preserve">. Pese a lo indicado, y teniendo conocimiento de la </w:t>
            </w:r>
            <w:r w:rsidR="008A119A" w:rsidRPr="00B23AAD">
              <w:rPr>
                <w:rFonts w:ascii="Book Antiqua" w:eastAsia="Times New Roman" w:hAnsi="Book Antiqua"/>
                <w:bCs/>
                <w:lang w:eastAsia="es-ES"/>
              </w:rPr>
              <w:t xml:space="preserve">circular 186-2017 de la Secretaría General de la Corte que estudió el </w:t>
            </w:r>
            <w:r w:rsidR="00B23AAD" w:rsidRPr="00B23AAD">
              <w:rPr>
                <w:rFonts w:ascii="Book Antiqua" w:eastAsia="Times New Roman" w:hAnsi="Book Antiqua"/>
                <w:bCs/>
                <w:i/>
                <w:iCs/>
                <w:lang w:eastAsia="es-ES"/>
              </w:rPr>
              <w:t>“F</w:t>
            </w:r>
            <w:r w:rsidR="008A119A" w:rsidRPr="00B23AAD">
              <w:rPr>
                <w:rFonts w:ascii="Book Antiqua" w:eastAsia="Times New Roman" w:hAnsi="Book Antiqua"/>
                <w:bCs/>
                <w:i/>
                <w:iCs/>
                <w:lang w:eastAsia="es-ES"/>
              </w:rPr>
              <w:t>ortalecimiento del Sistema de Control Interno mediante actividades de control en los Juzgados Peales Electrónicos</w:t>
            </w:r>
            <w:r w:rsidR="00B23AAD" w:rsidRPr="00B23AAD">
              <w:rPr>
                <w:rFonts w:ascii="Book Antiqua" w:eastAsia="Times New Roman" w:hAnsi="Book Antiqua"/>
                <w:bCs/>
                <w:i/>
                <w:iCs/>
                <w:lang w:eastAsia="es-ES"/>
              </w:rPr>
              <w:t>”</w:t>
            </w:r>
            <w:r w:rsidR="008A119A" w:rsidRPr="00B23AAD">
              <w:rPr>
                <w:rFonts w:ascii="Book Antiqua" w:eastAsia="Times New Roman" w:hAnsi="Book Antiqua"/>
                <w:bCs/>
                <w:i/>
                <w:iCs/>
                <w:lang w:eastAsia="es-ES"/>
              </w:rPr>
              <w:t>,</w:t>
            </w:r>
            <w:r w:rsidR="008A119A">
              <w:rPr>
                <w:rFonts w:ascii="Book Antiqua" w:hAnsi="Book Antiqua"/>
                <w:bCs/>
              </w:rPr>
              <w:t xml:space="preserve"> considera esta Dirección la pertinencia de que la Oficina de Control Interno canalice</w:t>
            </w:r>
            <w:r w:rsidR="00B23AAD">
              <w:rPr>
                <w:rFonts w:ascii="Book Antiqua" w:hAnsi="Book Antiqua"/>
                <w:bCs/>
              </w:rPr>
              <w:t xml:space="preserve"> además de los controles indicados en el recuadro anterior, </w:t>
            </w:r>
            <w:r w:rsidR="008A119A">
              <w:rPr>
                <w:rFonts w:ascii="Book Antiqua" w:hAnsi="Book Antiqua"/>
                <w:bCs/>
              </w:rPr>
              <w:t xml:space="preserve">cualquier otro mecanismo </w:t>
            </w:r>
            <w:r w:rsidR="00B23AAD">
              <w:rPr>
                <w:rFonts w:ascii="Book Antiqua" w:hAnsi="Book Antiqua"/>
                <w:bCs/>
              </w:rPr>
              <w:t>que contribuya a</w:t>
            </w:r>
            <w:r w:rsidR="00B23AAD" w:rsidRPr="00B23AAD">
              <w:rPr>
                <w:rFonts w:ascii="Book Antiqua" w:hAnsi="Book Antiqua"/>
                <w:bCs/>
              </w:rPr>
              <w:t>l fortalecimiento de los distintos componentes funcionales del S</w:t>
            </w:r>
            <w:r w:rsidR="00B23AAD">
              <w:rPr>
                <w:rFonts w:ascii="Book Antiqua" w:hAnsi="Book Antiqua"/>
                <w:bCs/>
              </w:rPr>
              <w:t xml:space="preserve">istema de </w:t>
            </w:r>
            <w:r w:rsidR="00B23AAD" w:rsidRPr="00B23AAD">
              <w:rPr>
                <w:rFonts w:ascii="Book Antiqua" w:hAnsi="Book Antiqua"/>
                <w:bCs/>
              </w:rPr>
              <w:t>C</w:t>
            </w:r>
            <w:r w:rsidR="00B23AAD">
              <w:rPr>
                <w:rFonts w:ascii="Book Antiqua" w:hAnsi="Book Antiqua"/>
                <w:bCs/>
              </w:rPr>
              <w:t xml:space="preserve">ontrol </w:t>
            </w:r>
            <w:r w:rsidR="00B23AAD" w:rsidRPr="00B23AAD">
              <w:rPr>
                <w:rFonts w:ascii="Book Antiqua" w:hAnsi="Book Antiqua"/>
                <w:bCs/>
              </w:rPr>
              <w:t>I</w:t>
            </w:r>
            <w:r w:rsidR="00B23AAD">
              <w:rPr>
                <w:rFonts w:ascii="Book Antiqua" w:hAnsi="Book Antiqua"/>
                <w:bCs/>
              </w:rPr>
              <w:t>nterno en los Juzgados Contra la Violencia Doméstica</w:t>
            </w:r>
            <w:r w:rsidR="00473595">
              <w:rPr>
                <w:rFonts w:ascii="Book Antiqua" w:hAnsi="Book Antiqua"/>
                <w:bCs/>
              </w:rPr>
              <w:t xml:space="preserve"> tomando en consideración que son despachos</w:t>
            </w:r>
            <w:r w:rsidR="00B23AAD">
              <w:rPr>
                <w:rFonts w:ascii="Book Antiqua" w:hAnsi="Book Antiqua"/>
                <w:bCs/>
              </w:rPr>
              <w:t xml:space="preserve"> </w:t>
            </w:r>
            <w:r w:rsidR="00473595">
              <w:rPr>
                <w:rFonts w:ascii="Book Antiqua" w:hAnsi="Book Antiqua"/>
                <w:bCs/>
              </w:rPr>
              <w:t>e</w:t>
            </w:r>
            <w:r w:rsidR="00B23AAD">
              <w:rPr>
                <w:rFonts w:ascii="Book Antiqua" w:hAnsi="Book Antiqua"/>
                <w:bCs/>
              </w:rPr>
              <w:t>lectrónicos, conforme a lo establecido en la n</w:t>
            </w:r>
            <w:r w:rsidR="00B23AAD" w:rsidRPr="00B23AAD">
              <w:rPr>
                <w:rFonts w:ascii="Book Antiqua" w:hAnsi="Book Antiqua"/>
                <w:bCs/>
              </w:rPr>
              <w:t>orma 1.5 Ley General de Control Interno.</w:t>
            </w:r>
          </w:p>
          <w:p w14:paraId="45E53367" w14:textId="4013BE75" w:rsidR="00132077" w:rsidRDefault="00132077" w:rsidP="00383E8F">
            <w:pPr>
              <w:spacing w:before="0" w:after="0"/>
              <w:ind w:left="0"/>
              <w:rPr>
                <w:rFonts w:ascii="Book Antiqua" w:hAnsi="Book Antiqua"/>
                <w:bCs/>
              </w:rPr>
            </w:pPr>
          </w:p>
          <w:p w14:paraId="2A8D1E18" w14:textId="5A89910D" w:rsidR="003E351D" w:rsidRDefault="00EA6042">
            <w:pPr>
              <w:spacing w:before="0" w:after="0"/>
              <w:ind w:left="0"/>
              <w:rPr>
                <w:rFonts w:ascii="Book Antiqua" w:hAnsi="Book Antiqua"/>
                <w:bCs/>
              </w:rPr>
            </w:pPr>
            <w:r>
              <w:rPr>
                <w:rFonts w:ascii="Book Antiqua" w:hAnsi="Book Antiqua"/>
                <w:bCs/>
              </w:rPr>
              <w:t xml:space="preserve">Por </w:t>
            </w:r>
            <w:r w:rsidRPr="003E351D">
              <w:rPr>
                <w:rFonts w:ascii="Book Antiqua" w:hAnsi="Book Antiqua"/>
                <w:bCs/>
              </w:rPr>
              <w:t>último, respecto al libro “Seguimientos CLAIS”,</w:t>
            </w:r>
            <w:r w:rsidR="00EC311B">
              <w:rPr>
                <w:rFonts w:ascii="Book Antiqua" w:hAnsi="Book Antiqua"/>
                <w:bCs/>
              </w:rPr>
              <w:t xml:space="preserve"> de conformidad con </w:t>
            </w:r>
            <w:r w:rsidR="00EC311B">
              <w:rPr>
                <w:rFonts w:ascii="Book Antiqua" w:hAnsi="Book Antiqua"/>
                <w:bCs/>
                <w:lang w:val="es-ES"/>
              </w:rPr>
              <w:t xml:space="preserve">lo dispuesto por el Consejo Superior en sesión </w:t>
            </w:r>
            <w:r w:rsidR="00EC311B" w:rsidRPr="00EC311B">
              <w:rPr>
                <w:rFonts w:ascii="Book Antiqua" w:hAnsi="Book Antiqua"/>
                <w:bCs/>
                <w:lang w:val="es-ES"/>
              </w:rPr>
              <w:t>108-18 celebrada el 13 de diciembre del 2018</w:t>
            </w:r>
            <w:r w:rsidR="00EC311B">
              <w:rPr>
                <w:rFonts w:ascii="Book Antiqua" w:hAnsi="Book Antiqua"/>
                <w:bCs/>
                <w:lang w:val="es-ES"/>
              </w:rPr>
              <w:t xml:space="preserve">, los Juzgados Contra la Violencia Doméstica, </w:t>
            </w:r>
            <w:r w:rsidR="00D16AA4" w:rsidRPr="003E351D">
              <w:rPr>
                <w:rFonts w:ascii="Book Antiqua" w:hAnsi="Book Antiqua"/>
                <w:bCs/>
              </w:rPr>
              <w:t>deberá</w:t>
            </w:r>
            <w:r w:rsidR="00EC311B">
              <w:rPr>
                <w:rFonts w:ascii="Book Antiqua" w:hAnsi="Book Antiqua"/>
                <w:bCs/>
              </w:rPr>
              <w:t>n</w:t>
            </w:r>
            <w:r w:rsidR="00D16AA4" w:rsidRPr="003E351D">
              <w:rPr>
                <w:rFonts w:ascii="Book Antiqua" w:hAnsi="Book Antiqua"/>
                <w:bCs/>
              </w:rPr>
              <w:t xml:space="preserve"> </w:t>
            </w:r>
            <w:r w:rsidR="00EC311B">
              <w:rPr>
                <w:rFonts w:ascii="Book Antiqua" w:hAnsi="Book Antiqua"/>
                <w:bCs/>
              </w:rPr>
              <w:t>continuar con su uso a fin de medir la labor y dar seguimiento y monitoreo de los CLAIS,</w:t>
            </w:r>
            <w:r w:rsidR="00381737" w:rsidRPr="003E351D">
              <w:rPr>
                <w:rFonts w:ascii="Book Antiqua" w:hAnsi="Book Antiqua"/>
                <w:bCs/>
              </w:rPr>
              <w:t xml:space="preserve"> </w:t>
            </w:r>
            <w:r w:rsidR="005D60D1" w:rsidRPr="003E351D">
              <w:rPr>
                <w:rFonts w:ascii="Book Antiqua" w:hAnsi="Book Antiqua"/>
                <w:bCs/>
              </w:rPr>
              <w:t>como parte de las acciones de evaluación</w:t>
            </w:r>
            <w:r w:rsidR="00381737" w:rsidRPr="003E351D">
              <w:rPr>
                <w:rFonts w:ascii="Book Antiqua" w:hAnsi="Book Antiqua"/>
                <w:bCs/>
              </w:rPr>
              <w:t xml:space="preserve"> trimestral</w:t>
            </w:r>
            <w:r w:rsidR="005D60D1" w:rsidRPr="003E351D">
              <w:rPr>
                <w:rFonts w:ascii="Book Antiqua" w:hAnsi="Book Antiqua"/>
                <w:bCs/>
              </w:rPr>
              <w:t xml:space="preserve"> que</w:t>
            </w:r>
            <w:r w:rsidR="00381737" w:rsidRPr="003E351D">
              <w:rPr>
                <w:rFonts w:ascii="Book Antiqua" w:hAnsi="Book Antiqua"/>
                <w:bCs/>
              </w:rPr>
              <w:t xml:space="preserve"> debe realizar</w:t>
            </w:r>
            <w:r w:rsidR="005D60D1" w:rsidRPr="003E351D">
              <w:rPr>
                <w:rFonts w:ascii="Book Antiqua" w:hAnsi="Book Antiqua"/>
                <w:bCs/>
              </w:rPr>
              <w:t xml:space="preserve"> la</w:t>
            </w:r>
            <w:r w:rsidR="00381737" w:rsidRPr="003E351D">
              <w:rPr>
                <w:rFonts w:ascii="Book Antiqua" w:hAnsi="Book Antiqua"/>
                <w:bCs/>
              </w:rPr>
              <w:t xml:space="preserve"> Comisión Permanente para el Seguimiento de la Atención y Prevención de la Violencia Intrafamiliar, en conjunto con la Secretaria Técnica de Género y el Instituto Nacional de las Mujeres (INAMU)</w:t>
            </w:r>
            <w:r w:rsidR="00EC311B">
              <w:rPr>
                <w:rFonts w:ascii="Book Antiqua" w:hAnsi="Book Antiqua"/>
                <w:bCs/>
              </w:rPr>
              <w:t>.</w:t>
            </w:r>
            <w:r w:rsidR="00263AB7">
              <w:rPr>
                <w:rFonts w:ascii="Book Antiqua" w:hAnsi="Book Antiqua"/>
                <w:bCs/>
              </w:rPr>
              <w:t xml:space="preserve"> Para efecto de considerar mediciones en tiempos</w:t>
            </w:r>
            <w:r w:rsidR="00CC7EBE">
              <w:rPr>
                <w:rFonts w:ascii="Book Antiqua" w:hAnsi="Book Antiqua"/>
                <w:bCs/>
              </w:rPr>
              <w:t xml:space="preserve"> de </w:t>
            </w:r>
            <w:r w:rsidR="001F5685">
              <w:rPr>
                <w:rFonts w:ascii="Book Antiqua" w:hAnsi="Book Antiqua"/>
                <w:bCs/>
              </w:rPr>
              <w:t>duración,</w:t>
            </w:r>
            <w:r w:rsidR="00CC7EBE">
              <w:rPr>
                <w:rFonts w:ascii="Book Antiqua" w:hAnsi="Book Antiqua"/>
                <w:bCs/>
              </w:rPr>
              <w:t xml:space="preserve"> así como</w:t>
            </w:r>
            <w:r w:rsidR="00263AB7">
              <w:rPr>
                <w:rFonts w:ascii="Book Antiqua" w:hAnsi="Book Antiqua"/>
                <w:bCs/>
              </w:rPr>
              <w:t xml:space="preserve"> cantidades de reuniones</w:t>
            </w:r>
            <w:r w:rsidR="00CC7EBE">
              <w:rPr>
                <w:rFonts w:ascii="Book Antiqua" w:hAnsi="Book Antiqua"/>
                <w:bCs/>
              </w:rPr>
              <w:t xml:space="preserve"> en Redes y CLAIS,</w:t>
            </w:r>
            <w:r w:rsidR="00263AB7">
              <w:rPr>
                <w:rFonts w:ascii="Book Antiqua" w:hAnsi="Book Antiqua"/>
                <w:bCs/>
              </w:rPr>
              <w:t xml:space="preserve"> </w:t>
            </w:r>
            <w:r w:rsidR="00D6412E">
              <w:rPr>
                <w:rFonts w:ascii="Book Antiqua" w:hAnsi="Book Antiqua"/>
                <w:bCs/>
              </w:rPr>
              <w:t xml:space="preserve">se </w:t>
            </w:r>
            <w:r w:rsidR="003925BF">
              <w:rPr>
                <w:rFonts w:ascii="Book Antiqua" w:hAnsi="Book Antiqua"/>
                <w:bCs/>
              </w:rPr>
              <w:t>propone incluir</w:t>
            </w:r>
            <w:r w:rsidR="00D6412E">
              <w:rPr>
                <w:rFonts w:ascii="Book Antiqua" w:hAnsi="Book Antiqua"/>
                <w:bCs/>
              </w:rPr>
              <w:t xml:space="preserve"> dos tipos de apuntes en la Agenda Cronos que comprenderán lo siguiente:</w:t>
            </w:r>
          </w:p>
          <w:p w14:paraId="6A2F9D17" w14:textId="4029805A" w:rsidR="00186441" w:rsidRDefault="00186441">
            <w:pPr>
              <w:spacing w:before="0" w:after="0"/>
              <w:ind w:left="0"/>
              <w:rPr>
                <w:rFonts w:ascii="Book Antiqua" w:hAnsi="Book Antiqua"/>
                <w:bCs/>
              </w:rPr>
            </w:pPr>
          </w:p>
          <w:p w14:paraId="132DDDBB" w14:textId="61A00B06" w:rsidR="00384FCD" w:rsidRDefault="00384FCD">
            <w:pPr>
              <w:spacing w:before="0" w:after="0"/>
              <w:ind w:left="0"/>
              <w:rPr>
                <w:rFonts w:ascii="Book Antiqua" w:hAnsi="Book Antiqua"/>
                <w:bCs/>
              </w:rPr>
            </w:pPr>
          </w:p>
          <w:p w14:paraId="53D3D8F1" w14:textId="77777777" w:rsidR="00384FCD" w:rsidRDefault="00384FCD">
            <w:pPr>
              <w:spacing w:before="0" w:after="0"/>
              <w:ind w:left="0"/>
              <w:rPr>
                <w:rFonts w:ascii="Book Antiqua" w:hAnsi="Book Antiqua"/>
                <w:bCs/>
              </w:rPr>
            </w:pPr>
          </w:p>
          <w:p w14:paraId="0B2513F2" w14:textId="013687BF" w:rsidR="00D6412E" w:rsidRDefault="00D6412E" w:rsidP="00383E8F">
            <w:pPr>
              <w:pStyle w:val="Prrafodelista"/>
              <w:numPr>
                <w:ilvl w:val="0"/>
                <w:numId w:val="51"/>
              </w:numPr>
              <w:spacing w:before="0"/>
              <w:rPr>
                <w:rFonts w:ascii="Book Antiqua" w:hAnsi="Book Antiqua"/>
                <w:b/>
                <w:i/>
                <w:iCs/>
              </w:rPr>
            </w:pPr>
            <w:r w:rsidRPr="00383E8F">
              <w:rPr>
                <w:rFonts w:ascii="Book Antiqua" w:hAnsi="Book Antiqua"/>
                <w:b/>
                <w:i/>
                <w:iCs/>
              </w:rPr>
              <w:lastRenderedPageBreak/>
              <w:t xml:space="preserve">Actividades Redes VD: Concentrará </w:t>
            </w:r>
            <w:r w:rsidR="00684D0A" w:rsidRPr="00383E8F">
              <w:rPr>
                <w:rFonts w:ascii="Book Antiqua" w:hAnsi="Book Antiqua"/>
                <w:b/>
                <w:i/>
                <w:iCs/>
              </w:rPr>
              <w:t>toda reunión de programas preventivos, capacitaciones a otras instituciones y reuniones de red.</w:t>
            </w:r>
          </w:p>
          <w:p w14:paraId="240256F9" w14:textId="77777777" w:rsidR="00384FCD" w:rsidRPr="00383E8F" w:rsidRDefault="00384FCD" w:rsidP="00384FCD">
            <w:pPr>
              <w:pStyle w:val="Prrafodelista"/>
              <w:spacing w:before="0"/>
              <w:ind w:left="720"/>
              <w:rPr>
                <w:rFonts w:ascii="Book Antiqua" w:hAnsi="Book Antiqua"/>
                <w:b/>
                <w:i/>
                <w:iCs/>
              </w:rPr>
            </w:pPr>
          </w:p>
          <w:p w14:paraId="6F9DDD6A" w14:textId="3FAA6155" w:rsidR="00684D0A" w:rsidRDefault="00684D0A" w:rsidP="00684D0A">
            <w:pPr>
              <w:pStyle w:val="Prrafodelista"/>
              <w:numPr>
                <w:ilvl w:val="0"/>
                <w:numId w:val="51"/>
              </w:numPr>
              <w:spacing w:before="0"/>
              <w:rPr>
                <w:rFonts w:ascii="Book Antiqua" w:hAnsi="Book Antiqua"/>
                <w:b/>
                <w:i/>
                <w:iCs/>
              </w:rPr>
            </w:pPr>
            <w:r w:rsidRPr="00383E8F">
              <w:rPr>
                <w:rFonts w:ascii="Book Antiqua" w:hAnsi="Book Antiqua"/>
                <w:b/>
                <w:i/>
                <w:iCs/>
              </w:rPr>
              <w:t>Actividades CLAIS: Concentrará el seguimiento bimensual del despacho en reuniones CLAIS.</w:t>
            </w:r>
          </w:p>
          <w:p w14:paraId="0664DBE4" w14:textId="77777777" w:rsidR="00186441" w:rsidRPr="00383E8F" w:rsidRDefault="00186441" w:rsidP="00186441">
            <w:pPr>
              <w:pStyle w:val="Prrafodelista"/>
              <w:spacing w:before="0"/>
              <w:ind w:left="720"/>
              <w:rPr>
                <w:rFonts w:ascii="Book Antiqua" w:hAnsi="Book Antiqua"/>
                <w:b/>
                <w:i/>
                <w:iCs/>
              </w:rPr>
            </w:pPr>
          </w:p>
          <w:p w14:paraId="448262BD" w14:textId="6926DAFC" w:rsidR="00186441" w:rsidRPr="003E351D" w:rsidRDefault="00684D0A" w:rsidP="00383E8F">
            <w:pPr>
              <w:spacing w:before="0"/>
              <w:ind w:left="0"/>
              <w:rPr>
                <w:rFonts w:ascii="Book Antiqua" w:hAnsi="Book Antiqua"/>
                <w:bCs/>
              </w:rPr>
            </w:pPr>
            <w:r>
              <w:rPr>
                <w:rFonts w:ascii="Book Antiqua" w:hAnsi="Book Antiqua"/>
                <w:bCs/>
              </w:rPr>
              <w:t>Lo anterior, s</w:t>
            </w:r>
            <w:r w:rsidR="00064512">
              <w:rPr>
                <w:rFonts w:ascii="Book Antiqua" w:hAnsi="Book Antiqua"/>
                <w:bCs/>
              </w:rPr>
              <w:t>uplirá el tipo de apunte actual denominado “diligencias especiales” para que únicamente sean incluidos las actividades afines a redes y CLAIS.</w:t>
            </w:r>
          </w:p>
        </w:tc>
      </w:tr>
      <w:tr w:rsidR="00B8537F" w:rsidRPr="00C1012C" w14:paraId="2001E845" w14:textId="77777777" w:rsidTr="00186441">
        <w:trPr>
          <w:jc w:val="center"/>
        </w:trPr>
        <w:tc>
          <w:tcPr>
            <w:tcW w:w="2401" w:type="dxa"/>
            <w:shd w:val="clear" w:color="auto" w:fill="D9E2F3" w:themeFill="accent1" w:themeFillTint="33"/>
            <w:tcMar>
              <w:top w:w="0" w:type="dxa"/>
              <w:left w:w="108" w:type="dxa"/>
              <w:bottom w:w="0" w:type="dxa"/>
              <w:right w:w="108" w:type="dxa"/>
            </w:tcMar>
            <w:vAlign w:val="center"/>
          </w:tcPr>
          <w:p w14:paraId="4102666A" w14:textId="13997F34" w:rsidR="00B8537F" w:rsidRPr="00C1012C" w:rsidRDefault="00D2348D" w:rsidP="00186441">
            <w:pPr>
              <w:spacing w:before="0" w:after="0"/>
              <w:ind w:left="0"/>
              <w:jc w:val="center"/>
              <w:rPr>
                <w:rFonts w:ascii="Book Antiqua" w:eastAsia="Times New Roman" w:hAnsi="Book Antiqua"/>
                <w:b/>
                <w:bCs/>
                <w:lang w:eastAsia="es-ES"/>
              </w:rPr>
            </w:pPr>
            <w:r>
              <w:rPr>
                <w:rFonts w:ascii="Book Antiqua" w:eastAsia="Times New Roman" w:hAnsi="Book Antiqua"/>
                <w:b/>
                <w:bCs/>
                <w:lang w:eastAsia="es-ES"/>
              </w:rPr>
              <w:lastRenderedPageBreak/>
              <w:t>1</w:t>
            </w:r>
            <w:r w:rsidR="00D13329">
              <w:rPr>
                <w:rFonts w:ascii="Book Antiqua" w:eastAsia="Times New Roman" w:hAnsi="Book Antiqua"/>
                <w:b/>
                <w:bCs/>
                <w:lang w:eastAsia="es-ES"/>
              </w:rPr>
              <w:t>9</w:t>
            </w:r>
            <w:r>
              <w:rPr>
                <w:rFonts w:ascii="Book Antiqua" w:eastAsia="Times New Roman" w:hAnsi="Book Antiqua"/>
                <w:b/>
                <w:bCs/>
                <w:lang w:eastAsia="es-ES"/>
              </w:rPr>
              <w:t>.</w:t>
            </w:r>
            <w:r w:rsidR="00B8537F">
              <w:rPr>
                <w:rFonts w:ascii="Book Antiqua" w:eastAsia="Times New Roman" w:hAnsi="Book Antiqua"/>
                <w:b/>
                <w:bCs/>
                <w:lang w:eastAsia="es-ES"/>
              </w:rPr>
              <w:t>Entregables de Oportunidades de Mejora</w:t>
            </w:r>
          </w:p>
        </w:tc>
        <w:tc>
          <w:tcPr>
            <w:tcW w:w="7806" w:type="dxa"/>
            <w:tcMar>
              <w:top w:w="0" w:type="dxa"/>
              <w:left w:w="108" w:type="dxa"/>
              <w:bottom w:w="0" w:type="dxa"/>
              <w:right w:w="108" w:type="dxa"/>
            </w:tcMar>
          </w:tcPr>
          <w:p w14:paraId="6CDE77E6" w14:textId="7DD11026" w:rsidR="00B8537F" w:rsidRDefault="00CD0957" w:rsidP="00383E8F">
            <w:pPr>
              <w:spacing w:before="0" w:after="0"/>
              <w:ind w:left="0"/>
              <w:rPr>
                <w:rFonts w:ascii="Book Antiqua" w:eastAsia="Times New Roman" w:hAnsi="Book Antiqua"/>
                <w:bCs/>
                <w:lang w:eastAsia="es-ES"/>
              </w:rPr>
            </w:pPr>
            <w:r>
              <w:rPr>
                <w:rFonts w:ascii="Book Antiqua" w:eastAsia="Times New Roman" w:hAnsi="Book Antiqua"/>
                <w:bCs/>
                <w:lang w:eastAsia="es-ES"/>
              </w:rPr>
              <w:t>Se detalla a continuación, los entregables que fueron comunicados por la Dirección de Planificación a los diferentes entes responsables.</w:t>
            </w:r>
          </w:p>
          <w:p w14:paraId="377958E8" w14:textId="77777777" w:rsidR="00E2455C" w:rsidRDefault="00E2455C" w:rsidP="00383E8F">
            <w:pPr>
              <w:spacing w:before="0" w:after="0"/>
              <w:ind w:left="0"/>
              <w:jc w:val="center"/>
              <w:rPr>
                <w:rFonts w:ascii="Book Antiqua" w:eastAsia="Times New Roman" w:hAnsi="Book Antiqua"/>
                <w:b/>
                <w:lang w:eastAsia="es-ES"/>
              </w:rPr>
            </w:pPr>
          </w:p>
          <w:p w14:paraId="25300BF4" w14:textId="0AA37AAE" w:rsidR="00CD0957" w:rsidRPr="00E2455C" w:rsidRDefault="00E2455C" w:rsidP="00383E8F">
            <w:pPr>
              <w:spacing w:before="0" w:after="0"/>
              <w:ind w:left="0"/>
              <w:jc w:val="center"/>
              <w:rPr>
                <w:rFonts w:ascii="Book Antiqua" w:eastAsia="Times New Roman" w:hAnsi="Book Antiqua"/>
                <w:b/>
                <w:lang w:eastAsia="es-ES"/>
              </w:rPr>
            </w:pPr>
            <w:r w:rsidRPr="00E2455C">
              <w:rPr>
                <w:rFonts w:ascii="Book Antiqua" w:eastAsia="Times New Roman" w:hAnsi="Book Antiqua"/>
                <w:b/>
                <w:lang w:eastAsia="es-ES"/>
              </w:rPr>
              <w:t xml:space="preserve">Cuadro </w:t>
            </w:r>
            <w:r w:rsidR="00301941">
              <w:rPr>
                <w:rFonts w:ascii="Book Antiqua" w:eastAsia="Times New Roman" w:hAnsi="Book Antiqua"/>
                <w:b/>
                <w:lang w:eastAsia="es-ES"/>
              </w:rPr>
              <w:t>8</w:t>
            </w:r>
          </w:p>
          <w:p w14:paraId="762EA6E2" w14:textId="46C99326" w:rsidR="00E2455C" w:rsidRDefault="00E2455C" w:rsidP="00383E8F">
            <w:pPr>
              <w:spacing w:before="0" w:after="0"/>
              <w:ind w:left="0"/>
              <w:jc w:val="center"/>
              <w:rPr>
                <w:rFonts w:ascii="Book Antiqua" w:eastAsia="Times New Roman" w:hAnsi="Book Antiqua"/>
                <w:b/>
                <w:lang w:eastAsia="es-ES"/>
              </w:rPr>
            </w:pPr>
            <w:r w:rsidRPr="00E2455C">
              <w:rPr>
                <w:rFonts w:ascii="Book Antiqua" w:eastAsia="Times New Roman" w:hAnsi="Book Antiqua"/>
                <w:b/>
                <w:lang w:eastAsia="es-ES"/>
              </w:rPr>
              <w:t>Oportunidades de Mejora en las interacciones de los Juzgados Contra la Violencia Doméstica</w:t>
            </w:r>
          </w:p>
          <w:p w14:paraId="3E1F060D" w14:textId="598637EB" w:rsidR="00186441" w:rsidRDefault="00186441" w:rsidP="00383E8F">
            <w:pPr>
              <w:spacing w:before="0" w:after="0"/>
              <w:ind w:left="0"/>
              <w:jc w:val="center"/>
              <w:rPr>
                <w:rFonts w:ascii="Book Antiqua" w:eastAsia="Times New Roman" w:hAnsi="Book Antiqua"/>
                <w:b/>
                <w:lang w:eastAsia="es-ES"/>
              </w:rPr>
            </w:pPr>
          </w:p>
          <w:tbl>
            <w:tblPr>
              <w:tblW w:w="0" w:type="auto"/>
              <w:tblCellMar>
                <w:left w:w="70" w:type="dxa"/>
                <w:right w:w="70" w:type="dxa"/>
              </w:tblCellMar>
              <w:tblLook w:val="04A0" w:firstRow="1" w:lastRow="0" w:firstColumn="1" w:lastColumn="0" w:noHBand="0" w:noVBand="1"/>
            </w:tblPr>
            <w:tblGrid>
              <w:gridCol w:w="1129"/>
              <w:gridCol w:w="2642"/>
              <w:gridCol w:w="2737"/>
              <w:gridCol w:w="1470"/>
            </w:tblGrid>
            <w:tr w:rsidR="00CB21A9" w:rsidRPr="00E2455C" w14:paraId="5F472D9A" w14:textId="77777777" w:rsidTr="00DA2D68">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5D8231B5" w14:textId="77777777" w:rsidR="00DD2D83" w:rsidRPr="00E2455C" w:rsidRDefault="00DD2D83" w:rsidP="00DD2D83">
                  <w:pPr>
                    <w:spacing w:before="0" w:after="0"/>
                    <w:ind w:left="0"/>
                    <w:jc w:val="center"/>
                    <w:rPr>
                      <w:rFonts w:ascii="Book Antiqua" w:eastAsia="Times New Roman" w:hAnsi="Book Antiqua" w:cs="Calibri"/>
                      <w:b/>
                      <w:bCs/>
                      <w:color w:val="FFFFFF"/>
                      <w:sz w:val="20"/>
                      <w:szCs w:val="20"/>
                      <w:lang w:eastAsia="es-CR"/>
                    </w:rPr>
                  </w:pPr>
                  <w:r w:rsidRPr="00E2455C">
                    <w:rPr>
                      <w:rFonts w:ascii="Book Antiqua" w:eastAsia="Times New Roman" w:hAnsi="Book Antiqua" w:cs="Calibri"/>
                      <w:b/>
                      <w:bCs/>
                      <w:color w:val="FFFFFF"/>
                      <w:sz w:val="20"/>
                      <w:szCs w:val="20"/>
                      <w:lang w:eastAsia="es-CR"/>
                    </w:rPr>
                    <w:t>Entregable</w:t>
                  </w:r>
                </w:p>
              </w:tc>
              <w:tc>
                <w:tcPr>
                  <w:tcW w:w="2642" w:type="dxa"/>
                  <w:tcBorders>
                    <w:top w:val="single" w:sz="4" w:space="0" w:color="auto"/>
                    <w:left w:val="nil"/>
                    <w:bottom w:val="single" w:sz="4" w:space="0" w:color="auto"/>
                    <w:right w:val="single" w:sz="4" w:space="0" w:color="auto"/>
                  </w:tcBorders>
                  <w:shd w:val="clear" w:color="000000" w:fill="1F4E78"/>
                  <w:vAlign w:val="center"/>
                  <w:hideMark/>
                </w:tcPr>
                <w:p w14:paraId="66B9CCE3" w14:textId="77777777" w:rsidR="00DD2D83" w:rsidRPr="00E2455C" w:rsidRDefault="00DD2D83" w:rsidP="00DD2D83">
                  <w:pPr>
                    <w:spacing w:before="0" w:after="0"/>
                    <w:ind w:left="0"/>
                    <w:jc w:val="center"/>
                    <w:rPr>
                      <w:rFonts w:ascii="Book Antiqua" w:eastAsia="Times New Roman" w:hAnsi="Book Antiqua" w:cs="Calibri"/>
                      <w:b/>
                      <w:bCs/>
                      <w:color w:val="FFFFFF"/>
                      <w:sz w:val="20"/>
                      <w:szCs w:val="20"/>
                      <w:lang w:eastAsia="es-CR"/>
                    </w:rPr>
                  </w:pPr>
                  <w:r w:rsidRPr="00E2455C">
                    <w:rPr>
                      <w:rFonts w:ascii="Book Antiqua" w:eastAsia="Times New Roman" w:hAnsi="Book Antiqua" w:cs="Calibri"/>
                      <w:b/>
                      <w:bCs/>
                      <w:color w:val="FFFFFF"/>
                      <w:sz w:val="20"/>
                      <w:szCs w:val="20"/>
                      <w:lang w:eastAsia="es-CR"/>
                    </w:rPr>
                    <w:t>Nombre del producto</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00F5FC08" w14:textId="77777777" w:rsidR="00DD2D83" w:rsidRPr="00E2455C" w:rsidRDefault="00DD2D83" w:rsidP="00DD2D83">
                  <w:pPr>
                    <w:spacing w:before="0" w:after="0"/>
                    <w:ind w:left="0"/>
                    <w:jc w:val="center"/>
                    <w:rPr>
                      <w:rFonts w:ascii="Book Antiqua" w:eastAsia="Times New Roman" w:hAnsi="Book Antiqua" w:cs="Calibri"/>
                      <w:b/>
                      <w:bCs/>
                      <w:color w:val="FFFFFF"/>
                      <w:sz w:val="20"/>
                      <w:szCs w:val="20"/>
                      <w:lang w:eastAsia="es-CR"/>
                    </w:rPr>
                  </w:pPr>
                  <w:r w:rsidRPr="00E2455C">
                    <w:rPr>
                      <w:rFonts w:ascii="Book Antiqua" w:eastAsia="Times New Roman" w:hAnsi="Book Antiqua" w:cs="Calibri"/>
                      <w:b/>
                      <w:bCs/>
                      <w:color w:val="FFFFFF"/>
                      <w:sz w:val="20"/>
                      <w:szCs w:val="20"/>
                      <w:lang w:eastAsia="es-CR"/>
                    </w:rPr>
                    <w:t xml:space="preserve">Estado </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77D27108" w14:textId="77777777" w:rsidR="00DD2D83" w:rsidRPr="00E2455C" w:rsidRDefault="00DD2D83" w:rsidP="00DD2D83">
                  <w:pPr>
                    <w:spacing w:before="0" w:after="0"/>
                    <w:ind w:left="0"/>
                    <w:jc w:val="center"/>
                    <w:rPr>
                      <w:rFonts w:ascii="Book Antiqua" w:eastAsia="Times New Roman" w:hAnsi="Book Antiqua" w:cs="Calibri"/>
                      <w:b/>
                      <w:bCs/>
                      <w:color w:val="FFFFFF"/>
                      <w:sz w:val="20"/>
                      <w:szCs w:val="20"/>
                      <w:lang w:eastAsia="es-CR"/>
                    </w:rPr>
                  </w:pPr>
                  <w:r w:rsidRPr="00E2455C">
                    <w:rPr>
                      <w:rFonts w:ascii="Book Antiqua" w:eastAsia="Times New Roman" w:hAnsi="Book Antiqua" w:cs="Calibri"/>
                      <w:b/>
                      <w:bCs/>
                      <w:color w:val="FFFFFF"/>
                      <w:sz w:val="20"/>
                      <w:szCs w:val="20"/>
                      <w:lang w:eastAsia="es-CR"/>
                    </w:rPr>
                    <w:t>Informe</w:t>
                  </w:r>
                </w:p>
              </w:tc>
            </w:tr>
            <w:tr w:rsidR="00CB21A9" w:rsidRPr="00E2455C" w14:paraId="3685DFDD"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tcPr>
                <w:p w14:paraId="48AD4F53"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3.21</w:t>
                  </w:r>
                </w:p>
              </w:tc>
              <w:tc>
                <w:tcPr>
                  <w:tcW w:w="2642" w:type="dxa"/>
                  <w:tcBorders>
                    <w:top w:val="nil"/>
                    <w:left w:val="nil"/>
                    <w:bottom w:val="single" w:sz="4" w:space="0" w:color="auto"/>
                    <w:right w:val="single" w:sz="4" w:space="0" w:color="auto"/>
                  </w:tcBorders>
                  <w:shd w:val="clear" w:color="auto" w:fill="auto"/>
                  <w:vAlign w:val="center"/>
                </w:tcPr>
                <w:p w14:paraId="3BC90FF3"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VD-Construcción de Oficina Modelo</w:t>
                  </w:r>
                </w:p>
              </w:tc>
              <w:tc>
                <w:tcPr>
                  <w:tcW w:w="0" w:type="auto"/>
                  <w:tcBorders>
                    <w:top w:val="nil"/>
                    <w:left w:val="nil"/>
                    <w:bottom w:val="single" w:sz="4" w:space="0" w:color="auto"/>
                    <w:right w:val="single" w:sz="4" w:space="0" w:color="auto"/>
                  </w:tcBorders>
                  <w:shd w:val="clear" w:color="000000" w:fill="FFFFFF"/>
                  <w:vAlign w:val="center"/>
                </w:tcPr>
                <w:p w14:paraId="4602A5A5" w14:textId="12ABDFF3" w:rsidR="00DD2D83" w:rsidRDefault="00DD2D83" w:rsidP="00DD2D83">
                  <w:pPr>
                    <w:spacing w:before="0" w:after="0"/>
                    <w:ind w:left="0"/>
                    <w:jc w:val="center"/>
                    <w:rPr>
                      <w:rFonts w:ascii="Book Antiqua" w:eastAsia="Times New Roman" w:hAnsi="Book Antiqua" w:cs="Calibri"/>
                      <w:color w:val="000000"/>
                      <w:sz w:val="20"/>
                      <w:szCs w:val="20"/>
                      <w:lang w:eastAsia="es-CR"/>
                    </w:rPr>
                  </w:pPr>
                  <w:r w:rsidRPr="00296117">
                    <w:rPr>
                      <w:rFonts w:ascii="Book Antiqua" w:eastAsia="Times New Roman" w:hAnsi="Book Antiqua" w:cs="Calibri"/>
                      <w:color w:val="000000"/>
                      <w:sz w:val="20"/>
                      <w:szCs w:val="20"/>
                      <w:lang w:eastAsia="es-CR"/>
                    </w:rPr>
                    <w:t>Oficio preliminar</w:t>
                  </w:r>
                </w:p>
                <w:p w14:paraId="2B75AD3A" w14:textId="0DC4AF95" w:rsidR="008D5089" w:rsidRPr="00E2455C" w:rsidRDefault="008D5089" w:rsidP="00DD2D83">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Con este informe se comunica versión definitiva</w:t>
                  </w:r>
                </w:p>
              </w:tc>
              <w:tc>
                <w:tcPr>
                  <w:tcW w:w="0" w:type="auto"/>
                  <w:tcBorders>
                    <w:top w:val="nil"/>
                    <w:left w:val="nil"/>
                    <w:bottom w:val="single" w:sz="4" w:space="0" w:color="auto"/>
                    <w:right w:val="single" w:sz="4" w:space="0" w:color="auto"/>
                  </w:tcBorders>
                  <w:shd w:val="clear" w:color="000000" w:fill="FFFFFF"/>
                  <w:vAlign w:val="center"/>
                </w:tcPr>
                <w:p w14:paraId="5C835CA4" w14:textId="337CE271" w:rsidR="00DD2D83" w:rsidRPr="00E2455C" w:rsidRDefault="008D5089">
                  <w:pPr>
                    <w:spacing w:before="0" w:after="0"/>
                    <w:ind w:left="0"/>
                    <w:jc w:val="center"/>
                    <w:rPr>
                      <w:rFonts w:ascii="Book Antiqua" w:eastAsia="Times New Roman" w:hAnsi="Book Antiqua" w:cs="Calibri"/>
                      <w:color w:val="000000"/>
                      <w:sz w:val="20"/>
                      <w:szCs w:val="20"/>
                      <w:lang w:eastAsia="es-CR"/>
                    </w:rPr>
                  </w:pPr>
                  <w:r w:rsidRPr="00A03311">
                    <w:rPr>
                      <w:color w:val="000000"/>
                    </w:rPr>
                    <w:t>907-PLA-MI(NPL)-2022</w:t>
                  </w:r>
                </w:p>
              </w:tc>
            </w:tr>
            <w:tr w:rsidR="00CB21A9" w:rsidRPr="00E2455C" w14:paraId="67054B04"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tcPr>
                <w:p w14:paraId="48E9E46C"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3.22</w:t>
                  </w:r>
                </w:p>
              </w:tc>
              <w:tc>
                <w:tcPr>
                  <w:tcW w:w="2642" w:type="dxa"/>
                  <w:tcBorders>
                    <w:top w:val="nil"/>
                    <w:left w:val="nil"/>
                    <w:bottom w:val="single" w:sz="4" w:space="0" w:color="auto"/>
                    <w:right w:val="single" w:sz="4" w:space="0" w:color="auto"/>
                  </w:tcBorders>
                  <w:shd w:val="clear" w:color="auto" w:fill="auto"/>
                  <w:vAlign w:val="center"/>
                </w:tcPr>
                <w:p w14:paraId="4FECD37B"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VD-Inventarios en Especializados</w:t>
                  </w:r>
                </w:p>
              </w:tc>
              <w:tc>
                <w:tcPr>
                  <w:tcW w:w="0" w:type="auto"/>
                  <w:tcBorders>
                    <w:top w:val="nil"/>
                    <w:left w:val="nil"/>
                    <w:bottom w:val="single" w:sz="4" w:space="0" w:color="auto"/>
                    <w:right w:val="single" w:sz="4" w:space="0" w:color="auto"/>
                  </w:tcBorders>
                  <w:shd w:val="clear" w:color="000000" w:fill="FFFFFF"/>
                  <w:vAlign w:val="center"/>
                </w:tcPr>
                <w:p w14:paraId="4B7A0421" w14:textId="77777777" w:rsidR="00DD2D83" w:rsidRDefault="00DD2D83" w:rsidP="00DD2D83">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000000" w:fill="FFFFFF"/>
                  <w:vAlign w:val="center"/>
                </w:tcPr>
                <w:p w14:paraId="1195A52D" w14:textId="5907DD58" w:rsidR="008D5089" w:rsidRDefault="008D5089" w:rsidP="00DD2D83">
                  <w:pPr>
                    <w:spacing w:before="0" w:after="0"/>
                    <w:ind w:left="0"/>
                    <w:jc w:val="center"/>
                    <w:rPr>
                      <w:rFonts w:ascii="Book Antiqua" w:eastAsia="Times New Roman" w:hAnsi="Book Antiqua" w:cs="Calibri"/>
                      <w:color w:val="000000"/>
                      <w:sz w:val="20"/>
                      <w:szCs w:val="20"/>
                      <w:lang w:eastAsia="es-CR"/>
                    </w:rPr>
                  </w:pPr>
                </w:p>
                <w:p w14:paraId="22FD35CA" w14:textId="27E4063C" w:rsidR="00DD2D83" w:rsidRDefault="008D5089" w:rsidP="00DD2D83">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2730-PLA-ES-TR-2022</w:t>
                  </w:r>
                  <w:r w:rsidR="00DD2D83" w:rsidRPr="00E2455C">
                    <w:rPr>
                      <w:rFonts w:ascii="Book Antiqua" w:eastAsia="Times New Roman" w:hAnsi="Book Antiqua" w:cs="Calibri"/>
                      <w:color w:val="000000"/>
                      <w:sz w:val="20"/>
                      <w:szCs w:val="20"/>
                      <w:lang w:eastAsia="es-CR"/>
                    </w:rPr>
                    <w:t> </w:t>
                  </w:r>
                </w:p>
              </w:tc>
            </w:tr>
            <w:tr w:rsidR="00CB21A9" w:rsidRPr="00E2455C" w14:paraId="06B1EF41"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511BC0FA"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 xml:space="preserve">3.23. </w:t>
                  </w:r>
                </w:p>
              </w:tc>
              <w:tc>
                <w:tcPr>
                  <w:tcW w:w="2642" w:type="dxa"/>
                  <w:tcBorders>
                    <w:top w:val="nil"/>
                    <w:left w:val="nil"/>
                    <w:bottom w:val="single" w:sz="4" w:space="0" w:color="auto"/>
                    <w:right w:val="single" w:sz="4" w:space="0" w:color="auto"/>
                  </w:tcBorders>
                  <w:shd w:val="clear" w:color="auto" w:fill="auto"/>
                  <w:vAlign w:val="center"/>
                  <w:hideMark/>
                </w:tcPr>
                <w:p w14:paraId="30C71F92"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 Oportunidades de Mejora-infraestructura-DE</w:t>
                  </w:r>
                </w:p>
              </w:tc>
              <w:tc>
                <w:tcPr>
                  <w:tcW w:w="0" w:type="auto"/>
                  <w:tcBorders>
                    <w:top w:val="nil"/>
                    <w:left w:val="nil"/>
                    <w:bottom w:val="single" w:sz="4" w:space="0" w:color="auto"/>
                    <w:right w:val="single" w:sz="4" w:space="0" w:color="auto"/>
                  </w:tcBorders>
                  <w:shd w:val="clear" w:color="auto" w:fill="auto"/>
                  <w:vAlign w:val="center"/>
                  <w:hideMark/>
                </w:tcPr>
                <w:p w14:paraId="6212FB54"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0D40B6D0" w14:textId="1DC36013"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409-PLA-MI-2022</w:t>
                  </w:r>
                </w:p>
              </w:tc>
            </w:tr>
            <w:tr w:rsidR="00CB21A9" w:rsidRPr="00E2455C" w14:paraId="3188E25F"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73345219"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 xml:space="preserve">3.24. </w:t>
                  </w:r>
                </w:p>
              </w:tc>
              <w:tc>
                <w:tcPr>
                  <w:tcW w:w="2642" w:type="dxa"/>
                  <w:tcBorders>
                    <w:top w:val="nil"/>
                    <w:left w:val="nil"/>
                    <w:bottom w:val="single" w:sz="4" w:space="0" w:color="auto"/>
                    <w:right w:val="single" w:sz="4" w:space="0" w:color="auto"/>
                  </w:tcBorders>
                  <w:shd w:val="clear" w:color="auto" w:fill="auto"/>
                  <w:vAlign w:val="center"/>
                  <w:hideMark/>
                </w:tcPr>
                <w:p w14:paraId="393E7FD8"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 Oportunidades de Mejora-infraestructura-DTI</w:t>
                  </w:r>
                </w:p>
              </w:tc>
              <w:tc>
                <w:tcPr>
                  <w:tcW w:w="0" w:type="auto"/>
                  <w:tcBorders>
                    <w:top w:val="nil"/>
                    <w:left w:val="nil"/>
                    <w:bottom w:val="single" w:sz="4" w:space="0" w:color="auto"/>
                    <w:right w:val="single" w:sz="4" w:space="0" w:color="auto"/>
                  </w:tcBorders>
                  <w:shd w:val="clear" w:color="auto" w:fill="auto"/>
                  <w:vAlign w:val="center"/>
                  <w:hideMark/>
                </w:tcPr>
                <w:p w14:paraId="2DBB5790"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071AFDD7" w14:textId="6B4969FA" w:rsidR="008D5089" w:rsidRPr="00E2455C" w:rsidRDefault="008D5089" w:rsidP="00DD2D83">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407-PLA-MI-2022</w:t>
                  </w:r>
                </w:p>
              </w:tc>
            </w:tr>
            <w:tr w:rsidR="00CB21A9" w:rsidRPr="00E2455C" w14:paraId="7F32AF9E"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6B611201"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 xml:space="preserve">3.25. </w:t>
                  </w:r>
                </w:p>
              </w:tc>
              <w:tc>
                <w:tcPr>
                  <w:tcW w:w="2642" w:type="dxa"/>
                  <w:tcBorders>
                    <w:top w:val="nil"/>
                    <w:left w:val="nil"/>
                    <w:bottom w:val="single" w:sz="4" w:space="0" w:color="auto"/>
                    <w:right w:val="single" w:sz="4" w:space="0" w:color="auto"/>
                  </w:tcBorders>
                  <w:shd w:val="clear" w:color="auto" w:fill="auto"/>
                  <w:vAlign w:val="center"/>
                  <w:hideMark/>
                </w:tcPr>
                <w:p w14:paraId="05FC92BF"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 Oportunidades de Mejora-DTSP</w:t>
                  </w:r>
                </w:p>
              </w:tc>
              <w:tc>
                <w:tcPr>
                  <w:tcW w:w="0" w:type="auto"/>
                  <w:tcBorders>
                    <w:top w:val="nil"/>
                    <w:left w:val="nil"/>
                    <w:bottom w:val="single" w:sz="4" w:space="0" w:color="auto"/>
                    <w:right w:val="single" w:sz="4" w:space="0" w:color="auto"/>
                  </w:tcBorders>
                  <w:shd w:val="clear" w:color="auto" w:fill="auto"/>
                  <w:vAlign w:val="center"/>
                  <w:hideMark/>
                </w:tcPr>
                <w:p w14:paraId="45966FE5"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374F7B1C" w14:textId="7A739B0C"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410-PLA-MI-2022</w:t>
                  </w:r>
                </w:p>
              </w:tc>
            </w:tr>
            <w:tr w:rsidR="00CB21A9" w:rsidRPr="00E2455C" w14:paraId="49943169"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5688476B"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3.26</w:t>
                  </w:r>
                </w:p>
              </w:tc>
              <w:tc>
                <w:tcPr>
                  <w:tcW w:w="2642" w:type="dxa"/>
                  <w:tcBorders>
                    <w:top w:val="nil"/>
                    <w:left w:val="nil"/>
                    <w:bottom w:val="single" w:sz="4" w:space="0" w:color="auto"/>
                    <w:right w:val="single" w:sz="4" w:space="0" w:color="auto"/>
                  </w:tcBorders>
                  <w:shd w:val="clear" w:color="auto" w:fill="auto"/>
                  <w:vAlign w:val="center"/>
                  <w:hideMark/>
                </w:tcPr>
                <w:p w14:paraId="4528BA00"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VD-Oportunidades de Mejora-Instituciones externas</w:t>
                  </w:r>
                </w:p>
              </w:tc>
              <w:tc>
                <w:tcPr>
                  <w:tcW w:w="0" w:type="auto"/>
                  <w:tcBorders>
                    <w:top w:val="nil"/>
                    <w:left w:val="nil"/>
                    <w:bottom w:val="single" w:sz="4" w:space="0" w:color="auto"/>
                    <w:right w:val="single" w:sz="4" w:space="0" w:color="auto"/>
                  </w:tcBorders>
                  <w:shd w:val="clear" w:color="auto" w:fill="auto"/>
                  <w:vAlign w:val="center"/>
                </w:tcPr>
                <w:p w14:paraId="46745B94" w14:textId="77777777" w:rsidR="00DD2D83" w:rsidRPr="00253FFD"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78EA24D6" w14:textId="41B6DAD3"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bookmarkStart w:id="15" w:name="_MON_1729335804"/>
                  <w:bookmarkEnd w:id="15"/>
                  <w:r>
                    <w:rPr>
                      <w:rFonts w:ascii="Book Antiqua" w:eastAsia="Times New Roman" w:hAnsi="Book Antiqua" w:cs="Calibri"/>
                      <w:color w:val="000000"/>
                      <w:sz w:val="20"/>
                      <w:szCs w:val="20"/>
                      <w:lang w:eastAsia="es-CR"/>
                    </w:rPr>
                    <w:t>911-PLA-MI-2022</w:t>
                  </w:r>
                </w:p>
              </w:tc>
            </w:tr>
            <w:tr w:rsidR="00CB21A9" w:rsidRPr="00E2455C" w14:paraId="48FDAA99"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553852CC"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3.27</w:t>
                  </w:r>
                </w:p>
              </w:tc>
              <w:tc>
                <w:tcPr>
                  <w:tcW w:w="2642" w:type="dxa"/>
                  <w:tcBorders>
                    <w:top w:val="nil"/>
                    <w:left w:val="nil"/>
                    <w:bottom w:val="single" w:sz="4" w:space="0" w:color="auto"/>
                    <w:right w:val="single" w:sz="4" w:space="0" w:color="auto"/>
                  </w:tcBorders>
                  <w:shd w:val="clear" w:color="auto" w:fill="auto"/>
                  <w:vAlign w:val="center"/>
                  <w:hideMark/>
                </w:tcPr>
                <w:p w14:paraId="6CCD4B27"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 xml:space="preserve">VD-Oportunidades de mejora Fuerza Pública </w:t>
                  </w:r>
                </w:p>
              </w:tc>
              <w:tc>
                <w:tcPr>
                  <w:tcW w:w="0" w:type="auto"/>
                  <w:tcBorders>
                    <w:top w:val="nil"/>
                    <w:left w:val="nil"/>
                    <w:bottom w:val="single" w:sz="4" w:space="0" w:color="auto"/>
                    <w:right w:val="single" w:sz="4" w:space="0" w:color="auto"/>
                  </w:tcBorders>
                  <w:shd w:val="clear" w:color="auto" w:fill="auto"/>
                  <w:vAlign w:val="center"/>
                </w:tcPr>
                <w:p w14:paraId="1AC8F85A" w14:textId="77777777" w:rsidR="00DD2D83" w:rsidRPr="00253FFD"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2AEC5ECD" w14:textId="4EF13418"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bookmarkStart w:id="16" w:name="_MON_1729335827"/>
                  <w:bookmarkEnd w:id="16"/>
                  <w:r>
                    <w:rPr>
                      <w:rFonts w:ascii="Book Antiqua" w:eastAsia="Times New Roman" w:hAnsi="Book Antiqua" w:cs="Calibri"/>
                      <w:color w:val="000000"/>
                      <w:sz w:val="20"/>
                      <w:szCs w:val="20"/>
                      <w:lang w:eastAsia="es-CR"/>
                    </w:rPr>
                    <w:t>915-PLA-MI-2022</w:t>
                  </w:r>
                </w:p>
              </w:tc>
            </w:tr>
            <w:tr w:rsidR="00CB21A9" w:rsidRPr="00E2455C" w14:paraId="18E08331" w14:textId="77777777" w:rsidTr="00DA2D68">
              <w:trPr>
                <w:trHeight w:val="58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46869E67"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3.28</w:t>
                  </w:r>
                </w:p>
              </w:tc>
              <w:tc>
                <w:tcPr>
                  <w:tcW w:w="2642" w:type="dxa"/>
                  <w:tcBorders>
                    <w:top w:val="nil"/>
                    <w:left w:val="nil"/>
                    <w:bottom w:val="single" w:sz="4" w:space="0" w:color="auto"/>
                    <w:right w:val="single" w:sz="4" w:space="0" w:color="auto"/>
                  </w:tcBorders>
                  <w:shd w:val="clear" w:color="auto" w:fill="auto"/>
                  <w:vAlign w:val="center"/>
                  <w:hideMark/>
                </w:tcPr>
                <w:p w14:paraId="3577A1B2"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VD-Oportunidades de Mejora-Banco de recursos interinstitucionales</w:t>
                  </w:r>
                </w:p>
              </w:tc>
              <w:tc>
                <w:tcPr>
                  <w:tcW w:w="0" w:type="auto"/>
                  <w:tcBorders>
                    <w:top w:val="nil"/>
                    <w:left w:val="nil"/>
                    <w:bottom w:val="single" w:sz="4" w:space="0" w:color="auto"/>
                    <w:right w:val="single" w:sz="4" w:space="0" w:color="auto"/>
                  </w:tcBorders>
                  <w:shd w:val="clear" w:color="auto" w:fill="auto"/>
                  <w:vAlign w:val="center"/>
                </w:tcPr>
                <w:p w14:paraId="4983000E" w14:textId="77777777" w:rsidR="00DD2D83" w:rsidRPr="009162F8" w:rsidRDefault="00DD2D83" w:rsidP="00DD2D83">
                  <w:pPr>
                    <w:spacing w:before="0" w:after="0"/>
                    <w:ind w:left="0"/>
                    <w:jc w:val="center"/>
                    <w:rPr>
                      <w:rFonts w:ascii="Book Antiqua" w:eastAsia="Times New Roman" w:hAnsi="Book Antiqua" w:cs="Calibri"/>
                      <w:color w:val="000000"/>
                      <w:sz w:val="20"/>
                      <w:szCs w:val="20"/>
                      <w:highlight w:val="yellow"/>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41A6037C" w14:textId="3E5FC002"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bookmarkStart w:id="17" w:name="_MON_1729335841"/>
                  <w:bookmarkEnd w:id="17"/>
                  <w:r>
                    <w:rPr>
                      <w:rFonts w:ascii="Book Antiqua" w:eastAsia="Times New Roman" w:hAnsi="Book Antiqua" w:cs="Calibri"/>
                      <w:color w:val="000000"/>
                      <w:sz w:val="20"/>
                      <w:szCs w:val="20"/>
                      <w:lang w:eastAsia="es-CR"/>
                    </w:rPr>
                    <w:t>917-PLA-MI-2022</w:t>
                  </w:r>
                </w:p>
              </w:tc>
            </w:tr>
            <w:tr w:rsidR="00CB21A9" w:rsidRPr="00E2455C" w14:paraId="2ABC7D4A"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7815ABCA"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lastRenderedPageBreak/>
                    <w:t>3.29</w:t>
                  </w:r>
                </w:p>
              </w:tc>
              <w:tc>
                <w:tcPr>
                  <w:tcW w:w="2642" w:type="dxa"/>
                  <w:tcBorders>
                    <w:top w:val="nil"/>
                    <w:left w:val="nil"/>
                    <w:bottom w:val="single" w:sz="4" w:space="0" w:color="auto"/>
                    <w:right w:val="single" w:sz="4" w:space="0" w:color="auto"/>
                  </w:tcBorders>
                  <w:shd w:val="clear" w:color="auto" w:fill="auto"/>
                  <w:vAlign w:val="center"/>
                  <w:hideMark/>
                </w:tcPr>
                <w:p w14:paraId="726C5F0A" w14:textId="1527573F"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047E1A">
                    <w:rPr>
                      <w:rFonts w:ascii="Book Antiqua" w:eastAsia="Times New Roman" w:hAnsi="Book Antiqua" w:cs="Calibri"/>
                      <w:color w:val="000000"/>
                      <w:sz w:val="20"/>
                      <w:szCs w:val="20"/>
                      <w:lang w:eastAsia="es-CR"/>
                    </w:rPr>
                    <w:t>VD- Oportunidades de Mejora Oficinas Internas- Ministerio Público, Juzgados Penales, Observatorio de Violencia de Género contra las Mujeres, Escuela Judicial, Departamento de Prensa y Comunicaciones, Sección de Cárceles y Depósito de Objetos del O.</w:t>
                  </w:r>
                  <w:r w:rsidR="001143DC" w:rsidRPr="00047E1A">
                    <w:rPr>
                      <w:rFonts w:ascii="Book Antiqua" w:eastAsia="Times New Roman" w:hAnsi="Book Antiqua" w:cs="Calibri"/>
                      <w:color w:val="000000"/>
                      <w:sz w:val="20"/>
                      <w:szCs w:val="20"/>
                      <w:lang w:eastAsia="es-CR"/>
                    </w:rPr>
                    <w:t>I. J</w:t>
                  </w:r>
                </w:p>
              </w:tc>
              <w:tc>
                <w:tcPr>
                  <w:tcW w:w="0" w:type="auto"/>
                  <w:tcBorders>
                    <w:top w:val="nil"/>
                    <w:left w:val="nil"/>
                    <w:bottom w:val="single" w:sz="4" w:space="0" w:color="auto"/>
                    <w:right w:val="single" w:sz="4" w:space="0" w:color="auto"/>
                  </w:tcBorders>
                  <w:shd w:val="clear" w:color="auto" w:fill="auto"/>
                  <w:vAlign w:val="center"/>
                </w:tcPr>
                <w:p w14:paraId="4286E9CF" w14:textId="77777777" w:rsidR="00DD2D83" w:rsidRPr="009162F8" w:rsidRDefault="00DD2D83" w:rsidP="00DD2D83">
                  <w:pPr>
                    <w:spacing w:before="0" w:after="0"/>
                    <w:ind w:left="0"/>
                    <w:jc w:val="center"/>
                    <w:rPr>
                      <w:rFonts w:ascii="Book Antiqua" w:eastAsia="Times New Roman" w:hAnsi="Book Antiqua" w:cs="Calibri"/>
                      <w:color w:val="000000"/>
                      <w:sz w:val="20"/>
                      <w:szCs w:val="20"/>
                      <w:highlight w:val="yellow"/>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4CC488AF" w14:textId="7A55CF1C" w:rsidR="008D5089" w:rsidRPr="00E2455C" w:rsidRDefault="00DD2D83" w:rsidP="008D5089">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 </w:t>
                  </w:r>
                  <w:bookmarkStart w:id="18" w:name="_MON_1729336681"/>
                  <w:bookmarkEnd w:id="18"/>
                  <w:r w:rsidR="008D5089">
                    <w:rPr>
                      <w:rFonts w:ascii="Book Antiqua" w:eastAsia="Times New Roman" w:hAnsi="Book Antiqua" w:cs="Calibri"/>
                      <w:color w:val="000000"/>
                      <w:sz w:val="20"/>
                      <w:szCs w:val="20"/>
                      <w:lang w:eastAsia="es-CR"/>
                    </w:rPr>
                    <w:t>918-PLA-MI-2022</w:t>
                  </w:r>
                </w:p>
              </w:tc>
            </w:tr>
            <w:tr w:rsidR="00CB21A9" w:rsidRPr="00E2455C" w14:paraId="368776BF"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1C1F3FF3"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3.30</w:t>
                  </w:r>
                </w:p>
              </w:tc>
              <w:tc>
                <w:tcPr>
                  <w:tcW w:w="2642" w:type="dxa"/>
                  <w:tcBorders>
                    <w:top w:val="nil"/>
                    <w:left w:val="nil"/>
                    <w:bottom w:val="single" w:sz="4" w:space="0" w:color="auto"/>
                    <w:right w:val="single" w:sz="4" w:space="0" w:color="auto"/>
                  </w:tcBorders>
                  <w:shd w:val="clear" w:color="auto" w:fill="auto"/>
                  <w:vAlign w:val="center"/>
                  <w:hideMark/>
                </w:tcPr>
                <w:p w14:paraId="75E50C5D"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VD-Oportunidades de Mejora-Taller Normas prácticas</w:t>
                  </w:r>
                </w:p>
              </w:tc>
              <w:tc>
                <w:tcPr>
                  <w:tcW w:w="0" w:type="auto"/>
                  <w:tcBorders>
                    <w:top w:val="nil"/>
                    <w:left w:val="nil"/>
                    <w:bottom w:val="single" w:sz="4" w:space="0" w:color="auto"/>
                    <w:right w:val="single" w:sz="4" w:space="0" w:color="auto"/>
                  </w:tcBorders>
                  <w:shd w:val="clear" w:color="auto" w:fill="auto"/>
                  <w:vAlign w:val="center"/>
                  <w:hideMark/>
                </w:tcPr>
                <w:p w14:paraId="6F1849BD" w14:textId="48F762D4" w:rsidR="00DD2D83" w:rsidRPr="009162F8" w:rsidRDefault="00DD2D83" w:rsidP="00DD2D83">
                  <w:pPr>
                    <w:spacing w:before="0" w:after="0"/>
                    <w:ind w:left="0"/>
                    <w:rPr>
                      <w:rFonts w:ascii="Book Antiqua" w:eastAsia="Times New Roman" w:hAnsi="Book Antiqua" w:cs="Calibri"/>
                      <w:color w:val="000000"/>
                      <w:sz w:val="20"/>
                      <w:szCs w:val="20"/>
                      <w:highlight w:val="yellow"/>
                      <w:lang w:eastAsia="es-CR"/>
                    </w:rPr>
                  </w:pPr>
                  <w:r w:rsidRPr="00253FFD">
                    <w:rPr>
                      <w:rFonts w:ascii="Book Antiqua" w:eastAsia="Times New Roman" w:hAnsi="Book Antiqua" w:cs="Calibri"/>
                      <w:color w:val="000000"/>
                      <w:sz w:val="20"/>
                      <w:szCs w:val="20"/>
                      <w:lang w:eastAsia="es-CR"/>
                    </w:rPr>
                    <w:t>En revisión de la propuesta de la gestoría por parte de las Comisiones de VD</w:t>
                  </w:r>
                  <w:r w:rsidR="00CB21A9">
                    <w:rPr>
                      <w:rFonts w:ascii="Book Antiqua" w:eastAsia="Times New Roman" w:hAnsi="Book Antiqua" w:cs="Calibri"/>
                      <w:color w:val="000000"/>
                      <w:sz w:val="20"/>
                      <w:szCs w:val="20"/>
                      <w:lang w:eastAsia="es-CR"/>
                    </w:rPr>
                    <w:t>. En Familia ya fueron comunicadas a la SGC mediante oficio 81-CFJ-2022</w:t>
                  </w:r>
                </w:p>
              </w:tc>
              <w:tc>
                <w:tcPr>
                  <w:tcW w:w="0" w:type="auto"/>
                  <w:tcBorders>
                    <w:top w:val="nil"/>
                    <w:left w:val="nil"/>
                    <w:bottom w:val="single" w:sz="4" w:space="0" w:color="auto"/>
                    <w:right w:val="single" w:sz="4" w:space="0" w:color="auto"/>
                  </w:tcBorders>
                  <w:shd w:val="clear" w:color="auto" w:fill="auto"/>
                  <w:vAlign w:val="center"/>
                  <w:hideMark/>
                </w:tcPr>
                <w:p w14:paraId="11D1BE8A" w14:textId="33CCAB66" w:rsidR="00DD2D83" w:rsidRPr="00E2455C" w:rsidRDefault="00CB21A9" w:rsidP="00DD2D83">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Pendiente de confección por parte del CACMFJ</w:t>
                  </w:r>
                  <w:r w:rsidR="00DD2D83" w:rsidRPr="00E2455C">
                    <w:rPr>
                      <w:rFonts w:ascii="Book Antiqua" w:eastAsia="Times New Roman" w:hAnsi="Book Antiqua" w:cs="Calibri"/>
                      <w:color w:val="000000"/>
                      <w:sz w:val="20"/>
                      <w:szCs w:val="20"/>
                      <w:lang w:eastAsia="es-CR"/>
                    </w:rPr>
                    <w:t> </w:t>
                  </w:r>
                </w:p>
              </w:tc>
            </w:tr>
            <w:tr w:rsidR="00CB21A9" w:rsidRPr="00E2455C" w14:paraId="718BFB57"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05E34339"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3.31</w:t>
                  </w:r>
                </w:p>
              </w:tc>
              <w:tc>
                <w:tcPr>
                  <w:tcW w:w="2642" w:type="dxa"/>
                  <w:tcBorders>
                    <w:top w:val="nil"/>
                    <w:left w:val="nil"/>
                    <w:bottom w:val="single" w:sz="4" w:space="0" w:color="auto"/>
                    <w:right w:val="single" w:sz="4" w:space="0" w:color="auto"/>
                  </w:tcBorders>
                  <w:shd w:val="clear" w:color="auto" w:fill="auto"/>
                  <w:vAlign w:val="center"/>
                  <w:hideMark/>
                </w:tcPr>
                <w:p w14:paraId="7A96A045"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VD-Oportunidades de Mejora-Estadística</w:t>
                  </w:r>
                </w:p>
              </w:tc>
              <w:tc>
                <w:tcPr>
                  <w:tcW w:w="0" w:type="auto"/>
                  <w:tcBorders>
                    <w:top w:val="nil"/>
                    <w:left w:val="nil"/>
                    <w:bottom w:val="single" w:sz="4" w:space="0" w:color="auto"/>
                    <w:right w:val="single" w:sz="4" w:space="0" w:color="auto"/>
                  </w:tcBorders>
                  <w:shd w:val="clear" w:color="auto" w:fill="auto"/>
                  <w:vAlign w:val="center"/>
                  <w:hideMark/>
                </w:tcPr>
                <w:p w14:paraId="7F8F6A9A"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AF2944">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hideMark/>
                </w:tcPr>
                <w:p w14:paraId="3BF999BF" w14:textId="2333D4D7"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711-PLA-MI-2022</w:t>
                  </w:r>
                </w:p>
              </w:tc>
            </w:tr>
            <w:tr w:rsidR="00CB21A9" w:rsidRPr="00E2455C" w14:paraId="7DD27CAE" w14:textId="77777777" w:rsidTr="00DA2D68">
              <w:trPr>
                <w:trHeight w:val="29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22363956"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3.32</w:t>
                  </w:r>
                </w:p>
              </w:tc>
              <w:tc>
                <w:tcPr>
                  <w:tcW w:w="2642" w:type="dxa"/>
                  <w:tcBorders>
                    <w:top w:val="nil"/>
                    <w:left w:val="nil"/>
                    <w:bottom w:val="single" w:sz="4" w:space="0" w:color="auto"/>
                    <w:right w:val="single" w:sz="4" w:space="0" w:color="auto"/>
                  </w:tcBorders>
                  <w:shd w:val="clear" w:color="auto" w:fill="auto"/>
                  <w:vAlign w:val="center"/>
                  <w:hideMark/>
                </w:tcPr>
                <w:p w14:paraId="15424E1E"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 Oportunidades de Mejora-Reforma Legal</w:t>
                  </w:r>
                </w:p>
              </w:tc>
              <w:tc>
                <w:tcPr>
                  <w:tcW w:w="0" w:type="auto"/>
                  <w:tcBorders>
                    <w:top w:val="nil"/>
                    <w:left w:val="nil"/>
                    <w:bottom w:val="single" w:sz="4" w:space="0" w:color="auto"/>
                    <w:right w:val="single" w:sz="4" w:space="0" w:color="auto"/>
                  </w:tcBorders>
                  <w:shd w:val="clear" w:color="auto" w:fill="auto"/>
                  <w:vAlign w:val="center"/>
                  <w:hideMark/>
                </w:tcPr>
                <w:p w14:paraId="2BBB9F61"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Comunicado</w:t>
                  </w:r>
                </w:p>
              </w:tc>
              <w:tc>
                <w:tcPr>
                  <w:tcW w:w="0" w:type="auto"/>
                  <w:tcBorders>
                    <w:top w:val="nil"/>
                    <w:left w:val="nil"/>
                    <w:bottom w:val="single" w:sz="4" w:space="0" w:color="auto"/>
                    <w:right w:val="single" w:sz="4" w:space="0" w:color="auto"/>
                  </w:tcBorders>
                  <w:shd w:val="clear" w:color="auto" w:fill="auto"/>
                  <w:vAlign w:val="center"/>
                </w:tcPr>
                <w:p w14:paraId="57DE14D8" w14:textId="1678F979"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bookmarkStart w:id="19" w:name="_MON_1729926975"/>
                  <w:bookmarkEnd w:id="19"/>
                  <w:r>
                    <w:rPr>
                      <w:rFonts w:ascii="Book Antiqua" w:eastAsia="Times New Roman" w:hAnsi="Book Antiqua" w:cs="Calibri"/>
                      <w:color w:val="000000"/>
                      <w:sz w:val="20"/>
                      <w:szCs w:val="20"/>
                      <w:lang w:eastAsia="es-CR"/>
                    </w:rPr>
                    <w:t>495-PLA-MI-2022</w:t>
                  </w:r>
                </w:p>
              </w:tc>
            </w:tr>
            <w:tr w:rsidR="00CB21A9" w:rsidRPr="00E2455C" w14:paraId="66866CB1" w14:textId="77777777" w:rsidTr="00DA2D68">
              <w:trPr>
                <w:trHeight w:val="58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0F0613BA"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3.33</w:t>
                  </w:r>
                </w:p>
              </w:tc>
              <w:tc>
                <w:tcPr>
                  <w:tcW w:w="2642" w:type="dxa"/>
                  <w:tcBorders>
                    <w:top w:val="nil"/>
                    <w:left w:val="nil"/>
                    <w:bottom w:val="single" w:sz="4" w:space="0" w:color="auto"/>
                    <w:right w:val="single" w:sz="4" w:space="0" w:color="auto"/>
                  </w:tcBorders>
                  <w:shd w:val="clear" w:color="000000" w:fill="FFFFFF"/>
                  <w:vAlign w:val="center"/>
                  <w:hideMark/>
                </w:tcPr>
                <w:p w14:paraId="772F8B6D"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VD-Abordaje e implementación de Modelo en Especializados</w:t>
                  </w:r>
                </w:p>
              </w:tc>
              <w:tc>
                <w:tcPr>
                  <w:tcW w:w="0" w:type="auto"/>
                  <w:tcBorders>
                    <w:top w:val="nil"/>
                    <w:left w:val="nil"/>
                    <w:bottom w:val="single" w:sz="4" w:space="0" w:color="auto"/>
                    <w:right w:val="single" w:sz="4" w:space="0" w:color="auto"/>
                  </w:tcBorders>
                  <w:shd w:val="clear" w:color="000000" w:fill="FFFFFF"/>
                  <w:vAlign w:val="center"/>
                  <w:hideMark/>
                </w:tcPr>
                <w:p w14:paraId="7604D206"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No iniciado</w:t>
                  </w:r>
                </w:p>
              </w:tc>
              <w:tc>
                <w:tcPr>
                  <w:tcW w:w="0" w:type="auto"/>
                  <w:tcBorders>
                    <w:top w:val="nil"/>
                    <w:left w:val="nil"/>
                    <w:bottom w:val="single" w:sz="4" w:space="0" w:color="auto"/>
                    <w:right w:val="single" w:sz="4" w:space="0" w:color="auto"/>
                  </w:tcBorders>
                  <w:shd w:val="clear" w:color="000000" w:fill="FFFFFF"/>
                  <w:vAlign w:val="center"/>
                  <w:hideMark/>
                </w:tcPr>
                <w:p w14:paraId="31FA3315"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 </w:t>
                  </w:r>
                </w:p>
              </w:tc>
            </w:tr>
            <w:tr w:rsidR="00CB21A9" w:rsidRPr="00E2455C" w14:paraId="26CCAA5C" w14:textId="77777777" w:rsidTr="00DA2D68">
              <w:trPr>
                <w:trHeight w:val="580"/>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4E04A7C1"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sidRPr="00E2455C">
                    <w:rPr>
                      <w:rFonts w:ascii="Book Antiqua" w:eastAsia="Times New Roman" w:hAnsi="Book Antiqua" w:cs="Calibri"/>
                      <w:color w:val="000000"/>
                      <w:sz w:val="20"/>
                      <w:szCs w:val="20"/>
                      <w:lang w:eastAsia="es-CR"/>
                    </w:rPr>
                    <w:t>3.34</w:t>
                  </w:r>
                </w:p>
              </w:tc>
              <w:tc>
                <w:tcPr>
                  <w:tcW w:w="2642" w:type="dxa"/>
                  <w:tcBorders>
                    <w:top w:val="nil"/>
                    <w:left w:val="nil"/>
                    <w:bottom w:val="single" w:sz="4" w:space="0" w:color="auto"/>
                    <w:right w:val="single" w:sz="4" w:space="0" w:color="auto"/>
                  </w:tcBorders>
                  <w:shd w:val="clear" w:color="auto" w:fill="auto"/>
                  <w:vAlign w:val="center"/>
                  <w:hideMark/>
                </w:tcPr>
                <w:p w14:paraId="23A46EB5" w14:textId="77777777" w:rsidR="00DD2D83" w:rsidRPr="00AF2944" w:rsidRDefault="00DD2D83" w:rsidP="00DD2D83">
                  <w:pPr>
                    <w:spacing w:before="0" w:after="0"/>
                    <w:ind w:left="0"/>
                    <w:jc w:val="left"/>
                    <w:rPr>
                      <w:rFonts w:ascii="Book Antiqua" w:eastAsia="Times New Roman" w:hAnsi="Book Antiqua" w:cs="Calibri"/>
                      <w:color w:val="000000"/>
                      <w:sz w:val="20"/>
                      <w:szCs w:val="20"/>
                      <w:lang w:eastAsia="es-CR"/>
                    </w:rPr>
                  </w:pPr>
                  <w:r w:rsidRPr="00AF2944">
                    <w:rPr>
                      <w:rFonts w:ascii="Book Antiqua" w:eastAsia="Times New Roman" w:hAnsi="Book Antiqua" w:cs="Calibri"/>
                      <w:color w:val="000000"/>
                      <w:sz w:val="20"/>
                      <w:szCs w:val="20"/>
                      <w:lang w:eastAsia="es-CR"/>
                    </w:rPr>
                    <w:t>VD- Oportunidades de Mejora-Reducción de horas extra y apoyo en disponibilidad</w:t>
                  </w:r>
                </w:p>
              </w:tc>
              <w:tc>
                <w:tcPr>
                  <w:tcW w:w="0" w:type="auto"/>
                  <w:tcBorders>
                    <w:top w:val="nil"/>
                    <w:left w:val="nil"/>
                    <w:bottom w:val="single" w:sz="4" w:space="0" w:color="auto"/>
                    <w:right w:val="single" w:sz="4" w:space="0" w:color="auto"/>
                  </w:tcBorders>
                  <w:shd w:val="clear" w:color="auto" w:fill="auto"/>
                  <w:vAlign w:val="center"/>
                  <w:hideMark/>
                </w:tcPr>
                <w:p w14:paraId="7637D630" w14:textId="77777777" w:rsidR="00DD2D83" w:rsidRPr="00AF2944" w:rsidRDefault="00DD2D83" w:rsidP="00DD2D83">
                  <w:pPr>
                    <w:spacing w:before="0" w:after="0"/>
                    <w:ind w:left="0"/>
                    <w:jc w:val="center"/>
                    <w:rPr>
                      <w:rFonts w:ascii="Book Antiqua" w:eastAsia="Times New Roman" w:hAnsi="Book Antiqua" w:cs="Calibri"/>
                      <w:color w:val="000000"/>
                      <w:sz w:val="20"/>
                      <w:szCs w:val="20"/>
                      <w:lang w:eastAsia="es-CR"/>
                    </w:rPr>
                  </w:pPr>
                  <w:r w:rsidRPr="00296117">
                    <w:rPr>
                      <w:rFonts w:ascii="Book Antiqua" w:eastAsia="Times New Roman" w:hAnsi="Book Antiqua" w:cs="Calibri"/>
                      <w:color w:val="000000"/>
                      <w:sz w:val="20"/>
                      <w:szCs w:val="20"/>
                      <w:lang w:eastAsia="es-CR"/>
                    </w:rPr>
                    <w:t>Oficio preliminar en consulta</w:t>
                  </w:r>
                </w:p>
              </w:tc>
              <w:tc>
                <w:tcPr>
                  <w:tcW w:w="0" w:type="auto"/>
                  <w:tcBorders>
                    <w:top w:val="nil"/>
                    <w:left w:val="nil"/>
                    <w:bottom w:val="single" w:sz="4" w:space="0" w:color="auto"/>
                    <w:right w:val="single" w:sz="4" w:space="0" w:color="auto"/>
                  </w:tcBorders>
                  <w:shd w:val="clear" w:color="auto" w:fill="auto"/>
                  <w:vAlign w:val="center"/>
                  <w:hideMark/>
                </w:tcPr>
                <w:p w14:paraId="5720F7BB" w14:textId="4923436E"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1005-PLA-MI (NPL)-2022</w:t>
                  </w:r>
                </w:p>
              </w:tc>
            </w:tr>
            <w:tr w:rsidR="00CB21A9" w:rsidRPr="00E2455C" w14:paraId="561B02EC" w14:textId="77777777" w:rsidTr="00DA2D68">
              <w:trPr>
                <w:trHeight w:val="580"/>
              </w:trPr>
              <w:tc>
                <w:tcPr>
                  <w:tcW w:w="0" w:type="auto"/>
                  <w:tcBorders>
                    <w:top w:val="single" w:sz="4" w:space="0" w:color="auto"/>
                    <w:left w:val="single" w:sz="4" w:space="0" w:color="auto"/>
                    <w:bottom w:val="single" w:sz="4" w:space="0" w:color="auto"/>
                    <w:right w:val="single" w:sz="4" w:space="0" w:color="auto"/>
                  </w:tcBorders>
                  <w:shd w:val="clear" w:color="000000" w:fill="DDEBF7"/>
                  <w:vAlign w:val="center"/>
                </w:tcPr>
                <w:p w14:paraId="14B054B4" w14:textId="77777777" w:rsidR="00DD2D83" w:rsidRPr="00E2455C" w:rsidRDefault="00DD2D83" w:rsidP="00DD2D83">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3.35</w:t>
                  </w:r>
                </w:p>
              </w:tc>
              <w:tc>
                <w:tcPr>
                  <w:tcW w:w="2642" w:type="dxa"/>
                  <w:tcBorders>
                    <w:top w:val="single" w:sz="4" w:space="0" w:color="auto"/>
                    <w:left w:val="nil"/>
                    <w:bottom w:val="single" w:sz="4" w:space="0" w:color="auto"/>
                    <w:right w:val="single" w:sz="4" w:space="0" w:color="auto"/>
                  </w:tcBorders>
                  <w:shd w:val="clear" w:color="auto" w:fill="auto"/>
                  <w:vAlign w:val="center"/>
                </w:tcPr>
                <w:p w14:paraId="4BAE4998" w14:textId="77777777" w:rsidR="00DD2D83" w:rsidRPr="00E2455C" w:rsidRDefault="00DD2D83" w:rsidP="00DD2D83">
                  <w:pPr>
                    <w:spacing w:before="0" w:after="0"/>
                    <w:ind w:left="0"/>
                    <w:jc w:val="left"/>
                    <w:rPr>
                      <w:rFonts w:ascii="Book Antiqua" w:eastAsia="Times New Roman" w:hAnsi="Book Antiqua" w:cs="Calibri"/>
                      <w:color w:val="000000"/>
                      <w:sz w:val="20"/>
                      <w:szCs w:val="20"/>
                      <w:lang w:eastAsia="es-CR"/>
                    </w:rPr>
                  </w:pPr>
                  <w:r w:rsidRPr="00047E1A">
                    <w:rPr>
                      <w:rFonts w:ascii="Book Antiqua" w:eastAsia="Times New Roman" w:hAnsi="Book Antiqua" w:cs="Calibri"/>
                      <w:color w:val="000000"/>
                      <w:sz w:val="20"/>
                      <w:szCs w:val="20"/>
                      <w:lang w:eastAsia="es-CR"/>
                    </w:rPr>
                    <w:t>VD-Oportunidades de mejora-capacitación y competencias deseables en el personal</w:t>
                  </w:r>
                </w:p>
              </w:tc>
              <w:tc>
                <w:tcPr>
                  <w:tcW w:w="0" w:type="auto"/>
                  <w:tcBorders>
                    <w:top w:val="single" w:sz="4" w:space="0" w:color="auto"/>
                    <w:left w:val="nil"/>
                    <w:bottom w:val="single" w:sz="4" w:space="0" w:color="auto"/>
                    <w:right w:val="single" w:sz="4" w:space="0" w:color="auto"/>
                  </w:tcBorders>
                  <w:shd w:val="clear" w:color="auto" w:fill="auto"/>
                  <w:vAlign w:val="center"/>
                </w:tcPr>
                <w:p w14:paraId="784A1BA4" w14:textId="77777777" w:rsidR="00DD2D83" w:rsidRPr="009162F8" w:rsidRDefault="00DD2D83" w:rsidP="00DD2D83">
                  <w:pPr>
                    <w:spacing w:before="0" w:after="0"/>
                    <w:ind w:left="0"/>
                    <w:jc w:val="center"/>
                    <w:rPr>
                      <w:rFonts w:ascii="Book Antiqua" w:eastAsia="Times New Roman" w:hAnsi="Book Antiqua" w:cs="Calibri"/>
                      <w:color w:val="000000"/>
                      <w:sz w:val="20"/>
                      <w:szCs w:val="20"/>
                      <w:highlight w:val="yellow"/>
                      <w:lang w:eastAsia="es-CR"/>
                    </w:rPr>
                  </w:pPr>
                  <w:r w:rsidRPr="00E2455C">
                    <w:rPr>
                      <w:rFonts w:ascii="Book Antiqua" w:eastAsia="Times New Roman" w:hAnsi="Book Antiqua" w:cs="Calibri"/>
                      <w:color w:val="000000"/>
                      <w:sz w:val="20"/>
                      <w:szCs w:val="20"/>
                      <w:lang w:eastAsia="es-CR"/>
                    </w:rPr>
                    <w:t>Comunicado</w:t>
                  </w:r>
                </w:p>
              </w:tc>
              <w:tc>
                <w:tcPr>
                  <w:tcW w:w="0" w:type="auto"/>
                  <w:tcBorders>
                    <w:top w:val="single" w:sz="4" w:space="0" w:color="auto"/>
                    <w:left w:val="nil"/>
                    <w:bottom w:val="single" w:sz="4" w:space="0" w:color="auto"/>
                    <w:right w:val="single" w:sz="4" w:space="0" w:color="auto"/>
                  </w:tcBorders>
                  <w:shd w:val="clear" w:color="auto" w:fill="auto"/>
                  <w:vAlign w:val="center"/>
                </w:tcPr>
                <w:p w14:paraId="4E135119" w14:textId="68DEAC46" w:rsidR="008D5089" w:rsidRPr="00E2455C" w:rsidRDefault="008D5089" w:rsidP="008D5089">
                  <w:pPr>
                    <w:spacing w:before="0" w:after="0"/>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1001-PLA-MI (NPL)-2022</w:t>
                  </w:r>
                </w:p>
              </w:tc>
            </w:tr>
          </w:tbl>
          <w:p w14:paraId="54EC40EE" w14:textId="77777777" w:rsidR="00DD2D83" w:rsidRPr="00AD6DB7" w:rsidRDefault="00DD2D83" w:rsidP="00DD2D83">
            <w:pPr>
              <w:spacing w:before="0" w:after="0"/>
              <w:ind w:left="0"/>
              <w:rPr>
                <w:rFonts w:ascii="Book Antiqua" w:eastAsia="Times New Roman" w:hAnsi="Book Antiqua" w:cs="Arial"/>
                <w:bCs/>
                <w:i/>
                <w:iCs/>
                <w:sz w:val="20"/>
                <w:szCs w:val="20"/>
                <w:lang w:val="es-ES" w:eastAsia="es-ES"/>
              </w:rPr>
            </w:pPr>
            <w:r w:rsidRPr="00AD6DB7">
              <w:rPr>
                <w:rFonts w:ascii="Book Antiqua" w:eastAsia="Times New Roman" w:hAnsi="Book Antiqua" w:cs="Arial"/>
                <w:b/>
                <w:i/>
                <w:iCs/>
                <w:sz w:val="20"/>
                <w:szCs w:val="20"/>
                <w:lang w:val="es-ES" w:eastAsia="es-ES"/>
              </w:rPr>
              <w:t xml:space="preserve">Fuente: </w:t>
            </w:r>
            <w:r w:rsidRPr="00AD6DB7">
              <w:rPr>
                <w:rFonts w:ascii="Book Antiqua" w:eastAsia="Times New Roman" w:hAnsi="Book Antiqua" w:cs="Arial"/>
                <w:bCs/>
                <w:i/>
                <w:iCs/>
                <w:sz w:val="20"/>
                <w:szCs w:val="20"/>
                <w:lang w:val="es-ES" w:eastAsia="es-ES"/>
              </w:rPr>
              <w:t>Subproceso de Modernización Institucional</w:t>
            </w:r>
          </w:p>
          <w:p w14:paraId="22142EBA" w14:textId="77777777" w:rsidR="00C7477E" w:rsidRPr="00A4028E" w:rsidRDefault="00C7477E" w:rsidP="00383E8F">
            <w:pPr>
              <w:spacing w:before="0" w:after="0"/>
              <w:ind w:left="0"/>
              <w:rPr>
                <w:rFonts w:ascii="Book Antiqua" w:hAnsi="Book Antiqua" w:cs="Arial"/>
              </w:rPr>
            </w:pPr>
          </w:p>
          <w:p w14:paraId="38E76EDF" w14:textId="7A235947" w:rsidR="00C7477E" w:rsidRDefault="00C7477E" w:rsidP="00383E8F">
            <w:pPr>
              <w:spacing w:before="0" w:after="0"/>
              <w:ind w:left="0"/>
              <w:rPr>
                <w:rFonts w:ascii="Book Antiqua" w:hAnsi="Book Antiqua" w:cs="Arial"/>
                <w:sz w:val="24"/>
                <w:szCs w:val="24"/>
              </w:rPr>
            </w:pPr>
            <w:r w:rsidRPr="00A4028E">
              <w:rPr>
                <w:rFonts w:ascii="Book Antiqua" w:hAnsi="Book Antiqua" w:cs="Arial"/>
              </w:rPr>
              <w:t xml:space="preserve">Se debe destacar que, como parte de este Proyecto, en el </w:t>
            </w:r>
            <w:r w:rsidR="009A337E" w:rsidRPr="00A4028E">
              <w:rPr>
                <w:rFonts w:ascii="Book Antiqua" w:hAnsi="Book Antiqua" w:cs="Arial"/>
              </w:rPr>
              <w:t>entregable</w:t>
            </w:r>
            <w:r w:rsidR="003808B7">
              <w:rPr>
                <w:rFonts w:ascii="Book Antiqua" w:hAnsi="Book Antiqua" w:cs="Arial"/>
              </w:rPr>
              <w:t xml:space="preserve"> </w:t>
            </w:r>
            <w:r w:rsidR="003808B7" w:rsidRPr="00383E8F">
              <w:rPr>
                <w:rFonts w:ascii="Book Antiqua" w:hAnsi="Book Antiqua" w:cs="Arial"/>
                <w:i/>
                <w:iCs/>
              </w:rPr>
              <w:t>3.24. VD-Oportunidades de Mejora-desarrollo mejoras-DTI-</w:t>
            </w:r>
            <w:r w:rsidR="003808B7">
              <w:rPr>
                <w:rFonts w:ascii="Book Antiqua" w:hAnsi="Book Antiqua" w:cs="Arial"/>
              </w:rPr>
              <w:t xml:space="preserve"> oficio </w:t>
            </w:r>
            <w:r w:rsidRPr="00A4028E">
              <w:rPr>
                <w:rFonts w:ascii="Book Antiqua" w:hAnsi="Book Antiqua" w:cs="Arial"/>
              </w:rPr>
              <w:t>407-PLA-MI-</w:t>
            </w:r>
            <w:r w:rsidR="009A337E" w:rsidRPr="00A4028E">
              <w:rPr>
                <w:rFonts w:ascii="Book Antiqua" w:hAnsi="Book Antiqua" w:cs="Arial"/>
              </w:rPr>
              <w:t xml:space="preserve">2022 </w:t>
            </w:r>
            <w:r w:rsidR="000B5638" w:rsidRPr="00A4028E">
              <w:rPr>
                <w:rFonts w:ascii="Book Antiqua" w:hAnsi="Book Antiqua" w:cs="Arial"/>
              </w:rPr>
              <w:t xml:space="preserve">que fue dirigido a la Dirección de Tecnología de la Información </w:t>
            </w:r>
            <w:r w:rsidRPr="00A4028E">
              <w:rPr>
                <w:rFonts w:ascii="Book Antiqua" w:hAnsi="Book Antiqua" w:cs="Arial"/>
              </w:rPr>
              <w:t>se recopil</w:t>
            </w:r>
            <w:r w:rsidR="009A337E" w:rsidRPr="00A4028E">
              <w:rPr>
                <w:rFonts w:ascii="Book Antiqua" w:hAnsi="Book Antiqua" w:cs="Arial"/>
              </w:rPr>
              <w:t>aron</w:t>
            </w:r>
            <w:r w:rsidRPr="00A4028E">
              <w:rPr>
                <w:rFonts w:ascii="Book Antiqua" w:hAnsi="Book Antiqua" w:cs="Arial"/>
              </w:rPr>
              <w:t xml:space="preserve"> una serie de mejoras tecnológicas que promuev</w:t>
            </w:r>
            <w:r w:rsidR="009A337E" w:rsidRPr="00A4028E">
              <w:rPr>
                <w:rFonts w:ascii="Book Antiqua" w:hAnsi="Book Antiqua" w:cs="Arial"/>
              </w:rPr>
              <w:t>e</w:t>
            </w:r>
            <w:r w:rsidRPr="00A4028E">
              <w:rPr>
                <w:rFonts w:ascii="Book Antiqua" w:hAnsi="Book Antiqua" w:cs="Arial"/>
              </w:rPr>
              <w:t xml:space="preserve">n la automatización y simplificación de </w:t>
            </w:r>
            <w:r w:rsidRPr="00A4028E">
              <w:rPr>
                <w:rFonts w:ascii="Book Antiqua" w:hAnsi="Book Antiqua" w:cs="Arial"/>
              </w:rPr>
              <w:lastRenderedPageBreak/>
              <w:t>trámites</w:t>
            </w:r>
            <w:r w:rsidR="009A337E" w:rsidRPr="00A4028E">
              <w:rPr>
                <w:rFonts w:ascii="Book Antiqua" w:hAnsi="Book Antiqua" w:cs="Arial"/>
              </w:rPr>
              <w:t xml:space="preserve"> por medio de la </w:t>
            </w:r>
            <w:r w:rsidR="009A7936">
              <w:rPr>
                <w:rFonts w:ascii="Book Antiqua" w:hAnsi="Book Antiqua" w:cs="Arial"/>
              </w:rPr>
              <w:t xml:space="preserve">Automatización </w:t>
            </w:r>
            <w:r w:rsidR="009A337E" w:rsidRPr="00A4028E">
              <w:rPr>
                <w:rFonts w:ascii="Book Antiqua" w:hAnsi="Book Antiqua" w:cs="Arial"/>
              </w:rPr>
              <w:t>conforme a lo dispuesto el Consejo Superior en la sesión 108-2021, del 16 de diciembre de 2021, artículo XXIV</w:t>
            </w:r>
            <w:r w:rsidR="006946F8">
              <w:rPr>
                <w:rFonts w:ascii="Book Antiqua" w:hAnsi="Book Antiqua" w:cs="Arial"/>
                <w:sz w:val="24"/>
                <w:szCs w:val="24"/>
              </w:rPr>
              <w:t>.</w:t>
            </w:r>
            <w:r w:rsidR="007E4080">
              <w:rPr>
                <w:rFonts w:ascii="Book Antiqua" w:hAnsi="Book Antiqua" w:cs="Arial"/>
                <w:sz w:val="24"/>
                <w:szCs w:val="24"/>
              </w:rPr>
              <w:t xml:space="preserve"> </w:t>
            </w:r>
          </w:p>
          <w:p w14:paraId="3924EFA1" w14:textId="417A5CC5" w:rsidR="008D5089" w:rsidRDefault="008D5089" w:rsidP="00383E8F">
            <w:pPr>
              <w:spacing w:before="0" w:after="0"/>
              <w:ind w:left="0"/>
              <w:rPr>
                <w:rFonts w:ascii="Book Antiqua" w:hAnsi="Book Antiqua" w:cs="Arial"/>
                <w:sz w:val="24"/>
                <w:szCs w:val="24"/>
              </w:rPr>
            </w:pPr>
          </w:p>
          <w:p w14:paraId="174A8C2A" w14:textId="21005AC0" w:rsidR="00842FD2" w:rsidRPr="00A03311" w:rsidRDefault="008D5089" w:rsidP="00A03311">
            <w:pPr>
              <w:ind w:left="0"/>
              <w:rPr>
                <w:rFonts w:ascii="Calibri" w:eastAsiaTheme="minorHAnsi" w:hAnsi="Calibri"/>
                <w:sz w:val="20"/>
                <w:szCs w:val="20"/>
              </w:rPr>
            </w:pPr>
            <w:r w:rsidRPr="00A03311">
              <w:rPr>
                <w:rFonts w:ascii="Book Antiqua" w:hAnsi="Book Antiqua" w:cs="Arial"/>
              </w:rPr>
              <w:t xml:space="preserve">En el siguiente </w:t>
            </w:r>
            <w:r w:rsidR="00630DCE">
              <w:rPr>
                <w:rFonts w:ascii="Book Antiqua" w:hAnsi="Book Antiqua" w:cs="Arial"/>
              </w:rPr>
              <w:t>enlace-link</w:t>
            </w:r>
            <w:r w:rsidRPr="00A03311">
              <w:rPr>
                <w:rFonts w:ascii="Book Antiqua" w:hAnsi="Book Antiqua" w:cs="Arial"/>
              </w:rPr>
              <w:t>, podrá acce</w:t>
            </w:r>
            <w:r w:rsidR="003640F6" w:rsidRPr="00A03311">
              <w:rPr>
                <w:rFonts w:ascii="Book Antiqua" w:hAnsi="Book Antiqua" w:cs="Arial"/>
              </w:rPr>
              <w:t>der</w:t>
            </w:r>
            <w:r w:rsidRPr="00A03311">
              <w:rPr>
                <w:rFonts w:ascii="Book Antiqua" w:hAnsi="Book Antiqua" w:cs="Arial"/>
              </w:rPr>
              <w:t xml:space="preserve"> a toda la documentación referida en el anterior recuadro</w:t>
            </w:r>
            <w:r w:rsidR="00842FD2" w:rsidRPr="00A03311">
              <w:rPr>
                <w:rFonts w:ascii="Book Antiqua" w:hAnsi="Book Antiqua" w:cs="Arial"/>
              </w:rPr>
              <w:t>:</w:t>
            </w:r>
            <w:r w:rsidR="00974F6A">
              <w:rPr>
                <w:rFonts w:ascii="Book Antiqua" w:hAnsi="Book Antiqua" w:cs="Arial"/>
              </w:rPr>
              <w:t xml:space="preserve"> </w:t>
            </w:r>
            <w:hyperlink r:id="rId79" w:history="1">
              <w:r w:rsidR="00842FD2" w:rsidRPr="00A03311">
                <w:rPr>
                  <w:rStyle w:val="Hipervnculo"/>
                  <w:rFonts w:ascii="Book Antiqua" w:hAnsi="Book Antiqua"/>
                  <w:sz w:val="20"/>
                  <w:szCs w:val="20"/>
                </w:rPr>
                <w:t>Documentos del Cuadro 8 Oportunidades de Mejora en las interacciones de los Jdos Contra VD</w:t>
              </w:r>
            </w:hyperlink>
          </w:p>
          <w:p w14:paraId="76D9ADA3" w14:textId="77777777" w:rsidR="003E3F99" w:rsidRDefault="003E3F99" w:rsidP="00383E8F">
            <w:pPr>
              <w:spacing w:before="0" w:after="0"/>
              <w:ind w:left="0"/>
              <w:rPr>
                <w:rFonts w:ascii="Book Antiqua" w:eastAsia="Times New Roman" w:hAnsi="Book Antiqua"/>
                <w:bCs/>
                <w:lang w:eastAsia="es-ES"/>
              </w:rPr>
            </w:pPr>
          </w:p>
          <w:p w14:paraId="03412EC8" w14:textId="1D211CF6" w:rsidR="00C347AE" w:rsidRDefault="003E3F99" w:rsidP="00C347AE">
            <w:pPr>
              <w:spacing w:before="0" w:after="0"/>
              <w:ind w:left="0"/>
              <w:rPr>
                <w:rFonts w:ascii="Book Antiqua" w:eastAsia="Times New Roman" w:hAnsi="Book Antiqua"/>
                <w:bCs/>
                <w:lang w:eastAsia="es-ES"/>
              </w:rPr>
            </w:pPr>
            <w:r>
              <w:rPr>
                <w:rFonts w:ascii="Book Antiqua" w:eastAsia="Times New Roman" w:hAnsi="Book Antiqua"/>
                <w:bCs/>
                <w:lang w:eastAsia="es-ES"/>
              </w:rPr>
              <w:t xml:space="preserve">Importante mencionar, que en adición al oficio </w:t>
            </w:r>
            <w:r>
              <w:rPr>
                <w:rFonts w:ascii="Book Antiqua" w:eastAsia="Times New Roman" w:hAnsi="Book Antiqua" w:cs="Calibri"/>
                <w:color w:val="000000"/>
                <w:sz w:val="20"/>
                <w:szCs w:val="20"/>
                <w:lang w:eastAsia="es-CR"/>
              </w:rPr>
              <w:t xml:space="preserve">711-PLA-MI-2022, relacionado con el entregable </w:t>
            </w:r>
            <w:r w:rsidRPr="00A03311">
              <w:rPr>
                <w:rFonts w:ascii="Book Antiqua" w:eastAsia="Times New Roman" w:hAnsi="Book Antiqua" w:cs="Calibri"/>
                <w:i/>
                <w:iCs/>
                <w:color w:val="000000"/>
                <w:sz w:val="20"/>
                <w:szCs w:val="20"/>
                <w:lang w:eastAsia="es-CR"/>
              </w:rPr>
              <w:t>“3.29 VD-Oportunidades de Mejora-Estadística</w:t>
            </w:r>
            <w:r w:rsidRPr="00A03311">
              <w:rPr>
                <w:rFonts w:ascii="Book Antiqua" w:eastAsia="Times New Roman" w:hAnsi="Book Antiqua"/>
                <w:bCs/>
                <w:lang w:eastAsia="es-ES"/>
              </w:rPr>
              <w:t>”</w:t>
            </w:r>
            <w:r w:rsidR="00C347AE" w:rsidRPr="00A03311">
              <w:rPr>
                <w:rFonts w:ascii="Book Antiqua" w:eastAsia="Times New Roman" w:hAnsi="Book Antiqua"/>
                <w:bCs/>
                <w:lang w:eastAsia="es-ES"/>
              </w:rPr>
              <w:t>, el Subproceso de Modernización Institucional elaboró el oficio 1065-PLA-MI(NPL)-2022</w:t>
            </w:r>
            <w:r w:rsidR="00C347AE">
              <w:rPr>
                <w:rFonts w:ascii="Book Antiqua" w:eastAsia="Times New Roman" w:hAnsi="Book Antiqua"/>
                <w:bCs/>
                <w:lang w:eastAsia="es-ES"/>
              </w:rPr>
              <w:t xml:space="preserve">, en donde identificaron oportunidades de mejora </w:t>
            </w:r>
            <w:r w:rsidR="00C347AE" w:rsidRPr="00A03311">
              <w:rPr>
                <w:rFonts w:ascii="Book Antiqua" w:eastAsia="Times New Roman" w:hAnsi="Book Antiqua"/>
                <w:bCs/>
                <w:lang w:eastAsia="es-ES"/>
              </w:rPr>
              <w:t>estadísticas que se requieren para fortalecer los datos disponibles a analizar en el futuro.</w:t>
            </w:r>
            <w:r w:rsidR="0038433B">
              <w:rPr>
                <w:rFonts w:ascii="Book Antiqua" w:eastAsia="Times New Roman" w:hAnsi="Book Antiqua"/>
                <w:bCs/>
                <w:lang w:eastAsia="es-ES"/>
              </w:rPr>
              <w:t xml:space="preserve"> Asimismo, alineado a las acciones estratégicas definidas en el plan quinquenal 2023- 2027 del </w:t>
            </w:r>
            <w:r w:rsidR="0038433B" w:rsidRPr="00A03311">
              <w:rPr>
                <w:rFonts w:ascii="Book Antiqua" w:eastAsia="Times New Roman" w:hAnsi="Book Antiqua"/>
                <w:bCs/>
                <w:lang w:eastAsia="es-ES"/>
              </w:rPr>
              <w:t>Plan Nacional para la Atención y la Prevención de la Violencia Intrafamiliar (PLANOVI),</w:t>
            </w:r>
            <w:r w:rsidR="0038433B">
              <w:rPr>
                <w:rFonts w:ascii="Book Antiqua" w:eastAsia="Times New Roman" w:hAnsi="Book Antiqua"/>
                <w:bCs/>
                <w:lang w:eastAsia="es-ES"/>
              </w:rPr>
              <w:t xml:space="preserve"> según reunión realizada el 22 de noviembre del 2022 en la Corte Suprema de </w:t>
            </w:r>
            <w:r w:rsidR="006B5ECD">
              <w:rPr>
                <w:rFonts w:ascii="Book Antiqua" w:eastAsia="Times New Roman" w:hAnsi="Book Antiqua"/>
                <w:bCs/>
                <w:lang w:eastAsia="es-ES"/>
              </w:rPr>
              <w:t>Justicia</w:t>
            </w:r>
            <w:r w:rsidR="0038433B">
              <w:rPr>
                <w:rFonts w:ascii="Book Antiqua" w:eastAsia="Times New Roman" w:hAnsi="Book Antiqua"/>
                <w:bCs/>
                <w:lang w:eastAsia="es-ES"/>
              </w:rPr>
              <w:t>, se identifica de igual forma oportunidades de mejora estadísticas que requerirán fortalecerse a nivel estadístico, con el fin de</w:t>
            </w:r>
            <w:r w:rsidR="001F1133">
              <w:rPr>
                <w:rFonts w:ascii="Book Antiqua" w:eastAsia="Times New Roman" w:hAnsi="Book Antiqua"/>
                <w:bCs/>
                <w:lang w:eastAsia="es-ES"/>
              </w:rPr>
              <w:t xml:space="preserve"> poder analizar por medio de SIGMA información estadística que permita obtener</w:t>
            </w:r>
            <w:r w:rsidR="0038433B">
              <w:rPr>
                <w:rFonts w:ascii="Book Antiqua" w:eastAsia="Times New Roman" w:hAnsi="Book Antiqua"/>
                <w:bCs/>
                <w:lang w:eastAsia="es-ES"/>
              </w:rPr>
              <w:t>:</w:t>
            </w:r>
          </w:p>
          <w:p w14:paraId="7D8FCA2C" w14:textId="2AD8378F" w:rsidR="0038433B" w:rsidRDefault="0038433B" w:rsidP="00C347AE">
            <w:pPr>
              <w:spacing w:before="0" w:after="0"/>
              <w:ind w:left="0"/>
              <w:rPr>
                <w:rFonts w:ascii="Book Antiqua" w:eastAsia="Times New Roman" w:hAnsi="Book Antiqua"/>
                <w:i/>
                <w:iCs/>
                <w:color w:val="000000"/>
                <w:sz w:val="20"/>
                <w:szCs w:val="20"/>
                <w:lang w:eastAsia="es-CR"/>
              </w:rPr>
            </w:pPr>
          </w:p>
          <w:p w14:paraId="592D3390" w14:textId="77777777" w:rsidR="0038433B" w:rsidRPr="0038433B" w:rsidRDefault="0038433B" w:rsidP="0038433B">
            <w:pPr>
              <w:spacing w:before="0" w:after="0"/>
              <w:ind w:left="0"/>
              <w:rPr>
                <w:rFonts w:ascii="Book Antiqua" w:eastAsia="Times New Roman" w:hAnsi="Book Antiqua" w:cs="Calibri"/>
                <w:i/>
                <w:iCs/>
                <w:color w:val="000000"/>
                <w:sz w:val="20"/>
                <w:szCs w:val="20"/>
                <w:lang w:eastAsia="es-CR"/>
              </w:rPr>
            </w:pPr>
            <w:r w:rsidRPr="0038433B">
              <w:rPr>
                <w:rFonts w:ascii="Book Antiqua" w:eastAsia="Times New Roman" w:hAnsi="Book Antiqua" w:cs="Calibri"/>
                <w:i/>
                <w:iCs/>
                <w:color w:val="000000"/>
                <w:sz w:val="20"/>
                <w:szCs w:val="20"/>
                <w:lang w:eastAsia="es-CR"/>
              </w:rPr>
              <w:t xml:space="preserve">5.5.1.1.1 Número de denuncias ingresadas por delitos sexuales contra mujeres desagregados por tipo de delito, edad de las partes y circuito judicial. </w:t>
            </w:r>
          </w:p>
          <w:p w14:paraId="362005F0" w14:textId="6820411B" w:rsidR="0038433B" w:rsidRPr="0038433B" w:rsidRDefault="0038433B" w:rsidP="0038433B">
            <w:pPr>
              <w:spacing w:before="0" w:after="0"/>
              <w:ind w:left="0"/>
              <w:rPr>
                <w:rFonts w:ascii="Book Antiqua" w:eastAsia="Times New Roman" w:hAnsi="Book Antiqua" w:cs="Calibri"/>
                <w:i/>
                <w:iCs/>
                <w:color w:val="000000"/>
                <w:sz w:val="20"/>
                <w:szCs w:val="20"/>
                <w:lang w:eastAsia="es-CR"/>
              </w:rPr>
            </w:pPr>
            <w:r w:rsidRPr="0038433B">
              <w:rPr>
                <w:rFonts w:ascii="Book Antiqua" w:eastAsia="Times New Roman" w:hAnsi="Book Antiqua" w:cs="Calibri"/>
                <w:i/>
                <w:iCs/>
                <w:color w:val="000000"/>
                <w:sz w:val="20"/>
                <w:szCs w:val="20"/>
                <w:lang w:eastAsia="es-CR"/>
              </w:rPr>
              <w:t xml:space="preserve"> 5.5.1.1.2 Número de casos por delitos sexuales contra mujeres con terminación de proceso en juzgados penales desagregados por año de la denuncia, tipo de delito, motivo de </w:t>
            </w:r>
            <w:r w:rsidR="00FB46A6" w:rsidRPr="0038433B">
              <w:rPr>
                <w:rFonts w:ascii="Book Antiqua" w:eastAsia="Times New Roman" w:hAnsi="Book Antiqua" w:cs="Calibri"/>
                <w:i/>
                <w:iCs/>
                <w:color w:val="000000"/>
                <w:sz w:val="20"/>
                <w:szCs w:val="20"/>
                <w:lang w:eastAsia="es-CR"/>
              </w:rPr>
              <w:t>término y</w:t>
            </w:r>
            <w:r w:rsidRPr="0038433B">
              <w:rPr>
                <w:rFonts w:ascii="Book Antiqua" w:eastAsia="Times New Roman" w:hAnsi="Book Antiqua" w:cs="Calibri"/>
                <w:i/>
                <w:iCs/>
                <w:color w:val="000000"/>
                <w:sz w:val="20"/>
                <w:szCs w:val="20"/>
                <w:lang w:eastAsia="es-CR"/>
              </w:rPr>
              <w:t xml:space="preserve"> circuito judicial. </w:t>
            </w:r>
          </w:p>
          <w:p w14:paraId="05908DE0" w14:textId="524FD5D2" w:rsidR="0038433B" w:rsidRPr="0038433B" w:rsidRDefault="0038433B" w:rsidP="0038433B">
            <w:pPr>
              <w:spacing w:before="0" w:after="0"/>
              <w:ind w:left="0"/>
              <w:rPr>
                <w:rFonts w:ascii="Book Antiqua" w:eastAsia="Times New Roman" w:hAnsi="Book Antiqua" w:cs="Calibri"/>
                <w:i/>
                <w:iCs/>
                <w:color w:val="000000"/>
                <w:sz w:val="20"/>
                <w:szCs w:val="20"/>
                <w:lang w:eastAsia="es-CR"/>
              </w:rPr>
            </w:pPr>
            <w:r w:rsidRPr="0038433B">
              <w:rPr>
                <w:rFonts w:ascii="Book Antiqua" w:eastAsia="Times New Roman" w:hAnsi="Book Antiqua" w:cs="Calibri"/>
                <w:i/>
                <w:iCs/>
                <w:color w:val="000000"/>
                <w:sz w:val="20"/>
                <w:szCs w:val="20"/>
                <w:lang w:eastAsia="es-CR"/>
              </w:rPr>
              <w:t xml:space="preserve">5.5.1.1.3 Número de casos por delitos sexuales contra mujeres con terminación de proceso en tribunales penales desagregados por año de la denuncia, tipo de delito, motivo de </w:t>
            </w:r>
            <w:r w:rsidR="00FB46A6" w:rsidRPr="0038433B">
              <w:rPr>
                <w:rFonts w:ascii="Book Antiqua" w:eastAsia="Times New Roman" w:hAnsi="Book Antiqua" w:cs="Calibri"/>
                <w:i/>
                <w:iCs/>
                <w:color w:val="000000"/>
                <w:sz w:val="20"/>
                <w:szCs w:val="20"/>
                <w:lang w:eastAsia="es-CR"/>
              </w:rPr>
              <w:t>término y</w:t>
            </w:r>
            <w:r w:rsidRPr="0038433B">
              <w:rPr>
                <w:rFonts w:ascii="Book Antiqua" w:eastAsia="Times New Roman" w:hAnsi="Book Antiqua" w:cs="Calibri"/>
                <w:i/>
                <w:iCs/>
                <w:color w:val="000000"/>
                <w:sz w:val="20"/>
                <w:szCs w:val="20"/>
                <w:lang w:eastAsia="es-CR"/>
              </w:rPr>
              <w:t xml:space="preserve"> circuito judicial. </w:t>
            </w:r>
          </w:p>
          <w:p w14:paraId="43D83048" w14:textId="159F7B02" w:rsidR="0038433B" w:rsidRDefault="0038433B" w:rsidP="0038433B">
            <w:pPr>
              <w:spacing w:before="0" w:after="0"/>
              <w:ind w:left="0"/>
              <w:rPr>
                <w:rFonts w:ascii="Book Antiqua" w:eastAsia="Times New Roman" w:hAnsi="Book Antiqua" w:cs="Calibri"/>
                <w:i/>
                <w:iCs/>
                <w:color w:val="000000"/>
                <w:sz w:val="20"/>
                <w:szCs w:val="20"/>
                <w:lang w:eastAsia="es-CR"/>
              </w:rPr>
            </w:pPr>
            <w:r w:rsidRPr="0038433B">
              <w:rPr>
                <w:rFonts w:ascii="Book Antiqua" w:eastAsia="Times New Roman" w:hAnsi="Book Antiqua" w:cs="Calibri"/>
                <w:i/>
                <w:iCs/>
                <w:color w:val="000000"/>
                <w:sz w:val="20"/>
                <w:szCs w:val="20"/>
                <w:lang w:eastAsia="es-CR"/>
              </w:rPr>
              <w:t xml:space="preserve"> 5.6.1.1.1 Porcentaje de casos de hostigamiento sexual con resolución final en relación con el número de casos denunciados, desagregados por institución/empresa, cantón, edad, tipo de puesto del victimario y tiempo transcurrido desde la denuncia.</w:t>
            </w:r>
          </w:p>
          <w:p w14:paraId="129165F5" w14:textId="77777777" w:rsidR="003E3F99" w:rsidRDefault="003E3F99" w:rsidP="00383E8F">
            <w:pPr>
              <w:spacing w:before="0" w:after="0"/>
              <w:ind w:left="0"/>
              <w:rPr>
                <w:rFonts w:ascii="Book Antiqua" w:eastAsia="Times New Roman" w:hAnsi="Book Antiqua"/>
                <w:bCs/>
                <w:lang w:eastAsia="es-ES"/>
              </w:rPr>
            </w:pPr>
          </w:p>
          <w:p w14:paraId="1991F365" w14:textId="77777777" w:rsidR="00384FCD" w:rsidRDefault="00384FCD" w:rsidP="00383E8F">
            <w:pPr>
              <w:spacing w:before="0" w:after="0"/>
              <w:ind w:left="0"/>
              <w:rPr>
                <w:rFonts w:ascii="Book Antiqua" w:eastAsia="Times New Roman" w:hAnsi="Book Antiqua"/>
                <w:bCs/>
                <w:lang w:eastAsia="es-ES"/>
              </w:rPr>
            </w:pPr>
          </w:p>
          <w:p w14:paraId="3A232791" w14:textId="77777777" w:rsidR="00384FCD" w:rsidRDefault="00384FCD" w:rsidP="00383E8F">
            <w:pPr>
              <w:spacing w:before="0" w:after="0"/>
              <w:ind w:left="0"/>
              <w:rPr>
                <w:rFonts w:ascii="Book Antiqua" w:eastAsia="Times New Roman" w:hAnsi="Book Antiqua"/>
                <w:bCs/>
                <w:lang w:eastAsia="es-ES"/>
              </w:rPr>
            </w:pPr>
          </w:p>
          <w:p w14:paraId="48105F07" w14:textId="77777777" w:rsidR="00384FCD" w:rsidRDefault="00384FCD" w:rsidP="00383E8F">
            <w:pPr>
              <w:spacing w:before="0" w:after="0"/>
              <w:ind w:left="0"/>
              <w:rPr>
                <w:rFonts w:ascii="Book Antiqua" w:eastAsia="Times New Roman" w:hAnsi="Book Antiqua"/>
                <w:bCs/>
                <w:lang w:eastAsia="es-ES"/>
              </w:rPr>
            </w:pPr>
          </w:p>
          <w:p w14:paraId="141FB8D1" w14:textId="71B1AB95" w:rsidR="00384FCD" w:rsidRPr="00C1012C" w:rsidRDefault="00384FCD" w:rsidP="00383E8F">
            <w:pPr>
              <w:spacing w:before="0" w:after="0"/>
              <w:ind w:left="0"/>
              <w:rPr>
                <w:rFonts w:ascii="Book Antiqua" w:eastAsia="Times New Roman" w:hAnsi="Book Antiqua"/>
                <w:bCs/>
                <w:lang w:eastAsia="es-ES"/>
              </w:rPr>
            </w:pPr>
          </w:p>
        </w:tc>
      </w:tr>
      <w:tr w:rsidR="00B8537F" w:rsidRPr="00C1012C" w14:paraId="029B824D" w14:textId="77777777" w:rsidTr="00186441">
        <w:trPr>
          <w:jc w:val="center"/>
        </w:trPr>
        <w:tc>
          <w:tcPr>
            <w:tcW w:w="2401" w:type="dxa"/>
            <w:shd w:val="clear" w:color="auto" w:fill="D9E2F3" w:themeFill="accent1" w:themeFillTint="33"/>
            <w:tcMar>
              <w:top w:w="0" w:type="dxa"/>
              <w:left w:w="108" w:type="dxa"/>
              <w:bottom w:w="0" w:type="dxa"/>
              <w:right w:w="108" w:type="dxa"/>
            </w:tcMar>
            <w:vAlign w:val="center"/>
          </w:tcPr>
          <w:p w14:paraId="04385757" w14:textId="7E670838" w:rsidR="00B8537F" w:rsidRPr="00C1012C" w:rsidRDefault="00D13329" w:rsidP="00186441">
            <w:pPr>
              <w:spacing w:before="0" w:after="0"/>
              <w:ind w:left="0"/>
              <w:jc w:val="center"/>
              <w:rPr>
                <w:rFonts w:ascii="Book Antiqua" w:eastAsia="Times New Roman" w:hAnsi="Book Antiqua"/>
                <w:b/>
                <w:bCs/>
                <w:highlight w:val="yellow"/>
                <w:lang w:eastAsia="es-ES"/>
              </w:rPr>
            </w:pPr>
            <w:r>
              <w:rPr>
                <w:rFonts w:ascii="Book Antiqua" w:eastAsia="Times New Roman" w:hAnsi="Book Antiqua"/>
                <w:b/>
                <w:bCs/>
                <w:lang w:eastAsia="es-ES"/>
              </w:rPr>
              <w:lastRenderedPageBreak/>
              <w:t>20</w:t>
            </w:r>
            <w:r w:rsidR="00D2348D" w:rsidRPr="00226EE1">
              <w:rPr>
                <w:rFonts w:ascii="Book Antiqua" w:eastAsia="Times New Roman" w:hAnsi="Book Antiqua"/>
                <w:b/>
                <w:bCs/>
                <w:lang w:eastAsia="es-ES"/>
              </w:rPr>
              <w:t>.</w:t>
            </w:r>
            <w:r w:rsidR="00B8537F" w:rsidRPr="00226EE1">
              <w:rPr>
                <w:rFonts w:ascii="Book Antiqua" w:eastAsia="Times New Roman" w:hAnsi="Book Antiqua"/>
                <w:b/>
                <w:bCs/>
                <w:lang w:eastAsia="es-ES"/>
              </w:rPr>
              <w:t>Beneficios</w:t>
            </w:r>
          </w:p>
        </w:tc>
        <w:tc>
          <w:tcPr>
            <w:tcW w:w="7806" w:type="dxa"/>
            <w:tcMar>
              <w:top w:w="0" w:type="dxa"/>
              <w:left w:w="108" w:type="dxa"/>
              <w:bottom w:w="0" w:type="dxa"/>
              <w:right w:w="108" w:type="dxa"/>
            </w:tcMar>
          </w:tcPr>
          <w:p w14:paraId="007B67E5" w14:textId="4C6DFB04" w:rsidR="00B8537F" w:rsidRPr="00226EE1" w:rsidRDefault="00B8537F" w:rsidP="00383E8F">
            <w:pPr>
              <w:spacing w:before="0" w:after="0"/>
              <w:ind w:left="0"/>
              <w:rPr>
                <w:rFonts w:ascii="Book Antiqua" w:eastAsia="Times New Roman" w:hAnsi="Book Antiqua"/>
                <w:bCs/>
                <w:lang w:eastAsia="es-ES"/>
              </w:rPr>
            </w:pPr>
            <w:r w:rsidRPr="00226EE1">
              <w:rPr>
                <w:rFonts w:ascii="Book Antiqua" w:eastAsia="Times New Roman" w:hAnsi="Book Antiqua"/>
                <w:bCs/>
                <w:lang w:eastAsia="es-ES"/>
              </w:rPr>
              <w:t>La implementación</w:t>
            </w:r>
            <w:r w:rsidR="00510B27" w:rsidRPr="00226EE1">
              <w:rPr>
                <w:rFonts w:ascii="Book Antiqua" w:eastAsia="Times New Roman" w:hAnsi="Book Antiqua"/>
                <w:bCs/>
                <w:lang w:eastAsia="es-ES"/>
              </w:rPr>
              <w:t xml:space="preserve"> del Modelo de Tramitación en los Juzgados Contra la Violencia </w:t>
            </w:r>
            <w:r w:rsidR="001143DC" w:rsidRPr="00226EE1">
              <w:rPr>
                <w:rFonts w:ascii="Book Antiqua" w:eastAsia="Times New Roman" w:hAnsi="Book Antiqua"/>
                <w:bCs/>
                <w:lang w:eastAsia="es-ES"/>
              </w:rPr>
              <w:t>Doméstica</w:t>
            </w:r>
            <w:r w:rsidRPr="00226EE1">
              <w:rPr>
                <w:rFonts w:ascii="Book Antiqua" w:eastAsia="Times New Roman" w:hAnsi="Book Antiqua"/>
                <w:bCs/>
                <w:lang w:eastAsia="es-ES"/>
              </w:rPr>
              <w:t xml:space="preserve"> maximizar</w:t>
            </w:r>
            <w:r w:rsidR="00510B27" w:rsidRPr="00226EE1">
              <w:rPr>
                <w:rFonts w:ascii="Book Antiqua" w:eastAsia="Times New Roman" w:hAnsi="Book Antiqua"/>
                <w:bCs/>
                <w:lang w:eastAsia="es-ES"/>
              </w:rPr>
              <w:t>á</w:t>
            </w:r>
            <w:r w:rsidRPr="00226EE1">
              <w:rPr>
                <w:rFonts w:ascii="Book Antiqua" w:eastAsia="Times New Roman" w:hAnsi="Book Antiqua"/>
                <w:bCs/>
                <w:lang w:eastAsia="es-ES"/>
              </w:rPr>
              <w:t xml:space="preserve"> el recurso</w:t>
            </w:r>
            <w:r w:rsidR="00510B27" w:rsidRPr="00226EE1">
              <w:rPr>
                <w:rFonts w:ascii="Book Antiqua" w:eastAsia="Times New Roman" w:hAnsi="Book Antiqua"/>
                <w:bCs/>
                <w:lang w:eastAsia="es-ES"/>
              </w:rPr>
              <w:t xml:space="preserve"> y garantizará un servicio público de calidad a las personas víctimas de Violencia Doméstica</w:t>
            </w:r>
            <w:r w:rsidRPr="00226EE1">
              <w:rPr>
                <w:rFonts w:ascii="Book Antiqua" w:eastAsia="Times New Roman" w:hAnsi="Book Antiqua"/>
                <w:bCs/>
                <w:lang w:eastAsia="es-ES"/>
              </w:rPr>
              <w:t>. Adicionalmente</w:t>
            </w:r>
            <w:r w:rsidR="00226EE1" w:rsidRPr="00226EE1">
              <w:rPr>
                <w:rFonts w:ascii="Book Antiqua" w:eastAsia="Times New Roman" w:hAnsi="Book Antiqua"/>
                <w:bCs/>
                <w:lang w:eastAsia="es-ES"/>
              </w:rPr>
              <w:t>, los despachos</w:t>
            </w:r>
            <w:r w:rsidRPr="00226EE1">
              <w:rPr>
                <w:rFonts w:ascii="Book Antiqua" w:eastAsia="Times New Roman" w:hAnsi="Book Antiqua"/>
                <w:bCs/>
                <w:lang w:eastAsia="es-ES"/>
              </w:rPr>
              <w:t xml:space="preserve"> tendrán el beneficio de poder tener claridad y balancear la carga de trabajo de cada una de las personas que </w:t>
            </w:r>
            <w:r w:rsidR="00226EE1" w:rsidRPr="00226EE1">
              <w:rPr>
                <w:rFonts w:ascii="Book Antiqua" w:eastAsia="Times New Roman" w:hAnsi="Book Antiqua"/>
                <w:bCs/>
                <w:lang w:eastAsia="es-ES"/>
              </w:rPr>
              <w:t>integran el servicio</w:t>
            </w:r>
            <w:r w:rsidRPr="00226EE1">
              <w:rPr>
                <w:rFonts w:ascii="Book Antiqua" w:eastAsia="Times New Roman" w:hAnsi="Book Antiqua"/>
                <w:bCs/>
                <w:lang w:eastAsia="es-ES"/>
              </w:rPr>
              <w:t xml:space="preserve">. </w:t>
            </w:r>
          </w:p>
          <w:p w14:paraId="1E76BFE2" w14:textId="77777777" w:rsidR="003640F6" w:rsidRDefault="003640F6">
            <w:pPr>
              <w:spacing w:before="0" w:after="0"/>
              <w:ind w:left="0"/>
              <w:rPr>
                <w:rFonts w:ascii="Book Antiqua" w:eastAsia="Times New Roman" w:hAnsi="Book Antiqua"/>
                <w:bCs/>
                <w:lang w:eastAsia="es-ES"/>
              </w:rPr>
            </w:pPr>
          </w:p>
          <w:p w14:paraId="0E0C0353" w14:textId="25A63651" w:rsidR="007D7F26" w:rsidRPr="001E7CE3" w:rsidRDefault="00B8537F" w:rsidP="00A03311">
            <w:pPr>
              <w:widowControl w:val="0"/>
              <w:autoSpaceDE w:val="0"/>
              <w:autoSpaceDN w:val="0"/>
              <w:adjustRightInd w:val="0"/>
              <w:spacing w:before="0" w:after="0" w:line="240" w:lineRule="auto"/>
              <w:ind w:left="0"/>
              <w:contextualSpacing/>
              <w:rPr>
                <w:rFonts w:ascii="Book Antiqua" w:hAnsi="Book Antiqua"/>
              </w:rPr>
            </w:pPr>
            <w:r w:rsidRPr="00226EE1">
              <w:rPr>
                <w:rFonts w:ascii="Book Antiqua" w:eastAsia="Times New Roman" w:hAnsi="Book Antiqua"/>
                <w:bCs/>
                <w:lang w:eastAsia="es-ES"/>
              </w:rPr>
              <w:t xml:space="preserve">El modelo pretende reducir </w:t>
            </w:r>
            <w:r w:rsidR="003640F6">
              <w:rPr>
                <w:rFonts w:ascii="Book Antiqua" w:eastAsia="Times New Roman" w:hAnsi="Book Antiqua"/>
                <w:bCs/>
                <w:lang w:eastAsia="es-ES"/>
              </w:rPr>
              <w:t>el rezago</w:t>
            </w:r>
            <w:r w:rsidRPr="00226EE1">
              <w:rPr>
                <w:rFonts w:ascii="Book Antiqua" w:eastAsia="Times New Roman" w:hAnsi="Book Antiqua"/>
                <w:bCs/>
                <w:lang w:eastAsia="es-ES"/>
              </w:rPr>
              <w:t xml:space="preserve"> judicial, mejorar los tiempos de respuesta, maximizar la agenda y dar un mejor servicio público a la persona usuaria.</w:t>
            </w:r>
            <w:r w:rsidR="003640F6">
              <w:rPr>
                <w:rFonts w:ascii="Book Antiqua" w:eastAsia="Times New Roman" w:hAnsi="Book Antiqua"/>
                <w:bCs/>
                <w:lang w:eastAsia="es-ES"/>
              </w:rPr>
              <w:t xml:space="preserve"> </w:t>
            </w:r>
            <w:r w:rsidR="003640F6" w:rsidRPr="001E7CE3">
              <w:rPr>
                <w:rFonts w:ascii="Book Antiqua" w:hAnsi="Book Antiqua"/>
                <w:lang w:val="es-ES"/>
              </w:rPr>
              <w:t>Es importante</w:t>
            </w:r>
            <w:r w:rsidR="003640F6">
              <w:rPr>
                <w:rFonts w:ascii="Book Antiqua" w:hAnsi="Book Antiqua"/>
                <w:lang w:val="es-ES"/>
              </w:rPr>
              <w:t xml:space="preserve"> considerar,</w:t>
            </w:r>
            <w:r w:rsidR="003640F6" w:rsidRPr="001E7CE3">
              <w:rPr>
                <w:rFonts w:ascii="Book Antiqua" w:hAnsi="Book Antiqua"/>
                <w:lang w:val="es-ES"/>
              </w:rPr>
              <w:t xml:space="preserve"> que al hablar de </w:t>
            </w:r>
            <w:r w:rsidR="003640F6">
              <w:rPr>
                <w:rFonts w:ascii="Book Antiqua" w:hAnsi="Book Antiqua"/>
                <w:lang w:val="es-ES"/>
              </w:rPr>
              <w:t>rezago judicial</w:t>
            </w:r>
            <w:r w:rsidR="003640F6" w:rsidRPr="001E7CE3">
              <w:rPr>
                <w:rFonts w:ascii="Book Antiqua" w:hAnsi="Book Antiqua"/>
                <w:lang w:val="es-ES"/>
              </w:rPr>
              <w:t xml:space="preserve"> se tome en cuenta que se establece </w:t>
            </w:r>
            <w:r w:rsidR="003640F6">
              <w:rPr>
                <w:rFonts w:ascii="Book Antiqua" w:hAnsi="Book Antiqua"/>
                <w:lang w:val="es-ES"/>
              </w:rPr>
              <w:t>existirán</w:t>
            </w:r>
            <w:r w:rsidR="003640F6" w:rsidRPr="001E7CE3">
              <w:rPr>
                <w:rFonts w:ascii="Book Antiqua" w:hAnsi="Book Antiqua"/>
                <w:lang w:val="es-ES"/>
              </w:rPr>
              <w:t xml:space="preserve"> procesos que superan los 365 días y no necesariamente eso significa </w:t>
            </w:r>
            <w:r w:rsidR="003640F6">
              <w:rPr>
                <w:rFonts w:ascii="Book Antiqua" w:hAnsi="Book Antiqua"/>
                <w:lang w:val="es-ES"/>
              </w:rPr>
              <w:t>rezago judicial, en razón de que</w:t>
            </w:r>
            <w:r w:rsidR="007D7F26">
              <w:rPr>
                <w:rFonts w:ascii="Book Antiqua" w:hAnsi="Book Antiqua"/>
                <w:lang w:val="es-ES"/>
              </w:rPr>
              <w:t xml:space="preserve"> el plazo del año de vigencia de las medidas de protección, rigen desde el momento en que </w:t>
            </w:r>
            <w:r w:rsidR="007D7F26" w:rsidRPr="001E7CE3">
              <w:rPr>
                <w:rFonts w:ascii="Book Antiqua" w:hAnsi="Book Antiqua"/>
              </w:rPr>
              <w:t>la persona prevenida fue notificada,</w:t>
            </w:r>
            <w:r w:rsidR="007D7F26">
              <w:rPr>
                <w:rFonts w:ascii="Book Antiqua" w:hAnsi="Book Antiqua"/>
              </w:rPr>
              <w:t xml:space="preserve"> situación </w:t>
            </w:r>
            <w:r w:rsidR="007D7F26" w:rsidRPr="001E7CE3">
              <w:rPr>
                <w:rFonts w:ascii="Book Antiqua" w:hAnsi="Book Antiqua"/>
              </w:rPr>
              <w:t>que casi nunca ocurre</w:t>
            </w:r>
            <w:r w:rsidR="007D7F26">
              <w:rPr>
                <w:rFonts w:ascii="Book Antiqua" w:hAnsi="Book Antiqua"/>
              </w:rPr>
              <w:t xml:space="preserve"> </w:t>
            </w:r>
            <w:r w:rsidR="007D7F26" w:rsidRPr="001E7CE3">
              <w:rPr>
                <w:rFonts w:ascii="Book Antiqua" w:hAnsi="Book Antiqua"/>
              </w:rPr>
              <w:t>el mismo día, pues se debe tomar en cuenta que el plazo de las medidas rige a partir de la notificación de parte prevenida y tampoco se contempla que en personas adultas mayores puede superarse ese plazo.</w:t>
            </w:r>
          </w:p>
          <w:p w14:paraId="4E36C5A1" w14:textId="77777777" w:rsidR="007D7F26" w:rsidRDefault="007D7F26" w:rsidP="00383E8F">
            <w:pPr>
              <w:spacing w:before="0" w:after="0"/>
              <w:ind w:left="0"/>
              <w:rPr>
                <w:rFonts w:ascii="Book Antiqua" w:eastAsia="Times New Roman" w:hAnsi="Book Antiqua"/>
                <w:bCs/>
                <w:lang w:eastAsia="es-ES"/>
              </w:rPr>
            </w:pPr>
          </w:p>
          <w:p w14:paraId="2F521B6F" w14:textId="1D54831E" w:rsidR="009A7936" w:rsidRDefault="009A7936" w:rsidP="00383E8F">
            <w:pPr>
              <w:spacing w:before="0" w:after="0"/>
              <w:ind w:left="0"/>
              <w:rPr>
                <w:rFonts w:ascii="Book Antiqua" w:eastAsia="Times New Roman" w:hAnsi="Book Antiqua"/>
                <w:bCs/>
                <w:lang w:val="es-MX" w:eastAsia="es-ES"/>
              </w:rPr>
            </w:pPr>
            <w:r>
              <w:rPr>
                <w:rFonts w:ascii="Book Antiqua" w:eastAsia="Times New Roman" w:hAnsi="Book Antiqua"/>
                <w:bCs/>
                <w:lang w:eastAsia="es-ES"/>
              </w:rPr>
              <w:t xml:space="preserve">Se lograría la </w:t>
            </w:r>
            <w:r w:rsidRPr="0015593F">
              <w:rPr>
                <w:rFonts w:ascii="Book Antiqua" w:eastAsia="Times New Roman" w:hAnsi="Book Antiqua"/>
                <w:bCs/>
                <w:lang w:eastAsia="es-ES"/>
              </w:rPr>
              <w:t xml:space="preserve">estandarización de la materia conforme a las recomendaciones </w:t>
            </w:r>
            <w:r w:rsidR="0015593F" w:rsidRPr="00B352C0">
              <w:rPr>
                <w:rFonts w:ascii="Book Antiqua" w:eastAsia="Times New Roman" w:hAnsi="Book Antiqua"/>
                <w:bCs/>
                <w:lang w:eastAsia="es-ES"/>
              </w:rPr>
              <w:t xml:space="preserve">4.5, 4.6 y 4.7 </w:t>
            </w:r>
            <w:r w:rsidRPr="00B352C0">
              <w:rPr>
                <w:rFonts w:ascii="Book Antiqua" w:eastAsia="Times New Roman" w:hAnsi="Book Antiqua"/>
                <w:bCs/>
                <w:lang w:eastAsia="es-ES"/>
              </w:rPr>
              <w:t xml:space="preserve">de </w:t>
            </w:r>
            <w:r w:rsidR="001F5685" w:rsidRPr="00B352C0">
              <w:rPr>
                <w:rFonts w:ascii="Book Antiqua" w:eastAsia="Times New Roman" w:hAnsi="Book Antiqua"/>
                <w:bCs/>
                <w:lang w:eastAsia="es-ES"/>
              </w:rPr>
              <w:t xml:space="preserve">la </w:t>
            </w:r>
            <w:r w:rsidR="001F5685" w:rsidRPr="00383E8F">
              <w:rPr>
                <w:rFonts w:ascii="Book Antiqua" w:eastAsia="Times New Roman" w:hAnsi="Book Antiqua"/>
                <w:bCs/>
                <w:lang w:val="es-MX" w:eastAsia="es-ES"/>
              </w:rPr>
              <w:t>Contraloría</w:t>
            </w:r>
            <w:r w:rsidR="0015593F" w:rsidRPr="00383E8F">
              <w:rPr>
                <w:rFonts w:ascii="Book Antiqua" w:eastAsia="Times New Roman" w:hAnsi="Book Antiqua"/>
                <w:bCs/>
                <w:lang w:val="es-MX" w:eastAsia="es-ES"/>
              </w:rPr>
              <w:t xml:space="preserve"> General de la República,</w:t>
            </w:r>
            <w:r w:rsidR="00965131">
              <w:rPr>
                <w:rFonts w:ascii="Book Antiqua" w:eastAsia="Times New Roman" w:hAnsi="Book Antiqua"/>
                <w:bCs/>
                <w:lang w:val="es-MX" w:eastAsia="es-ES"/>
              </w:rPr>
              <w:t xml:space="preserve"> </w:t>
            </w:r>
            <w:r w:rsidR="0015593F" w:rsidRPr="00383E8F">
              <w:rPr>
                <w:rFonts w:ascii="Book Antiqua" w:eastAsia="Times New Roman" w:hAnsi="Book Antiqua"/>
                <w:bCs/>
                <w:lang w:val="es-MX" w:eastAsia="es-ES"/>
              </w:rPr>
              <w:t>según informe DFOE-PG-IF-00002-2020 “Informe de Auditoría Operativa sobre la gestión del Poder Judicial en cuanto a la oportunidad de la prestación del servicio público de administración de la justicia de los juzgados de Familia y de Pensiones Alimentarias</w:t>
            </w:r>
            <w:r w:rsidR="0015593F" w:rsidRPr="0015593F">
              <w:rPr>
                <w:rFonts w:ascii="Book Antiqua" w:eastAsia="Times New Roman" w:hAnsi="Book Antiqua"/>
                <w:bCs/>
                <w:lang w:val="es-MX" w:eastAsia="es-ES"/>
              </w:rPr>
              <w:t>”</w:t>
            </w:r>
            <w:r w:rsidR="0015593F" w:rsidRPr="00B352C0">
              <w:rPr>
                <w:rFonts w:ascii="Book Antiqua" w:eastAsia="Times New Roman" w:hAnsi="Book Antiqua"/>
                <w:bCs/>
                <w:lang w:val="es-MX" w:eastAsia="es-ES"/>
              </w:rPr>
              <w:t xml:space="preserve">, aprobado por el Consejo Superior </w:t>
            </w:r>
            <w:r w:rsidR="001F5685" w:rsidRPr="00B352C0">
              <w:rPr>
                <w:rFonts w:ascii="Book Antiqua" w:eastAsia="Times New Roman" w:hAnsi="Book Antiqua"/>
                <w:bCs/>
                <w:lang w:val="es-MX" w:eastAsia="es-ES"/>
              </w:rPr>
              <w:t xml:space="preserve">en </w:t>
            </w:r>
            <w:r w:rsidR="001F5685" w:rsidRPr="00383E8F">
              <w:rPr>
                <w:rFonts w:ascii="Book Antiqua" w:eastAsia="Times New Roman" w:hAnsi="Book Antiqua"/>
                <w:bCs/>
                <w:lang w:val="es-MX" w:eastAsia="es-ES"/>
              </w:rPr>
              <w:t>sesión</w:t>
            </w:r>
            <w:r w:rsidR="0015593F" w:rsidRPr="00383E8F">
              <w:rPr>
                <w:rFonts w:ascii="Book Antiqua" w:eastAsia="Times New Roman" w:hAnsi="Book Antiqua"/>
                <w:bCs/>
                <w:lang w:val="es-MX" w:eastAsia="es-ES"/>
              </w:rPr>
              <w:t xml:space="preserve"> 19-20 del 1 de marzo del 2020, art. LI</w:t>
            </w:r>
            <w:r w:rsidR="00B365AD">
              <w:rPr>
                <w:rFonts w:ascii="Book Antiqua" w:eastAsia="Times New Roman" w:hAnsi="Book Antiqua"/>
                <w:bCs/>
                <w:lang w:val="es-MX" w:eastAsia="es-ES"/>
              </w:rPr>
              <w:t>.</w:t>
            </w:r>
          </w:p>
          <w:p w14:paraId="4B687D4B" w14:textId="4CC7FD6D" w:rsidR="003640F6" w:rsidRPr="00C1012C" w:rsidRDefault="003640F6" w:rsidP="00383E8F">
            <w:pPr>
              <w:spacing w:before="0" w:after="0"/>
              <w:ind w:left="0"/>
              <w:rPr>
                <w:rFonts w:ascii="Book Antiqua" w:eastAsia="Times New Roman" w:hAnsi="Book Antiqua"/>
                <w:bCs/>
                <w:lang w:eastAsia="es-ES"/>
              </w:rPr>
            </w:pPr>
          </w:p>
        </w:tc>
      </w:tr>
    </w:tbl>
    <w:p w14:paraId="22E269E3" w14:textId="023A5313" w:rsidR="00B8537F" w:rsidRDefault="00B8537F" w:rsidP="00383E8F">
      <w:pPr>
        <w:spacing w:before="0" w:after="0"/>
        <w:ind w:left="0"/>
        <w:rPr>
          <w:rFonts w:ascii="Book Antiqua" w:hAnsi="Book Antiqua"/>
        </w:rPr>
      </w:pPr>
    </w:p>
    <w:p w14:paraId="3B12775E" w14:textId="6C632BA7" w:rsidR="00A0039B" w:rsidRPr="007E4CE1" w:rsidRDefault="00A0039B" w:rsidP="007E4CE1">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s="Arial"/>
        </w:rPr>
      </w:pPr>
      <w:r>
        <w:rPr>
          <w:rFonts w:ascii="Book Antiqua" w:hAnsi="Book Antiqua"/>
          <w:color w:val="FFFFFF" w:themeColor="background1"/>
        </w:rPr>
        <w:t xml:space="preserve">Modelo de </w:t>
      </w:r>
      <w:r w:rsidR="00015610">
        <w:rPr>
          <w:rFonts w:ascii="Book Antiqua" w:hAnsi="Book Antiqua"/>
          <w:color w:val="FFFFFF" w:themeColor="background1"/>
        </w:rPr>
        <w:t>G</w:t>
      </w:r>
      <w:r>
        <w:rPr>
          <w:rFonts w:ascii="Book Antiqua" w:hAnsi="Book Antiqua"/>
          <w:color w:val="FFFFFF" w:themeColor="background1"/>
        </w:rPr>
        <w:t xml:space="preserve">estión de </w:t>
      </w:r>
      <w:r w:rsidR="00015610">
        <w:rPr>
          <w:rFonts w:ascii="Book Antiqua" w:hAnsi="Book Antiqua"/>
          <w:color w:val="FFFFFF" w:themeColor="background1"/>
        </w:rPr>
        <w:t>P</w:t>
      </w:r>
      <w:r>
        <w:rPr>
          <w:rFonts w:ascii="Book Antiqua" w:hAnsi="Book Antiqua"/>
          <w:color w:val="FFFFFF" w:themeColor="background1"/>
        </w:rPr>
        <w:t>rocesos</w:t>
      </w:r>
      <w:r w:rsidR="00015610">
        <w:rPr>
          <w:rFonts w:ascii="Book Antiqua" w:hAnsi="Book Antiqua"/>
          <w:color w:val="FFFFFF" w:themeColor="background1"/>
        </w:rPr>
        <w:t xml:space="preserve"> Institucional</w:t>
      </w:r>
      <w:r w:rsidR="002D2176">
        <w:rPr>
          <w:rFonts w:ascii="Book Antiqua" w:hAnsi="Book Antiqua"/>
          <w:color w:val="FFFFFF" w:themeColor="background1"/>
        </w:rPr>
        <w:t xml:space="preserve"> (MGP</w:t>
      </w:r>
      <w:r w:rsidR="002D2176" w:rsidRPr="007E4CE1">
        <w:rPr>
          <w:rFonts w:ascii="Book Antiqua" w:hAnsi="Book Antiqua"/>
          <w:color w:val="FFFFFF" w:themeColor="background1"/>
        </w:rPr>
        <w:t>)</w:t>
      </w:r>
      <w:r w:rsidR="00265D9B" w:rsidRPr="00A03311">
        <w:rPr>
          <w:rFonts w:ascii="Book Antiqua" w:hAnsi="Book Antiqua" w:cs="Arial"/>
          <w:color w:val="FFFFFF" w:themeColor="background1"/>
        </w:rPr>
        <w:t xml:space="preserve">, </w:t>
      </w:r>
      <w:r w:rsidR="00265D9B" w:rsidRPr="007E4CE1">
        <w:rPr>
          <w:rFonts w:ascii="Book Antiqua" w:hAnsi="Book Antiqua"/>
          <w:color w:val="FFFFFF" w:themeColor="background1"/>
        </w:rPr>
        <w:t>M</w:t>
      </w:r>
      <w:r w:rsidR="00015610" w:rsidRPr="007E4CE1">
        <w:rPr>
          <w:rFonts w:ascii="Book Antiqua" w:hAnsi="Book Antiqua"/>
          <w:color w:val="FFFFFF" w:themeColor="background1"/>
        </w:rPr>
        <w:t>ateria Violencia Doméstica</w:t>
      </w:r>
    </w:p>
    <w:p w14:paraId="1291B315" w14:textId="41811DA9" w:rsidR="00A0039B" w:rsidRDefault="00A0039B" w:rsidP="00383E8F">
      <w:pPr>
        <w:spacing w:before="0" w:after="0"/>
        <w:ind w:left="0"/>
        <w:rPr>
          <w:rFonts w:ascii="Book Antiqua" w:hAnsi="Book Antiqua"/>
        </w:rPr>
      </w:pPr>
    </w:p>
    <w:p w14:paraId="3283D62D" w14:textId="77777777" w:rsidR="00A0039B" w:rsidRDefault="00A0039B" w:rsidP="00383E8F">
      <w:pPr>
        <w:spacing w:before="0" w:after="0"/>
        <w:ind w:left="0"/>
        <w:rPr>
          <w:rFonts w:ascii="Book Antiqua" w:hAnsi="Book Antiqua"/>
          <w:lang w:eastAsia="es-CR"/>
        </w:rPr>
      </w:pPr>
      <w:r>
        <w:rPr>
          <w:rFonts w:ascii="Book Antiqua" w:hAnsi="Book Antiqua"/>
        </w:rPr>
        <w:t xml:space="preserve">De conformidad con lo dispuesto por el Consejo Superior en </w:t>
      </w:r>
      <w:r w:rsidRPr="00262A88">
        <w:rPr>
          <w:rFonts w:ascii="Book Antiqua" w:hAnsi="Book Antiqua"/>
          <w:lang w:val="es-ES_tradnl" w:eastAsia="es-CR"/>
        </w:rPr>
        <w:t xml:space="preserve">sesión </w:t>
      </w:r>
      <w:r>
        <w:rPr>
          <w:rFonts w:ascii="Book Antiqua" w:hAnsi="Book Antiqua"/>
          <w:lang w:val="es-ES_tradnl" w:eastAsia="es-CR"/>
        </w:rPr>
        <w:t>61</w:t>
      </w:r>
      <w:r w:rsidRPr="00262A88">
        <w:rPr>
          <w:rFonts w:ascii="Book Antiqua" w:hAnsi="Book Antiqua"/>
          <w:lang w:val="es-ES_tradnl" w:eastAsia="es-CR"/>
        </w:rPr>
        <w:t xml:space="preserve"> celebrada el </w:t>
      </w:r>
      <w:r>
        <w:rPr>
          <w:rFonts w:ascii="Book Antiqua" w:hAnsi="Book Antiqua"/>
          <w:lang w:val="es-ES_tradnl" w:eastAsia="es-CR"/>
        </w:rPr>
        <w:t>21</w:t>
      </w:r>
      <w:r w:rsidRPr="00262A88">
        <w:rPr>
          <w:rFonts w:ascii="Book Antiqua" w:hAnsi="Book Antiqua"/>
          <w:lang w:val="es-ES_tradnl" w:eastAsia="es-CR"/>
        </w:rPr>
        <w:t xml:space="preserve"> de</w:t>
      </w:r>
      <w:r>
        <w:rPr>
          <w:rFonts w:ascii="Book Antiqua" w:hAnsi="Book Antiqua"/>
          <w:lang w:val="es-ES_tradnl" w:eastAsia="es-CR"/>
        </w:rPr>
        <w:t xml:space="preserve"> julio</w:t>
      </w:r>
      <w:r w:rsidRPr="00262A88">
        <w:rPr>
          <w:rFonts w:ascii="Book Antiqua" w:hAnsi="Book Antiqua"/>
          <w:lang w:val="es-ES_tradnl" w:eastAsia="es-CR"/>
        </w:rPr>
        <w:t xml:space="preserve"> de 202</w:t>
      </w:r>
      <w:r>
        <w:rPr>
          <w:rFonts w:ascii="Book Antiqua" w:hAnsi="Book Antiqua"/>
          <w:lang w:val="es-ES_tradnl" w:eastAsia="es-CR"/>
        </w:rPr>
        <w:t>2</w:t>
      </w:r>
      <w:r w:rsidRPr="00262A88">
        <w:rPr>
          <w:rFonts w:ascii="Book Antiqua" w:hAnsi="Book Antiqua"/>
          <w:lang w:val="es-ES_tradnl" w:eastAsia="es-CR"/>
        </w:rPr>
        <w:t xml:space="preserve">, artículo </w:t>
      </w:r>
      <w:r>
        <w:rPr>
          <w:rFonts w:ascii="Book Antiqua" w:hAnsi="Book Antiqua"/>
          <w:lang w:val="es-ES_tradnl" w:eastAsia="es-CR"/>
        </w:rPr>
        <w:t>XLII</w:t>
      </w:r>
      <w:r w:rsidRPr="00262A88">
        <w:rPr>
          <w:rFonts w:ascii="Book Antiqua" w:hAnsi="Book Antiqua"/>
          <w:lang w:val="es-ES_tradnl" w:eastAsia="es-CR"/>
        </w:rPr>
        <w:t xml:space="preserve">, </w:t>
      </w:r>
      <w:r>
        <w:rPr>
          <w:rFonts w:ascii="Book Antiqua" w:hAnsi="Book Antiqua"/>
          <w:lang w:val="es-ES_tradnl" w:eastAsia="es-CR"/>
        </w:rPr>
        <w:t xml:space="preserve">según circular 193-2022, el Modelo de Tramitación de Violencia Doméstica se encuentra alineado al </w:t>
      </w:r>
      <w:r w:rsidRPr="00262A88">
        <w:rPr>
          <w:rFonts w:ascii="Book Antiqua" w:hAnsi="Book Antiqua"/>
          <w:lang w:eastAsia="es-CR"/>
        </w:rPr>
        <w:t>Modelo de Gestión por Procesos Institucional</w:t>
      </w:r>
      <w:r>
        <w:rPr>
          <w:rFonts w:ascii="Book Antiqua" w:hAnsi="Book Antiqua"/>
          <w:lang w:eastAsia="es-CR"/>
        </w:rPr>
        <w:t>.</w:t>
      </w:r>
    </w:p>
    <w:p w14:paraId="09E4D1CF" w14:textId="77777777" w:rsidR="00A0039B" w:rsidRDefault="00A0039B" w:rsidP="00383E8F">
      <w:pPr>
        <w:spacing w:before="0" w:after="0"/>
        <w:ind w:left="0"/>
        <w:rPr>
          <w:rFonts w:ascii="Book Antiqua" w:hAnsi="Book Antiqua"/>
          <w:lang w:val="es-ES_tradnl" w:eastAsia="es-CR"/>
        </w:rPr>
      </w:pPr>
    </w:p>
    <w:p w14:paraId="1D570756" w14:textId="0CA0F77D" w:rsidR="00A0039B" w:rsidRDefault="00A0039B" w:rsidP="00630DCE">
      <w:pPr>
        <w:spacing w:before="0" w:after="0"/>
        <w:ind w:left="0"/>
        <w:rPr>
          <w:rFonts w:ascii="Book Antiqua" w:hAnsi="Book Antiqua"/>
        </w:rPr>
      </w:pPr>
      <w:r>
        <w:rPr>
          <w:rFonts w:ascii="Book Antiqua" w:hAnsi="Book Antiqua"/>
          <w:lang w:val="es-ES_tradnl" w:eastAsia="es-CR"/>
        </w:rPr>
        <w:t>En el siguiente link, podrá observa</w:t>
      </w:r>
      <w:r w:rsidR="004C6262">
        <w:rPr>
          <w:rFonts w:ascii="Book Antiqua" w:hAnsi="Book Antiqua"/>
          <w:lang w:val="es-ES_tradnl" w:eastAsia="es-CR"/>
        </w:rPr>
        <w:t>r</w:t>
      </w:r>
      <w:r>
        <w:rPr>
          <w:rFonts w:ascii="Book Antiqua" w:hAnsi="Book Antiqua"/>
          <w:lang w:val="es-ES_tradnl" w:eastAsia="es-CR"/>
        </w:rPr>
        <w:t xml:space="preserve"> el </w:t>
      </w:r>
      <w:r w:rsidR="004C6262">
        <w:rPr>
          <w:rFonts w:ascii="Book Antiqua" w:hAnsi="Book Antiqua"/>
          <w:lang w:val="es-ES_tradnl" w:eastAsia="es-CR"/>
        </w:rPr>
        <w:t>p</w:t>
      </w:r>
      <w:r>
        <w:rPr>
          <w:rFonts w:ascii="Book Antiqua" w:hAnsi="Book Antiqua"/>
          <w:lang w:val="es-ES_tradnl" w:eastAsia="es-CR"/>
        </w:rPr>
        <w:t xml:space="preserve">roceso </w:t>
      </w:r>
      <w:r w:rsidR="00E67EC1">
        <w:rPr>
          <w:rFonts w:ascii="Book Antiqua" w:hAnsi="Book Antiqua"/>
          <w:lang w:val="es-ES_tradnl" w:eastAsia="es-CR"/>
        </w:rPr>
        <w:t>general,</w:t>
      </w:r>
      <w:r>
        <w:rPr>
          <w:rFonts w:ascii="Book Antiqua" w:hAnsi="Book Antiqua"/>
          <w:lang w:val="es-ES_tradnl" w:eastAsia="es-CR"/>
        </w:rPr>
        <w:t xml:space="preserve"> así como </w:t>
      </w:r>
      <w:r w:rsidR="004C6262">
        <w:rPr>
          <w:rFonts w:ascii="Book Antiqua" w:hAnsi="Book Antiqua"/>
          <w:lang w:val="es-ES_tradnl" w:eastAsia="es-CR"/>
        </w:rPr>
        <w:t>s</w:t>
      </w:r>
      <w:r>
        <w:rPr>
          <w:rFonts w:ascii="Book Antiqua" w:hAnsi="Book Antiqua"/>
          <w:lang w:val="es-ES_tradnl" w:eastAsia="es-CR"/>
        </w:rPr>
        <w:t>ubprocesos relevantes de la materia, conforme a lo definido en el punto 5 y 6 del Modelo de Tramitación ideal para los Juzgados Contra la Violencia Doméstica:</w:t>
      </w:r>
      <w:r w:rsidR="00ED6601">
        <w:rPr>
          <w:rFonts w:ascii="Book Antiqua" w:hAnsi="Book Antiqua"/>
          <w:lang w:val="es-ES_tradnl" w:eastAsia="es-CR"/>
        </w:rPr>
        <w:t xml:space="preserve"> </w:t>
      </w:r>
      <w:hyperlink r:id="rId80" w:history="1">
        <w:r w:rsidRPr="007B1C31">
          <w:rPr>
            <w:rStyle w:val="Hipervnculo"/>
            <w:rFonts w:ascii="Book Antiqua" w:hAnsi="Book Antiqua"/>
          </w:rPr>
          <w:t>https://pjcr-my.sharepoint.com/:f:/g/personal/pmasis_poder-judicial_go_cr/EuC9HBGLlUVJgGU2xC11IAYBItsGyKjIwl-5mgxXREtYIQ?e=zssDiP</w:t>
        </w:r>
      </w:hyperlink>
    </w:p>
    <w:p w14:paraId="687E6B99" w14:textId="4A79C97B" w:rsidR="002D2176" w:rsidRPr="00A03311" w:rsidRDefault="002D2176" w:rsidP="00A03311">
      <w:pPr>
        <w:pStyle w:val="Ttulo2"/>
        <w:numPr>
          <w:ilvl w:val="1"/>
          <w:numId w:val="27"/>
        </w:numPr>
        <w:tabs>
          <w:tab w:val="left" w:pos="426"/>
        </w:tabs>
        <w:rPr>
          <w:rFonts w:ascii="Book Antiqua" w:hAnsi="Book Antiqua"/>
          <w:szCs w:val="24"/>
          <w:lang w:val="es-MX"/>
        </w:rPr>
      </w:pPr>
      <w:r w:rsidRPr="00A03311">
        <w:rPr>
          <w:rFonts w:ascii="Book Antiqua" w:hAnsi="Book Antiqua"/>
          <w:szCs w:val="24"/>
          <w:lang w:val="es-MX"/>
        </w:rPr>
        <w:lastRenderedPageBreak/>
        <w:t>Beneficios de la aplicación del Modelo de Gestión por Procesos (MGP)</w:t>
      </w:r>
    </w:p>
    <w:p w14:paraId="54F2C511"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El Modelo permite establecer e integrar información sobre el funcionamiento, los procesos y los flujos de información de la organización, para que los servicios que se brinden en el Poder Judicial sean consistentes y estándares. De esta forma, será posible tomar decisiones que contribuyan con el cumplimiento de los objetivos del PEI, en aras de lograr una administración de justicia pronta y cumplida. </w:t>
      </w:r>
    </w:p>
    <w:p w14:paraId="007EFA04"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Contribuirá en dar cumplimiento a la Práctica 1 de la Dimensión 2 del Índice de Capacidad de Gestión de la Contraloría General de la República, relacionada con la Integración de los procesos institucionales para el logro de los resultados. </w:t>
      </w:r>
    </w:p>
    <w:p w14:paraId="224A20F4"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Con la implementación de este proyecto, se permitirá tener una visualización del mapeo de los procesos institucionales de una forma organizada, estructurada, interrelacionada y documentada; que al permitir visualizar los flujos de información, será insumo para la automatización de los procesos a través de la transformación digital (inteligencia artificial) y la gestión de la arquitectura de la información de la Dirección de Tecnología de la Información y Comunicaciones; que mediante oficio 671-PLA-2018 se propuso la creación de la Unidad de Arquitectura de Sistemas (Información) y la Unidad de Inteligencia de la Información, aprobado por el Consejo Superior en sesión 70-18 del 07 de agosto de 2018, artículo XXXVII. </w:t>
      </w:r>
    </w:p>
    <w:p w14:paraId="10DEFEA5"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Da soporte al proyecto de Continuidad de los Servicios, aprobado por el Consejo Superior. El cual permitirá la identificación y debida documentación de los procesos críticos, para el desarrollo de los análisis de impacto del negocio (BIA, por sus siglas en inglés), la identificación y priorización de los riesgos relacionados con la continuidad y demás componentes para el diseño del plan de continuidad de los servicios, los planes de contingencia y los planes de recuperación, conforme las necesidades institucionales y basados en mejores prácticas internacionales. </w:t>
      </w:r>
    </w:p>
    <w:p w14:paraId="55DBC24A"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Contribuye en generar mayor eficacia y eficiencia en las actividades y procesos que desarrollen las oficinas judiciales, ya que actualmente existen procedimientos que se generan en la institución que no están estandarizados; lo que puede producir como efectos ineficiencias, errores, duplicidades y reprocesos en su ejecución.</w:t>
      </w:r>
    </w:p>
    <w:p w14:paraId="6AB977DF"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Con el Modelo en marcha es posible implementar el enfoque de gestión por procesos y su mejora continua, que brindará estandarización en las labores que se desarrollen en las oficinas judiciales y minimizará la materialización de los riesgos institucionales, de continuidad y de corrupción.</w:t>
      </w:r>
    </w:p>
    <w:p w14:paraId="68388638" w14:textId="01B2D462"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El modelo de Gestión por </w:t>
      </w:r>
      <w:r w:rsidR="00BD1421" w:rsidRPr="00A03311">
        <w:rPr>
          <w:rFonts w:ascii="Book Antiqua" w:hAnsi="Book Antiqua"/>
          <w:lang w:eastAsia="x-none"/>
        </w:rPr>
        <w:t>Procesos</w:t>
      </w:r>
      <w:r w:rsidRPr="00A03311">
        <w:rPr>
          <w:rFonts w:ascii="Book Antiqua" w:hAnsi="Book Antiqua"/>
          <w:lang w:eastAsia="x-none"/>
        </w:rPr>
        <w:t xml:space="preserve"> permite implementar en el Poder Judicial y todas sus dependencias un método ágil para la creación, revisión y actualización de la documentación de procesos, necesaria para la prestación de servicios.  </w:t>
      </w:r>
    </w:p>
    <w:p w14:paraId="5B81F4E0"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lastRenderedPageBreak/>
        <w:t>Contribuye con la ejecución de los procesos en apego con la normativa legal y reglamentaria que rige en el Poder Judicial.</w:t>
      </w:r>
    </w:p>
    <w:p w14:paraId="239C09BF"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Con el Modelo es posible implementar el enfoque por procesos, implementación del ciclo de mejora continua (PHVA), lo que brindará estandarización en las labores que se desarrollen y minimizará la materialización de riesgos, lo que contribuye con la transparencia y rendición de cuentas institucional.</w:t>
      </w:r>
    </w:p>
    <w:p w14:paraId="342EAC18"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Apoya la toma de decisiones, al permitir una mayor comprensión de la organización, definición de controles y responsabilidades, así como su contribución para con el Sistema de Control Interno. </w:t>
      </w:r>
    </w:p>
    <w:p w14:paraId="7D8CE809"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Mejora en los servicios de administración de justifica brindados a la persona usuaria. </w:t>
      </w:r>
    </w:p>
    <w:p w14:paraId="21AEA0E0"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Estandarización y homogenización, actualmente existe gran variedad de documentación, formatos y maneras de realizar un mismo proceso o procedimiento, inclusive dentro de una misma oficina, sin embargo, con la implementación del Modelo se contará con formatos, metodología y rectoría que garantice la estandarización de los procesos.</w:t>
      </w:r>
    </w:p>
    <w:p w14:paraId="435E71BD"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Coadyuva con los procesos de inducción y capacitación continua del personal, para la ejecución de las actividades, según la oficina y despacho para el que laboran.</w:t>
      </w:r>
    </w:p>
    <w:p w14:paraId="193E3AA0"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Mejora las interrelaciones y traslados de información entre las diferentes instancias judiciales, de una manera más eficiente y eficaz, dado que con el modelo se contará con un protocolo de comunicación interno, especialmente entre oficinas o entes que tienen relación directa entre un mismo proceso, a fin de documentar de manera correcta y completa los procesos. </w:t>
      </w:r>
    </w:p>
    <w:p w14:paraId="035BD33C" w14:textId="60985C98"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Mejora la gestión institucional al tener los procesos debidamente documentados</w:t>
      </w:r>
      <w:r w:rsidR="00BD1421">
        <w:rPr>
          <w:rFonts w:ascii="Book Antiqua" w:hAnsi="Book Antiqua"/>
          <w:lang w:eastAsia="x-none"/>
        </w:rPr>
        <w:t xml:space="preserve"> y controlados</w:t>
      </w:r>
      <w:r w:rsidRPr="00A03311">
        <w:rPr>
          <w:rFonts w:ascii="Book Antiqua" w:hAnsi="Book Antiqua"/>
          <w:lang w:eastAsia="x-none"/>
        </w:rPr>
        <w:t>, que permitirán el diseño de indicadores y métricas para cada proceso</w:t>
      </w:r>
      <w:r w:rsidR="00BD1421">
        <w:rPr>
          <w:rFonts w:ascii="Book Antiqua" w:hAnsi="Book Antiqua"/>
          <w:lang w:eastAsia="x-none"/>
        </w:rPr>
        <w:t>, con el fin de maximizar los recursos y contribuir a la reducción de la mora judicial</w:t>
      </w:r>
      <w:r w:rsidRPr="00A03311">
        <w:rPr>
          <w:rFonts w:ascii="Book Antiqua" w:hAnsi="Book Antiqua"/>
          <w:lang w:eastAsia="x-none"/>
        </w:rPr>
        <w:t>.</w:t>
      </w:r>
    </w:p>
    <w:p w14:paraId="74C366BB"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Contribuye con el cumplimiento del Protocolo de Semáforo (TLP) que establece el Ministerio de Ciencia, Tecnología y Telecomunicaciones como buena práctica para facilitar los procesos de intercambio de información. </w:t>
      </w:r>
    </w:p>
    <w:p w14:paraId="07490E25" w14:textId="4B4BEFF2"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 xml:space="preserve">Permite el alineamiento de los procesos a la estrategia institucional, con el fin de integrar esfuerzos orientados hacia la </w:t>
      </w:r>
      <w:r w:rsidR="00BD1421">
        <w:rPr>
          <w:rFonts w:ascii="Book Antiqua" w:hAnsi="Book Antiqua"/>
          <w:lang w:eastAsia="x-none"/>
        </w:rPr>
        <w:t>eficiencia</w:t>
      </w:r>
      <w:r w:rsidRPr="00A03311">
        <w:rPr>
          <w:rFonts w:ascii="Book Antiqua" w:hAnsi="Book Antiqua"/>
          <w:lang w:eastAsia="x-none"/>
        </w:rPr>
        <w:t xml:space="preserve"> de los servicios que se otorgan en el Poder Judicial. </w:t>
      </w:r>
    </w:p>
    <w:p w14:paraId="18B05ECF"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Permite identificar a qué servicios institucionales responden los procesos que se desarrollan en el Poder Judicial, con el fin de orientar la toma de decisiones y la generación de oportunidades de mejora.</w:t>
      </w:r>
    </w:p>
    <w:p w14:paraId="4131FBF9"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lastRenderedPageBreak/>
        <w:t xml:space="preserve">Mediante el Modelo de Gestión por Procesos, es posible migrar de conocimiento personal a conocimiento estructural por medio de la documentación de la información y posterior a la publicación en el repositorio documental, conforme los lineamientos institucionales definidos para publicación de la información. </w:t>
      </w:r>
    </w:p>
    <w:p w14:paraId="359C51F4" w14:textId="77777777" w:rsidR="002D2176" w:rsidRPr="00A03311" w:rsidRDefault="002D2176" w:rsidP="002D2176">
      <w:pPr>
        <w:numPr>
          <w:ilvl w:val="0"/>
          <w:numId w:val="58"/>
        </w:numPr>
        <w:tabs>
          <w:tab w:val="left" w:pos="426"/>
        </w:tabs>
        <w:rPr>
          <w:rFonts w:ascii="Book Antiqua" w:hAnsi="Book Antiqua"/>
          <w:lang w:eastAsia="x-none"/>
        </w:rPr>
      </w:pPr>
      <w:r w:rsidRPr="00A03311">
        <w:rPr>
          <w:rFonts w:ascii="Book Antiqua" w:hAnsi="Book Antiqua"/>
          <w:lang w:eastAsia="x-none"/>
        </w:rPr>
        <w:t>Es posible utilizar la información documentada en el Modelo de Gestión por Procesos como base para la evaluación del desempeño.</w:t>
      </w:r>
    </w:p>
    <w:p w14:paraId="3626CFA6" w14:textId="005B2308" w:rsidR="000172B9" w:rsidRPr="000C5501" w:rsidRDefault="009630BB"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s="Arial"/>
        </w:rPr>
      </w:pPr>
      <w:r>
        <w:rPr>
          <w:rFonts w:ascii="Book Antiqua" w:hAnsi="Book Antiqua"/>
          <w:color w:val="FFFFFF" w:themeColor="background1"/>
        </w:rPr>
        <w:t>Reuniones y p</w:t>
      </w:r>
      <w:r w:rsidR="000172B9" w:rsidRPr="000C5501">
        <w:rPr>
          <w:rFonts w:ascii="Book Antiqua" w:hAnsi="Book Antiqua"/>
          <w:color w:val="FFFFFF" w:themeColor="background1"/>
        </w:rPr>
        <w:t xml:space="preserve">resentación </w:t>
      </w:r>
      <w:r w:rsidR="000172B9" w:rsidRPr="000C5501">
        <w:rPr>
          <w:rFonts w:ascii="Book Antiqua" w:hAnsi="Book Antiqua"/>
          <w:color w:val="FFFFFF"/>
        </w:rPr>
        <w:t>de</w:t>
      </w:r>
      <w:r w:rsidR="000172B9">
        <w:rPr>
          <w:rFonts w:ascii="Book Antiqua" w:hAnsi="Book Antiqua"/>
          <w:color w:val="FFFFFF"/>
        </w:rPr>
        <w:t xml:space="preserve"> </w:t>
      </w:r>
      <w:r w:rsidR="000172B9" w:rsidRPr="000C5501">
        <w:rPr>
          <w:rFonts w:ascii="Book Antiqua" w:hAnsi="Book Antiqua"/>
          <w:color w:val="FFFFFF"/>
        </w:rPr>
        <w:t>l</w:t>
      </w:r>
      <w:r w:rsidR="000172B9">
        <w:rPr>
          <w:rFonts w:ascii="Book Antiqua" w:hAnsi="Book Antiqua"/>
          <w:color w:val="FFFFFF"/>
        </w:rPr>
        <w:t>os</w:t>
      </w:r>
      <w:r w:rsidR="000172B9" w:rsidRPr="000C5501">
        <w:rPr>
          <w:rFonts w:ascii="Book Antiqua" w:hAnsi="Book Antiqua"/>
          <w:color w:val="FFFFFF"/>
        </w:rPr>
        <w:t xml:space="preserve"> </w:t>
      </w:r>
      <w:r w:rsidR="000172B9" w:rsidRPr="00F73289">
        <w:rPr>
          <w:rFonts w:ascii="Book Antiqua" w:hAnsi="Book Antiqua"/>
          <w:color w:val="FFFFFF"/>
        </w:rPr>
        <w:t>entregables 407-PLA-MI-2022, 409-PLA-MI-2022</w:t>
      </w:r>
      <w:r w:rsidR="006946F8">
        <w:rPr>
          <w:rFonts w:ascii="Book Antiqua" w:hAnsi="Book Antiqua"/>
          <w:color w:val="FFFFFF"/>
        </w:rPr>
        <w:t xml:space="preserve">, </w:t>
      </w:r>
      <w:r w:rsidR="000172B9" w:rsidRPr="00F73289">
        <w:rPr>
          <w:rFonts w:ascii="Book Antiqua" w:hAnsi="Book Antiqua"/>
          <w:color w:val="FFFFFF"/>
        </w:rPr>
        <w:t>410-PLA-MI-2021</w:t>
      </w:r>
      <w:r w:rsidR="00342D08" w:rsidRPr="00F73289">
        <w:rPr>
          <w:rFonts w:ascii="Book Antiqua" w:hAnsi="Book Antiqua"/>
          <w:color w:val="FFFFFF"/>
        </w:rPr>
        <w:t xml:space="preserve"> </w:t>
      </w:r>
      <w:r w:rsidR="00F73289">
        <w:rPr>
          <w:rFonts w:ascii="Book Antiqua" w:hAnsi="Book Antiqua"/>
          <w:color w:val="FFFFFF"/>
        </w:rPr>
        <w:t>y 485-PLA-MI-2022</w:t>
      </w:r>
    </w:p>
    <w:p w14:paraId="468A1810" w14:textId="554ED9C9" w:rsidR="005F4A32" w:rsidRDefault="005F4A32" w:rsidP="00383E8F">
      <w:pPr>
        <w:spacing w:before="0" w:after="0"/>
        <w:ind w:left="0"/>
        <w:rPr>
          <w:rFonts w:ascii="Book Antiqua" w:hAnsi="Book Antiqua"/>
          <w:sz w:val="20"/>
          <w:szCs w:val="20"/>
        </w:rPr>
      </w:pPr>
    </w:p>
    <w:p w14:paraId="4D05D487" w14:textId="6C94C096" w:rsidR="005F4A32" w:rsidRDefault="005F4A32" w:rsidP="00383E8F">
      <w:pPr>
        <w:pStyle w:val="Ttulo2"/>
        <w:spacing w:before="0" w:after="0"/>
        <w:ind w:left="0" w:firstLine="0"/>
        <w:rPr>
          <w:rFonts w:ascii="Book Antiqua" w:hAnsi="Book Antiqua"/>
          <w:szCs w:val="24"/>
          <w:lang w:val="es-MX"/>
        </w:rPr>
      </w:pPr>
      <w:r w:rsidRPr="00342D08">
        <w:rPr>
          <w:rFonts w:ascii="Book Antiqua" w:hAnsi="Book Antiqua"/>
          <w:szCs w:val="24"/>
          <w:lang w:val="es-MX"/>
        </w:rPr>
        <w:t>Dirección de Tecnología de la Información</w:t>
      </w:r>
      <w:r w:rsidR="00BD1421">
        <w:rPr>
          <w:rFonts w:ascii="Book Antiqua" w:hAnsi="Book Antiqua"/>
          <w:szCs w:val="24"/>
          <w:lang w:val="es-MX"/>
        </w:rPr>
        <w:t xml:space="preserve"> y comunicaciones </w:t>
      </w:r>
    </w:p>
    <w:p w14:paraId="0DFE7905" w14:textId="77777777" w:rsidR="00186441" w:rsidRPr="002A6051" w:rsidRDefault="00186441" w:rsidP="00A03311">
      <w:pPr>
        <w:rPr>
          <w:lang w:val="es-MX"/>
        </w:rPr>
      </w:pPr>
    </w:p>
    <w:p w14:paraId="01314514" w14:textId="76755DB9" w:rsidR="000172B9" w:rsidRDefault="000172B9" w:rsidP="00383E8F">
      <w:pPr>
        <w:pStyle w:val="Prrafodelista"/>
        <w:numPr>
          <w:ilvl w:val="0"/>
          <w:numId w:val="35"/>
        </w:numPr>
        <w:spacing w:before="0" w:line="276" w:lineRule="auto"/>
        <w:ind w:left="0" w:firstLine="0"/>
        <w:rPr>
          <w:rFonts w:ascii="Book Antiqua" w:hAnsi="Book Antiqua"/>
        </w:rPr>
      </w:pPr>
      <w:r w:rsidRPr="00383E8F">
        <w:rPr>
          <w:rFonts w:ascii="Book Antiqua" w:hAnsi="Book Antiqua"/>
        </w:rPr>
        <w:t xml:space="preserve">En la minuta </w:t>
      </w:r>
      <w:r w:rsidR="009630BB" w:rsidRPr="00383E8F">
        <w:rPr>
          <w:rFonts w:ascii="Book Antiqua" w:hAnsi="Book Antiqua"/>
        </w:rPr>
        <w:t>1</w:t>
      </w:r>
      <w:r w:rsidRPr="00383E8F">
        <w:rPr>
          <w:rFonts w:ascii="Book Antiqua" w:hAnsi="Book Antiqua"/>
        </w:rPr>
        <w:t xml:space="preserve"> del presente informe, se adjunta el documento </w:t>
      </w:r>
      <w:r w:rsidR="009630BB" w:rsidRPr="00383E8F">
        <w:rPr>
          <w:rFonts w:ascii="Book Antiqua" w:hAnsi="Book Antiqua"/>
        </w:rPr>
        <w:t>329-PLA-MI-MNTA-2022</w:t>
      </w:r>
      <w:r w:rsidRPr="00383E8F">
        <w:rPr>
          <w:rFonts w:ascii="Book Antiqua" w:hAnsi="Book Antiqua"/>
        </w:rPr>
        <w:t xml:space="preserve"> que contiene los aspectos conversados </w:t>
      </w:r>
      <w:r w:rsidR="00926ABC" w:rsidRPr="00383E8F">
        <w:rPr>
          <w:rFonts w:ascii="Book Antiqua" w:hAnsi="Book Antiqua"/>
        </w:rPr>
        <w:t xml:space="preserve">en reunión del 31 de enero del 2022 </w:t>
      </w:r>
      <w:r w:rsidRPr="00383E8F">
        <w:rPr>
          <w:rFonts w:ascii="Book Antiqua" w:hAnsi="Book Antiqua"/>
        </w:rPr>
        <w:t xml:space="preserve">con la </w:t>
      </w:r>
      <w:r w:rsidR="005F4A32" w:rsidRPr="00383E8F">
        <w:rPr>
          <w:rFonts w:ascii="Book Antiqua" w:hAnsi="Book Antiqua"/>
        </w:rPr>
        <w:t>Dirección de Tecnología de la Información como parte de la sesión de trabajo 1 referente al proyecto de inteligencia artificial en la materia de Violencia Doméstica.</w:t>
      </w:r>
    </w:p>
    <w:p w14:paraId="0F998928" w14:textId="77777777" w:rsidR="00186441" w:rsidRPr="00383E8F" w:rsidRDefault="00186441" w:rsidP="00186441">
      <w:pPr>
        <w:pStyle w:val="Prrafodelista"/>
        <w:spacing w:before="0" w:line="276" w:lineRule="auto"/>
        <w:ind w:left="0"/>
        <w:rPr>
          <w:rFonts w:ascii="Book Antiqua" w:hAnsi="Book Antiqua"/>
        </w:rPr>
      </w:pPr>
    </w:p>
    <w:p w14:paraId="67B2544E" w14:textId="1E8C3E01" w:rsidR="005F4A32" w:rsidRPr="00383E8F" w:rsidRDefault="00926ABC" w:rsidP="00383E8F">
      <w:pPr>
        <w:pStyle w:val="Prrafodelista"/>
        <w:numPr>
          <w:ilvl w:val="0"/>
          <w:numId w:val="35"/>
        </w:numPr>
        <w:spacing w:before="0" w:line="276" w:lineRule="auto"/>
        <w:ind w:left="0" w:firstLine="0"/>
        <w:rPr>
          <w:rFonts w:ascii="Book Antiqua" w:hAnsi="Book Antiqua"/>
        </w:rPr>
      </w:pPr>
      <w:r w:rsidRPr="00383E8F">
        <w:rPr>
          <w:rFonts w:ascii="Book Antiqua" w:hAnsi="Book Antiqua"/>
        </w:rPr>
        <w:t>En la minuta 5 del presente informe, se adjunta el documento 433-PLA-MI-MNTA-2022, que contiene los aspectos conversados en reunión del 12 de mayo del 2022 con la Dirección de Tecnología de la Información</w:t>
      </w:r>
      <w:r w:rsidR="00BD1421">
        <w:rPr>
          <w:rFonts w:ascii="Book Antiqua" w:hAnsi="Book Antiqua"/>
        </w:rPr>
        <w:t xml:space="preserve"> y comunicaciones, </w:t>
      </w:r>
      <w:r w:rsidRPr="00383E8F">
        <w:rPr>
          <w:rFonts w:ascii="Book Antiqua" w:hAnsi="Book Antiqua"/>
        </w:rPr>
        <w:t xml:space="preserve"> como parte de la sesión de trabajo #2 referente al </w:t>
      </w:r>
      <w:r w:rsidR="00793C5B" w:rsidRPr="00793C5B">
        <w:rPr>
          <w:rFonts w:ascii="Book Antiqua" w:hAnsi="Book Antiqua"/>
        </w:rPr>
        <w:t xml:space="preserve">Proyecto Estratégico 0110-PLA-P23 “Automatización de los procesos jurisdiccionales y el análisis </w:t>
      </w:r>
      <w:r w:rsidR="00842FD2">
        <w:rPr>
          <w:rFonts w:ascii="Book Antiqua" w:hAnsi="Book Antiqua"/>
        </w:rPr>
        <w:t>del rezago</w:t>
      </w:r>
      <w:r w:rsidR="00793C5B" w:rsidRPr="00793C5B">
        <w:rPr>
          <w:rFonts w:ascii="Book Antiqua" w:hAnsi="Book Antiqua"/>
        </w:rPr>
        <w:t xml:space="preserve"> judicial</w:t>
      </w:r>
      <w:r w:rsidR="00793C5B">
        <w:rPr>
          <w:rFonts w:ascii="Book Antiqua" w:hAnsi="Book Antiqua"/>
        </w:rPr>
        <w:t>,</w:t>
      </w:r>
      <w:r w:rsidRPr="00383E8F">
        <w:rPr>
          <w:rFonts w:ascii="Book Antiqua" w:hAnsi="Book Antiqua"/>
        </w:rPr>
        <w:t xml:space="preserve"> así como las oportunidades de mejoras que fueron comunicadas el 16 de mayo del 2022 mediante </w:t>
      </w:r>
      <w:r w:rsidR="003808B7">
        <w:rPr>
          <w:rFonts w:ascii="Book Antiqua" w:hAnsi="Book Antiqua"/>
        </w:rPr>
        <w:t>oficio</w:t>
      </w:r>
      <w:r w:rsidRPr="00383E8F">
        <w:rPr>
          <w:rFonts w:ascii="Book Antiqua" w:hAnsi="Book Antiqua"/>
        </w:rPr>
        <w:t xml:space="preserve"> 407-PLA-MI-2022.</w:t>
      </w:r>
    </w:p>
    <w:p w14:paraId="273F776A" w14:textId="77777777" w:rsidR="00186441" w:rsidRDefault="00186441">
      <w:pPr>
        <w:spacing w:before="0" w:after="0"/>
        <w:ind w:left="0"/>
        <w:rPr>
          <w:rFonts w:ascii="Book Antiqua" w:hAnsi="Book Antiqua"/>
          <w:sz w:val="24"/>
          <w:szCs w:val="24"/>
        </w:rPr>
      </w:pPr>
    </w:p>
    <w:p w14:paraId="064994C1" w14:textId="57567C3F" w:rsidR="004227A7" w:rsidRDefault="004227A7">
      <w:pPr>
        <w:spacing w:before="0" w:after="0"/>
        <w:ind w:left="0"/>
        <w:rPr>
          <w:rFonts w:ascii="Book Antiqua" w:hAnsi="Book Antiqua"/>
          <w:sz w:val="24"/>
          <w:szCs w:val="24"/>
        </w:rPr>
      </w:pPr>
      <w:r>
        <w:rPr>
          <w:rFonts w:ascii="Book Antiqua" w:hAnsi="Book Antiqua"/>
          <w:sz w:val="24"/>
          <w:szCs w:val="24"/>
        </w:rPr>
        <w:t xml:space="preserve">La información del entregable </w:t>
      </w:r>
      <w:r w:rsidR="003808B7">
        <w:rPr>
          <w:rFonts w:ascii="Book Antiqua" w:hAnsi="Book Antiqua"/>
          <w:sz w:val="24"/>
          <w:szCs w:val="24"/>
        </w:rPr>
        <w:t xml:space="preserve">3.24 fue comunicado mediante oficio </w:t>
      </w:r>
      <w:r>
        <w:rPr>
          <w:rFonts w:ascii="Book Antiqua" w:hAnsi="Book Antiqua"/>
          <w:sz w:val="24"/>
          <w:szCs w:val="24"/>
        </w:rPr>
        <w:t xml:space="preserve">407-PLA-MI-2022 así como los requerimientos </w:t>
      </w:r>
      <w:r w:rsidR="009B3EB5">
        <w:rPr>
          <w:rFonts w:ascii="Book Antiqua" w:hAnsi="Book Antiqua"/>
          <w:sz w:val="24"/>
          <w:szCs w:val="24"/>
        </w:rPr>
        <w:t>de DTI</w:t>
      </w:r>
      <w:r w:rsidR="00BD1421">
        <w:rPr>
          <w:rFonts w:ascii="Book Antiqua" w:hAnsi="Book Antiqua"/>
          <w:sz w:val="24"/>
          <w:szCs w:val="24"/>
        </w:rPr>
        <w:t>C</w:t>
      </w:r>
      <w:r w:rsidR="009B3EB5">
        <w:rPr>
          <w:rFonts w:ascii="Book Antiqua" w:hAnsi="Book Antiqua"/>
          <w:sz w:val="24"/>
          <w:szCs w:val="24"/>
        </w:rPr>
        <w:t xml:space="preserve"> para el análisis de las mejoras solicitadas para oficinas competentes en materia de Violencia Doméstica fueron analizados por </w:t>
      </w:r>
      <w:r w:rsidR="001F5685">
        <w:rPr>
          <w:rFonts w:ascii="Book Antiqua" w:hAnsi="Book Antiqua"/>
          <w:sz w:val="24"/>
          <w:szCs w:val="24"/>
        </w:rPr>
        <w:t>la</w:t>
      </w:r>
      <w:r w:rsidR="009B3EB5">
        <w:rPr>
          <w:rFonts w:ascii="Book Antiqua" w:hAnsi="Book Antiqua"/>
          <w:sz w:val="24"/>
          <w:szCs w:val="24"/>
        </w:rPr>
        <w:t xml:space="preserve"> Comisión y DTI</w:t>
      </w:r>
      <w:r w:rsidR="00BD1421">
        <w:rPr>
          <w:rFonts w:ascii="Book Antiqua" w:hAnsi="Book Antiqua"/>
          <w:sz w:val="24"/>
          <w:szCs w:val="24"/>
        </w:rPr>
        <w:t>C</w:t>
      </w:r>
      <w:r w:rsidR="009B3EB5">
        <w:rPr>
          <w:rFonts w:ascii="Book Antiqua" w:hAnsi="Book Antiqua"/>
          <w:sz w:val="24"/>
          <w:szCs w:val="24"/>
        </w:rPr>
        <w:t xml:space="preserve"> en </w:t>
      </w:r>
      <w:r w:rsidR="0037365F">
        <w:rPr>
          <w:rFonts w:ascii="Book Antiqua" w:hAnsi="Book Antiqua"/>
          <w:sz w:val="24"/>
          <w:szCs w:val="24"/>
        </w:rPr>
        <w:t xml:space="preserve">la </w:t>
      </w:r>
      <w:r w:rsidR="0037365F" w:rsidRPr="0037365F">
        <w:rPr>
          <w:rFonts w:ascii="Book Antiqua" w:hAnsi="Book Antiqua"/>
          <w:sz w:val="24"/>
          <w:szCs w:val="24"/>
        </w:rPr>
        <w:t xml:space="preserve">sesión </w:t>
      </w:r>
      <w:r w:rsidR="00186441" w:rsidRPr="0037365F">
        <w:rPr>
          <w:rFonts w:ascii="Book Antiqua" w:hAnsi="Book Antiqua"/>
          <w:sz w:val="24"/>
          <w:szCs w:val="24"/>
        </w:rPr>
        <w:t>ordinaria 07</w:t>
      </w:r>
      <w:r w:rsidR="0037365F" w:rsidRPr="0037365F">
        <w:rPr>
          <w:rFonts w:ascii="Book Antiqua" w:hAnsi="Book Antiqua"/>
          <w:sz w:val="24"/>
          <w:szCs w:val="24"/>
        </w:rPr>
        <w:t xml:space="preserve">-2022 celebrada el 02 de junio del </w:t>
      </w:r>
      <w:r w:rsidR="00BD1421">
        <w:rPr>
          <w:rFonts w:ascii="Book Antiqua" w:hAnsi="Book Antiqua"/>
          <w:sz w:val="24"/>
          <w:szCs w:val="24"/>
        </w:rPr>
        <w:t>2022</w:t>
      </w:r>
      <w:r w:rsidR="0037365F" w:rsidRPr="0037365F">
        <w:rPr>
          <w:rFonts w:ascii="Book Antiqua" w:hAnsi="Book Antiqua"/>
          <w:sz w:val="24"/>
          <w:szCs w:val="24"/>
        </w:rPr>
        <w:t>, artículo II</w:t>
      </w:r>
      <w:r w:rsidR="009B3EB5">
        <w:rPr>
          <w:rFonts w:ascii="Book Antiqua" w:hAnsi="Book Antiqua"/>
          <w:sz w:val="24"/>
          <w:szCs w:val="24"/>
        </w:rPr>
        <w:t xml:space="preserve"> </w:t>
      </w:r>
      <w:r w:rsidR="0037365F">
        <w:rPr>
          <w:rFonts w:ascii="Book Antiqua" w:hAnsi="Book Antiqua"/>
          <w:sz w:val="24"/>
          <w:szCs w:val="24"/>
        </w:rPr>
        <w:t xml:space="preserve">y se </w:t>
      </w:r>
      <w:r w:rsidR="00D53C78">
        <w:rPr>
          <w:rFonts w:ascii="Book Antiqua" w:hAnsi="Book Antiqua"/>
          <w:sz w:val="24"/>
          <w:szCs w:val="24"/>
        </w:rPr>
        <w:t>generaron los oficio</w:t>
      </w:r>
      <w:r w:rsidR="00AC7159">
        <w:rPr>
          <w:rFonts w:ascii="Book Antiqua" w:hAnsi="Book Antiqua"/>
          <w:sz w:val="24"/>
          <w:szCs w:val="24"/>
        </w:rPr>
        <w:t>s</w:t>
      </w:r>
      <w:r w:rsidR="0037365F">
        <w:rPr>
          <w:rFonts w:ascii="Book Antiqua" w:hAnsi="Book Antiqua"/>
          <w:sz w:val="24"/>
          <w:szCs w:val="24"/>
        </w:rPr>
        <w:t xml:space="preserve"> </w:t>
      </w:r>
      <w:r w:rsidR="00511FC3" w:rsidRPr="00511FC3">
        <w:rPr>
          <w:rFonts w:ascii="Book Antiqua" w:hAnsi="Book Antiqua"/>
          <w:sz w:val="24"/>
          <w:szCs w:val="24"/>
        </w:rPr>
        <w:t>39-CVI-</w:t>
      </w:r>
      <w:r w:rsidR="001F5685" w:rsidRPr="00511FC3">
        <w:rPr>
          <w:rFonts w:ascii="Book Antiqua" w:hAnsi="Book Antiqua"/>
          <w:sz w:val="24"/>
          <w:szCs w:val="24"/>
        </w:rPr>
        <w:t>2022</w:t>
      </w:r>
      <w:r w:rsidR="001F5685">
        <w:rPr>
          <w:rFonts w:ascii="Book Antiqua" w:hAnsi="Book Antiqua"/>
          <w:sz w:val="24"/>
          <w:szCs w:val="24"/>
        </w:rPr>
        <w:t xml:space="preserve"> y</w:t>
      </w:r>
      <w:r w:rsidR="00D53C78">
        <w:rPr>
          <w:rFonts w:ascii="Book Antiqua" w:hAnsi="Book Antiqua"/>
          <w:sz w:val="24"/>
          <w:szCs w:val="24"/>
        </w:rPr>
        <w:t xml:space="preserve"> 4</w:t>
      </w:r>
      <w:r w:rsidR="00D53C78" w:rsidRPr="00511FC3">
        <w:rPr>
          <w:rFonts w:ascii="Book Antiqua" w:hAnsi="Book Antiqua"/>
          <w:sz w:val="24"/>
          <w:szCs w:val="24"/>
        </w:rPr>
        <w:t>9-CVI-</w:t>
      </w:r>
      <w:r w:rsidR="001143DC" w:rsidRPr="00511FC3">
        <w:rPr>
          <w:rFonts w:ascii="Book Antiqua" w:hAnsi="Book Antiqua"/>
          <w:sz w:val="24"/>
          <w:szCs w:val="24"/>
        </w:rPr>
        <w:t>2022</w:t>
      </w:r>
      <w:r w:rsidR="001143DC">
        <w:rPr>
          <w:rFonts w:ascii="Book Antiqua" w:hAnsi="Book Antiqua"/>
          <w:sz w:val="24"/>
          <w:szCs w:val="24"/>
        </w:rPr>
        <w:t>, ambos</w:t>
      </w:r>
      <w:r w:rsidR="00D53C78">
        <w:rPr>
          <w:rFonts w:ascii="Book Antiqua" w:hAnsi="Book Antiqua"/>
          <w:sz w:val="24"/>
          <w:szCs w:val="24"/>
        </w:rPr>
        <w:t xml:space="preserve"> del</w:t>
      </w:r>
      <w:r w:rsidR="00A12A22">
        <w:rPr>
          <w:rFonts w:ascii="Book Antiqua" w:hAnsi="Book Antiqua"/>
          <w:sz w:val="24"/>
          <w:szCs w:val="24"/>
        </w:rPr>
        <w:t xml:space="preserve"> 18 de julio 2022</w:t>
      </w:r>
      <w:r w:rsidR="00014D96">
        <w:rPr>
          <w:rFonts w:ascii="Book Antiqua" w:hAnsi="Book Antiqua"/>
          <w:sz w:val="24"/>
          <w:szCs w:val="24"/>
        </w:rPr>
        <w:t>.</w:t>
      </w:r>
      <w:r w:rsidR="00A12A22">
        <w:rPr>
          <w:rFonts w:ascii="Book Antiqua" w:hAnsi="Book Antiqua"/>
          <w:sz w:val="24"/>
          <w:szCs w:val="24"/>
        </w:rPr>
        <w:t xml:space="preserve"> </w:t>
      </w:r>
    </w:p>
    <w:p w14:paraId="08C5C33F" w14:textId="77777777" w:rsidR="00384FCD" w:rsidRDefault="00384FCD">
      <w:pPr>
        <w:spacing w:before="0" w:after="0"/>
        <w:ind w:left="0"/>
        <w:rPr>
          <w:rFonts w:ascii="Book Antiqua" w:hAnsi="Book Antiqua"/>
          <w:sz w:val="24"/>
          <w:szCs w:val="24"/>
        </w:rPr>
      </w:pPr>
    </w:p>
    <w:p w14:paraId="19960F68" w14:textId="06584BBA" w:rsidR="009B3EB5" w:rsidRDefault="00186441" w:rsidP="00383E8F">
      <w:pPr>
        <w:spacing w:before="0" w:after="0"/>
        <w:ind w:left="0"/>
        <w:jc w:val="center"/>
        <w:rPr>
          <w:rFonts w:ascii="Book Antiqua" w:hAnsi="Book Antiqua"/>
          <w:sz w:val="24"/>
          <w:szCs w:val="24"/>
        </w:rPr>
      </w:pPr>
      <w:r>
        <w:rPr>
          <w:rFonts w:ascii="Calibri" w:eastAsia="Times New Roman" w:hAnsi="Calibri" w:cs="Arial"/>
          <w:lang w:val="es-ES"/>
        </w:rPr>
        <w:object w:dxaOrig="1440" w:dyaOrig="1215" w14:anchorId="3B22A651">
          <v:shape id="_x0000_i1048" type="#_x0000_t75" style="width:1in;height:61pt" o:ole="">
            <v:imagedata r:id="rId81" o:title=""/>
          </v:shape>
          <o:OLEObject Type="Embed" ProgID="Outlook.FileAttach" ShapeID="_x0000_i1048" DrawAspect="Icon" ObjectID="_1742717532" r:id="rId82"/>
        </w:object>
      </w:r>
      <w:r>
        <w:rPr>
          <w:rFonts w:ascii="Calibri" w:eastAsia="Times New Roman" w:hAnsi="Calibri" w:cs="Arial"/>
          <w:lang w:val="es-ES"/>
        </w:rPr>
        <w:object w:dxaOrig="1440" w:dyaOrig="1215" w14:anchorId="539DFA11">
          <v:shape id="_x0000_i1049" type="#_x0000_t75" style="width:1in;height:61pt" o:ole="">
            <v:imagedata r:id="rId83" o:title=""/>
          </v:shape>
          <o:OLEObject Type="Embed" ProgID="Outlook.FileAttach" ShapeID="_x0000_i1049" DrawAspect="Icon" ObjectID="_1742717533" r:id="rId84"/>
        </w:object>
      </w:r>
    </w:p>
    <w:p w14:paraId="21A25BB7" w14:textId="60A3ADC3" w:rsidR="005F4A32" w:rsidRDefault="005F4A32" w:rsidP="00383E8F">
      <w:pPr>
        <w:pStyle w:val="Ttulo2"/>
        <w:spacing w:before="0" w:after="0"/>
        <w:ind w:left="0" w:firstLine="0"/>
        <w:rPr>
          <w:rFonts w:ascii="Book Antiqua" w:hAnsi="Book Antiqua"/>
          <w:szCs w:val="24"/>
          <w:lang w:val="es-MX"/>
        </w:rPr>
      </w:pPr>
      <w:r w:rsidRPr="00342D08">
        <w:rPr>
          <w:rFonts w:ascii="Book Antiqua" w:hAnsi="Book Antiqua"/>
          <w:szCs w:val="24"/>
          <w:lang w:val="es-MX"/>
        </w:rPr>
        <w:lastRenderedPageBreak/>
        <w:t>Dirección Ejecutiva</w:t>
      </w:r>
    </w:p>
    <w:p w14:paraId="024E0DDA" w14:textId="77777777" w:rsidR="00186441" w:rsidRPr="002A6051" w:rsidRDefault="00186441" w:rsidP="00A03311">
      <w:pPr>
        <w:rPr>
          <w:lang w:val="es-MX"/>
        </w:rPr>
      </w:pPr>
    </w:p>
    <w:p w14:paraId="1A7F5310" w14:textId="045DDC8A" w:rsidR="005F4A32" w:rsidRDefault="005F4A32" w:rsidP="00383E8F">
      <w:pPr>
        <w:pStyle w:val="Prrafodelista"/>
        <w:numPr>
          <w:ilvl w:val="0"/>
          <w:numId w:val="35"/>
        </w:numPr>
        <w:spacing w:before="0" w:line="276" w:lineRule="auto"/>
        <w:ind w:left="0" w:firstLine="0"/>
        <w:rPr>
          <w:rFonts w:ascii="Book Antiqua" w:hAnsi="Book Antiqua"/>
        </w:rPr>
      </w:pPr>
      <w:r w:rsidRPr="00383E8F">
        <w:rPr>
          <w:rFonts w:ascii="Book Antiqua" w:hAnsi="Book Antiqua"/>
        </w:rPr>
        <w:t xml:space="preserve">En la minuta </w:t>
      </w:r>
      <w:r w:rsidR="00926ABC" w:rsidRPr="00383E8F">
        <w:rPr>
          <w:rFonts w:ascii="Book Antiqua" w:hAnsi="Book Antiqua"/>
        </w:rPr>
        <w:t>7</w:t>
      </w:r>
      <w:r w:rsidRPr="00383E8F">
        <w:rPr>
          <w:rFonts w:ascii="Book Antiqua" w:hAnsi="Book Antiqua"/>
        </w:rPr>
        <w:t xml:space="preserve"> del presente informe, se adjunta el documento </w:t>
      </w:r>
      <w:r w:rsidR="00926ABC" w:rsidRPr="00383E8F">
        <w:rPr>
          <w:rFonts w:ascii="Book Antiqua" w:hAnsi="Book Antiqua"/>
        </w:rPr>
        <w:t>438-PLA-MI-MNTA-2022</w:t>
      </w:r>
      <w:r w:rsidRPr="00383E8F">
        <w:rPr>
          <w:rFonts w:ascii="Book Antiqua" w:hAnsi="Book Antiqua"/>
        </w:rPr>
        <w:t xml:space="preserve"> que contiene los aspectos conversados </w:t>
      </w:r>
      <w:r w:rsidR="00926ABC" w:rsidRPr="00383E8F">
        <w:rPr>
          <w:rFonts w:ascii="Book Antiqua" w:hAnsi="Book Antiqua"/>
        </w:rPr>
        <w:t xml:space="preserve">en reunión del 23 de mayo del 2022 </w:t>
      </w:r>
      <w:r w:rsidRPr="00383E8F">
        <w:rPr>
          <w:rFonts w:ascii="Book Antiqua" w:hAnsi="Book Antiqua"/>
        </w:rPr>
        <w:t xml:space="preserve">con la Dirección </w:t>
      </w:r>
      <w:r w:rsidR="00926ABC" w:rsidRPr="00383E8F">
        <w:rPr>
          <w:rFonts w:ascii="Book Antiqua" w:hAnsi="Book Antiqua"/>
        </w:rPr>
        <w:t>Ejecutiva</w:t>
      </w:r>
      <w:r w:rsidRPr="00383E8F">
        <w:rPr>
          <w:rFonts w:ascii="Book Antiqua" w:hAnsi="Book Antiqua"/>
        </w:rPr>
        <w:t xml:space="preserve"> como parte </w:t>
      </w:r>
      <w:r w:rsidR="00926ABC" w:rsidRPr="00383E8F">
        <w:rPr>
          <w:rFonts w:ascii="Book Antiqua" w:hAnsi="Book Antiqua"/>
        </w:rPr>
        <w:t xml:space="preserve">de las oportunidades de mejora en infraestructura física básica según las necesidades indicadas por los Juzgados competentes en la atención de la materia </w:t>
      </w:r>
      <w:r w:rsidRPr="00383E8F">
        <w:rPr>
          <w:rFonts w:ascii="Book Antiqua" w:hAnsi="Book Antiqua"/>
        </w:rPr>
        <w:t>Violencia Doméstica.</w:t>
      </w:r>
    </w:p>
    <w:p w14:paraId="1FE255EE" w14:textId="77777777" w:rsidR="00186441" w:rsidRPr="00342D08" w:rsidRDefault="00186441" w:rsidP="00186441">
      <w:pPr>
        <w:pStyle w:val="Prrafodelista"/>
        <w:spacing w:before="0" w:line="276" w:lineRule="auto"/>
        <w:ind w:left="0"/>
        <w:rPr>
          <w:rFonts w:ascii="Book Antiqua" w:hAnsi="Book Antiqua"/>
        </w:rPr>
      </w:pPr>
    </w:p>
    <w:p w14:paraId="1EE69E73" w14:textId="310A36BF" w:rsidR="006D257E" w:rsidRDefault="00014D96">
      <w:pPr>
        <w:pStyle w:val="Prrafodelista"/>
        <w:spacing w:before="0" w:line="276" w:lineRule="auto"/>
        <w:ind w:left="0"/>
        <w:rPr>
          <w:rFonts w:ascii="Book Antiqua" w:hAnsi="Book Antiqua"/>
        </w:rPr>
      </w:pPr>
      <w:r>
        <w:rPr>
          <w:rFonts w:ascii="Book Antiqua" w:hAnsi="Book Antiqua"/>
        </w:rPr>
        <w:t>La información del entregable 4</w:t>
      </w:r>
      <w:r w:rsidR="00626F54">
        <w:rPr>
          <w:rFonts w:ascii="Book Antiqua" w:hAnsi="Book Antiqua"/>
        </w:rPr>
        <w:t>09</w:t>
      </w:r>
      <w:r>
        <w:rPr>
          <w:rFonts w:ascii="Book Antiqua" w:hAnsi="Book Antiqua"/>
        </w:rPr>
        <w:t>-PLA-MI-2022</w:t>
      </w:r>
      <w:r w:rsidR="00BD1421">
        <w:rPr>
          <w:rFonts w:ascii="Book Antiqua" w:hAnsi="Book Antiqua"/>
        </w:rPr>
        <w:t xml:space="preserve"> de esta </w:t>
      </w:r>
      <w:r w:rsidR="001143DC">
        <w:rPr>
          <w:rFonts w:ascii="Book Antiqua" w:hAnsi="Book Antiqua"/>
        </w:rPr>
        <w:t>Dirección; así</w:t>
      </w:r>
      <w:r>
        <w:rPr>
          <w:rFonts w:ascii="Book Antiqua" w:hAnsi="Book Antiqua"/>
        </w:rPr>
        <w:t xml:space="preserve"> como</w:t>
      </w:r>
      <w:r w:rsidR="00BD1421">
        <w:rPr>
          <w:rFonts w:ascii="Book Antiqua" w:hAnsi="Book Antiqua"/>
        </w:rPr>
        <w:t>,</w:t>
      </w:r>
      <w:r>
        <w:rPr>
          <w:rFonts w:ascii="Book Antiqua" w:hAnsi="Book Antiqua"/>
        </w:rPr>
        <w:t xml:space="preserve"> los requerimientos a nivel de infraestructura para oficinas competentes en materia de Violencia </w:t>
      </w:r>
      <w:r w:rsidR="001143DC">
        <w:rPr>
          <w:rFonts w:ascii="Book Antiqua" w:hAnsi="Book Antiqua"/>
        </w:rPr>
        <w:t>Doméstica</w:t>
      </w:r>
      <w:r>
        <w:rPr>
          <w:rFonts w:ascii="Book Antiqua" w:hAnsi="Book Antiqua"/>
        </w:rPr>
        <w:t xml:space="preserve"> fueron analizados por la Dirección Ejecutiva y la Comisión en la </w:t>
      </w:r>
      <w:r w:rsidRPr="0037365F">
        <w:rPr>
          <w:rFonts w:ascii="Book Antiqua" w:hAnsi="Book Antiqua"/>
        </w:rPr>
        <w:t xml:space="preserve">sesión </w:t>
      </w:r>
      <w:r w:rsidR="001F5685" w:rsidRPr="0037365F">
        <w:rPr>
          <w:rFonts w:ascii="Book Antiqua" w:hAnsi="Book Antiqua"/>
        </w:rPr>
        <w:t>ordinaria 07</w:t>
      </w:r>
      <w:r w:rsidRPr="0037365F">
        <w:rPr>
          <w:rFonts w:ascii="Book Antiqua" w:hAnsi="Book Antiqua"/>
        </w:rPr>
        <w:t xml:space="preserve">-2022 celebrada el 02 de junio del </w:t>
      </w:r>
      <w:r w:rsidR="00BD1421">
        <w:rPr>
          <w:rFonts w:ascii="Book Antiqua" w:hAnsi="Book Antiqua"/>
        </w:rPr>
        <w:t>2022</w:t>
      </w:r>
      <w:r w:rsidRPr="0037365F">
        <w:rPr>
          <w:rFonts w:ascii="Book Antiqua" w:hAnsi="Book Antiqua"/>
        </w:rPr>
        <w:t>, artículo II</w:t>
      </w:r>
      <w:r>
        <w:rPr>
          <w:rFonts w:ascii="Book Antiqua" w:hAnsi="Book Antiqua"/>
        </w:rPr>
        <w:t xml:space="preserve"> y se </w:t>
      </w:r>
      <w:r w:rsidR="00D53C78">
        <w:rPr>
          <w:rFonts w:ascii="Book Antiqua" w:hAnsi="Book Antiqua"/>
        </w:rPr>
        <w:t>generaron los oficios</w:t>
      </w:r>
      <w:r>
        <w:rPr>
          <w:rFonts w:ascii="Book Antiqua" w:hAnsi="Book Antiqua"/>
        </w:rPr>
        <w:t xml:space="preserve"> </w:t>
      </w:r>
      <w:r w:rsidR="00984E10">
        <w:rPr>
          <w:rFonts w:ascii="Book Antiqua" w:hAnsi="Book Antiqua"/>
        </w:rPr>
        <w:t>41</w:t>
      </w:r>
      <w:r w:rsidRPr="00511FC3">
        <w:rPr>
          <w:rFonts w:ascii="Book Antiqua" w:hAnsi="Book Antiqua"/>
        </w:rPr>
        <w:t>-CVI-2022</w:t>
      </w:r>
      <w:r>
        <w:rPr>
          <w:rFonts w:ascii="Book Antiqua" w:hAnsi="Book Antiqua"/>
        </w:rPr>
        <w:t xml:space="preserve"> </w:t>
      </w:r>
      <w:r w:rsidR="00D53C78">
        <w:rPr>
          <w:rFonts w:ascii="Book Antiqua" w:hAnsi="Book Antiqua"/>
        </w:rPr>
        <w:t>y 50</w:t>
      </w:r>
      <w:r w:rsidR="00D53C78" w:rsidRPr="00511FC3">
        <w:rPr>
          <w:rFonts w:ascii="Book Antiqua" w:hAnsi="Book Antiqua"/>
        </w:rPr>
        <w:t>-CVI-</w:t>
      </w:r>
      <w:r w:rsidR="001F5685" w:rsidRPr="00511FC3">
        <w:rPr>
          <w:rFonts w:ascii="Book Antiqua" w:hAnsi="Book Antiqua"/>
        </w:rPr>
        <w:t>2022</w:t>
      </w:r>
      <w:r w:rsidR="001F5685">
        <w:rPr>
          <w:rFonts w:ascii="Book Antiqua" w:hAnsi="Book Antiqua"/>
        </w:rPr>
        <w:t xml:space="preserve"> del</w:t>
      </w:r>
      <w:r>
        <w:rPr>
          <w:rFonts w:ascii="Book Antiqua" w:hAnsi="Book Antiqua"/>
        </w:rPr>
        <w:t xml:space="preserve"> 18 de julio 2022</w:t>
      </w:r>
      <w:r w:rsidR="00984E10">
        <w:rPr>
          <w:rFonts w:ascii="Book Antiqua" w:hAnsi="Book Antiqua"/>
        </w:rPr>
        <w:t>.</w:t>
      </w:r>
    </w:p>
    <w:p w14:paraId="7FCC7D72" w14:textId="77777777" w:rsidR="00186441" w:rsidRDefault="00186441" w:rsidP="00383E8F">
      <w:pPr>
        <w:pStyle w:val="Prrafodelista"/>
        <w:spacing w:before="0" w:line="276" w:lineRule="auto"/>
        <w:ind w:left="0"/>
        <w:jc w:val="center"/>
        <w:rPr>
          <w:rFonts w:ascii="Calibri" w:hAnsi="Calibri"/>
          <w:sz w:val="22"/>
          <w:szCs w:val="22"/>
          <w:lang w:eastAsia="en-US"/>
        </w:rPr>
      </w:pPr>
    </w:p>
    <w:p w14:paraId="35333D80" w14:textId="27F34B2A" w:rsidR="00984E10" w:rsidRDefault="00626F54" w:rsidP="00383E8F">
      <w:pPr>
        <w:pStyle w:val="Prrafodelista"/>
        <w:spacing w:before="0" w:line="276" w:lineRule="auto"/>
        <w:ind w:left="0"/>
        <w:jc w:val="center"/>
        <w:rPr>
          <w:rFonts w:ascii="Book Antiqua" w:hAnsi="Book Antiqua"/>
        </w:rPr>
      </w:pPr>
      <w:r>
        <w:rPr>
          <w:rFonts w:ascii="Calibri" w:hAnsi="Calibri"/>
          <w:sz w:val="22"/>
          <w:szCs w:val="22"/>
          <w:lang w:eastAsia="en-US"/>
        </w:rPr>
        <w:object w:dxaOrig="1440" w:dyaOrig="1215" w14:anchorId="575A3515">
          <v:shape id="_x0000_i1050" type="#_x0000_t75" style="width:1in;height:61pt" o:ole="">
            <v:imagedata r:id="rId51" o:title=""/>
          </v:shape>
          <o:OLEObject Type="Embed" ProgID="Outlook.FileAttach" ShapeID="_x0000_i1050" DrawAspect="Icon" ObjectID="_1742717534" r:id="rId85"/>
        </w:object>
      </w:r>
      <w:r w:rsidR="00186441">
        <w:rPr>
          <w:rFonts w:ascii="Calibri" w:hAnsi="Calibri"/>
          <w:sz w:val="22"/>
          <w:szCs w:val="22"/>
          <w:lang w:eastAsia="en-US"/>
        </w:rPr>
        <w:object w:dxaOrig="1440" w:dyaOrig="1215" w14:anchorId="2D160E4C">
          <v:shape id="_x0000_i1051" type="#_x0000_t75" style="width:1in;height:61pt" o:ole="">
            <v:imagedata r:id="rId53" o:title=""/>
          </v:shape>
          <o:OLEObject Type="Embed" ProgID="Outlook.FileAttach" ShapeID="_x0000_i1051" DrawAspect="Icon" ObjectID="_1742717535" r:id="rId86"/>
        </w:object>
      </w:r>
    </w:p>
    <w:p w14:paraId="2C444D58" w14:textId="2D6F1FDC" w:rsidR="000432DB" w:rsidRPr="00BD1421" w:rsidRDefault="000432DB" w:rsidP="00A03311">
      <w:pPr>
        <w:widowControl w:val="0"/>
        <w:autoSpaceDE w:val="0"/>
        <w:autoSpaceDN w:val="0"/>
        <w:adjustRightInd w:val="0"/>
        <w:ind w:left="0"/>
        <w:contextualSpacing/>
        <w:rPr>
          <w:rFonts w:ascii="Book Antiqua" w:hAnsi="Book Antiqua"/>
          <w:i/>
          <w:iCs/>
        </w:rPr>
      </w:pPr>
      <w:r w:rsidRPr="00BD1421">
        <w:rPr>
          <w:rFonts w:ascii="Book Antiqua" w:eastAsia="Times New Roman" w:hAnsi="Book Antiqua" w:cs="Arial"/>
          <w:sz w:val="24"/>
          <w:szCs w:val="24"/>
          <w:lang w:val="es-ES" w:eastAsia="es-ES"/>
        </w:rPr>
        <w:t xml:space="preserve">Para la ejecución de las necesidades indicadas como parte de la “Infraestructura física básica”, tema desarrollado en el apartado 6 “Modelo de Tramitación Ideal Juzgados Contra la Violencia y Protección Cautelar”, se velará durante la implementación de este Modelo, el seguimiento y cumplimiento de lo descrito por la Dirección Ejecutiva en el oficio 2626-DE-2022, el cual refiere a la versión actualizada de la información contenida en el oficio 1889-DE-2022, este último enviado como respuesta al oficio 409-PLA-MI-2022, </w:t>
      </w:r>
      <w:r w:rsidRPr="00BD1421">
        <w:rPr>
          <w:rFonts w:ascii="Book Antiqua" w:eastAsia="Times New Roman" w:hAnsi="Book Antiqua" w:cs="Arial"/>
          <w:i/>
          <w:iCs/>
          <w:sz w:val="24"/>
          <w:szCs w:val="24"/>
          <w:lang w:val="es-ES" w:eastAsia="es-ES"/>
        </w:rPr>
        <w:t>relacionado con el Proyecto 1374-CF-P01 "Implementación del Código Procesal de Familia", respecto al entregable “3.23. VD- Oportunidades de Mejora-infraestructura-DE”.</w:t>
      </w:r>
    </w:p>
    <w:p w14:paraId="2AF79ED3" w14:textId="0E17C3C1" w:rsidR="000432DB" w:rsidRDefault="000432DB" w:rsidP="000432DB">
      <w:pPr>
        <w:widowControl w:val="0"/>
        <w:autoSpaceDE w:val="0"/>
        <w:autoSpaceDN w:val="0"/>
        <w:adjustRightInd w:val="0"/>
        <w:ind w:left="0"/>
        <w:contextualSpacing/>
        <w:rPr>
          <w:rFonts w:ascii="Book Antiqua" w:hAnsi="Book Antiqua"/>
        </w:rPr>
      </w:pPr>
    </w:p>
    <w:bookmarkStart w:id="20" w:name="_MON_1730910211"/>
    <w:bookmarkEnd w:id="20"/>
    <w:p w14:paraId="40BD6ECC" w14:textId="3CB3CEC2" w:rsidR="000432DB" w:rsidRPr="00A03311" w:rsidRDefault="000432DB" w:rsidP="00A03311">
      <w:pPr>
        <w:widowControl w:val="0"/>
        <w:autoSpaceDE w:val="0"/>
        <w:autoSpaceDN w:val="0"/>
        <w:adjustRightInd w:val="0"/>
        <w:ind w:left="0"/>
        <w:contextualSpacing/>
        <w:jc w:val="center"/>
        <w:rPr>
          <w:rFonts w:ascii="Book Antiqua" w:hAnsi="Book Antiqua"/>
        </w:rPr>
      </w:pPr>
      <w:r>
        <w:rPr>
          <w:rFonts w:ascii="Book Antiqua" w:hAnsi="Book Antiqua"/>
        </w:rPr>
        <w:object w:dxaOrig="1508" w:dyaOrig="984" w14:anchorId="590FB5CD">
          <v:shape id="_x0000_i1052" type="#_x0000_t75" style="width:76pt;height:49.5pt" o:ole="">
            <v:imagedata r:id="rId55" o:title=""/>
          </v:shape>
          <o:OLEObject Type="Embed" ProgID="Word.Document.12" ShapeID="_x0000_i1052" DrawAspect="Icon" ObjectID="_1742717536" r:id="rId87">
            <o:FieldCodes>\s</o:FieldCodes>
          </o:OLEObject>
        </w:object>
      </w:r>
    </w:p>
    <w:p w14:paraId="19DA6D8E" w14:textId="2136530A" w:rsidR="00186441" w:rsidRDefault="00186441" w:rsidP="00383E8F">
      <w:pPr>
        <w:pStyle w:val="Prrafodelista"/>
        <w:spacing w:before="0" w:line="276" w:lineRule="auto"/>
        <w:ind w:left="0"/>
        <w:rPr>
          <w:rFonts w:ascii="Book Antiqua" w:hAnsi="Book Antiqua"/>
        </w:rPr>
      </w:pPr>
    </w:p>
    <w:p w14:paraId="3C1C5F47" w14:textId="77777777" w:rsidR="00384FCD" w:rsidRPr="00383E8F" w:rsidRDefault="00384FCD" w:rsidP="00383E8F">
      <w:pPr>
        <w:pStyle w:val="Prrafodelista"/>
        <w:spacing w:before="0" w:line="276" w:lineRule="auto"/>
        <w:ind w:left="0"/>
        <w:rPr>
          <w:rFonts w:ascii="Book Antiqua" w:hAnsi="Book Antiqua"/>
        </w:rPr>
      </w:pPr>
    </w:p>
    <w:p w14:paraId="148DE350" w14:textId="27800CEC" w:rsidR="005F4A32" w:rsidRDefault="005F4A32" w:rsidP="00383E8F">
      <w:pPr>
        <w:pStyle w:val="Ttulo2"/>
        <w:spacing w:before="0" w:after="0"/>
        <w:ind w:left="0" w:firstLine="0"/>
        <w:rPr>
          <w:rFonts w:ascii="Book Antiqua" w:hAnsi="Book Antiqua"/>
          <w:szCs w:val="24"/>
          <w:lang w:val="es-MX"/>
        </w:rPr>
      </w:pPr>
      <w:r w:rsidRPr="00342D08">
        <w:rPr>
          <w:rFonts w:ascii="Book Antiqua" w:hAnsi="Book Antiqua"/>
          <w:szCs w:val="24"/>
          <w:lang w:val="es-MX"/>
        </w:rPr>
        <w:lastRenderedPageBreak/>
        <w:t>Departamento de Trabajo Social y Psicología</w:t>
      </w:r>
    </w:p>
    <w:p w14:paraId="767C8350" w14:textId="77777777" w:rsidR="00384FCD" w:rsidRDefault="00384FCD" w:rsidP="00384FCD">
      <w:pPr>
        <w:pStyle w:val="Ttulo2"/>
        <w:numPr>
          <w:ilvl w:val="0"/>
          <w:numId w:val="0"/>
        </w:numPr>
        <w:spacing w:before="0" w:after="0"/>
        <w:rPr>
          <w:rFonts w:ascii="Book Antiqua" w:hAnsi="Book Antiqua"/>
          <w:szCs w:val="24"/>
          <w:lang w:val="es-MX"/>
        </w:rPr>
      </w:pPr>
    </w:p>
    <w:p w14:paraId="74625FD9" w14:textId="32ECC928" w:rsidR="00535DE5" w:rsidRPr="00383E8F" w:rsidRDefault="00535DE5" w:rsidP="00383E8F">
      <w:pPr>
        <w:pStyle w:val="Prrafodelista"/>
        <w:numPr>
          <w:ilvl w:val="0"/>
          <w:numId w:val="35"/>
        </w:numPr>
        <w:spacing w:before="0" w:line="276" w:lineRule="auto"/>
        <w:ind w:left="0" w:firstLine="0"/>
        <w:rPr>
          <w:rFonts w:ascii="Book Antiqua" w:hAnsi="Book Antiqua"/>
        </w:rPr>
      </w:pPr>
      <w:r w:rsidRPr="00383E8F">
        <w:rPr>
          <w:rFonts w:ascii="Book Antiqua" w:hAnsi="Book Antiqua"/>
        </w:rPr>
        <w:t>En la minuta 8 del presente informe, se adjunta el documento 444-PLA-MI-MNTA-2022 que contiene los aspectos conversados en reunión del 23 de mayo del 2022 con el Departamento de Trabajo Social y Psicología</w:t>
      </w:r>
      <w:r w:rsidR="00BD1421">
        <w:rPr>
          <w:rFonts w:ascii="Book Antiqua" w:hAnsi="Book Antiqua"/>
        </w:rPr>
        <w:t>,</w:t>
      </w:r>
      <w:r w:rsidRPr="00383E8F">
        <w:rPr>
          <w:rFonts w:ascii="Book Antiqua" w:hAnsi="Book Antiqua"/>
        </w:rPr>
        <w:t xml:space="preserve"> como parte de las oportunidades de mejora en los tiempos de respuesta de los peritajes solicitados a esa oficina, según las necesidades indicadas por los Juzgados competentes en la atención de la materia Violencia Doméstica.</w:t>
      </w:r>
    </w:p>
    <w:p w14:paraId="60B00E5A" w14:textId="49A76E42" w:rsidR="005F4A32" w:rsidRPr="00342D08" w:rsidRDefault="005F4A32" w:rsidP="00383E8F">
      <w:pPr>
        <w:pStyle w:val="Prrafodelista"/>
        <w:spacing w:before="0" w:line="276" w:lineRule="auto"/>
        <w:ind w:left="0"/>
        <w:rPr>
          <w:rFonts w:ascii="Book Antiqua" w:hAnsi="Book Antiqua"/>
        </w:rPr>
      </w:pPr>
    </w:p>
    <w:p w14:paraId="72989666" w14:textId="057E5B72" w:rsidR="00D35A0B" w:rsidRDefault="00C46CA5">
      <w:pPr>
        <w:spacing w:before="0" w:after="0"/>
        <w:ind w:left="0"/>
        <w:rPr>
          <w:rFonts w:ascii="Book Antiqua" w:eastAsiaTheme="minorHAnsi" w:hAnsi="Book Antiqua" w:cs="Calibri"/>
          <w:bCs/>
          <w:sz w:val="24"/>
          <w:szCs w:val="24"/>
          <w:lang w:eastAsia="es-CR"/>
        </w:rPr>
      </w:pPr>
      <w:r w:rsidRPr="00383E8F">
        <w:rPr>
          <w:rFonts w:ascii="Book Antiqua" w:hAnsi="Book Antiqua"/>
          <w:sz w:val="24"/>
          <w:szCs w:val="24"/>
        </w:rPr>
        <w:t xml:space="preserve">Importante indicar, que </w:t>
      </w:r>
      <w:r w:rsidR="00D30023" w:rsidRPr="00383E8F">
        <w:rPr>
          <w:rFonts w:ascii="Book Antiqua" w:hAnsi="Book Antiqua"/>
          <w:sz w:val="24"/>
          <w:szCs w:val="24"/>
        </w:rPr>
        <w:t xml:space="preserve">la </w:t>
      </w:r>
      <w:r w:rsidR="00D30023" w:rsidRPr="00383E8F">
        <w:rPr>
          <w:rFonts w:ascii="Book Antiqua" w:eastAsiaTheme="minorHAnsi" w:hAnsi="Book Antiqua" w:cs="Calibri"/>
          <w:bCs/>
          <w:sz w:val="24"/>
          <w:szCs w:val="24"/>
          <w:lang w:eastAsia="es-CR"/>
        </w:rPr>
        <w:t>Comisión Permanente para el Seguimiento de la Atención y Prevención de la Violencia Intrafamiliar en la sesión 7-2022 celebrada el 2 de junio 2022, concedió una audiencia a la Dirección de Tecnología de la Información</w:t>
      </w:r>
      <w:r w:rsidR="00BD1421">
        <w:rPr>
          <w:rFonts w:ascii="Book Antiqua" w:eastAsiaTheme="minorHAnsi" w:hAnsi="Book Antiqua" w:cs="Calibri"/>
          <w:bCs/>
          <w:sz w:val="24"/>
          <w:szCs w:val="24"/>
          <w:lang w:eastAsia="es-CR"/>
        </w:rPr>
        <w:t xml:space="preserve"> y Comunicaciones</w:t>
      </w:r>
      <w:r w:rsidR="00D30023" w:rsidRPr="00383E8F">
        <w:rPr>
          <w:rFonts w:ascii="Book Antiqua" w:eastAsiaTheme="minorHAnsi" w:hAnsi="Book Antiqua" w:cs="Calibri"/>
          <w:bCs/>
          <w:sz w:val="24"/>
          <w:szCs w:val="24"/>
          <w:lang w:eastAsia="es-CR"/>
        </w:rPr>
        <w:t>, Dirección Ejecutiva y Departamento de Trabajo Social y Psicología, quienes expusieron en esa sesión las situaciones que fueron analizadas por esas dependencias en respuesta a los entregables emitidos por la Dirección de Planificación, y de forma adicional, esta Dirección recibió el oficio 1889-DE-2022</w:t>
      </w:r>
      <w:r w:rsidR="00BF5597" w:rsidRPr="00383E8F">
        <w:rPr>
          <w:rFonts w:ascii="Book Antiqua" w:eastAsiaTheme="minorHAnsi" w:hAnsi="Book Antiqua" w:cs="Calibri"/>
          <w:bCs/>
          <w:sz w:val="24"/>
          <w:szCs w:val="24"/>
          <w:lang w:eastAsia="es-CR"/>
        </w:rPr>
        <w:t xml:space="preserve"> de la Dirección Ejecutiva, así como los oficio 148-ARP-</w:t>
      </w:r>
      <w:r w:rsidR="00D35A0B" w:rsidRPr="00383E8F">
        <w:rPr>
          <w:rFonts w:ascii="Book Antiqua" w:eastAsiaTheme="minorHAnsi" w:hAnsi="Book Antiqua" w:cs="Calibri"/>
          <w:bCs/>
          <w:sz w:val="24"/>
          <w:szCs w:val="24"/>
          <w:lang w:eastAsia="es-CR"/>
        </w:rPr>
        <w:t>06-</w:t>
      </w:r>
      <w:r w:rsidR="00BF5597" w:rsidRPr="00383E8F">
        <w:rPr>
          <w:rFonts w:ascii="Book Antiqua" w:eastAsiaTheme="minorHAnsi" w:hAnsi="Book Antiqua" w:cs="Calibri"/>
          <w:bCs/>
          <w:sz w:val="24"/>
          <w:szCs w:val="24"/>
          <w:lang w:eastAsia="es-CR"/>
        </w:rPr>
        <w:t>2022, 149-ARP</w:t>
      </w:r>
      <w:r w:rsidR="00D35A0B" w:rsidRPr="00383E8F">
        <w:rPr>
          <w:rFonts w:ascii="Book Antiqua" w:eastAsiaTheme="minorHAnsi" w:hAnsi="Book Antiqua" w:cs="Calibri"/>
          <w:bCs/>
          <w:sz w:val="24"/>
          <w:szCs w:val="24"/>
          <w:lang w:eastAsia="es-CR"/>
        </w:rPr>
        <w:t>-06</w:t>
      </w:r>
      <w:r w:rsidR="00BF5597" w:rsidRPr="00383E8F">
        <w:rPr>
          <w:rFonts w:ascii="Book Antiqua" w:eastAsiaTheme="minorHAnsi" w:hAnsi="Book Antiqua" w:cs="Calibri"/>
          <w:bCs/>
          <w:sz w:val="24"/>
          <w:szCs w:val="24"/>
          <w:lang w:eastAsia="es-CR"/>
        </w:rPr>
        <w:t>-2022 y 150-ARP-</w:t>
      </w:r>
      <w:r w:rsidR="00D35A0B" w:rsidRPr="00383E8F">
        <w:rPr>
          <w:rFonts w:ascii="Book Antiqua" w:eastAsiaTheme="minorHAnsi" w:hAnsi="Book Antiqua" w:cs="Calibri"/>
          <w:bCs/>
          <w:sz w:val="24"/>
          <w:szCs w:val="24"/>
          <w:lang w:eastAsia="es-CR"/>
        </w:rPr>
        <w:t>06-</w:t>
      </w:r>
      <w:r w:rsidR="00BF5597" w:rsidRPr="00383E8F">
        <w:rPr>
          <w:rFonts w:ascii="Book Antiqua" w:eastAsiaTheme="minorHAnsi" w:hAnsi="Book Antiqua" w:cs="Calibri"/>
          <w:bCs/>
          <w:sz w:val="24"/>
          <w:szCs w:val="24"/>
          <w:lang w:eastAsia="es-CR"/>
        </w:rPr>
        <w:t xml:space="preserve">2022 suscritos por la Administración Regional de Puntarenas de los cuales </w:t>
      </w:r>
      <w:r w:rsidR="00D35A0B" w:rsidRPr="00383E8F">
        <w:rPr>
          <w:rFonts w:ascii="Book Antiqua" w:eastAsiaTheme="minorHAnsi" w:hAnsi="Book Antiqua" w:cs="Calibri"/>
          <w:bCs/>
          <w:sz w:val="24"/>
          <w:szCs w:val="24"/>
          <w:lang w:eastAsia="es-CR"/>
        </w:rPr>
        <w:t>esta Dirección toma nota, no obstante el Juez Gestor de la materia así como a  la Comisión Permanente para el Seguimiento de la Atención y Prevención de la Violencia Intrafamiliar y Comisión de la Jurisdicción Penal darán seguimiento al tema.</w:t>
      </w:r>
    </w:p>
    <w:p w14:paraId="09571988" w14:textId="77777777" w:rsidR="00A84882" w:rsidRDefault="00A84882">
      <w:pPr>
        <w:spacing w:before="0" w:after="0"/>
        <w:ind w:left="0"/>
        <w:rPr>
          <w:rFonts w:ascii="Book Antiqua" w:eastAsiaTheme="minorHAnsi" w:hAnsi="Book Antiqua" w:cs="Calibri"/>
          <w:bCs/>
          <w:sz w:val="24"/>
          <w:szCs w:val="24"/>
          <w:lang w:eastAsia="es-CR"/>
        </w:rPr>
      </w:pPr>
    </w:p>
    <w:p w14:paraId="6FC05BAE" w14:textId="59C48FC4" w:rsidR="00DC7C47" w:rsidRDefault="00DC7C47" w:rsidP="00DC7C47">
      <w:pPr>
        <w:pStyle w:val="Prrafodelista"/>
        <w:spacing w:before="0" w:line="276" w:lineRule="auto"/>
        <w:ind w:left="0"/>
        <w:rPr>
          <w:rFonts w:ascii="Book Antiqua" w:hAnsi="Book Antiqua"/>
        </w:rPr>
      </w:pPr>
      <w:r>
        <w:rPr>
          <w:rFonts w:ascii="Book Antiqua" w:hAnsi="Book Antiqua"/>
        </w:rPr>
        <w:t xml:space="preserve">A partir de los acuerdos de la Comisión en </w:t>
      </w:r>
      <w:r w:rsidRPr="0037365F">
        <w:rPr>
          <w:rFonts w:ascii="Book Antiqua" w:hAnsi="Book Antiqua"/>
        </w:rPr>
        <w:t xml:space="preserve">sesión </w:t>
      </w:r>
      <w:r w:rsidR="001F5685" w:rsidRPr="0037365F">
        <w:rPr>
          <w:rFonts w:ascii="Book Antiqua" w:hAnsi="Book Antiqua"/>
        </w:rPr>
        <w:t>ordinaria 07</w:t>
      </w:r>
      <w:r w:rsidRPr="0037365F">
        <w:rPr>
          <w:rFonts w:ascii="Book Antiqua" w:hAnsi="Book Antiqua"/>
        </w:rPr>
        <w:t>-2022 celebrada el 02 de junio del presente año, artículo II</w:t>
      </w:r>
      <w:r>
        <w:rPr>
          <w:rFonts w:ascii="Book Antiqua" w:hAnsi="Book Antiqua"/>
        </w:rPr>
        <w:t xml:space="preserve"> y se gener</w:t>
      </w:r>
      <w:r w:rsidR="008110E2">
        <w:rPr>
          <w:rFonts w:ascii="Book Antiqua" w:hAnsi="Book Antiqua"/>
        </w:rPr>
        <w:t>aron los</w:t>
      </w:r>
      <w:r>
        <w:rPr>
          <w:rFonts w:ascii="Book Antiqua" w:hAnsi="Book Antiqua"/>
        </w:rPr>
        <w:t xml:space="preserve"> oficio</w:t>
      </w:r>
      <w:r w:rsidR="008110E2">
        <w:rPr>
          <w:rFonts w:ascii="Book Antiqua" w:hAnsi="Book Antiqua"/>
        </w:rPr>
        <w:t>s</w:t>
      </w:r>
      <w:r>
        <w:rPr>
          <w:rFonts w:ascii="Book Antiqua" w:hAnsi="Book Antiqua"/>
        </w:rPr>
        <w:t xml:space="preserve"> 40</w:t>
      </w:r>
      <w:r w:rsidRPr="00511FC3">
        <w:rPr>
          <w:rFonts w:ascii="Book Antiqua" w:hAnsi="Book Antiqua"/>
        </w:rPr>
        <w:t>-CVI-2022</w:t>
      </w:r>
      <w:r w:rsidR="00CE764E">
        <w:rPr>
          <w:rFonts w:ascii="Book Antiqua" w:hAnsi="Book Antiqua"/>
        </w:rPr>
        <w:t>,</w:t>
      </w:r>
      <w:r w:rsidR="008110E2">
        <w:rPr>
          <w:rFonts w:ascii="Book Antiqua" w:hAnsi="Book Antiqua"/>
        </w:rPr>
        <w:t xml:space="preserve"> 42-CVI-</w:t>
      </w:r>
      <w:r w:rsidR="001F5685">
        <w:rPr>
          <w:rFonts w:ascii="Book Antiqua" w:hAnsi="Book Antiqua"/>
        </w:rPr>
        <w:t>2022, 43</w:t>
      </w:r>
      <w:r w:rsidR="00CE764E">
        <w:rPr>
          <w:rFonts w:ascii="Book Antiqua" w:hAnsi="Book Antiqua"/>
        </w:rPr>
        <w:t>-CVI-</w:t>
      </w:r>
      <w:r w:rsidR="001F5685">
        <w:rPr>
          <w:rFonts w:ascii="Book Antiqua" w:hAnsi="Book Antiqua"/>
        </w:rPr>
        <w:t>2022, 44</w:t>
      </w:r>
      <w:r w:rsidR="003D49AA">
        <w:rPr>
          <w:rFonts w:ascii="Book Antiqua" w:hAnsi="Book Antiqua"/>
        </w:rPr>
        <w:t>-CVI-2022</w:t>
      </w:r>
      <w:r w:rsidR="003728DF">
        <w:rPr>
          <w:rFonts w:ascii="Book Antiqua" w:hAnsi="Book Antiqua"/>
        </w:rPr>
        <w:t>, 45-CVI-2022, 46-CVI-2022, 47-CVI-2022</w:t>
      </w:r>
      <w:r w:rsidR="00281BC5">
        <w:rPr>
          <w:rFonts w:ascii="Book Antiqua" w:hAnsi="Book Antiqua"/>
        </w:rPr>
        <w:t xml:space="preserve"> y 53-CVI-</w:t>
      </w:r>
      <w:r w:rsidR="001143DC">
        <w:rPr>
          <w:rFonts w:ascii="Book Antiqua" w:hAnsi="Book Antiqua"/>
        </w:rPr>
        <w:t>2022, todos</w:t>
      </w:r>
      <w:r w:rsidR="003D49AA">
        <w:rPr>
          <w:rFonts w:ascii="Book Antiqua" w:hAnsi="Book Antiqua"/>
        </w:rPr>
        <w:t xml:space="preserve"> </w:t>
      </w:r>
      <w:r>
        <w:rPr>
          <w:rFonts w:ascii="Book Antiqua" w:hAnsi="Book Antiqua"/>
        </w:rPr>
        <w:t>del 18 de julio 2022.</w:t>
      </w:r>
    </w:p>
    <w:p w14:paraId="5786C3F9" w14:textId="418A13F4" w:rsidR="00DC7C47" w:rsidRDefault="00DC7C47">
      <w:pPr>
        <w:spacing w:before="0" w:after="0"/>
        <w:ind w:left="0"/>
        <w:rPr>
          <w:rFonts w:ascii="Book Antiqua" w:eastAsiaTheme="minorHAnsi" w:hAnsi="Book Antiqua" w:cs="Calibri"/>
          <w:bCs/>
          <w:sz w:val="24"/>
          <w:szCs w:val="24"/>
          <w:lang w:eastAsia="es-CR"/>
        </w:rPr>
      </w:pPr>
    </w:p>
    <w:p w14:paraId="651B4B59" w14:textId="17D8DB59" w:rsidR="00733C08" w:rsidRDefault="00186441" w:rsidP="0076109E">
      <w:pPr>
        <w:spacing w:before="0" w:after="0"/>
        <w:ind w:left="0"/>
        <w:jc w:val="center"/>
        <w:rPr>
          <w:rFonts w:ascii="Calibri" w:eastAsia="Times New Roman" w:hAnsi="Calibri" w:cs="Arial"/>
          <w:lang w:val="es-ES"/>
        </w:rPr>
      </w:pPr>
      <w:r>
        <w:rPr>
          <w:rFonts w:ascii="Calibri" w:eastAsia="Times New Roman" w:hAnsi="Calibri" w:cs="Arial"/>
          <w:lang w:val="es-ES"/>
        </w:rPr>
        <w:object w:dxaOrig="1440" w:dyaOrig="1215" w14:anchorId="46154DD8">
          <v:shape id="_x0000_i1053" type="#_x0000_t75" style="width:1in;height:61pt" o:ole="">
            <v:imagedata r:id="rId88" o:title=""/>
          </v:shape>
          <o:OLEObject Type="Embed" ProgID="Outlook.FileAttach" ShapeID="_x0000_i1053" DrawAspect="Icon" ObjectID="_1742717537" r:id="rId89"/>
        </w:object>
      </w:r>
      <w:r w:rsidR="008110E2">
        <w:rPr>
          <w:rFonts w:ascii="Calibri" w:eastAsia="Times New Roman" w:hAnsi="Calibri" w:cs="Arial"/>
          <w:lang w:val="es-ES"/>
        </w:rPr>
        <w:t xml:space="preserve"> </w:t>
      </w:r>
      <w:r>
        <w:rPr>
          <w:rFonts w:ascii="Calibri" w:eastAsia="Times New Roman" w:hAnsi="Calibri" w:cs="Arial"/>
          <w:lang w:val="es-ES"/>
        </w:rPr>
        <w:object w:dxaOrig="1440" w:dyaOrig="1215" w14:anchorId="006D1FC2">
          <v:shape id="_x0000_i1054" type="#_x0000_t75" style="width:1in;height:61pt" o:ole="">
            <v:imagedata r:id="rId90" o:title=""/>
          </v:shape>
          <o:OLEObject Type="Embed" ProgID="Outlook.FileAttach" ShapeID="_x0000_i1054" DrawAspect="Icon" ObjectID="_1742717538" r:id="rId91"/>
        </w:object>
      </w:r>
      <w:r>
        <w:rPr>
          <w:rFonts w:ascii="Calibri" w:eastAsia="Times New Roman" w:hAnsi="Calibri" w:cs="Arial"/>
          <w:lang w:val="es-ES"/>
        </w:rPr>
        <w:object w:dxaOrig="1440" w:dyaOrig="1215" w14:anchorId="0E334AB2">
          <v:shape id="_x0000_i1055" type="#_x0000_t75" style="width:1in;height:61pt" o:ole="">
            <v:imagedata r:id="rId92" o:title=""/>
          </v:shape>
          <o:OLEObject Type="Embed" ProgID="Outlook.FileAttach" ShapeID="_x0000_i1055" DrawAspect="Icon" ObjectID="_1742717539" r:id="rId93"/>
        </w:object>
      </w:r>
      <w:r>
        <w:rPr>
          <w:rFonts w:ascii="Calibri" w:eastAsia="Times New Roman" w:hAnsi="Calibri" w:cs="Arial"/>
          <w:lang w:val="es-ES"/>
        </w:rPr>
        <w:object w:dxaOrig="1440" w:dyaOrig="1215" w14:anchorId="5C0391FA">
          <v:shape id="_x0000_i1056" type="#_x0000_t75" style="width:1in;height:61pt" o:ole="">
            <v:imagedata r:id="rId94" o:title=""/>
          </v:shape>
          <o:OLEObject Type="Embed" ProgID="Outlook.FileAttach" ShapeID="_x0000_i1056" DrawAspect="Icon" ObjectID="_1742717540" r:id="rId95"/>
        </w:object>
      </w:r>
      <w:r>
        <w:rPr>
          <w:rFonts w:ascii="Calibri" w:eastAsia="Times New Roman" w:hAnsi="Calibri" w:cs="Arial"/>
          <w:lang w:val="es-ES"/>
        </w:rPr>
        <w:object w:dxaOrig="1440" w:dyaOrig="1215" w14:anchorId="77580DA6">
          <v:shape id="_x0000_i1057" type="#_x0000_t75" style="width:1in;height:61pt" o:ole="">
            <v:imagedata r:id="rId96" o:title=""/>
          </v:shape>
          <o:OLEObject Type="Embed" ProgID="Outlook.FileAttach" ShapeID="_x0000_i1057" DrawAspect="Icon" ObjectID="_1742717541" r:id="rId97"/>
        </w:object>
      </w:r>
      <w:r>
        <w:rPr>
          <w:rFonts w:ascii="Calibri" w:eastAsia="Times New Roman" w:hAnsi="Calibri" w:cs="Arial"/>
          <w:lang w:val="es-ES"/>
        </w:rPr>
        <w:object w:dxaOrig="1440" w:dyaOrig="1215" w14:anchorId="162915FF">
          <v:shape id="_x0000_i1058" type="#_x0000_t75" style="width:1in;height:61pt" o:ole="">
            <v:imagedata r:id="rId98" o:title=""/>
          </v:shape>
          <o:OLEObject Type="Embed" ProgID="Outlook.FileAttach" ShapeID="_x0000_i1058" DrawAspect="Icon" ObjectID="_1742717542" r:id="rId99"/>
        </w:object>
      </w:r>
      <w:r>
        <w:rPr>
          <w:rFonts w:ascii="Calibri" w:eastAsia="Times New Roman" w:hAnsi="Calibri" w:cs="Arial"/>
          <w:lang w:val="es-ES"/>
        </w:rPr>
        <w:object w:dxaOrig="1440" w:dyaOrig="1215" w14:anchorId="40345FD6">
          <v:shape id="_x0000_i1059" type="#_x0000_t75" style="width:1in;height:61pt" o:ole="">
            <v:imagedata r:id="rId100" o:title=""/>
          </v:shape>
          <o:OLEObject Type="Embed" ProgID="Outlook.FileAttach" ShapeID="_x0000_i1059" DrawAspect="Icon" ObjectID="_1742717543" r:id="rId101"/>
        </w:object>
      </w:r>
      <w:r w:rsidR="00281BC5" w:rsidRPr="00281BC5">
        <w:rPr>
          <w:rFonts w:ascii="Calibri" w:eastAsia="Times New Roman" w:hAnsi="Calibri" w:cs="Arial"/>
          <w:lang w:val="es-ES"/>
        </w:rPr>
        <w:t xml:space="preserve"> </w:t>
      </w:r>
      <w:r>
        <w:rPr>
          <w:rFonts w:ascii="Calibri" w:eastAsia="Times New Roman" w:hAnsi="Calibri" w:cs="Arial"/>
          <w:lang w:val="es-ES"/>
        </w:rPr>
        <w:object w:dxaOrig="1440" w:dyaOrig="1215" w14:anchorId="2E032279">
          <v:shape id="_x0000_i1060" type="#_x0000_t75" style="width:1in;height:61pt" o:ole="">
            <v:imagedata r:id="rId102" o:title=""/>
          </v:shape>
          <o:OLEObject Type="Embed" ProgID="Outlook.FileAttach" ShapeID="_x0000_i1060" DrawAspect="Icon" ObjectID="_1742717544" r:id="rId103"/>
        </w:object>
      </w:r>
    </w:p>
    <w:p w14:paraId="56953017" w14:textId="77777777" w:rsidR="00384FCD" w:rsidRDefault="00384FCD">
      <w:pPr>
        <w:spacing w:before="0" w:after="0"/>
        <w:ind w:left="0"/>
        <w:rPr>
          <w:rFonts w:ascii="Book Antiqua" w:eastAsiaTheme="minorHAnsi" w:hAnsi="Book Antiqua" w:cs="Calibri"/>
          <w:bCs/>
          <w:sz w:val="24"/>
          <w:szCs w:val="24"/>
          <w:lang w:eastAsia="es-CR"/>
        </w:rPr>
      </w:pPr>
    </w:p>
    <w:p w14:paraId="4F38C987" w14:textId="77777777" w:rsidR="00384FCD" w:rsidRDefault="00384FCD">
      <w:pPr>
        <w:spacing w:before="0" w:after="0"/>
        <w:ind w:left="0"/>
        <w:rPr>
          <w:rFonts w:ascii="Book Antiqua" w:eastAsiaTheme="minorHAnsi" w:hAnsi="Book Antiqua" w:cs="Calibri"/>
          <w:bCs/>
          <w:sz w:val="24"/>
          <w:szCs w:val="24"/>
          <w:lang w:eastAsia="es-CR"/>
        </w:rPr>
      </w:pPr>
    </w:p>
    <w:p w14:paraId="142E8713" w14:textId="3462D958" w:rsidR="00733C08" w:rsidRDefault="00733C08">
      <w:pPr>
        <w:spacing w:before="0" w:after="0"/>
        <w:ind w:left="0"/>
        <w:rPr>
          <w:rFonts w:ascii="Book Antiqua" w:eastAsiaTheme="minorHAnsi" w:hAnsi="Book Antiqua" w:cs="Calibri"/>
          <w:bCs/>
          <w:sz w:val="24"/>
          <w:szCs w:val="24"/>
          <w:lang w:eastAsia="es-CR"/>
        </w:rPr>
      </w:pPr>
      <w:r>
        <w:rPr>
          <w:rFonts w:ascii="Book Antiqua" w:eastAsiaTheme="minorHAnsi" w:hAnsi="Book Antiqua" w:cs="Calibri"/>
          <w:bCs/>
          <w:sz w:val="24"/>
          <w:szCs w:val="24"/>
          <w:lang w:eastAsia="es-CR"/>
        </w:rPr>
        <w:lastRenderedPageBreak/>
        <w:t xml:space="preserve">De parte de la Comisión contra la Violencia se solicitó a la Secretaría General de la Corte la reiteración de las </w:t>
      </w:r>
      <w:r w:rsidR="002629B3">
        <w:rPr>
          <w:rFonts w:ascii="Book Antiqua" w:eastAsiaTheme="minorHAnsi" w:hAnsi="Book Antiqua" w:cs="Calibri"/>
          <w:bCs/>
          <w:sz w:val="24"/>
          <w:szCs w:val="24"/>
          <w:lang w:eastAsia="es-CR"/>
        </w:rPr>
        <w:t>siguientes circulares</w:t>
      </w:r>
      <w:r w:rsidR="008573C5">
        <w:rPr>
          <w:rFonts w:ascii="Book Antiqua" w:eastAsiaTheme="minorHAnsi" w:hAnsi="Book Antiqua" w:cs="Calibri"/>
          <w:bCs/>
          <w:sz w:val="24"/>
          <w:szCs w:val="24"/>
          <w:lang w:eastAsia="es-CR"/>
        </w:rPr>
        <w:t xml:space="preserve"> </w:t>
      </w:r>
      <w:r w:rsidR="005E0514">
        <w:rPr>
          <w:rFonts w:ascii="Book Antiqua" w:eastAsiaTheme="minorHAnsi" w:hAnsi="Book Antiqua" w:cs="Calibri"/>
          <w:bCs/>
          <w:sz w:val="24"/>
          <w:szCs w:val="24"/>
          <w:lang w:eastAsia="es-CR"/>
        </w:rPr>
        <w:t xml:space="preserve">en atención al oficio </w:t>
      </w:r>
      <w:r w:rsidR="003D49AA" w:rsidRPr="00383E8F">
        <w:rPr>
          <w:rFonts w:ascii="Book Antiqua" w:eastAsiaTheme="minorHAnsi" w:hAnsi="Book Antiqua" w:cs="Calibri"/>
          <w:bCs/>
          <w:sz w:val="24"/>
          <w:szCs w:val="24"/>
          <w:lang w:eastAsia="es-CR"/>
        </w:rPr>
        <w:t>44-CVI-2022</w:t>
      </w:r>
      <w:r w:rsidR="00BD1421">
        <w:rPr>
          <w:rFonts w:ascii="Book Antiqua" w:eastAsiaTheme="minorHAnsi" w:hAnsi="Book Antiqua" w:cs="Calibri"/>
          <w:bCs/>
          <w:sz w:val="24"/>
          <w:szCs w:val="24"/>
          <w:lang w:eastAsia="es-CR"/>
        </w:rPr>
        <w:t>:</w:t>
      </w:r>
    </w:p>
    <w:p w14:paraId="6946C12C" w14:textId="77777777" w:rsidR="00733C08" w:rsidRDefault="00733C08" w:rsidP="00733C08">
      <w:pPr>
        <w:pStyle w:val="Informal1"/>
        <w:widowControl/>
        <w:spacing w:before="0" w:after="120"/>
        <w:jc w:val="both"/>
        <w:rPr>
          <w:rFonts w:ascii="Calibri Light" w:hAnsi="Calibri Light" w:cs="Calibri Light"/>
          <w:b/>
          <w:bCs/>
          <w:sz w:val="28"/>
          <w:szCs w:val="28"/>
        </w:rPr>
      </w:pPr>
    </w:p>
    <w:tbl>
      <w:tblPr>
        <w:tblStyle w:val="Tablaconcuadrcula"/>
        <w:tblW w:w="0" w:type="auto"/>
        <w:jc w:val="center"/>
        <w:tblLook w:val="04A0" w:firstRow="1" w:lastRow="0" w:firstColumn="1" w:lastColumn="0" w:noHBand="0" w:noVBand="1"/>
      </w:tblPr>
      <w:tblGrid>
        <w:gridCol w:w="4061"/>
        <w:gridCol w:w="1604"/>
        <w:gridCol w:w="2955"/>
      </w:tblGrid>
      <w:tr w:rsidR="00C6736A" w:rsidRPr="00C6736A" w14:paraId="3596CA68" w14:textId="77777777" w:rsidTr="00A03311">
        <w:trPr>
          <w:tblHeader/>
          <w:jc w:val="center"/>
        </w:trPr>
        <w:tc>
          <w:tcPr>
            <w:tcW w:w="4061"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5A6DB6FC" w14:textId="55D659FD" w:rsidR="00733C08" w:rsidRPr="00383E8F" w:rsidRDefault="00733C08">
            <w:pPr>
              <w:pStyle w:val="Informal1"/>
              <w:widowControl/>
              <w:spacing w:before="0" w:after="120"/>
              <w:jc w:val="center"/>
              <w:rPr>
                <w:rFonts w:ascii="Book Antiqua" w:hAnsi="Book Antiqua" w:cs="Calibri Light"/>
                <w:b/>
                <w:bCs/>
                <w:color w:val="FFFFFF" w:themeColor="background1"/>
                <w:sz w:val="22"/>
                <w:szCs w:val="22"/>
                <w:lang w:val="es-ES"/>
              </w:rPr>
            </w:pPr>
            <w:r w:rsidRPr="00383E8F">
              <w:rPr>
                <w:rFonts w:ascii="Book Antiqua" w:hAnsi="Book Antiqua" w:cs="Calibri Light"/>
                <w:b/>
                <w:bCs/>
                <w:color w:val="FFFFFF" w:themeColor="background1"/>
                <w:sz w:val="22"/>
                <w:szCs w:val="22"/>
                <w:lang w:val="es-ES"/>
              </w:rPr>
              <w:t>Número de circular</w:t>
            </w:r>
          </w:p>
        </w:tc>
        <w:tc>
          <w:tcPr>
            <w:tcW w:w="1604"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3E11C102" w14:textId="5CB25579" w:rsidR="00733C08" w:rsidRPr="00383E8F" w:rsidRDefault="00733C08">
            <w:pPr>
              <w:pStyle w:val="Informal1"/>
              <w:widowControl/>
              <w:spacing w:before="0" w:after="120"/>
              <w:jc w:val="center"/>
              <w:rPr>
                <w:rFonts w:ascii="Book Antiqua" w:hAnsi="Book Antiqua" w:cs="Calibri Light"/>
                <w:b/>
                <w:bCs/>
                <w:color w:val="FFFFFF" w:themeColor="background1"/>
                <w:sz w:val="22"/>
                <w:szCs w:val="22"/>
                <w:lang w:val="es-ES"/>
              </w:rPr>
            </w:pPr>
            <w:r w:rsidRPr="00383E8F">
              <w:rPr>
                <w:rFonts w:ascii="Book Antiqua" w:hAnsi="Book Antiqua" w:cs="Calibri Light"/>
                <w:b/>
                <w:bCs/>
                <w:color w:val="FFFFFF" w:themeColor="background1"/>
                <w:sz w:val="22"/>
                <w:szCs w:val="22"/>
                <w:lang w:val="es-ES"/>
              </w:rPr>
              <w:t xml:space="preserve">Reitera la circular </w:t>
            </w:r>
            <w:r w:rsidR="002629B3" w:rsidRPr="00383E8F">
              <w:rPr>
                <w:rFonts w:ascii="Book Antiqua" w:hAnsi="Book Antiqua" w:cs="Calibri Light"/>
                <w:b/>
                <w:bCs/>
                <w:color w:val="FFFFFF" w:themeColor="background1"/>
                <w:sz w:val="22"/>
                <w:szCs w:val="22"/>
                <w:lang w:val="es-ES"/>
              </w:rPr>
              <w:t>número:</w:t>
            </w:r>
          </w:p>
        </w:tc>
        <w:tc>
          <w:tcPr>
            <w:tcW w:w="2955"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4A262CF0" w14:textId="77777777" w:rsidR="00733C08" w:rsidRPr="00383E8F" w:rsidRDefault="00733C08">
            <w:pPr>
              <w:pStyle w:val="Informal1"/>
              <w:widowControl/>
              <w:spacing w:before="0" w:after="120"/>
              <w:jc w:val="center"/>
              <w:rPr>
                <w:rFonts w:ascii="Book Antiqua" w:hAnsi="Book Antiqua" w:cs="Calibri Light"/>
                <w:b/>
                <w:bCs/>
                <w:color w:val="FFFFFF" w:themeColor="background1"/>
                <w:sz w:val="22"/>
                <w:szCs w:val="22"/>
                <w:lang w:val="es-ES"/>
              </w:rPr>
            </w:pPr>
            <w:r w:rsidRPr="00383E8F">
              <w:rPr>
                <w:rFonts w:ascii="Book Antiqua" w:hAnsi="Book Antiqua" w:cs="Calibri Light"/>
                <w:b/>
                <w:bCs/>
                <w:color w:val="FFFFFF" w:themeColor="background1"/>
                <w:sz w:val="22"/>
                <w:szCs w:val="22"/>
                <w:lang w:val="es-ES"/>
              </w:rPr>
              <w:t xml:space="preserve">Documento </w:t>
            </w:r>
          </w:p>
        </w:tc>
      </w:tr>
      <w:tr w:rsidR="00733C08" w:rsidRPr="002629B3" w14:paraId="7157D03D" w14:textId="77777777" w:rsidTr="00383E8F">
        <w:trPr>
          <w:jc w:val="center"/>
        </w:trPr>
        <w:tc>
          <w:tcPr>
            <w:tcW w:w="4061" w:type="dxa"/>
            <w:tcBorders>
              <w:top w:val="single" w:sz="4" w:space="0" w:color="auto"/>
              <w:left w:val="single" w:sz="4" w:space="0" w:color="auto"/>
              <w:bottom w:val="single" w:sz="4" w:space="0" w:color="auto"/>
              <w:right w:val="single" w:sz="4" w:space="0" w:color="auto"/>
            </w:tcBorders>
            <w:vAlign w:val="center"/>
            <w:hideMark/>
          </w:tcPr>
          <w:p w14:paraId="74DFBBBD" w14:textId="77777777" w:rsidR="00733C08" w:rsidRPr="00383E8F" w:rsidRDefault="00733C08">
            <w:pPr>
              <w:pStyle w:val="Informal1"/>
              <w:widowControl/>
              <w:spacing w:before="0" w:after="120"/>
              <w:jc w:val="both"/>
              <w:rPr>
                <w:rFonts w:ascii="Book Antiqua" w:hAnsi="Book Antiqua" w:cs="Calibri Light"/>
                <w:b/>
                <w:bCs/>
                <w:sz w:val="22"/>
                <w:szCs w:val="22"/>
                <w:lang w:val="es-ES"/>
              </w:rPr>
            </w:pPr>
            <w:r w:rsidRPr="00383E8F">
              <w:rPr>
                <w:rFonts w:ascii="Book Antiqua" w:hAnsi="Book Antiqua" w:cs="Calibri Light"/>
                <w:b/>
                <w:bCs/>
                <w:sz w:val="22"/>
                <w:szCs w:val="22"/>
                <w:lang w:val="es-ES"/>
              </w:rPr>
              <w:t>146-2022</w:t>
            </w:r>
            <w:r w:rsidRPr="00383E8F">
              <w:rPr>
                <w:rFonts w:ascii="Book Antiqua" w:hAnsi="Book Antiqua"/>
                <w:i/>
                <w:iCs/>
                <w:sz w:val="22"/>
                <w:szCs w:val="22"/>
                <w:lang w:val="es-ES"/>
              </w:rPr>
              <w:t xml:space="preserve"> Solicitud de valoraciones al Departamento de Trabajo Social y Psicología.</w:t>
            </w:r>
          </w:p>
        </w:tc>
        <w:tc>
          <w:tcPr>
            <w:tcW w:w="1604" w:type="dxa"/>
            <w:tcBorders>
              <w:top w:val="single" w:sz="4" w:space="0" w:color="auto"/>
              <w:left w:val="single" w:sz="4" w:space="0" w:color="auto"/>
              <w:bottom w:val="single" w:sz="4" w:space="0" w:color="auto"/>
              <w:right w:val="single" w:sz="4" w:space="0" w:color="auto"/>
            </w:tcBorders>
            <w:vAlign w:val="center"/>
            <w:hideMark/>
          </w:tcPr>
          <w:p w14:paraId="46323832" w14:textId="77777777" w:rsidR="00733C08" w:rsidRPr="00383E8F" w:rsidRDefault="00733C08" w:rsidP="00383E8F">
            <w:pPr>
              <w:pStyle w:val="Informal1"/>
              <w:widowControl/>
              <w:spacing w:before="0" w:after="120"/>
              <w:jc w:val="center"/>
              <w:rPr>
                <w:rFonts w:ascii="Book Antiqua" w:hAnsi="Book Antiqua" w:cs="Calibri Light"/>
                <w:b/>
                <w:bCs/>
                <w:sz w:val="22"/>
                <w:szCs w:val="22"/>
                <w:lang w:val="es-ES"/>
              </w:rPr>
            </w:pPr>
            <w:r w:rsidRPr="00383E8F">
              <w:rPr>
                <w:rFonts w:ascii="Book Antiqua" w:hAnsi="Book Antiqua" w:cs="Calibri Light"/>
                <w:b/>
                <w:bCs/>
                <w:sz w:val="22"/>
                <w:szCs w:val="22"/>
                <w:lang w:val="es-ES"/>
              </w:rPr>
              <w:t>29-2020</w:t>
            </w:r>
          </w:p>
        </w:tc>
        <w:tc>
          <w:tcPr>
            <w:tcW w:w="2955" w:type="dxa"/>
            <w:tcBorders>
              <w:top w:val="single" w:sz="4" w:space="0" w:color="auto"/>
              <w:left w:val="single" w:sz="4" w:space="0" w:color="auto"/>
              <w:bottom w:val="single" w:sz="4" w:space="0" w:color="auto"/>
              <w:right w:val="single" w:sz="4" w:space="0" w:color="auto"/>
            </w:tcBorders>
            <w:vAlign w:val="center"/>
            <w:hideMark/>
          </w:tcPr>
          <w:p w14:paraId="0FA2BDCB" w14:textId="473B289B" w:rsidR="00733C08" w:rsidRPr="00383E8F" w:rsidRDefault="00384FCD">
            <w:pPr>
              <w:pStyle w:val="Informal1"/>
              <w:widowControl/>
              <w:spacing w:before="0" w:after="120"/>
              <w:jc w:val="center"/>
              <w:rPr>
                <w:rFonts w:ascii="Book Antiqua" w:hAnsi="Book Antiqua" w:cs="Calibri Light"/>
                <w:b/>
                <w:bCs/>
                <w:sz w:val="22"/>
                <w:szCs w:val="22"/>
                <w:lang w:val="es-ES"/>
              </w:rPr>
            </w:pPr>
            <w:r w:rsidRPr="00B32478">
              <w:rPr>
                <w:rFonts w:ascii="Book Antiqua" w:hAnsi="Book Antiqua"/>
                <w:sz w:val="22"/>
                <w:szCs w:val="22"/>
                <w:lang w:val="es-ES"/>
              </w:rPr>
              <w:object w:dxaOrig="1440" w:dyaOrig="1215" w14:anchorId="5D3ABE33">
                <v:shape id="_x0000_i1061" type="#_x0000_t75" style="width:1in;height:61pt" o:ole="">
                  <v:imagedata r:id="rId104" o:title=""/>
                </v:shape>
                <o:OLEObject Type="Embed" ProgID="Outlook.FileAttach" ShapeID="_x0000_i1061" DrawAspect="Icon" ObjectID="_1742717545" r:id="rId105"/>
              </w:object>
            </w:r>
          </w:p>
        </w:tc>
      </w:tr>
      <w:tr w:rsidR="00733C08" w:rsidRPr="002629B3" w14:paraId="29AE229C" w14:textId="77777777" w:rsidTr="00383E8F">
        <w:trPr>
          <w:jc w:val="center"/>
        </w:trPr>
        <w:tc>
          <w:tcPr>
            <w:tcW w:w="4061" w:type="dxa"/>
            <w:tcBorders>
              <w:top w:val="single" w:sz="4" w:space="0" w:color="auto"/>
              <w:left w:val="single" w:sz="4" w:space="0" w:color="auto"/>
              <w:bottom w:val="single" w:sz="4" w:space="0" w:color="auto"/>
              <w:right w:val="single" w:sz="4" w:space="0" w:color="auto"/>
            </w:tcBorders>
            <w:vAlign w:val="center"/>
            <w:hideMark/>
          </w:tcPr>
          <w:p w14:paraId="50DC968A" w14:textId="77777777" w:rsidR="00733C08" w:rsidRPr="00383E8F" w:rsidRDefault="00733C08">
            <w:pPr>
              <w:pStyle w:val="Informal1"/>
              <w:widowControl/>
              <w:spacing w:before="0" w:after="120"/>
              <w:jc w:val="both"/>
              <w:rPr>
                <w:rFonts w:ascii="Book Antiqua" w:hAnsi="Book Antiqua" w:cs="Calibri Light"/>
                <w:b/>
                <w:bCs/>
                <w:sz w:val="22"/>
                <w:szCs w:val="22"/>
                <w:lang w:val="es-ES"/>
              </w:rPr>
            </w:pPr>
            <w:r w:rsidRPr="00383E8F">
              <w:rPr>
                <w:rFonts w:ascii="Book Antiqua" w:hAnsi="Book Antiqua" w:cs="Calibri Light"/>
                <w:b/>
                <w:bCs/>
                <w:sz w:val="22"/>
                <w:szCs w:val="22"/>
                <w:lang w:val="es-ES"/>
              </w:rPr>
              <w:t>147-2022</w:t>
            </w:r>
            <w:r w:rsidRPr="00383E8F">
              <w:rPr>
                <w:rFonts w:ascii="Book Antiqua" w:hAnsi="Book Antiqua"/>
                <w:i/>
                <w:iCs/>
                <w:spacing w:val="-3"/>
                <w:sz w:val="22"/>
                <w:szCs w:val="22"/>
                <w:lang w:val="es-ES"/>
              </w:rPr>
              <w:t xml:space="preserve"> Seguimiento para asegurar el cumplimiento de medidas de protección en los casos de violencia de pareja o intrafamiliar.</w:t>
            </w:r>
          </w:p>
        </w:tc>
        <w:tc>
          <w:tcPr>
            <w:tcW w:w="1604" w:type="dxa"/>
            <w:tcBorders>
              <w:top w:val="single" w:sz="4" w:space="0" w:color="auto"/>
              <w:left w:val="single" w:sz="4" w:space="0" w:color="auto"/>
              <w:bottom w:val="single" w:sz="4" w:space="0" w:color="auto"/>
              <w:right w:val="single" w:sz="4" w:space="0" w:color="auto"/>
            </w:tcBorders>
            <w:vAlign w:val="center"/>
            <w:hideMark/>
          </w:tcPr>
          <w:p w14:paraId="39881901" w14:textId="77777777" w:rsidR="00733C08" w:rsidRPr="00383E8F" w:rsidRDefault="00733C08" w:rsidP="00383E8F">
            <w:pPr>
              <w:pStyle w:val="Informal1"/>
              <w:widowControl/>
              <w:spacing w:before="0" w:after="120"/>
              <w:jc w:val="center"/>
              <w:rPr>
                <w:rFonts w:ascii="Book Antiqua" w:hAnsi="Book Antiqua" w:cs="Calibri Light"/>
                <w:b/>
                <w:bCs/>
                <w:sz w:val="22"/>
                <w:szCs w:val="22"/>
                <w:lang w:val="es-ES"/>
              </w:rPr>
            </w:pPr>
            <w:r w:rsidRPr="00383E8F">
              <w:rPr>
                <w:rFonts w:ascii="Book Antiqua" w:hAnsi="Book Antiqua" w:cs="Calibri Light"/>
                <w:b/>
                <w:bCs/>
                <w:sz w:val="22"/>
                <w:szCs w:val="22"/>
                <w:lang w:val="es-ES"/>
              </w:rPr>
              <w:t>76-2018</w:t>
            </w:r>
          </w:p>
        </w:tc>
        <w:tc>
          <w:tcPr>
            <w:tcW w:w="2955" w:type="dxa"/>
            <w:tcBorders>
              <w:top w:val="single" w:sz="4" w:space="0" w:color="auto"/>
              <w:left w:val="single" w:sz="4" w:space="0" w:color="auto"/>
              <w:bottom w:val="single" w:sz="4" w:space="0" w:color="auto"/>
              <w:right w:val="single" w:sz="4" w:space="0" w:color="auto"/>
            </w:tcBorders>
            <w:vAlign w:val="center"/>
            <w:hideMark/>
          </w:tcPr>
          <w:p w14:paraId="35341248" w14:textId="1CE16F21" w:rsidR="00733C08" w:rsidRPr="00383E8F" w:rsidRDefault="00384FCD">
            <w:pPr>
              <w:pStyle w:val="Informal1"/>
              <w:widowControl/>
              <w:spacing w:before="0" w:after="120"/>
              <w:jc w:val="center"/>
              <w:rPr>
                <w:rFonts w:ascii="Book Antiqua" w:hAnsi="Book Antiqua" w:cs="Calibri Light"/>
                <w:b/>
                <w:bCs/>
                <w:sz w:val="22"/>
                <w:szCs w:val="22"/>
                <w:lang w:val="es-ES"/>
              </w:rPr>
            </w:pPr>
            <w:r w:rsidRPr="00B32478">
              <w:rPr>
                <w:rFonts w:ascii="Book Antiqua" w:hAnsi="Book Antiqua"/>
                <w:sz w:val="22"/>
                <w:szCs w:val="22"/>
                <w:lang w:val="es-ES"/>
              </w:rPr>
              <w:object w:dxaOrig="1440" w:dyaOrig="1215" w14:anchorId="319F9E11">
                <v:shape id="_x0000_i1062" type="#_x0000_t75" style="width:1in;height:61pt" o:ole="">
                  <v:imagedata r:id="rId106" o:title=""/>
                </v:shape>
                <o:OLEObject Type="Embed" ProgID="Outlook.FileAttach" ShapeID="_x0000_i1062" DrawAspect="Icon" ObjectID="_1742717546" r:id="rId107"/>
              </w:object>
            </w:r>
          </w:p>
        </w:tc>
      </w:tr>
      <w:tr w:rsidR="00733C08" w:rsidRPr="002629B3" w14:paraId="73E994CB" w14:textId="77777777" w:rsidTr="00383E8F">
        <w:trPr>
          <w:jc w:val="center"/>
        </w:trPr>
        <w:tc>
          <w:tcPr>
            <w:tcW w:w="4061" w:type="dxa"/>
            <w:tcBorders>
              <w:top w:val="single" w:sz="4" w:space="0" w:color="auto"/>
              <w:left w:val="single" w:sz="4" w:space="0" w:color="auto"/>
              <w:bottom w:val="single" w:sz="4" w:space="0" w:color="auto"/>
              <w:right w:val="single" w:sz="4" w:space="0" w:color="auto"/>
            </w:tcBorders>
            <w:vAlign w:val="center"/>
            <w:hideMark/>
          </w:tcPr>
          <w:p w14:paraId="187274F8" w14:textId="77777777" w:rsidR="00733C08" w:rsidRPr="00383E8F" w:rsidRDefault="00733C08">
            <w:pPr>
              <w:pStyle w:val="Informal1"/>
              <w:widowControl/>
              <w:spacing w:before="0" w:after="120"/>
              <w:jc w:val="both"/>
              <w:rPr>
                <w:rFonts w:ascii="Book Antiqua" w:hAnsi="Book Antiqua" w:cs="Calibri Light"/>
                <w:b/>
                <w:bCs/>
                <w:sz w:val="22"/>
                <w:szCs w:val="22"/>
                <w:lang w:val="es-ES"/>
              </w:rPr>
            </w:pPr>
            <w:r w:rsidRPr="00383E8F">
              <w:rPr>
                <w:rFonts w:ascii="Book Antiqua" w:hAnsi="Book Antiqua" w:cs="Calibri Light"/>
                <w:b/>
                <w:bCs/>
                <w:sz w:val="22"/>
                <w:szCs w:val="22"/>
                <w:lang w:val="es-ES"/>
              </w:rPr>
              <w:t xml:space="preserve">148-2022 </w:t>
            </w:r>
            <w:r w:rsidRPr="00383E8F">
              <w:rPr>
                <w:rFonts w:ascii="Book Antiqua" w:hAnsi="Book Antiqua"/>
                <w:bCs/>
                <w:i/>
                <w:iCs/>
                <w:sz w:val="22"/>
                <w:szCs w:val="22"/>
                <w:lang w:val="es-ES"/>
              </w:rPr>
              <w:t xml:space="preserve">Reiteración de la circular N° 52-2012 </w:t>
            </w:r>
            <w:r w:rsidRPr="00383E8F">
              <w:rPr>
                <w:rFonts w:ascii="Book Antiqua" w:eastAsia="Times New Roman" w:hAnsi="Book Antiqua"/>
                <w:i/>
                <w:iCs/>
                <w:sz w:val="22"/>
                <w:szCs w:val="22"/>
                <w:lang w:val="es-ES"/>
              </w:rPr>
              <w:t xml:space="preserve">sobre </w:t>
            </w:r>
            <w:r w:rsidRPr="00383E8F">
              <w:rPr>
                <w:rFonts w:ascii="Book Antiqua" w:hAnsi="Book Antiqua"/>
                <w:i/>
                <w:iCs/>
                <w:color w:val="000000"/>
                <w:sz w:val="22"/>
                <w:szCs w:val="22"/>
                <w:lang w:val="es-ES"/>
              </w:rPr>
              <w:t xml:space="preserve">Plazo de 10 días para realizar la audiencia temprana de conciliación. </w:t>
            </w:r>
          </w:p>
        </w:tc>
        <w:tc>
          <w:tcPr>
            <w:tcW w:w="1604" w:type="dxa"/>
            <w:tcBorders>
              <w:top w:val="single" w:sz="4" w:space="0" w:color="auto"/>
              <w:left w:val="single" w:sz="4" w:space="0" w:color="auto"/>
              <w:bottom w:val="single" w:sz="4" w:space="0" w:color="auto"/>
              <w:right w:val="single" w:sz="4" w:space="0" w:color="auto"/>
            </w:tcBorders>
            <w:vAlign w:val="center"/>
            <w:hideMark/>
          </w:tcPr>
          <w:p w14:paraId="79FE0DB4" w14:textId="77777777" w:rsidR="00733C08" w:rsidRPr="00383E8F" w:rsidRDefault="00733C08" w:rsidP="00383E8F">
            <w:pPr>
              <w:pStyle w:val="Informal1"/>
              <w:widowControl/>
              <w:spacing w:before="0" w:after="120"/>
              <w:jc w:val="center"/>
              <w:rPr>
                <w:rFonts w:ascii="Book Antiqua" w:hAnsi="Book Antiqua" w:cs="Calibri Light"/>
                <w:b/>
                <w:bCs/>
                <w:sz w:val="22"/>
                <w:szCs w:val="22"/>
                <w:lang w:val="es-ES"/>
              </w:rPr>
            </w:pPr>
            <w:r w:rsidRPr="00383E8F">
              <w:rPr>
                <w:rFonts w:ascii="Book Antiqua" w:hAnsi="Book Antiqua" w:cs="Calibri Light"/>
                <w:b/>
                <w:bCs/>
                <w:sz w:val="22"/>
                <w:szCs w:val="22"/>
                <w:lang w:val="es-ES"/>
              </w:rPr>
              <w:t>12-2019</w:t>
            </w:r>
          </w:p>
        </w:tc>
        <w:tc>
          <w:tcPr>
            <w:tcW w:w="2955" w:type="dxa"/>
            <w:tcBorders>
              <w:top w:val="single" w:sz="4" w:space="0" w:color="auto"/>
              <w:left w:val="single" w:sz="4" w:space="0" w:color="auto"/>
              <w:bottom w:val="single" w:sz="4" w:space="0" w:color="auto"/>
              <w:right w:val="single" w:sz="4" w:space="0" w:color="auto"/>
            </w:tcBorders>
            <w:vAlign w:val="center"/>
            <w:hideMark/>
          </w:tcPr>
          <w:p w14:paraId="2260BAC3" w14:textId="68349BAD" w:rsidR="00733C08" w:rsidRPr="00383E8F" w:rsidRDefault="00384FCD">
            <w:pPr>
              <w:pStyle w:val="Informal1"/>
              <w:widowControl/>
              <w:spacing w:before="0" w:after="120"/>
              <w:jc w:val="center"/>
              <w:rPr>
                <w:rFonts w:ascii="Book Antiqua" w:hAnsi="Book Antiqua" w:cs="Calibri Light"/>
                <w:b/>
                <w:bCs/>
                <w:sz w:val="22"/>
                <w:szCs w:val="22"/>
                <w:lang w:val="es-ES"/>
              </w:rPr>
            </w:pPr>
            <w:r w:rsidRPr="00B32478">
              <w:rPr>
                <w:rFonts w:ascii="Book Antiqua" w:hAnsi="Book Antiqua"/>
                <w:sz w:val="22"/>
                <w:szCs w:val="22"/>
                <w:lang w:val="es-ES"/>
              </w:rPr>
              <w:object w:dxaOrig="1440" w:dyaOrig="1215" w14:anchorId="537FCF76">
                <v:shape id="_x0000_i1063" type="#_x0000_t75" style="width:1in;height:61pt" o:ole="">
                  <v:imagedata r:id="rId108" o:title=""/>
                </v:shape>
                <o:OLEObject Type="Embed" ProgID="Outlook.FileAttach" ShapeID="_x0000_i1063" DrawAspect="Icon" ObjectID="_1742717547" r:id="rId109"/>
              </w:object>
            </w:r>
          </w:p>
        </w:tc>
      </w:tr>
    </w:tbl>
    <w:p w14:paraId="62FE144C" w14:textId="77777777" w:rsidR="00733C08" w:rsidRDefault="00733C08" w:rsidP="00733C08">
      <w:pPr>
        <w:pStyle w:val="Informal1"/>
        <w:widowControl/>
        <w:spacing w:before="0" w:after="120"/>
        <w:jc w:val="both"/>
        <w:rPr>
          <w:rFonts w:ascii="Calibri Light" w:hAnsi="Calibri Light" w:cs="Calibri Light"/>
          <w:b/>
          <w:bCs/>
          <w:sz w:val="28"/>
          <w:szCs w:val="28"/>
        </w:rPr>
      </w:pPr>
    </w:p>
    <w:p w14:paraId="2E48E967" w14:textId="088B7729" w:rsidR="00CA33F1" w:rsidRDefault="00281BC5">
      <w:pPr>
        <w:spacing w:before="0" w:after="0"/>
        <w:ind w:left="0"/>
        <w:rPr>
          <w:rFonts w:ascii="Book Antiqua" w:eastAsiaTheme="minorHAnsi" w:hAnsi="Book Antiqua" w:cs="Calibri"/>
          <w:bCs/>
          <w:sz w:val="24"/>
          <w:szCs w:val="24"/>
          <w:lang w:eastAsia="es-CR"/>
        </w:rPr>
      </w:pPr>
      <w:r>
        <w:rPr>
          <w:rFonts w:ascii="Book Antiqua" w:eastAsiaTheme="minorHAnsi" w:hAnsi="Book Antiqua" w:cs="Calibri"/>
          <w:bCs/>
          <w:sz w:val="24"/>
          <w:szCs w:val="24"/>
          <w:lang w:eastAsia="es-CR"/>
        </w:rPr>
        <w:t>En atención al 53-CVI-2022, la Dirección de Tecnología de la Información</w:t>
      </w:r>
      <w:r w:rsidR="00BD1421">
        <w:rPr>
          <w:rFonts w:ascii="Book Antiqua" w:eastAsiaTheme="minorHAnsi" w:hAnsi="Book Antiqua" w:cs="Calibri"/>
          <w:bCs/>
          <w:sz w:val="24"/>
          <w:szCs w:val="24"/>
          <w:lang w:eastAsia="es-CR"/>
        </w:rPr>
        <w:t xml:space="preserve"> y </w:t>
      </w:r>
      <w:r w:rsidR="001143DC">
        <w:rPr>
          <w:rFonts w:ascii="Book Antiqua" w:eastAsiaTheme="minorHAnsi" w:hAnsi="Book Antiqua" w:cs="Calibri"/>
          <w:bCs/>
          <w:sz w:val="24"/>
          <w:szCs w:val="24"/>
          <w:lang w:eastAsia="es-CR"/>
        </w:rPr>
        <w:t>Comunicaciones, contestó</w:t>
      </w:r>
      <w:r>
        <w:rPr>
          <w:rFonts w:ascii="Book Antiqua" w:eastAsiaTheme="minorHAnsi" w:hAnsi="Book Antiqua" w:cs="Calibri"/>
          <w:bCs/>
          <w:sz w:val="24"/>
          <w:szCs w:val="24"/>
          <w:lang w:eastAsia="es-CR"/>
        </w:rPr>
        <w:t xml:space="preserve"> mediante oficio</w:t>
      </w:r>
      <w:r w:rsidR="00CA33F1">
        <w:rPr>
          <w:rFonts w:ascii="Book Antiqua" w:eastAsiaTheme="minorHAnsi" w:hAnsi="Book Antiqua" w:cs="Calibri"/>
          <w:bCs/>
          <w:sz w:val="24"/>
          <w:szCs w:val="24"/>
          <w:lang w:eastAsia="es-CR"/>
        </w:rPr>
        <w:t xml:space="preserve">s </w:t>
      </w:r>
      <w:r w:rsidR="00CA33F1" w:rsidRPr="00CA33F1">
        <w:rPr>
          <w:rFonts w:ascii="Book Antiqua" w:eastAsiaTheme="minorHAnsi" w:hAnsi="Book Antiqua" w:cs="Calibri"/>
          <w:bCs/>
          <w:sz w:val="24"/>
          <w:szCs w:val="24"/>
          <w:lang w:eastAsia="es-CR"/>
        </w:rPr>
        <w:t>2089-DTI-</w:t>
      </w:r>
      <w:r w:rsidR="001F5685" w:rsidRPr="00CA33F1">
        <w:rPr>
          <w:rFonts w:ascii="Book Antiqua" w:eastAsiaTheme="minorHAnsi" w:hAnsi="Book Antiqua" w:cs="Calibri"/>
          <w:bCs/>
          <w:sz w:val="24"/>
          <w:szCs w:val="24"/>
          <w:lang w:eastAsia="es-CR"/>
        </w:rPr>
        <w:t>2022</w:t>
      </w:r>
      <w:r w:rsidR="001F5685">
        <w:rPr>
          <w:rFonts w:ascii="Book Antiqua" w:eastAsiaTheme="minorHAnsi" w:hAnsi="Book Antiqua" w:cs="Calibri"/>
          <w:bCs/>
          <w:sz w:val="24"/>
          <w:szCs w:val="24"/>
          <w:lang w:eastAsia="es-CR"/>
        </w:rPr>
        <w:t xml:space="preserve"> y</w:t>
      </w:r>
      <w:r w:rsidR="00CA33F1">
        <w:rPr>
          <w:rFonts w:ascii="Book Antiqua" w:eastAsiaTheme="minorHAnsi" w:hAnsi="Book Antiqua" w:cs="Calibri"/>
          <w:bCs/>
          <w:sz w:val="24"/>
          <w:szCs w:val="24"/>
          <w:lang w:eastAsia="es-CR"/>
        </w:rPr>
        <w:t xml:space="preserve"> 2093-DTI-2022</w:t>
      </w:r>
      <w:r w:rsidR="00BD1421">
        <w:rPr>
          <w:rFonts w:ascii="Book Antiqua" w:eastAsiaTheme="minorHAnsi" w:hAnsi="Book Antiqua" w:cs="Calibri"/>
          <w:bCs/>
          <w:sz w:val="24"/>
          <w:szCs w:val="24"/>
          <w:lang w:eastAsia="es-CR"/>
        </w:rPr>
        <w:t>:</w:t>
      </w:r>
    </w:p>
    <w:p w14:paraId="25079423" w14:textId="77777777" w:rsidR="00384FCD" w:rsidRDefault="00384FCD">
      <w:pPr>
        <w:spacing w:before="0" w:after="0"/>
        <w:ind w:left="0"/>
        <w:rPr>
          <w:rFonts w:ascii="Book Antiqua" w:eastAsiaTheme="minorHAnsi" w:hAnsi="Book Antiqua" w:cs="Calibri"/>
          <w:bCs/>
          <w:sz w:val="24"/>
          <w:szCs w:val="24"/>
          <w:lang w:eastAsia="es-CR"/>
        </w:rPr>
      </w:pPr>
    </w:p>
    <w:p w14:paraId="574C9C95" w14:textId="0588C46B" w:rsidR="00733C08" w:rsidRDefault="00384FCD" w:rsidP="00383E8F">
      <w:pPr>
        <w:spacing w:before="0" w:after="0"/>
        <w:ind w:left="0"/>
        <w:jc w:val="center"/>
        <w:rPr>
          <w:rFonts w:ascii="Book Antiqua" w:eastAsiaTheme="minorHAnsi" w:hAnsi="Book Antiqua" w:cs="Calibri"/>
          <w:bCs/>
          <w:sz w:val="24"/>
          <w:szCs w:val="24"/>
          <w:lang w:eastAsia="es-CR"/>
        </w:rPr>
      </w:pPr>
      <w:r>
        <w:rPr>
          <w:rFonts w:ascii="Book Antiqua" w:eastAsiaTheme="minorHAnsi" w:hAnsi="Book Antiqua" w:cs="Calibri"/>
          <w:bCs/>
          <w:sz w:val="24"/>
          <w:szCs w:val="24"/>
          <w:lang w:eastAsia="es-CR"/>
        </w:rPr>
        <w:object w:dxaOrig="1454" w:dyaOrig="905" w14:anchorId="109834EC">
          <v:shape id="_x0000_i1064" type="#_x0000_t75" style="width:73pt;height:45pt" o:ole="">
            <v:imagedata r:id="rId110" o:title=""/>
          </v:shape>
          <o:OLEObject Type="Embed" ProgID="Acrobat.Document.DC" ShapeID="_x0000_i1064" DrawAspect="Icon" ObjectID="_1742717548" r:id="rId111"/>
        </w:object>
      </w:r>
      <w:r>
        <w:rPr>
          <w:rFonts w:ascii="Book Antiqua" w:eastAsiaTheme="minorHAnsi" w:hAnsi="Book Antiqua" w:cs="Calibri"/>
          <w:bCs/>
          <w:sz w:val="24"/>
          <w:szCs w:val="24"/>
          <w:lang w:eastAsia="es-CR"/>
        </w:rPr>
        <w:object w:dxaOrig="1454" w:dyaOrig="905" w14:anchorId="4C6D662D">
          <v:shape id="_x0000_i1065" type="#_x0000_t75" style="width:73pt;height:45pt" o:ole="">
            <v:imagedata r:id="rId112" o:title=""/>
          </v:shape>
          <o:OLEObject Type="Embed" ProgID="Acrobat.Document.DC" ShapeID="_x0000_i1065" DrawAspect="Icon" ObjectID="_1742717549" r:id="rId113"/>
        </w:object>
      </w:r>
    </w:p>
    <w:p w14:paraId="53E5CE18" w14:textId="77777777" w:rsidR="00842FD2" w:rsidRDefault="00842FD2">
      <w:pPr>
        <w:spacing w:before="0" w:after="0"/>
        <w:ind w:left="0"/>
        <w:rPr>
          <w:rFonts w:ascii="Book Antiqua" w:hAnsi="Book Antiqua"/>
          <w:sz w:val="24"/>
          <w:szCs w:val="24"/>
        </w:rPr>
      </w:pPr>
    </w:p>
    <w:p w14:paraId="7905E652" w14:textId="1BC42880" w:rsidR="00A84882" w:rsidRPr="00383E8F" w:rsidRDefault="00AC7159">
      <w:pPr>
        <w:spacing w:before="0" w:after="0"/>
        <w:ind w:left="0"/>
        <w:rPr>
          <w:rFonts w:ascii="Book Antiqua" w:hAnsi="Book Antiqua"/>
          <w:sz w:val="24"/>
          <w:szCs w:val="24"/>
        </w:rPr>
      </w:pPr>
      <w:r w:rsidRPr="00383E8F">
        <w:rPr>
          <w:rFonts w:ascii="Book Antiqua" w:hAnsi="Book Antiqua"/>
          <w:sz w:val="24"/>
          <w:szCs w:val="24"/>
        </w:rPr>
        <w:t>Adicionalmente, cabe indicar que se han realizado con este Departamento</w:t>
      </w:r>
      <w:r w:rsidR="005A1858">
        <w:rPr>
          <w:rFonts w:ascii="Book Antiqua" w:hAnsi="Book Antiqua"/>
          <w:sz w:val="24"/>
          <w:szCs w:val="24"/>
        </w:rPr>
        <w:t>,</w:t>
      </w:r>
      <w:r w:rsidRPr="00383E8F">
        <w:rPr>
          <w:rFonts w:ascii="Book Antiqua" w:hAnsi="Book Antiqua"/>
          <w:sz w:val="24"/>
          <w:szCs w:val="24"/>
        </w:rPr>
        <w:t xml:space="preserve"> todas las acciones necesarias para la reducción de plazos, actualización de los sistemas y uso de fórmula estadística con datos extraídos </w:t>
      </w:r>
      <w:r w:rsidR="00626F54">
        <w:rPr>
          <w:rFonts w:ascii="Book Antiqua" w:hAnsi="Book Antiqua"/>
          <w:sz w:val="24"/>
          <w:szCs w:val="24"/>
        </w:rPr>
        <w:t>d</w:t>
      </w:r>
      <w:r w:rsidRPr="00383E8F">
        <w:rPr>
          <w:rFonts w:ascii="Book Antiqua" w:hAnsi="Book Antiqua"/>
          <w:sz w:val="24"/>
          <w:szCs w:val="24"/>
        </w:rPr>
        <w:t xml:space="preserve">irectamente de los </w:t>
      </w:r>
      <w:r w:rsidR="00626F54">
        <w:rPr>
          <w:rFonts w:ascii="Book Antiqua" w:hAnsi="Book Antiqua"/>
          <w:sz w:val="24"/>
          <w:szCs w:val="24"/>
        </w:rPr>
        <w:t>s</w:t>
      </w:r>
      <w:r w:rsidRPr="00383E8F">
        <w:rPr>
          <w:rFonts w:ascii="Book Antiqua" w:hAnsi="Book Antiqua"/>
          <w:sz w:val="24"/>
          <w:szCs w:val="24"/>
        </w:rPr>
        <w:t>istemas e incluso el protocolo para la contratación de peritajes externos como parte de un plan para reducción de circulante en 2021-2022 y con el monto incluido en presupuesto ordinario para el 2023 (de aprobarse por la Asamblea Legislativa) tanto para contratación de pericias en materia de Familia, sino también en Violencia Doméstica</w:t>
      </w:r>
      <w:r w:rsidR="00626F54">
        <w:rPr>
          <w:rFonts w:ascii="Book Antiqua" w:hAnsi="Book Antiqua"/>
          <w:sz w:val="24"/>
          <w:szCs w:val="24"/>
        </w:rPr>
        <w:t>.</w:t>
      </w:r>
    </w:p>
    <w:p w14:paraId="01B7DBA8" w14:textId="7CEBB183" w:rsidR="00AC7159" w:rsidRPr="00383E8F" w:rsidRDefault="00AC7159">
      <w:pPr>
        <w:spacing w:before="0" w:after="0"/>
        <w:ind w:left="0"/>
        <w:rPr>
          <w:rFonts w:ascii="Book Antiqua" w:hAnsi="Book Antiqua"/>
          <w:sz w:val="24"/>
          <w:szCs w:val="24"/>
        </w:rPr>
      </w:pPr>
      <w:r w:rsidRPr="00383E8F">
        <w:rPr>
          <w:rFonts w:ascii="Book Antiqua" w:hAnsi="Book Antiqua"/>
          <w:sz w:val="24"/>
          <w:szCs w:val="24"/>
        </w:rPr>
        <w:t xml:space="preserve"> </w:t>
      </w:r>
    </w:p>
    <w:p w14:paraId="2FCB5DFD" w14:textId="2C58B836" w:rsidR="00680AB0" w:rsidRPr="00383E8F" w:rsidRDefault="00AC7159" w:rsidP="00680AB0">
      <w:pPr>
        <w:spacing w:before="0" w:after="0"/>
        <w:ind w:left="0"/>
        <w:rPr>
          <w:rFonts w:ascii="Book Antiqua" w:hAnsi="Book Antiqua"/>
          <w:sz w:val="24"/>
          <w:szCs w:val="24"/>
        </w:rPr>
      </w:pPr>
      <w:r w:rsidRPr="00383E8F">
        <w:rPr>
          <w:rFonts w:ascii="Book Antiqua" w:hAnsi="Book Antiqua"/>
          <w:sz w:val="24"/>
          <w:szCs w:val="24"/>
        </w:rPr>
        <w:lastRenderedPageBreak/>
        <w:t xml:space="preserve">Al respecto se emitió por parte de esta Dirección el oficio 566-PLA-MI-2022 aprobado por el Consejo Superior en sesión </w:t>
      </w:r>
      <w:r w:rsidR="00680AB0" w:rsidRPr="00383E8F">
        <w:rPr>
          <w:rFonts w:ascii="Book Antiqua" w:hAnsi="Book Antiqua"/>
          <w:sz w:val="24"/>
          <w:szCs w:val="24"/>
        </w:rPr>
        <w:t xml:space="preserve">56-2022 celebrada el 05 de julio del 2022, artículo </w:t>
      </w:r>
      <w:r w:rsidR="001F5685" w:rsidRPr="00383E8F">
        <w:rPr>
          <w:rFonts w:ascii="Book Antiqua" w:hAnsi="Book Antiqua"/>
          <w:sz w:val="24"/>
          <w:szCs w:val="24"/>
        </w:rPr>
        <w:t>XXXV,</w:t>
      </w:r>
      <w:r w:rsidR="00680AB0" w:rsidRPr="00383E8F">
        <w:rPr>
          <w:rFonts w:ascii="Book Antiqua" w:hAnsi="Book Antiqua"/>
          <w:sz w:val="24"/>
          <w:szCs w:val="24"/>
        </w:rPr>
        <w:t xml:space="preserve"> así como el seguimiento realizado el pasado 17 de agosto 2022- minuta 660-PLA-MI-MNTA-2022</w:t>
      </w:r>
      <w:r w:rsidR="005A1858">
        <w:rPr>
          <w:rFonts w:ascii="Book Antiqua" w:hAnsi="Book Antiqua"/>
          <w:sz w:val="24"/>
          <w:szCs w:val="24"/>
        </w:rPr>
        <w:t>:</w:t>
      </w:r>
      <w:r w:rsidR="00680AB0" w:rsidRPr="00383E8F">
        <w:rPr>
          <w:rFonts w:ascii="Book Antiqua" w:hAnsi="Book Antiqua"/>
          <w:sz w:val="24"/>
          <w:szCs w:val="24"/>
        </w:rPr>
        <w:t xml:space="preserve"> </w:t>
      </w:r>
    </w:p>
    <w:p w14:paraId="369DB695" w14:textId="77777777" w:rsidR="00680AB0" w:rsidRDefault="00680AB0" w:rsidP="00680AB0">
      <w:pPr>
        <w:spacing w:before="0" w:after="0"/>
        <w:ind w:left="0"/>
        <w:rPr>
          <w:rFonts w:ascii="Book Antiqua" w:hAnsi="Book Antiqua"/>
        </w:rPr>
      </w:pPr>
    </w:p>
    <w:bookmarkStart w:id="21" w:name="_MON_1723483444"/>
    <w:bookmarkEnd w:id="21"/>
    <w:p w14:paraId="4B6BD42B" w14:textId="74FA8AE2" w:rsidR="00680AB0" w:rsidRDefault="00680AB0" w:rsidP="00383E8F">
      <w:pPr>
        <w:spacing w:before="0" w:after="0"/>
        <w:ind w:left="0"/>
        <w:jc w:val="center"/>
        <w:rPr>
          <w:rFonts w:ascii="Book Antiqua" w:hAnsi="Book Antiqua"/>
        </w:rPr>
      </w:pPr>
      <w:r>
        <w:rPr>
          <w:rFonts w:ascii="Book Antiqua" w:hAnsi="Book Antiqua"/>
        </w:rPr>
        <w:object w:dxaOrig="1542" w:dyaOrig="995" w14:anchorId="518B8D71">
          <v:shape id="_x0000_i1066" type="#_x0000_t75" style="width:76.5pt;height:49.5pt" o:ole="">
            <v:imagedata r:id="rId114" o:title=""/>
          </v:shape>
          <o:OLEObject Type="Embed" ProgID="Word.Document.12" ShapeID="_x0000_i1066" DrawAspect="Icon" ObjectID="_1742717550" r:id="rId115">
            <o:FieldCodes>\s</o:FieldCodes>
          </o:OLEObject>
        </w:object>
      </w:r>
      <w:r w:rsidR="00384FCD">
        <w:rPr>
          <w:rFonts w:ascii="Book Antiqua" w:hAnsi="Book Antiqua"/>
        </w:rPr>
        <w:object w:dxaOrig="1454" w:dyaOrig="905" w14:anchorId="6FEAACD7">
          <v:shape id="_x0000_i1067" type="#_x0000_t75" style="width:73pt;height:45pt" o:ole="">
            <v:imagedata r:id="rId116" o:title=""/>
          </v:shape>
          <o:OLEObject Type="Embed" ProgID="Acrobat.Document.DC" ShapeID="_x0000_i1067" DrawAspect="Icon" ObjectID="_1742717551" r:id="rId117"/>
        </w:object>
      </w:r>
    </w:p>
    <w:p w14:paraId="4D00D6A4" w14:textId="77777777" w:rsidR="00AC7159" w:rsidRPr="006222A9" w:rsidRDefault="00AC7159" w:rsidP="00383E8F">
      <w:pPr>
        <w:spacing w:before="0" w:after="0"/>
        <w:ind w:left="0"/>
        <w:rPr>
          <w:rFonts w:ascii="Book Antiqua" w:hAnsi="Book Antiqua"/>
        </w:rPr>
      </w:pPr>
    </w:p>
    <w:p w14:paraId="6AE7BDA4" w14:textId="77777777" w:rsidR="00F73289" w:rsidRDefault="00F73289">
      <w:pPr>
        <w:pStyle w:val="Descripcin"/>
        <w:spacing w:after="0" w:line="276" w:lineRule="auto"/>
        <w:rPr>
          <w:rFonts w:ascii="Book Antiqua" w:hAnsi="Book Antiqua" w:cs="Arial"/>
          <w:b/>
          <w:i w:val="0"/>
          <w:iCs w:val="0"/>
          <w:color w:val="auto"/>
          <w:sz w:val="22"/>
          <w:szCs w:val="22"/>
        </w:rPr>
      </w:pPr>
    </w:p>
    <w:p w14:paraId="57633F2D" w14:textId="61C30AFF" w:rsidR="00F73289" w:rsidRDefault="00F73289" w:rsidP="00F73289">
      <w:pPr>
        <w:pStyle w:val="Ttulo2"/>
        <w:spacing w:before="0" w:after="0"/>
        <w:ind w:left="0" w:firstLine="0"/>
        <w:rPr>
          <w:rFonts w:ascii="Book Antiqua" w:hAnsi="Book Antiqua"/>
          <w:szCs w:val="24"/>
          <w:lang w:val="es-MX"/>
        </w:rPr>
      </w:pPr>
      <w:r>
        <w:rPr>
          <w:rFonts w:ascii="Book Antiqua" w:hAnsi="Book Antiqua"/>
          <w:szCs w:val="24"/>
          <w:lang w:val="es-MX"/>
        </w:rPr>
        <w:t>Escuela Judicial -Dirección de Gestión Humana- Capacitación</w:t>
      </w:r>
    </w:p>
    <w:p w14:paraId="06468870" w14:textId="682C0B4B" w:rsidR="007634D5" w:rsidRDefault="00F73289" w:rsidP="00383E8F">
      <w:pPr>
        <w:ind w:left="0"/>
        <w:rPr>
          <w:lang w:eastAsia="es-CR"/>
        </w:rPr>
      </w:pPr>
      <w:r w:rsidRPr="00383E8F">
        <w:rPr>
          <w:rFonts w:ascii="Book Antiqua" w:eastAsiaTheme="minorHAnsi" w:hAnsi="Book Antiqua" w:cs="Calibri"/>
          <w:bCs/>
          <w:sz w:val="24"/>
          <w:szCs w:val="24"/>
          <w:lang w:eastAsia="es-CR"/>
        </w:rPr>
        <w:t xml:space="preserve">En la minuta </w:t>
      </w:r>
      <w:r w:rsidR="009113BD" w:rsidRPr="00383E8F">
        <w:rPr>
          <w:rFonts w:ascii="Book Antiqua" w:eastAsiaTheme="minorHAnsi" w:hAnsi="Book Antiqua" w:cs="Calibri"/>
          <w:bCs/>
          <w:sz w:val="24"/>
          <w:szCs w:val="24"/>
          <w:lang w:eastAsia="es-CR"/>
        </w:rPr>
        <w:t>10</w:t>
      </w:r>
      <w:r w:rsidRPr="00383E8F">
        <w:rPr>
          <w:rFonts w:ascii="Book Antiqua" w:eastAsiaTheme="minorHAnsi" w:hAnsi="Book Antiqua" w:cs="Calibri"/>
          <w:bCs/>
          <w:sz w:val="24"/>
          <w:szCs w:val="24"/>
          <w:lang w:eastAsia="es-CR"/>
        </w:rPr>
        <w:t xml:space="preserve"> del presente informe, se adjunta el documento </w:t>
      </w:r>
      <w:r w:rsidR="004264CF" w:rsidRPr="00383E8F">
        <w:rPr>
          <w:rFonts w:ascii="Book Antiqua" w:eastAsiaTheme="minorHAnsi" w:hAnsi="Book Antiqua" w:cs="Calibri"/>
          <w:bCs/>
          <w:sz w:val="24"/>
          <w:szCs w:val="24"/>
          <w:lang w:eastAsia="es-CR"/>
        </w:rPr>
        <w:t>635</w:t>
      </w:r>
      <w:r w:rsidRPr="00383E8F">
        <w:rPr>
          <w:rFonts w:ascii="Book Antiqua" w:eastAsiaTheme="minorHAnsi" w:hAnsi="Book Antiqua" w:cs="Calibri"/>
          <w:bCs/>
          <w:sz w:val="24"/>
          <w:szCs w:val="24"/>
          <w:lang w:eastAsia="es-CR"/>
        </w:rPr>
        <w:t>-PLA-MI-MNTA-2022</w:t>
      </w:r>
      <w:r w:rsidR="007634D5">
        <w:rPr>
          <w:rFonts w:ascii="Book Antiqua" w:eastAsiaTheme="minorHAnsi" w:hAnsi="Book Antiqua" w:cs="Calibri"/>
          <w:bCs/>
          <w:sz w:val="24"/>
          <w:szCs w:val="24"/>
          <w:lang w:eastAsia="es-CR"/>
        </w:rPr>
        <w:t xml:space="preserve"> (oficio en consulta)</w:t>
      </w:r>
      <w:r w:rsidRPr="00383E8F">
        <w:rPr>
          <w:rFonts w:ascii="Book Antiqua" w:eastAsiaTheme="minorHAnsi" w:hAnsi="Book Antiqua" w:cs="Calibri"/>
          <w:bCs/>
          <w:sz w:val="24"/>
          <w:szCs w:val="24"/>
          <w:lang w:eastAsia="es-CR"/>
        </w:rPr>
        <w:t xml:space="preserve"> que contiene los aspectos conversados en reunión del </w:t>
      </w:r>
      <w:r w:rsidR="007262E5" w:rsidRPr="00383E8F">
        <w:rPr>
          <w:rFonts w:ascii="Book Antiqua" w:eastAsiaTheme="minorHAnsi" w:hAnsi="Book Antiqua" w:cs="Calibri"/>
          <w:bCs/>
          <w:sz w:val="24"/>
          <w:szCs w:val="24"/>
          <w:lang w:eastAsia="es-CR"/>
        </w:rPr>
        <w:t>19 de julio</w:t>
      </w:r>
      <w:r w:rsidRPr="00383E8F">
        <w:rPr>
          <w:rFonts w:ascii="Book Antiqua" w:eastAsiaTheme="minorHAnsi" w:hAnsi="Book Antiqua" w:cs="Calibri"/>
          <w:bCs/>
          <w:sz w:val="24"/>
          <w:szCs w:val="24"/>
          <w:lang w:eastAsia="es-CR"/>
        </w:rPr>
        <w:t xml:space="preserve"> del 2022 </w:t>
      </w:r>
      <w:r w:rsidR="00CA4151" w:rsidRPr="00383E8F">
        <w:rPr>
          <w:rFonts w:ascii="Book Antiqua" w:eastAsiaTheme="minorHAnsi" w:hAnsi="Book Antiqua" w:cs="Calibri"/>
          <w:bCs/>
          <w:sz w:val="24"/>
          <w:szCs w:val="24"/>
          <w:lang w:eastAsia="es-CR"/>
        </w:rPr>
        <w:t xml:space="preserve">con el Juez Gestor de Familia, Pensiones Alimentarias y Violencia </w:t>
      </w:r>
      <w:r w:rsidR="001F5685" w:rsidRPr="00383E8F">
        <w:rPr>
          <w:rFonts w:ascii="Book Antiqua" w:eastAsiaTheme="minorHAnsi" w:hAnsi="Book Antiqua" w:cs="Calibri"/>
          <w:bCs/>
          <w:sz w:val="24"/>
          <w:szCs w:val="24"/>
          <w:lang w:eastAsia="es-CR"/>
        </w:rPr>
        <w:t>Doméstica,</w:t>
      </w:r>
      <w:r w:rsidR="00CA4151" w:rsidRPr="00383E8F">
        <w:rPr>
          <w:rFonts w:ascii="Book Antiqua" w:eastAsiaTheme="minorHAnsi" w:hAnsi="Book Antiqua" w:cs="Calibri"/>
          <w:bCs/>
          <w:sz w:val="24"/>
          <w:szCs w:val="24"/>
          <w:lang w:eastAsia="es-CR"/>
        </w:rPr>
        <w:t xml:space="preserve"> así como la persona juzgadora representante de la Comisión Permanente para el Seguimiento de la Atención y Prevención de la Violencia Intrafamiliar, la Escuela Judicial y la Dirección de Gestión Humana</w:t>
      </w:r>
      <w:r w:rsidR="0077375B" w:rsidRPr="007634D5">
        <w:rPr>
          <w:rFonts w:ascii="Book Antiqua" w:eastAsiaTheme="minorHAnsi" w:hAnsi="Book Antiqua" w:cs="Calibri"/>
          <w:bCs/>
          <w:sz w:val="24"/>
          <w:szCs w:val="24"/>
          <w:lang w:eastAsia="es-CR"/>
        </w:rPr>
        <w:t>.</w:t>
      </w:r>
    </w:p>
    <w:p w14:paraId="7BD252B0" w14:textId="40C5E60F" w:rsidR="00B8537F" w:rsidRDefault="002805B7" w:rsidP="00383E8F">
      <w:pPr>
        <w:tabs>
          <w:tab w:val="left" w:pos="720"/>
          <w:tab w:val="center" w:pos="4986"/>
        </w:tabs>
        <w:spacing w:before="0" w:after="0"/>
        <w:ind w:left="0"/>
        <w:jc w:val="left"/>
        <w:rPr>
          <w:rFonts w:ascii="Book Antiqua" w:eastAsia="Times New Roman" w:hAnsi="Book Antiqua" w:cs="Arial"/>
          <w:b/>
          <w:bCs/>
          <w:color w:val="FFFFFF"/>
          <w:kern w:val="32"/>
        </w:rPr>
      </w:pPr>
      <w:r>
        <w:rPr>
          <w:rFonts w:ascii="Book Antiqua" w:eastAsia="Times New Roman" w:hAnsi="Book Antiqua" w:cs="Arial"/>
          <w:b/>
          <w:bCs/>
          <w:color w:val="FFFFFF"/>
          <w:kern w:val="32"/>
        </w:rPr>
        <w:tab/>
      </w:r>
    </w:p>
    <w:p w14:paraId="6EF3B9A1" w14:textId="642508E0" w:rsidR="00A37446" w:rsidRPr="00383E8F" w:rsidRDefault="00A37446" w:rsidP="00383E8F">
      <w:pPr>
        <w:rPr>
          <w:rFonts w:ascii="Book Antiqua" w:eastAsia="Times New Roman" w:hAnsi="Book Antiqua" w:cs="Arial"/>
        </w:rPr>
        <w:sectPr w:rsidR="00A37446" w:rsidRPr="00383E8F" w:rsidSect="00383E8F">
          <w:headerReference w:type="even" r:id="rId118"/>
          <w:headerReference w:type="default" r:id="rId119"/>
          <w:headerReference w:type="first" r:id="rId120"/>
          <w:type w:val="continuous"/>
          <w:pgSz w:w="12240" w:h="15840"/>
          <w:pgMar w:top="1134" w:right="1134" w:bottom="1134" w:left="1134" w:header="709" w:footer="158" w:gutter="0"/>
          <w:cols w:space="708"/>
          <w:docGrid w:linePitch="360"/>
        </w:sectPr>
      </w:pPr>
    </w:p>
    <w:p w14:paraId="0698C064" w14:textId="30A758AE" w:rsidR="00B8537F" w:rsidRPr="006222A9"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s="Arial"/>
          <w:color w:val="FFFFFF"/>
        </w:rPr>
      </w:pPr>
      <w:r w:rsidRPr="006222A9">
        <w:rPr>
          <w:rFonts w:ascii="Book Antiqua" w:hAnsi="Book Antiqua"/>
          <w:color w:val="FFFFFF"/>
        </w:rPr>
        <w:t xml:space="preserve">Seguimiento y Sostenibilidad del </w:t>
      </w:r>
      <w:r w:rsidR="00874205">
        <w:rPr>
          <w:rFonts w:ascii="Book Antiqua" w:hAnsi="Book Antiqua"/>
          <w:color w:val="FFFFFF"/>
        </w:rPr>
        <w:t>e</w:t>
      </w:r>
      <w:r w:rsidRPr="006222A9">
        <w:rPr>
          <w:rFonts w:ascii="Book Antiqua" w:hAnsi="Book Antiqua"/>
          <w:color w:val="FFFFFF"/>
        </w:rPr>
        <w:t>studio</w:t>
      </w:r>
    </w:p>
    <w:p w14:paraId="2D1968FD" w14:textId="1F19F49F" w:rsidR="00B8537F" w:rsidRDefault="00B8537F" w:rsidP="00383E8F">
      <w:pPr>
        <w:spacing w:before="0" w:after="0"/>
        <w:ind w:left="0"/>
        <w:rPr>
          <w:rFonts w:ascii="Book Antiqua" w:hAnsi="Book Antiqua" w:cs="Arial"/>
        </w:rPr>
      </w:pPr>
    </w:p>
    <w:p w14:paraId="50815BAE" w14:textId="678B5922" w:rsidR="00B256AB" w:rsidRPr="00B256AB" w:rsidRDefault="00B256AB" w:rsidP="00383E8F">
      <w:pPr>
        <w:pStyle w:val="Ttulo2"/>
        <w:spacing w:before="0" w:after="0"/>
        <w:ind w:left="0" w:firstLine="0"/>
        <w:rPr>
          <w:rFonts w:ascii="Book Antiqua" w:hAnsi="Book Antiqua"/>
          <w:lang w:val="es-MX"/>
        </w:rPr>
      </w:pPr>
      <w:r>
        <w:rPr>
          <w:rFonts w:ascii="Book Antiqua" w:hAnsi="Book Antiqua"/>
          <w:lang w:val="es-MX"/>
        </w:rPr>
        <w:t xml:space="preserve">Antecedentes de implementación del </w:t>
      </w:r>
      <w:r w:rsidRPr="006222A9">
        <w:rPr>
          <w:rFonts w:ascii="Book Antiqua" w:hAnsi="Book Antiqua"/>
          <w:lang w:val="es-MX"/>
        </w:rPr>
        <w:t>Modelo de Sostenibilidad y Mejora Continua</w:t>
      </w:r>
      <w:r>
        <w:rPr>
          <w:rFonts w:ascii="Book Antiqua" w:hAnsi="Book Antiqua"/>
          <w:lang w:val="es-MX"/>
        </w:rPr>
        <w:t xml:space="preserve"> en despachos Rediseñados y Juzgados Mixtos competentes en la tramitación de la materia Violencia Doméstica</w:t>
      </w:r>
    </w:p>
    <w:p w14:paraId="7EBAF2CD" w14:textId="77777777" w:rsidR="00B256AB" w:rsidRPr="00383E8F" w:rsidRDefault="00B256AB" w:rsidP="00383E8F">
      <w:pPr>
        <w:spacing w:before="0" w:after="0"/>
        <w:ind w:left="0"/>
        <w:contextualSpacing/>
        <w:rPr>
          <w:rFonts w:ascii="Book Antiqua" w:eastAsia="Times New Roman" w:hAnsi="Book Antiqua" w:cs="Book Antiqua"/>
          <w:sz w:val="24"/>
          <w:szCs w:val="24"/>
          <w:lang w:eastAsia="es-ES"/>
        </w:rPr>
      </w:pPr>
    </w:p>
    <w:p w14:paraId="41CA3FEB" w14:textId="703B7177" w:rsidR="004C0521" w:rsidRPr="00383E8F" w:rsidRDefault="004C0521" w:rsidP="00383E8F">
      <w:pPr>
        <w:spacing w:before="0" w:after="0"/>
        <w:ind w:left="0"/>
        <w:contextualSpacing/>
        <w:rPr>
          <w:rFonts w:ascii="Book Antiqua" w:hAnsi="Book Antiqua" w:cs="Arial"/>
          <w:sz w:val="24"/>
          <w:szCs w:val="24"/>
        </w:rPr>
      </w:pPr>
      <w:r w:rsidRPr="00383E8F">
        <w:rPr>
          <w:rFonts w:ascii="Book Antiqua" w:eastAsia="Times New Roman" w:hAnsi="Book Antiqua" w:cs="Book Antiqua"/>
          <w:sz w:val="24"/>
          <w:szCs w:val="24"/>
          <w:lang w:eastAsia="es-ES"/>
        </w:rPr>
        <w:t xml:space="preserve">Con el rediseño de los Circuitos de San Carlos y Cartago, se implementó el Modelo de Sostenibilidad y Seguimiento de los proyectos de rediseño en los Juzgados de Violencia Doméstica de esas zonas. </w:t>
      </w:r>
      <w:r w:rsidR="00B256AB" w:rsidRPr="00383E8F">
        <w:rPr>
          <w:rFonts w:ascii="Book Antiqua" w:eastAsia="Times New Roman" w:hAnsi="Book Antiqua" w:cs="Book Antiqua"/>
          <w:sz w:val="24"/>
          <w:szCs w:val="24"/>
          <w:lang w:eastAsia="es-ES"/>
        </w:rPr>
        <w:t>También, c</w:t>
      </w:r>
      <w:r w:rsidRPr="00383E8F">
        <w:rPr>
          <w:rFonts w:ascii="Book Antiqua" w:eastAsia="Times New Roman" w:hAnsi="Book Antiqua" w:cs="Book Antiqua"/>
          <w:sz w:val="24"/>
          <w:szCs w:val="24"/>
          <w:lang w:eastAsia="es-ES"/>
        </w:rPr>
        <w:t>on el proyecto de la Reforma al Código de Trabajo, se abordaron los Juzgados que conocían la materia de Trabajo y también Violencia Doméstica, por lo que desde el 2017</w:t>
      </w:r>
      <w:r w:rsidR="005A1858">
        <w:rPr>
          <w:rFonts w:ascii="Book Antiqua" w:eastAsia="Times New Roman" w:hAnsi="Book Antiqua" w:cs="Book Antiqua"/>
          <w:sz w:val="24"/>
          <w:szCs w:val="24"/>
          <w:lang w:eastAsia="es-ES"/>
        </w:rPr>
        <w:t>,</w:t>
      </w:r>
      <w:r w:rsidRPr="00383E8F">
        <w:rPr>
          <w:rFonts w:ascii="Book Antiqua" w:eastAsia="Times New Roman" w:hAnsi="Book Antiqua" w:cs="Book Antiqua"/>
          <w:sz w:val="24"/>
          <w:szCs w:val="24"/>
          <w:lang w:eastAsia="es-ES"/>
        </w:rPr>
        <w:t xml:space="preserve"> cuenta</w:t>
      </w:r>
      <w:r w:rsidR="00F66FBF" w:rsidRPr="00383E8F">
        <w:rPr>
          <w:rFonts w:ascii="Book Antiqua" w:eastAsia="Times New Roman" w:hAnsi="Book Antiqua" w:cs="Book Antiqua"/>
          <w:sz w:val="24"/>
          <w:szCs w:val="24"/>
          <w:lang w:eastAsia="es-ES"/>
        </w:rPr>
        <w:t>n</w:t>
      </w:r>
      <w:r w:rsidRPr="00383E8F">
        <w:rPr>
          <w:rFonts w:ascii="Book Antiqua" w:eastAsia="Times New Roman" w:hAnsi="Book Antiqua" w:cs="Book Antiqua"/>
          <w:sz w:val="24"/>
          <w:szCs w:val="24"/>
          <w:lang w:eastAsia="es-ES"/>
        </w:rPr>
        <w:t xml:space="preserve"> con la matriz de Indicadores de Gestión y el Modelo de Sostenibilidad</w:t>
      </w:r>
      <w:r w:rsidR="005A1858">
        <w:rPr>
          <w:rFonts w:ascii="Book Antiqua" w:eastAsia="Times New Roman" w:hAnsi="Book Antiqua" w:cs="Book Antiqua"/>
          <w:sz w:val="24"/>
          <w:szCs w:val="24"/>
          <w:lang w:eastAsia="es-ES"/>
        </w:rPr>
        <w:t xml:space="preserve"> y Seguimiento Institucional</w:t>
      </w:r>
      <w:r w:rsidRPr="00383E8F">
        <w:rPr>
          <w:rFonts w:ascii="Book Antiqua" w:eastAsia="Times New Roman" w:hAnsi="Book Antiqua" w:cs="Book Antiqua"/>
          <w:sz w:val="24"/>
          <w:szCs w:val="24"/>
          <w:lang w:eastAsia="es-ES"/>
        </w:rPr>
        <w:t xml:space="preserve">.  </w:t>
      </w:r>
      <w:r w:rsidR="00920322" w:rsidRPr="00383E8F">
        <w:rPr>
          <w:rFonts w:ascii="Book Antiqua" w:eastAsia="Times New Roman" w:hAnsi="Book Antiqua" w:cs="Book Antiqua"/>
          <w:sz w:val="24"/>
          <w:szCs w:val="24"/>
          <w:lang w:eastAsia="es-ES"/>
        </w:rPr>
        <w:t>Adicionalmente, e</w:t>
      </w:r>
      <w:r w:rsidR="00B256AB" w:rsidRPr="00383E8F">
        <w:rPr>
          <w:rFonts w:ascii="Book Antiqua" w:eastAsia="Times New Roman" w:hAnsi="Book Antiqua" w:cs="Book Antiqua"/>
          <w:sz w:val="24"/>
          <w:szCs w:val="24"/>
          <w:lang w:eastAsia="es-ES"/>
        </w:rPr>
        <w:t>n el</w:t>
      </w:r>
      <w:r w:rsidRPr="00383E8F">
        <w:rPr>
          <w:rFonts w:ascii="Book Antiqua" w:eastAsia="Times New Roman" w:hAnsi="Book Antiqua" w:cs="Book Antiqua"/>
          <w:sz w:val="24"/>
          <w:szCs w:val="24"/>
          <w:lang w:eastAsia="es-ES"/>
        </w:rPr>
        <w:t xml:space="preserve"> 2020 se implementó el Modelo de Sostenibilidad y Seguimiento en los Juzgados que atienden materia de Familia y Violencia Doméstica.</w:t>
      </w:r>
    </w:p>
    <w:p w14:paraId="3C9A63EC" w14:textId="7F2FA710" w:rsidR="00B256AB" w:rsidRPr="00383E8F" w:rsidRDefault="00B256AB" w:rsidP="00383E8F">
      <w:pPr>
        <w:spacing w:before="0" w:after="0"/>
        <w:ind w:left="0"/>
        <w:rPr>
          <w:rFonts w:ascii="Book Antiqua" w:hAnsi="Book Antiqua" w:cs="Arial"/>
          <w:sz w:val="24"/>
          <w:szCs w:val="24"/>
        </w:rPr>
      </w:pPr>
    </w:p>
    <w:p w14:paraId="5E252543" w14:textId="11BB3BA3" w:rsidR="007562FA" w:rsidRPr="00383E8F" w:rsidRDefault="007562FA" w:rsidP="00383E8F">
      <w:pPr>
        <w:shd w:val="clear" w:color="auto" w:fill="FFFFFF"/>
        <w:spacing w:before="0" w:after="0"/>
        <w:ind w:left="0"/>
        <w:rPr>
          <w:rFonts w:ascii="Book Antiqua" w:eastAsia="Times New Roman" w:hAnsi="Book Antiqua" w:cs="Book Antiqua"/>
          <w:sz w:val="24"/>
          <w:szCs w:val="24"/>
          <w:lang w:eastAsia="es-ES"/>
        </w:rPr>
      </w:pPr>
      <w:r w:rsidRPr="00383E8F">
        <w:rPr>
          <w:rFonts w:ascii="Book Antiqua" w:eastAsia="Times New Roman" w:hAnsi="Book Antiqua" w:cs="Book Antiqua"/>
          <w:sz w:val="24"/>
          <w:szCs w:val="24"/>
          <w:lang w:eastAsia="es-ES"/>
        </w:rPr>
        <w:t xml:space="preserve">El Modelo de Seguimiento y Sostenibilidad de Proyectos vigente actualmente en los Circuitos Judiciales del país, tiene como fundamento técnico el informe 1981-PLA-2016 aprobado por el Consejo Superior en sesiones 107-16 del 29 de noviembre de 2016, artículo XLIX,  en el cual  se </w:t>
      </w:r>
      <w:r w:rsidRPr="00383E8F">
        <w:rPr>
          <w:rFonts w:ascii="Book Antiqua" w:eastAsia="Times New Roman" w:hAnsi="Book Antiqua" w:cs="Book Antiqua"/>
          <w:sz w:val="24"/>
          <w:szCs w:val="24"/>
          <w:lang w:eastAsia="es-ES"/>
        </w:rPr>
        <w:lastRenderedPageBreak/>
        <w:t xml:space="preserve">definen los roles y responsabilidades de cada uno de los actores contemplados en el modelo, tales como el rol de los despachos judiciales, la Administración Regional, la Dirección de Planificación y el Centro de Apoyo, Coordinación y Mejoramiento de la Función Jurisdiccional, el cual busca una efectiva gestión administrativa </w:t>
      </w:r>
      <w:r w:rsidR="001F5685">
        <w:rPr>
          <w:rFonts w:ascii="Book Antiqua" w:eastAsia="Times New Roman" w:hAnsi="Book Antiqua" w:cs="Book Antiqua"/>
          <w:sz w:val="24"/>
          <w:szCs w:val="24"/>
          <w:lang w:eastAsia="es-ES"/>
        </w:rPr>
        <w:t>ejecución</w:t>
      </w:r>
      <w:r w:rsidRPr="00383E8F">
        <w:rPr>
          <w:rFonts w:ascii="Book Antiqua" w:eastAsia="Times New Roman" w:hAnsi="Book Antiqua" w:cs="Book Antiqua"/>
          <w:sz w:val="24"/>
          <w:szCs w:val="24"/>
          <w:lang w:eastAsia="es-ES"/>
        </w:rPr>
        <w:t xml:space="preserve"> del proceso de mejora continua, producto de los proyectos de rediseño y en aras de asegurar la calidad del servicio público en la administración de justicia de manera sostenible y accesible.</w:t>
      </w:r>
    </w:p>
    <w:p w14:paraId="52136AAF" w14:textId="77777777" w:rsidR="007562FA" w:rsidRPr="00383E8F" w:rsidRDefault="007562FA" w:rsidP="00383E8F">
      <w:pPr>
        <w:shd w:val="clear" w:color="auto" w:fill="FFFFFF"/>
        <w:spacing w:before="0" w:after="0"/>
        <w:ind w:left="0"/>
        <w:rPr>
          <w:rFonts w:ascii="Book Antiqua" w:eastAsia="Times New Roman" w:hAnsi="Book Antiqua" w:cs="Book Antiqua"/>
          <w:sz w:val="24"/>
          <w:szCs w:val="24"/>
          <w:lang w:eastAsia="es-ES"/>
        </w:rPr>
      </w:pPr>
    </w:p>
    <w:p w14:paraId="4DF09244" w14:textId="77777777" w:rsidR="007562FA" w:rsidRPr="00383E8F" w:rsidRDefault="007562FA" w:rsidP="00383E8F">
      <w:pPr>
        <w:shd w:val="clear" w:color="auto" w:fill="FFFFFF"/>
        <w:spacing w:before="0" w:after="0"/>
        <w:ind w:left="0"/>
        <w:rPr>
          <w:rFonts w:ascii="Book Antiqua" w:eastAsia="Times New Roman" w:hAnsi="Book Antiqua" w:cs="Book Antiqua"/>
          <w:sz w:val="24"/>
          <w:szCs w:val="24"/>
          <w:lang w:eastAsia="es-ES"/>
        </w:rPr>
      </w:pPr>
      <w:r w:rsidRPr="00383E8F">
        <w:rPr>
          <w:rFonts w:ascii="Book Antiqua" w:eastAsia="Times New Roman" w:hAnsi="Book Antiqua" w:cs="Book Antiqua"/>
          <w:sz w:val="24"/>
          <w:szCs w:val="24"/>
          <w:lang w:eastAsia="es-ES"/>
        </w:rPr>
        <w:t>Dicho modelo fue ampliado y fortalecido mediante acuerdo de Consejo Superior 16-2020 de las nueve horas del veintisiete de febrero del dos mil veinte, artículo LXXIII, en el cual se aprueba oficio 217-PLA-2020, del 12 de febrero de 2020, informe relacionado con las propuestas de mejora en la aplicación del actual Modelo de Seguimiento y Sostenibilidad de proyectos en las oficinas y despachos judiciales, realizado por la Dirección de Planificación.</w:t>
      </w:r>
    </w:p>
    <w:p w14:paraId="62291C07" w14:textId="1A91BFB2" w:rsidR="007562FA" w:rsidRPr="00383E8F" w:rsidRDefault="007562FA" w:rsidP="00383E8F">
      <w:pPr>
        <w:spacing w:before="0" w:after="0"/>
        <w:ind w:left="0"/>
        <w:rPr>
          <w:rFonts w:ascii="Book Antiqua" w:hAnsi="Book Antiqua" w:cs="Arial"/>
          <w:sz w:val="24"/>
          <w:szCs w:val="24"/>
        </w:rPr>
      </w:pPr>
    </w:p>
    <w:p w14:paraId="49B89ABD" w14:textId="77777777" w:rsidR="007562FA" w:rsidRPr="00383E8F" w:rsidRDefault="007562FA" w:rsidP="00383E8F">
      <w:pPr>
        <w:spacing w:before="0" w:after="0"/>
        <w:ind w:left="0"/>
        <w:rPr>
          <w:rFonts w:ascii="Book Antiqua" w:hAnsi="Book Antiqua" w:cs="Arial"/>
          <w:sz w:val="24"/>
          <w:szCs w:val="24"/>
          <w:lang w:eastAsia="es-ES"/>
        </w:rPr>
      </w:pPr>
      <w:r w:rsidRPr="00383E8F">
        <w:rPr>
          <w:rFonts w:ascii="Book Antiqua" w:hAnsi="Book Antiqua" w:cs="Arial"/>
          <w:sz w:val="24"/>
          <w:szCs w:val="24"/>
        </w:rPr>
        <w:t xml:space="preserve">Cabe mencionar, que el Consejo Superior acuerda en sesión 82-2020 celebrada el 20 de agosto del 2020, artículo XLI emitir las circulares 193-2020 </w:t>
      </w:r>
      <w:r w:rsidRPr="00383E8F">
        <w:rPr>
          <w:rFonts w:ascii="Book Antiqua" w:hAnsi="Book Antiqua" w:cs="Arial"/>
          <w:i/>
          <w:iCs/>
          <w:sz w:val="24"/>
          <w:szCs w:val="24"/>
        </w:rPr>
        <w:t>“Responsabilidades asociadas al Modelo de Sostenibilidad y Seguimientos de los proyectos de rediseño de oficinas”</w:t>
      </w:r>
      <w:r w:rsidRPr="00383E8F">
        <w:rPr>
          <w:rFonts w:ascii="Book Antiqua" w:hAnsi="Book Antiqua" w:cs="Arial"/>
          <w:sz w:val="24"/>
          <w:szCs w:val="24"/>
        </w:rPr>
        <w:t xml:space="preserve"> y 194-2020 </w:t>
      </w:r>
      <w:r w:rsidRPr="00383E8F">
        <w:rPr>
          <w:rFonts w:ascii="Book Antiqua" w:hAnsi="Book Antiqua" w:cs="Arial"/>
          <w:i/>
          <w:iCs/>
          <w:sz w:val="24"/>
          <w:szCs w:val="24"/>
        </w:rPr>
        <w:t xml:space="preserve">“Responsabilidades en el cumplimiento de las labores y el rendimiento de todos los servidores del despacho y el régimen disciplinario” </w:t>
      </w:r>
      <w:r w:rsidRPr="00383E8F">
        <w:rPr>
          <w:rFonts w:ascii="Book Antiqua" w:hAnsi="Book Antiqua" w:cs="Arial"/>
          <w:sz w:val="24"/>
          <w:szCs w:val="24"/>
        </w:rPr>
        <w:t>como parte del compromiso institucional en la utilización del Modelo de Sostenibilidad y la mejora continua.</w:t>
      </w:r>
      <w:r w:rsidRPr="00383E8F">
        <w:rPr>
          <w:rFonts w:ascii="Book Antiqua" w:hAnsi="Book Antiqua" w:cs="Arial"/>
          <w:sz w:val="24"/>
          <w:szCs w:val="24"/>
          <w:lang w:eastAsia="es-ES"/>
        </w:rPr>
        <w:t xml:space="preserve">    </w:t>
      </w:r>
    </w:p>
    <w:p w14:paraId="6473CE27" w14:textId="37B15950" w:rsidR="007562FA" w:rsidRDefault="007562FA">
      <w:pPr>
        <w:spacing w:before="0" w:after="0"/>
        <w:ind w:left="0"/>
        <w:rPr>
          <w:rFonts w:ascii="Book Antiqua" w:hAnsi="Book Antiqua" w:cs="Arial"/>
        </w:rPr>
      </w:pPr>
    </w:p>
    <w:p w14:paraId="29BC3602" w14:textId="77777777" w:rsidR="00970880" w:rsidRPr="007562FA" w:rsidRDefault="00970880" w:rsidP="00383E8F">
      <w:pPr>
        <w:spacing w:before="0" w:after="0"/>
        <w:ind w:left="0"/>
        <w:rPr>
          <w:rFonts w:ascii="Book Antiqua" w:hAnsi="Book Antiqua" w:cs="Arial"/>
        </w:rPr>
      </w:pPr>
    </w:p>
    <w:p w14:paraId="4402C791" w14:textId="77777777" w:rsidR="00B8537F" w:rsidRPr="007562FA" w:rsidRDefault="00B8537F" w:rsidP="00383E8F">
      <w:pPr>
        <w:pStyle w:val="Ttulo2"/>
        <w:spacing w:before="0" w:after="0"/>
        <w:ind w:left="0" w:firstLine="0"/>
        <w:rPr>
          <w:rFonts w:ascii="Book Antiqua" w:hAnsi="Book Antiqua"/>
          <w:lang w:val="es-MX"/>
        </w:rPr>
      </w:pPr>
      <w:r w:rsidRPr="007562FA">
        <w:rPr>
          <w:rFonts w:ascii="Book Antiqua" w:hAnsi="Book Antiqua"/>
          <w:lang w:val="es-MX"/>
        </w:rPr>
        <w:t xml:space="preserve">Descripción del procedimiento de Modelo de Sostenibilidad y Mejora Continua </w:t>
      </w:r>
    </w:p>
    <w:p w14:paraId="39AED82C" w14:textId="77777777" w:rsidR="00B8537F" w:rsidRPr="00383E8F" w:rsidRDefault="00B8537F" w:rsidP="00383E8F">
      <w:pPr>
        <w:spacing w:before="0" w:after="0"/>
        <w:ind w:left="0"/>
        <w:rPr>
          <w:rFonts w:ascii="Book Antiqua" w:hAnsi="Book Antiqua" w:cs="Arial"/>
          <w:sz w:val="24"/>
          <w:szCs w:val="24"/>
          <w:lang w:eastAsia="es-ES"/>
        </w:rPr>
      </w:pPr>
    </w:p>
    <w:p w14:paraId="7F7C9331" w14:textId="77777777" w:rsidR="007562FA" w:rsidRPr="00383E8F" w:rsidRDefault="007562FA" w:rsidP="00383E8F">
      <w:pPr>
        <w:suppressAutoHyphens/>
        <w:spacing w:before="0" w:after="0"/>
        <w:ind w:left="0"/>
        <w:rPr>
          <w:rFonts w:ascii="Book Antiqua" w:hAnsi="Book Antiqua"/>
          <w:color w:val="000000"/>
          <w:sz w:val="24"/>
          <w:szCs w:val="24"/>
        </w:rPr>
      </w:pPr>
      <w:r w:rsidRPr="00383E8F">
        <w:rPr>
          <w:rFonts w:ascii="Book Antiqua" w:hAnsi="Book Antiqua"/>
          <w:color w:val="000000"/>
          <w:sz w:val="24"/>
          <w:szCs w:val="24"/>
        </w:rPr>
        <w:t>El procedimiento descrito se muestra a modo de diagrama de flujo en la figura 7, y se detalla seguidamente:</w:t>
      </w:r>
    </w:p>
    <w:p w14:paraId="297EB8DB" w14:textId="77777777" w:rsidR="0045165C" w:rsidRPr="00932F32" w:rsidRDefault="0045165C" w:rsidP="00383E8F">
      <w:pPr>
        <w:suppressAutoHyphens/>
        <w:spacing w:before="0" w:after="0"/>
        <w:rPr>
          <w:rFonts w:ascii="Book Antiqua" w:hAnsi="Book Antiqua"/>
          <w:color w:val="000000"/>
          <w:sz w:val="24"/>
          <w:szCs w:val="24"/>
        </w:rPr>
      </w:pPr>
    </w:p>
    <w:p w14:paraId="3FC70A00" w14:textId="6E0A9D70" w:rsidR="007562FA" w:rsidRPr="00383E8F" w:rsidRDefault="007562FA" w:rsidP="00383E8F">
      <w:pPr>
        <w:pStyle w:val="Prrafodelista"/>
        <w:numPr>
          <w:ilvl w:val="1"/>
          <w:numId w:val="30"/>
        </w:numPr>
        <w:suppressAutoHyphens/>
        <w:spacing w:before="0" w:line="276" w:lineRule="auto"/>
        <w:rPr>
          <w:rFonts w:ascii="Book Antiqua" w:hAnsi="Book Antiqua"/>
          <w:color w:val="000000"/>
        </w:rPr>
      </w:pPr>
      <w:r w:rsidRPr="00383E8F">
        <w:rPr>
          <w:rFonts w:ascii="Book Antiqua" w:hAnsi="Book Antiqua"/>
          <w:color w:val="000000"/>
        </w:rPr>
        <w:t xml:space="preserve">La Dirección de Planificación es la responsable de definir los indicadores de Gestión para cada una de las Oficinas. Para esto, se revisaron y validaron los parámetros e indicadores con los equipos de mejora, para dar el aval a cada una de las métricas definidas. </w:t>
      </w:r>
    </w:p>
    <w:p w14:paraId="51D782BB"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 xml:space="preserve">La o el profesional responsable del rediseño debe dar la capacitación a la Coordinadora o Coordinador judicial, de forma que certifique que dicha funcionaria o funcionario fue instruida y queda en capacidad de generar los indicadores correctamente, extrayendo la información de los medios correctos y realizando los cálculos oportunos. </w:t>
      </w:r>
    </w:p>
    <w:p w14:paraId="53BF2CE1"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lastRenderedPageBreak/>
        <w:t xml:space="preserve">Del mismo modo, es responsabilidad de la o del profesional responsable del rediseño dejar instaladas las pizarras de indicadores, en un lugar dentro del despacho visible para todo el personal de la oficina. </w:t>
      </w:r>
    </w:p>
    <w:p w14:paraId="6829919F"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La Coordinadora o Coordinador Judicial de cada oficina es el responsable de realizar mensualmente el cálculo de los indicadores. Para esto posee un tiempo de 15 días naturales, para completar la matriz de indicadores. Esto se debe realizar en las primeras dos semanas del mes.</w:t>
      </w:r>
    </w:p>
    <w:p w14:paraId="1DC47175"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Luego de la generación de los indicadores, se debe actualizar la pizarra de indicadores con los datos obtenidos durante el mes.</w:t>
      </w:r>
    </w:p>
    <w:p w14:paraId="1441502D"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28AD8A71"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Es importante extender la invitación de la reunión de revisión de indicadores a la Administración Regional, de forma que asista la o el Coordinador del Área Jurisdiccional a dicha reunión, en los casos que sea posible y de acuerdo con la programación anual de visitas que maneje la administración.</w:t>
      </w:r>
    </w:p>
    <w:p w14:paraId="24A4DE74"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El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63F6D3F7"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La Administración Regional es la responsable de realizar la revisión y análisis de los datos mensuales de cada oficina, del mismo modo deberá dar seguimiento a los planes remediales definidos por los mismos despachos, velando de esta forma por el cumplimiento de éstos.</w:t>
      </w:r>
    </w:p>
    <w:p w14:paraId="0F2EA40B"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0B57F066"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La Administración Regional, mensualmente debe remitir la información recibida por las oficinas al Centro de Apoyo, Coordinación y Mejoramiento de la Función Jurisdiccional.</w:t>
      </w:r>
    </w:p>
    <w:p w14:paraId="47AE2796" w14:textId="77777777" w:rsidR="007562FA" w:rsidRPr="00383E8F" w:rsidRDefault="007562FA" w:rsidP="00383E8F">
      <w:pPr>
        <w:numPr>
          <w:ilvl w:val="1"/>
          <w:numId w:val="30"/>
        </w:numPr>
        <w:suppressAutoHyphens/>
        <w:spacing w:before="0" w:after="0"/>
        <w:rPr>
          <w:rFonts w:ascii="Book Antiqua" w:hAnsi="Book Antiqua"/>
          <w:color w:val="000000"/>
          <w:sz w:val="24"/>
          <w:szCs w:val="24"/>
        </w:rPr>
      </w:pPr>
      <w:r w:rsidRPr="00383E8F">
        <w:rPr>
          <w:rFonts w:ascii="Book Antiqua" w:hAnsi="Book Antiqua"/>
          <w:color w:val="000000"/>
          <w:sz w:val="24"/>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p>
    <w:p w14:paraId="5BADF63A" w14:textId="0112EF82" w:rsidR="00B8537F" w:rsidRPr="00383E8F" w:rsidRDefault="00B8537F" w:rsidP="00383E8F">
      <w:pPr>
        <w:spacing w:before="0" w:after="0"/>
        <w:ind w:left="0"/>
        <w:rPr>
          <w:rFonts w:ascii="Book Antiqua" w:hAnsi="Book Antiqua" w:cs="Arial"/>
          <w:sz w:val="24"/>
          <w:szCs w:val="24"/>
          <w:lang w:eastAsia="es-ES"/>
        </w:rPr>
      </w:pPr>
    </w:p>
    <w:p w14:paraId="4E7B1230" w14:textId="2450E754" w:rsidR="003E61D2" w:rsidRPr="00932F32" w:rsidRDefault="003E61D2" w:rsidP="00383E8F">
      <w:pPr>
        <w:pStyle w:val="Descripcin"/>
        <w:spacing w:after="0" w:line="276" w:lineRule="auto"/>
        <w:jc w:val="center"/>
        <w:rPr>
          <w:rFonts w:ascii="Book Antiqua" w:eastAsia="Times New Roman" w:hAnsi="Book Antiqua" w:cs="Book Antiqua"/>
          <w:b/>
          <w:bCs/>
          <w:i w:val="0"/>
          <w:iCs w:val="0"/>
          <w:color w:val="auto"/>
          <w:sz w:val="24"/>
          <w:szCs w:val="24"/>
          <w:lang w:eastAsia="es-ES"/>
        </w:rPr>
      </w:pPr>
      <w:r w:rsidRPr="00932F32">
        <w:rPr>
          <w:rFonts w:ascii="Book Antiqua" w:eastAsia="Times New Roman" w:hAnsi="Book Antiqua" w:cs="Book Antiqua"/>
          <w:b/>
          <w:bCs/>
          <w:i w:val="0"/>
          <w:iCs w:val="0"/>
          <w:color w:val="auto"/>
          <w:sz w:val="24"/>
          <w:szCs w:val="24"/>
          <w:lang w:eastAsia="es-ES"/>
        </w:rPr>
        <w:lastRenderedPageBreak/>
        <w:t xml:space="preserve">Figura </w:t>
      </w:r>
      <w:r w:rsidRPr="00932F32">
        <w:rPr>
          <w:rFonts w:ascii="Book Antiqua" w:eastAsia="Times New Roman" w:hAnsi="Book Antiqua" w:cs="Book Antiqua"/>
          <w:b/>
          <w:bCs/>
          <w:i w:val="0"/>
          <w:iCs w:val="0"/>
          <w:color w:val="auto"/>
          <w:sz w:val="24"/>
          <w:szCs w:val="24"/>
          <w:lang w:eastAsia="es-ES"/>
        </w:rPr>
        <w:fldChar w:fldCharType="begin"/>
      </w:r>
      <w:r w:rsidRPr="00932F32">
        <w:rPr>
          <w:rFonts w:ascii="Book Antiqua" w:eastAsia="Times New Roman" w:hAnsi="Book Antiqua" w:cs="Book Antiqua"/>
          <w:b/>
          <w:bCs/>
          <w:i w:val="0"/>
          <w:iCs w:val="0"/>
          <w:color w:val="auto"/>
          <w:sz w:val="24"/>
          <w:szCs w:val="24"/>
          <w:lang w:eastAsia="es-ES"/>
        </w:rPr>
        <w:instrText xml:space="preserve"> SEQ Figura \* ARABIC </w:instrText>
      </w:r>
      <w:r w:rsidRPr="00932F32">
        <w:rPr>
          <w:rFonts w:ascii="Book Antiqua" w:eastAsia="Times New Roman" w:hAnsi="Book Antiqua" w:cs="Book Antiqua"/>
          <w:b/>
          <w:bCs/>
          <w:i w:val="0"/>
          <w:iCs w:val="0"/>
          <w:color w:val="auto"/>
          <w:sz w:val="24"/>
          <w:szCs w:val="24"/>
          <w:lang w:eastAsia="es-ES"/>
        </w:rPr>
        <w:fldChar w:fldCharType="separate"/>
      </w:r>
      <w:r w:rsidR="0047397D" w:rsidRPr="00932F32">
        <w:rPr>
          <w:rFonts w:ascii="Book Antiqua" w:eastAsia="Times New Roman" w:hAnsi="Book Antiqua" w:cs="Book Antiqua"/>
          <w:b/>
          <w:bCs/>
          <w:i w:val="0"/>
          <w:iCs w:val="0"/>
          <w:noProof/>
          <w:color w:val="auto"/>
          <w:sz w:val="24"/>
          <w:szCs w:val="24"/>
          <w:lang w:eastAsia="es-ES"/>
        </w:rPr>
        <w:t>7</w:t>
      </w:r>
      <w:r w:rsidRPr="00932F32">
        <w:rPr>
          <w:rFonts w:ascii="Book Antiqua" w:eastAsia="Times New Roman" w:hAnsi="Book Antiqua" w:cs="Book Antiqua"/>
          <w:b/>
          <w:bCs/>
          <w:i w:val="0"/>
          <w:iCs w:val="0"/>
          <w:color w:val="auto"/>
          <w:sz w:val="24"/>
          <w:szCs w:val="24"/>
          <w:lang w:eastAsia="es-ES"/>
        </w:rPr>
        <w:fldChar w:fldCharType="end"/>
      </w:r>
    </w:p>
    <w:p w14:paraId="49D426F6" w14:textId="67E75FC4" w:rsidR="003E61D2" w:rsidRDefault="003E61D2" w:rsidP="00383E8F">
      <w:pPr>
        <w:spacing w:before="0" w:after="0"/>
        <w:ind w:left="0"/>
        <w:jc w:val="center"/>
        <w:rPr>
          <w:rFonts w:ascii="Book Antiqua" w:eastAsia="Times New Roman" w:hAnsi="Book Antiqua" w:cs="Book Antiqua"/>
          <w:b/>
          <w:bCs/>
          <w:sz w:val="24"/>
          <w:szCs w:val="24"/>
          <w:lang w:eastAsia="es-ES"/>
        </w:rPr>
      </w:pPr>
      <w:r w:rsidRPr="003E61D2">
        <w:rPr>
          <w:rFonts w:ascii="Book Antiqua" w:eastAsia="Times New Roman" w:hAnsi="Book Antiqua" w:cs="Book Antiqua"/>
          <w:b/>
          <w:bCs/>
          <w:sz w:val="24"/>
          <w:szCs w:val="24"/>
          <w:lang w:eastAsia="es-ES"/>
        </w:rPr>
        <w:t>M</w:t>
      </w:r>
      <w:r w:rsidRPr="002F2CC5">
        <w:rPr>
          <w:rFonts w:ascii="Book Antiqua" w:eastAsia="Times New Roman" w:hAnsi="Book Antiqua" w:cs="Book Antiqua"/>
          <w:b/>
          <w:bCs/>
          <w:sz w:val="24"/>
          <w:szCs w:val="24"/>
          <w:lang w:eastAsia="es-ES"/>
        </w:rPr>
        <w:t>odelo de</w:t>
      </w:r>
      <w:r w:rsidRPr="003E61D2">
        <w:rPr>
          <w:rFonts w:ascii="Book Antiqua" w:eastAsia="Times New Roman" w:hAnsi="Book Antiqua" w:cs="Book Antiqua"/>
          <w:b/>
          <w:bCs/>
          <w:sz w:val="24"/>
          <w:szCs w:val="24"/>
          <w:lang w:eastAsia="es-ES"/>
        </w:rPr>
        <w:t xml:space="preserve"> Seguimiento y</w:t>
      </w:r>
      <w:r w:rsidRPr="002F2CC5">
        <w:rPr>
          <w:rFonts w:ascii="Book Antiqua" w:eastAsia="Times New Roman" w:hAnsi="Book Antiqua" w:cs="Book Antiqua"/>
          <w:b/>
          <w:bCs/>
          <w:sz w:val="24"/>
          <w:szCs w:val="24"/>
          <w:lang w:eastAsia="es-ES"/>
        </w:rPr>
        <w:t xml:space="preserve"> </w:t>
      </w:r>
      <w:r w:rsidRPr="003E61D2">
        <w:rPr>
          <w:rFonts w:ascii="Book Antiqua" w:eastAsia="Times New Roman" w:hAnsi="Book Antiqua" w:cs="Book Antiqua"/>
          <w:b/>
          <w:bCs/>
          <w:sz w:val="24"/>
          <w:szCs w:val="24"/>
          <w:lang w:eastAsia="es-ES"/>
        </w:rPr>
        <w:t>S</w:t>
      </w:r>
      <w:r w:rsidRPr="002F2CC5">
        <w:rPr>
          <w:rFonts w:ascii="Book Antiqua" w:eastAsia="Times New Roman" w:hAnsi="Book Antiqua" w:cs="Book Antiqua"/>
          <w:b/>
          <w:bCs/>
          <w:sz w:val="24"/>
          <w:szCs w:val="24"/>
          <w:lang w:eastAsia="es-ES"/>
        </w:rPr>
        <w:t xml:space="preserve">ostenibilidad </w:t>
      </w:r>
      <w:r w:rsidRPr="003E61D2">
        <w:rPr>
          <w:rFonts w:ascii="Book Antiqua" w:eastAsia="Times New Roman" w:hAnsi="Book Antiqua" w:cs="Book Antiqua"/>
          <w:b/>
          <w:bCs/>
          <w:sz w:val="24"/>
          <w:szCs w:val="24"/>
          <w:lang w:eastAsia="es-ES"/>
        </w:rPr>
        <w:t>de Proyectos</w:t>
      </w:r>
    </w:p>
    <w:p w14:paraId="3251CA0E" w14:textId="77777777" w:rsidR="007E7F7D" w:rsidRPr="003E61D2" w:rsidRDefault="007E7F7D" w:rsidP="00383E8F">
      <w:pPr>
        <w:spacing w:before="0" w:after="0"/>
        <w:ind w:left="0"/>
        <w:jc w:val="center"/>
        <w:rPr>
          <w:rFonts w:ascii="Book Antiqua" w:hAnsi="Book Antiqua"/>
          <w:b/>
          <w:bCs/>
        </w:rPr>
      </w:pPr>
    </w:p>
    <w:p w14:paraId="5279D29C" w14:textId="6C713456" w:rsidR="003E61D2" w:rsidRDefault="003E61D2" w:rsidP="00383E8F">
      <w:pPr>
        <w:spacing w:before="0" w:after="0"/>
        <w:ind w:left="0"/>
        <w:rPr>
          <w:rFonts w:ascii="Book Antiqua" w:hAnsi="Book Antiqua" w:cs="Arial"/>
          <w:lang w:eastAsia="es-ES"/>
        </w:rPr>
      </w:pPr>
      <w:r>
        <w:rPr>
          <w:noProof/>
          <w:lang w:eastAsia="es-CR"/>
        </w:rPr>
        <w:drawing>
          <wp:inline distT="0" distB="0" distL="0" distR="0" wp14:anchorId="4DF1A833" wp14:editId="32FEF18C">
            <wp:extent cx="6332220" cy="258191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332220" cy="2581910"/>
                    </a:xfrm>
                    <a:prstGeom prst="rect">
                      <a:avLst/>
                    </a:prstGeom>
                  </pic:spPr>
                </pic:pic>
              </a:graphicData>
            </a:graphic>
          </wp:inline>
        </w:drawing>
      </w:r>
    </w:p>
    <w:p w14:paraId="0AD01A12" w14:textId="0A837EAF" w:rsidR="003E61D2" w:rsidRPr="003E61D2" w:rsidRDefault="00B8537F" w:rsidP="00383E8F">
      <w:pPr>
        <w:spacing w:before="0" w:after="0"/>
        <w:ind w:left="0"/>
        <w:rPr>
          <w:rFonts w:ascii="Book Antiqua" w:hAnsi="Book Antiqua" w:cs="Arial"/>
          <w:i/>
          <w:iCs/>
          <w:sz w:val="20"/>
          <w:szCs w:val="20"/>
          <w:lang w:eastAsia="es-ES"/>
        </w:rPr>
      </w:pPr>
      <w:r w:rsidRPr="006222A9">
        <w:rPr>
          <w:rFonts w:ascii="Book Antiqua" w:hAnsi="Book Antiqua" w:cs="Arial"/>
          <w:lang w:eastAsia="es-ES"/>
        </w:rPr>
        <w:t>  </w:t>
      </w:r>
      <w:r w:rsidRPr="003E61D2">
        <w:rPr>
          <w:rFonts w:ascii="Book Antiqua" w:hAnsi="Book Antiqua" w:cs="Arial"/>
          <w:i/>
          <w:iCs/>
          <w:sz w:val="20"/>
          <w:szCs w:val="20"/>
          <w:lang w:eastAsia="es-ES"/>
        </w:rPr>
        <w:t>  </w:t>
      </w:r>
      <w:r w:rsidRPr="003E61D2">
        <w:rPr>
          <w:rFonts w:ascii="Book Antiqua" w:hAnsi="Book Antiqua" w:cs="Arial"/>
          <w:b/>
          <w:bCs/>
          <w:i/>
          <w:iCs/>
          <w:sz w:val="20"/>
          <w:szCs w:val="20"/>
          <w:lang w:eastAsia="es-ES"/>
        </w:rPr>
        <w:t> </w:t>
      </w:r>
      <w:r w:rsidR="003E61D2" w:rsidRPr="003E61D2">
        <w:rPr>
          <w:rFonts w:ascii="Book Antiqua" w:hAnsi="Book Antiqua" w:cs="Arial"/>
          <w:b/>
          <w:bCs/>
          <w:i/>
          <w:iCs/>
          <w:sz w:val="20"/>
          <w:szCs w:val="20"/>
          <w:lang w:eastAsia="es-ES"/>
        </w:rPr>
        <w:t>Fuente</w:t>
      </w:r>
      <w:r w:rsidR="003E61D2" w:rsidRPr="003E61D2">
        <w:rPr>
          <w:rFonts w:ascii="Book Antiqua" w:hAnsi="Book Antiqua" w:cs="Arial"/>
          <w:i/>
          <w:iCs/>
          <w:sz w:val="20"/>
          <w:szCs w:val="20"/>
          <w:lang w:eastAsia="es-ES"/>
        </w:rPr>
        <w:t xml:space="preserve">: Oficio </w:t>
      </w:r>
      <w:r w:rsidR="003E61D2" w:rsidRPr="002F2CC5">
        <w:rPr>
          <w:rFonts w:ascii="Book Antiqua" w:eastAsia="Times New Roman" w:hAnsi="Book Antiqua" w:cs="Book Antiqua"/>
          <w:i/>
          <w:iCs/>
          <w:sz w:val="20"/>
          <w:szCs w:val="20"/>
          <w:lang w:eastAsia="es-ES"/>
        </w:rPr>
        <w:t>217-PLA-2020,</w:t>
      </w:r>
      <w:r w:rsidR="003E61D2" w:rsidRPr="003E61D2">
        <w:rPr>
          <w:rFonts w:ascii="Book Antiqua" w:eastAsia="Times New Roman" w:hAnsi="Book Antiqua" w:cs="Book Antiqua"/>
          <w:i/>
          <w:iCs/>
          <w:sz w:val="20"/>
          <w:szCs w:val="20"/>
          <w:lang w:eastAsia="es-ES"/>
        </w:rPr>
        <w:t xml:space="preserve"> </w:t>
      </w:r>
      <w:r w:rsidR="00C24699">
        <w:rPr>
          <w:rFonts w:ascii="Book Antiqua" w:eastAsia="Times New Roman" w:hAnsi="Book Antiqua" w:cs="Book Antiqua"/>
          <w:i/>
          <w:iCs/>
          <w:sz w:val="20"/>
          <w:szCs w:val="20"/>
          <w:lang w:eastAsia="es-ES"/>
        </w:rPr>
        <w:t>Subproceso de Evaluación</w:t>
      </w:r>
      <w:r w:rsidR="008052E7">
        <w:rPr>
          <w:rFonts w:ascii="Book Antiqua" w:eastAsia="Times New Roman" w:hAnsi="Book Antiqua" w:cs="Book Antiqua"/>
          <w:i/>
          <w:iCs/>
          <w:sz w:val="20"/>
          <w:szCs w:val="20"/>
          <w:lang w:eastAsia="es-ES"/>
        </w:rPr>
        <w:t xml:space="preserve"> de la Dirección de Planificación</w:t>
      </w:r>
    </w:p>
    <w:p w14:paraId="58CF6C6C" w14:textId="77777777" w:rsidR="00920322" w:rsidRPr="00383E8F" w:rsidRDefault="00B8537F" w:rsidP="00383E8F">
      <w:pPr>
        <w:spacing w:before="0" w:after="0"/>
        <w:ind w:left="0"/>
        <w:rPr>
          <w:rFonts w:ascii="Book Antiqua" w:hAnsi="Book Antiqua" w:cs="Arial"/>
          <w:sz w:val="24"/>
          <w:szCs w:val="24"/>
          <w:lang w:eastAsia="es-ES"/>
        </w:rPr>
      </w:pPr>
      <w:r w:rsidRPr="006222A9">
        <w:rPr>
          <w:rFonts w:ascii="Book Antiqua" w:hAnsi="Book Antiqua" w:cs="Arial"/>
          <w:lang w:eastAsia="es-ES"/>
        </w:rPr>
        <w:t>  </w:t>
      </w:r>
    </w:p>
    <w:p w14:paraId="7E13A26E" w14:textId="5859F189" w:rsidR="007562FA" w:rsidRPr="00383E8F" w:rsidRDefault="007562FA" w:rsidP="00383E8F">
      <w:pPr>
        <w:spacing w:before="0" w:after="0"/>
        <w:ind w:left="0"/>
        <w:rPr>
          <w:rFonts w:ascii="Book Antiqua" w:hAnsi="Book Antiqua" w:cs="Arial"/>
          <w:sz w:val="24"/>
          <w:szCs w:val="24"/>
          <w:lang w:eastAsia="es-ES"/>
        </w:rPr>
      </w:pPr>
      <w:r w:rsidRPr="00383E8F">
        <w:rPr>
          <w:rFonts w:ascii="Book Antiqua" w:hAnsi="Book Antiqua" w:cs="Arial"/>
          <w:sz w:val="24"/>
          <w:szCs w:val="24"/>
          <w:lang w:eastAsia="es-ES"/>
        </w:rPr>
        <w:t>Acerca de envío de los insumos de información relacionados al Modelo de Sostenibilidad de Proyectos, se debe tomar en considerar la circular externa #2</w:t>
      </w:r>
      <w:r w:rsidR="002A6051" w:rsidRPr="00383E8F">
        <w:rPr>
          <w:rFonts w:ascii="Book Antiqua" w:hAnsi="Book Antiqua" w:cs="Arial"/>
          <w:sz w:val="24"/>
          <w:szCs w:val="24"/>
          <w:lang w:eastAsia="es-ES"/>
        </w:rPr>
        <w:t>- 20</w:t>
      </w:r>
      <w:r w:rsidR="00B352C0" w:rsidRPr="00383E8F">
        <w:rPr>
          <w:rFonts w:ascii="Book Antiqua" w:hAnsi="Book Antiqua" w:cs="Arial"/>
          <w:sz w:val="24"/>
          <w:szCs w:val="24"/>
          <w:lang w:eastAsia="es-ES"/>
        </w:rPr>
        <w:t>22</w:t>
      </w:r>
      <w:r w:rsidR="002A6051" w:rsidRPr="00383E8F">
        <w:rPr>
          <w:rFonts w:ascii="Book Antiqua" w:hAnsi="Book Antiqua" w:cs="Arial"/>
          <w:sz w:val="24"/>
          <w:szCs w:val="24"/>
          <w:lang w:eastAsia="es-ES"/>
        </w:rPr>
        <w:t xml:space="preserve"> </w:t>
      </w:r>
      <w:r w:rsidRPr="00383E8F">
        <w:rPr>
          <w:rFonts w:ascii="Book Antiqua" w:hAnsi="Book Antiqua" w:cs="Arial"/>
          <w:sz w:val="24"/>
          <w:szCs w:val="24"/>
          <w:lang w:eastAsia="es-ES"/>
        </w:rPr>
        <w:t xml:space="preserve">de la Dirección de Planificación la cual se adjunta en el apéndice </w:t>
      </w:r>
      <w:r w:rsidR="00114B3C" w:rsidRPr="00383E8F">
        <w:rPr>
          <w:rFonts w:ascii="Book Antiqua" w:hAnsi="Book Antiqua" w:cs="Arial"/>
          <w:sz w:val="24"/>
          <w:szCs w:val="24"/>
          <w:lang w:eastAsia="es-ES"/>
        </w:rPr>
        <w:t>6</w:t>
      </w:r>
      <w:r w:rsidR="00647679" w:rsidRPr="00383E8F">
        <w:rPr>
          <w:rFonts w:ascii="Book Antiqua" w:hAnsi="Book Antiqua" w:cs="Arial"/>
          <w:sz w:val="24"/>
          <w:szCs w:val="24"/>
          <w:lang w:eastAsia="es-ES"/>
        </w:rPr>
        <w:t xml:space="preserve"> de este informe.</w:t>
      </w:r>
    </w:p>
    <w:p w14:paraId="79C39F91" w14:textId="026C7D5E" w:rsidR="007562FA" w:rsidRDefault="007562FA">
      <w:pPr>
        <w:spacing w:before="0" w:after="0"/>
        <w:ind w:left="0"/>
        <w:rPr>
          <w:rFonts w:ascii="Book Antiqua" w:hAnsi="Book Antiqua" w:cs="Arial"/>
          <w:lang w:eastAsia="es-ES"/>
        </w:rPr>
      </w:pPr>
    </w:p>
    <w:p w14:paraId="5D37BC78" w14:textId="337CDD7D" w:rsidR="00A74796" w:rsidRDefault="00A74796">
      <w:pPr>
        <w:spacing w:before="0" w:after="0"/>
        <w:ind w:left="0"/>
        <w:rPr>
          <w:rFonts w:ascii="Book Antiqua" w:hAnsi="Book Antiqua" w:cs="Arial"/>
          <w:i/>
          <w:iCs/>
          <w:sz w:val="24"/>
          <w:szCs w:val="24"/>
          <w:u w:val="single"/>
          <w:lang w:eastAsia="es-ES"/>
        </w:rPr>
      </w:pPr>
      <w:r w:rsidRPr="00383E8F">
        <w:rPr>
          <w:rFonts w:ascii="Book Antiqua" w:hAnsi="Book Antiqua" w:cs="Arial"/>
          <w:i/>
          <w:iCs/>
          <w:sz w:val="24"/>
          <w:szCs w:val="24"/>
          <w:u w:val="single"/>
          <w:lang w:eastAsia="es-ES"/>
        </w:rPr>
        <w:t xml:space="preserve">Se aclara que si bien las oficinas abordadas con este proyecto, tanto en materia de Familia, Pensiones como en Violencia Domestica no constituye un rediseño (conforme </w:t>
      </w:r>
      <w:r w:rsidR="00AE547A">
        <w:rPr>
          <w:rFonts w:ascii="Book Antiqua" w:hAnsi="Book Antiqua" w:cs="Arial"/>
          <w:i/>
          <w:iCs/>
          <w:sz w:val="24"/>
          <w:szCs w:val="24"/>
          <w:u w:val="single"/>
          <w:lang w:eastAsia="es-ES"/>
        </w:rPr>
        <w:t xml:space="preserve">al </w:t>
      </w:r>
      <w:r w:rsidR="00C75203">
        <w:rPr>
          <w:rFonts w:ascii="Times New Roman" w:hAnsi="Times New Roman"/>
          <w:sz w:val="24"/>
          <w:szCs w:val="24"/>
          <w:lang w:val="es-ES_tradnl"/>
        </w:rPr>
        <w:t>“</w:t>
      </w:r>
      <w:r w:rsidR="00C75203" w:rsidRPr="00383E8F">
        <w:rPr>
          <w:rFonts w:ascii="Book Antiqua" w:hAnsi="Book Antiqua" w:cs="Arial"/>
          <w:i/>
          <w:iCs/>
          <w:sz w:val="24"/>
          <w:szCs w:val="24"/>
          <w:u w:val="single"/>
          <w:lang w:eastAsia="es-ES"/>
        </w:rPr>
        <w:t xml:space="preserve">Manual Metodológico Institucional para el Rediseño de Procesos”, </w:t>
      </w:r>
      <w:r w:rsidR="00E45DE5">
        <w:rPr>
          <w:rFonts w:ascii="Book Antiqua" w:hAnsi="Book Antiqua" w:cs="Arial"/>
          <w:i/>
          <w:iCs/>
          <w:sz w:val="24"/>
          <w:szCs w:val="24"/>
          <w:u w:val="single"/>
          <w:lang w:eastAsia="es-ES"/>
        </w:rPr>
        <w:t xml:space="preserve">aprobado </w:t>
      </w:r>
      <w:r w:rsidR="00E45DE5" w:rsidRPr="00C75203">
        <w:rPr>
          <w:rFonts w:ascii="Book Antiqua" w:hAnsi="Book Antiqua" w:cs="Arial"/>
          <w:i/>
          <w:iCs/>
          <w:sz w:val="24"/>
          <w:szCs w:val="24"/>
          <w:u w:val="single"/>
          <w:lang w:eastAsia="es-ES"/>
        </w:rPr>
        <w:t xml:space="preserve">en sesión de Corte Plena </w:t>
      </w:r>
      <w:r w:rsidR="00C75203" w:rsidRPr="00383E8F">
        <w:rPr>
          <w:rFonts w:ascii="Book Antiqua" w:hAnsi="Book Antiqua" w:cs="Arial"/>
          <w:i/>
          <w:iCs/>
          <w:sz w:val="24"/>
          <w:szCs w:val="24"/>
          <w:u w:val="single"/>
          <w:lang w:eastAsia="es-ES"/>
        </w:rPr>
        <w:t>16-15 celebrada el 27 de abril del año 2015, artículo II</w:t>
      </w:r>
      <w:r w:rsidRPr="00383E8F">
        <w:rPr>
          <w:rFonts w:ascii="Book Antiqua" w:hAnsi="Book Antiqua" w:cs="Arial"/>
          <w:i/>
          <w:iCs/>
          <w:sz w:val="24"/>
          <w:szCs w:val="24"/>
          <w:u w:val="single"/>
          <w:lang w:eastAsia="es-ES"/>
        </w:rPr>
        <w:t xml:space="preserve">), sino un abordaje para analizar variables determinadas, si se mantiene el seguimiento establecido en el Modelo </w:t>
      </w:r>
      <w:r w:rsidR="00045BC1">
        <w:rPr>
          <w:rFonts w:ascii="Book Antiqua" w:hAnsi="Book Antiqua" w:cs="Arial"/>
          <w:i/>
          <w:iCs/>
          <w:sz w:val="24"/>
          <w:szCs w:val="24"/>
          <w:u w:val="single"/>
          <w:lang w:eastAsia="es-ES"/>
        </w:rPr>
        <w:t xml:space="preserve">de Sostenibilidad </w:t>
      </w:r>
      <w:r w:rsidRPr="00383E8F">
        <w:rPr>
          <w:rFonts w:ascii="Book Antiqua" w:hAnsi="Book Antiqua" w:cs="Arial"/>
          <w:i/>
          <w:iCs/>
          <w:sz w:val="24"/>
          <w:szCs w:val="24"/>
          <w:u w:val="single"/>
          <w:lang w:eastAsia="es-ES"/>
        </w:rPr>
        <w:t xml:space="preserve">institucional. </w:t>
      </w:r>
    </w:p>
    <w:p w14:paraId="5849D69B" w14:textId="77777777" w:rsidR="005A1858" w:rsidRPr="00383E8F" w:rsidRDefault="005A1858">
      <w:pPr>
        <w:spacing w:before="0" w:after="0"/>
        <w:ind w:left="0"/>
        <w:rPr>
          <w:rFonts w:ascii="Book Antiqua" w:hAnsi="Book Antiqua" w:cs="Arial"/>
          <w:i/>
          <w:iCs/>
          <w:sz w:val="24"/>
          <w:szCs w:val="24"/>
          <w:u w:val="single"/>
          <w:lang w:eastAsia="es-ES"/>
        </w:rPr>
      </w:pPr>
    </w:p>
    <w:p w14:paraId="27CC7D2A" w14:textId="48775AC1" w:rsidR="00C6234C" w:rsidRPr="006222A9" w:rsidRDefault="00A74796" w:rsidP="00C6234C">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olor w:val="FFFFFF"/>
        </w:rPr>
      </w:pPr>
      <w:r>
        <w:rPr>
          <w:rFonts w:ascii="Book Antiqua" w:hAnsi="Book Antiqua" w:cs="Arial"/>
          <w:lang w:eastAsia="es-ES"/>
        </w:rPr>
        <w:t xml:space="preserve"> </w:t>
      </w:r>
      <w:r w:rsidR="00C6234C">
        <w:rPr>
          <w:rFonts w:ascii="Book Antiqua" w:hAnsi="Book Antiqua"/>
          <w:color w:val="FFFFFF"/>
        </w:rPr>
        <w:t>Informe puesto en consulta</w:t>
      </w:r>
    </w:p>
    <w:p w14:paraId="4D3040BE" w14:textId="2DBC6B1A" w:rsidR="00C6234C" w:rsidRPr="00245016" w:rsidRDefault="00C6234C" w:rsidP="00A03311">
      <w:pPr>
        <w:spacing w:before="0" w:after="0"/>
        <w:ind w:left="0"/>
        <w:rPr>
          <w:rFonts w:ascii="Book Antiqua" w:hAnsi="Book Antiqua" w:cs="Book Antiqua"/>
          <w:sz w:val="24"/>
          <w:szCs w:val="24"/>
        </w:rPr>
      </w:pPr>
      <w:r>
        <w:rPr>
          <w:rFonts w:ascii="Book Antiqua" w:hAnsi="Book Antiqua" w:cs="Book Antiqua"/>
          <w:sz w:val="24"/>
          <w:szCs w:val="24"/>
        </w:rPr>
        <w:t xml:space="preserve">Como indicó previamente, el preliminar de este informe fue puesto en consulta mediante </w:t>
      </w:r>
      <w:r w:rsidRPr="00245016">
        <w:rPr>
          <w:rFonts w:ascii="Book Antiqua" w:hAnsi="Book Antiqua" w:cs="Book Antiqua"/>
          <w:sz w:val="24"/>
          <w:szCs w:val="24"/>
        </w:rPr>
        <w:t xml:space="preserve">oficio </w:t>
      </w:r>
      <w:r>
        <w:rPr>
          <w:rFonts w:ascii="Book Antiqua" w:hAnsi="Book Antiqua" w:cs="Book Antiqua"/>
          <w:sz w:val="24"/>
          <w:szCs w:val="24"/>
        </w:rPr>
        <w:t>907</w:t>
      </w:r>
      <w:r w:rsidRPr="00245016">
        <w:rPr>
          <w:rFonts w:ascii="Book Antiqua" w:hAnsi="Book Antiqua" w:cs="Book Antiqua"/>
          <w:sz w:val="24"/>
          <w:szCs w:val="24"/>
        </w:rPr>
        <w:t>-PLA-MI</w:t>
      </w:r>
      <w:r>
        <w:rPr>
          <w:rFonts w:ascii="Book Antiqua" w:hAnsi="Book Antiqua" w:cs="Book Antiqua"/>
          <w:sz w:val="24"/>
          <w:szCs w:val="24"/>
        </w:rPr>
        <w:t>(NPL)-2021 del 03 de octubre de 2022</w:t>
      </w:r>
      <w:r w:rsidR="005A1858">
        <w:rPr>
          <w:rFonts w:ascii="Book Antiqua" w:hAnsi="Book Antiqua" w:cs="Book Antiqua"/>
          <w:sz w:val="24"/>
          <w:szCs w:val="24"/>
        </w:rPr>
        <w:t xml:space="preserve"> de esta Dirección</w:t>
      </w:r>
      <w:r w:rsidRPr="009E7C1C">
        <w:rPr>
          <w:rFonts w:ascii="Book Antiqua" w:hAnsi="Book Antiqua" w:cs="Book Antiqua"/>
          <w:sz w:val="24"/>
          <w:szCs w:val="24"/>
        </w:rPr>
        <w:t xml:space="preserve">, </w:t>
      </w:r>
      <w:r>
        <w:rPr>
          <w:rFonts w:ascii="Book Antiqua" w:hAnsi="Book Antiqua" w:cs="Book Antiqua"/>
          <w:sz w:val="24"/>
          <w:szCs w:val="24"/>
        </w:rPr>
        <w:t>a la Magistrada Roxana Chacón Artavia,</w:t>
      </w:r>
      <w:r w:rsidRPr="00DC676C">
        <w:rPr>
          <w:rFonts w:ascii="Book Antiqua" w:hAnsi="Book Antiqua" w:cs="Book Antiqua"/>
          <w:sz w:val="24"/>
          <w:szCs w:val="24"/>
        </w:rPr>
        <w:t xml:space="preserve"> Coordinadora</w:t>
      </w:r>
      <w:r>
        <w:rPr>
          <w:rFonts w:ascii="Book Antiqua" w:hAnsi="Book Antiqua" w:cs="Book Antiqua"/>
          <w:sz w:val="24"/>
          <w:szCs w:val="24"/>
        </w:rPr>
        <w:t xml:space="preserve"> de la</w:t>
      </w:r>
      <w:r w:rsidRPr="00DC676C">
        <w:t xml:space="preserve"> </w:t>
      </w:r>
      <w:r w:rsidRPr="00DC676C">
        <w:rPr>
          <w:rFonts w:ascii="Book Antiqua" w:hAnsi="Book Antiqua" w:cs="Book Antiqua"/>
          <w:sz w:val="24"/>
          <w:szCs w:val="24"/>
        </w:rPr>
        <w:t>Comisión Permanente para el Seguimiento de la Atención y Prevención de la Violencia Intrafamiliar</w:t>
      </w:r>
      <w:r>
        <w:rPr>
          <w:rFonts w:ascii="Book Antiqua" w:hAnsi="Book Antiqua" w:cs="Book Antiqua"/>
          <w:sz w:val="24"/>
          <w:szCs w:val="24"/>
        </w:rPr>
        <w:t>, la Máster</w:t>
      </w:r>
      <w:r w:rsidRPr="00DC676C">
        <w:t xml:space="preserve"> </w:t>
      </w:r>
      <w:r w:rsidRPr="00DC676C">
        <w:rPr>
          <w:rFonts w:ascii="Book Antiqua" w:hAnsi="Book Antiqua" w:cs="Book Antiqua"/>
          <w:sz w:val="24"/>
          <w:szCs w:val="24"/>
        </w:rPr>
        <w:t>Kattia Morales Navarro</w:t>
      </w:r>
      <w:r>
        <w:rPr>
          <w:rFonts w:ascii="Book Antiqua" w:hAnsi="Book Antiqua" w:cs="Book Antiqua"/>
          <w:sz w:val="24"/>
          <w:szCs w:val="24"/>
        </w:rPr>
        <w:t>,</w:t>
      </w:r>
      <w:r w:rsidRPr="00DC676C">
        <w:t xml:space="preserve"> </w:t>
      </w:r>
      <w:r w:rsidRPr="00DC676C">
        <w:rPr>
          <w:rFonts w:ascii="Book Antiqua" w:hAnsi="Book Antiqua" w:cs="Book Antiqua"/>
          <w:sz w:val="24"/>
          <w:szCs w:val="24"/>
        </w:rPr>
        <w:t xml:space="preserve">Directora de </w:t>
      </w:r>
      <w:r w:rsidRPr="00DC676C">
        <w:rPr>
          <w:rFonts w:ascii="Book Antiqua" w:hAnsi="Book Antiqua" w:cs="Book Antiqua"/>
          <w:sz w:val="24"/>
          <w:szCs w:val="24"/>
        </w:rPr>
        <w:lastRenderedPageBreak/>
        <w:t>Tecnología de la Información y Comunicaciones</w:t>
      </w:r>
      <w:r>
        <w:rPr>
          <w:rFonts w:ascii="Book Antiqua" w:hAnsi="Book Antiqua" w:cs="Book Antiqua"/>
          <w:sz w:val="24"/>
          <w:szCs w:val="24"/>
        </w:rPr>
        <w:t xml:space="preserve">, y la Licda. </w:t>
      </w:r>
      <w:r w:rsidRPr="009E7C1C">
        <w:rPr>
          <w:rFonts w:ascii="Book Antiqua" w:hAnsi="Book Antiqua" w:cs="Book Antiqua"/>
          <w:sz w:val="24"/>
          <w:szCs w:val="24"/>
        </w:rPr>
        <w:t>Maricruz Chacón Cubillo</w:t>
      </w:r>
      <w:r>
        <w:rPr>
          <w:rFonts w:ascii="Book Antiqua" w:hAnsi="Book Antiqua" w:cs="Book Antiqua"/>
          <w:sz w:val="24"/>
          <w:szCs w:val="24"/>
        </w:rPr>
        <w:t>,</w:t>
      </w:r>
      <w:r w:rsidRPr="009E7C1C">
        <w:t xml:space="preserve"> </w:t>
      </w:r>
      <w:r w:rsidRPr="009E7C1C">
        <w:rPr>
          <w:rFonts w:ascii="Book Antiqua" w:hAnsi="Book Antiqua" w:cs="Book Antiqua"/>
          <w:sz w:val="24"/>
          <w:szCs w:val="24"/>
        </w:rPr>
        <w:t>Directora a.i.</w:t>
      </w:r>
      <w:r>
        <w:rPr>
          <w:rFonts w:ascii="Book Antiqua" w:hAnsi="Book Antiqua" w:cs="Book Antiqua"/>
          <w:sz w:val="24"/>
          <w:szCs w:val="24"/>
        </w:rPr>
        <w:t xml:space="preserve"> del</w:t>
      </w:r>
      <w:r w:rsidRPr="009E7C1C">
        <w:t xml:space="preserve"> </w:t>
      </w:r>
      <w:r w:rsidRPr="009E7C1C">
        <w:rPr>
          <w:rFonts w:ascii="Book Antiqua" w:hAnsi="Book Antiqua" w:cs="Book Antiqua"/>
          <w:sz w:val="24"/>
          <w:szCs w:val="24"/>
        </w:rPr>
        <w:t>Centro de Apoyo, Coordinación y Mejoramiento de la Función Jurisdiccional</w:t>
      </w:r>
      <w:r>
        <w:rPr>
          <w:rFonts w:ascii="Book Antiqua" w:hAnsi="Book Antiqua" w:cs="Book Antiqua"/>
          <w:sz w:val="24"/>
          <w:szCs w:val="24"/>
        </w:rPr>
        <w:t>.</w:t>
      </w:r>
    </w:p>
    <w:p w14:paraId="4F308B5E" w14:textId="77777777" w:rsidR="00C6234C" w:rsidRPr="00F651DC" w:rsidRDefault="00C6234C" w:rsidP="00C6234C">
      <w:pPr>
        <w:spacing w:before="0" w:after="0" w:line="240" w:lineRule="auto"/>
        <w:ind w:left="0"/>
        <w:rPr>
          <w:rFonts w:ascii="Book Antiqua" w:eastAsia="Times New Roman" w:hAnsi="Book Antiqua" w:cs="Book Antiqua"/>
          <w:color w:val="0000FF"/>
          <w:sz w:val="24"/>
          <w:szCs w:val="24"/>
          <w:lang w:eastAsia="es-ES"/>
        </w:rPr>
      </w:pPr>
    </w:p>
    <w:p w14:paraId="145F86E4" w14:textId="77777777" w:rsidR="00C6234C" w:rsidRDefault="00C6234C" w:rsidP="00A03311">
      <w:pPr>
        <w:spacing w:before="0" w:after="0" w:line="240" w:lineRule="auto"/>
        <w:ind w:left="0"/>
        <w:rPr>
          <w:rFonts w:ascii="Book Antiqua" w:hAnsi="Book Antiqua" w:cs="Book Antiqua"/>
          <w:sz w:val="24"/>
          <w:szCs w:val="24"/>
        </w:rPr>
      </w:pPr>
      <w:r>
        <w:rPr>
          <w:rFonts w:ascii="Book Antiqua" w:eastAsia="Times New Roman" w:hAnsi="Book Antiqua" w:cs="Book Antiqua"/>
          <w:sz w:val="24"/>
          <w:szCs w:val="24"/>
          <w:lang w:eastAsia="es-ES"/>
        </w:rPr>
        <w:t xml:space="preserve">Adicionalmente, </w:t>
      </w:r>
      <w:r w:rsidRPr="00F651DC">
        <w:rPr>
          <w:rFonts w:ascii="Book Antiqua" w:eastAsia="Times New Roman" w:hAnsi="Book Antiqua" w:cs="Book Antiqua"/>
          <w:sz w:val="24"/>
          <w:szCs w:val="24"/>
          <w:lang w:eastAsia="es-ES"/>
        </w:rPr>
        <w:t>se le solicit</w:t>
      </w:r>
      <w:r>
        <w:rPr>
          <w:rFonts w:ascii="Book Antiqua" w:eastAsia="Times New Roman" w:hAnsi="Book Antiqua" w:cs="Book Antiqua"/>
          <w:sz w:val="24"/>
          <w:szCs w:val="24"/>
          <w:lang w:eastAsia="es-ES"/>
        </w:rPr>
        <w:t>ó</w:t>
      </w:r>
      <w:r w:rsidRPr="00F651DC">
        <w:rPr>
          <w:rFonts w:ascii="Book Antiqua" w:eastAsia="Times New Roman" w:hAnsi="Book Antiqua" w:cs="Book Antiqua"/>
          <w:sz w:val="24"/>
          <w:szCs w:val="24"/>
          <w:lang w:eastAsia="es-ES"/>
        </w:rPr>
        <w:t xml:space="preserve"> criterio</w:t>
      </w:r>
      <w:r>
        <w:rPr>
          <w:rFonts w:ascii="Book Antiqua" w:eastAsia="Times New Roman" w:hAnsi="Book Antiqua" w:cs="Book Antiqua"/>
          <w:sz w:val="24"/>
          <w:szCs w:val="24"/>
          <w:lang w:eastAsia="es-ES"/>
        </w:rPr>
        <w:t xml:space="preserve"> a la </w:t>
      </w:r>
      <w:r w:rsidRPr="009129CD">
        <w:rPr>
          <w:rFonts w:ascii="Book Antiqua" w:eastAsia="Times New Roman" w:hAnsi="Book Antiqua" w:cs="Book Antiqua"/>
          <w:sz w:val="24"/>
          <w:szCs w:val="24"/>
          <w:lang w:eastAsia="es-ES"/>
        </w:rPr>
        <w:t>Comisión de la Jurisdicción Penal</w:t>
      </w:r>
      <w:r>
        <w:rPr>
          <w:rFonts w:ascii="Book Antiqua" w:eastAsia="Times New Roman" w:hAnsi="Book Antiqua" w:cs="Book Antiqua"/>
          <w:sz w:val="24"/>
          <w:szCs w:val="24"/>
          <w:lang w:eastAsia="es-ES"/>
        </w:rPr>
        <w:t xml:space="preserve">, </w:t>
      </w:r>
      <w:r w:rsidRPr="009129CD">
        <w:rPr>
          <w:rFonts w:ascii="Book Antiqua" w:eastAsia="Times New Roman" w:hAnsi="Book Antiqua" w:cs="Book Antiqua"/>
          <w:sz w:val="24"/>
          <w:szCs w:val="24"/>
          <w:lang w:eastAsia="es-ES"/>
        </w:rPr>
        <w:t>Licda. Shirley González Quirós, Jueza representante de la Comisión Permanente para el Seguimiento de la Atención y Prevención de la Violencia Intrafamiliar en el proyecto CPF</w:t>
      </w:r>
      <w:r>
        <w:rPr>
          <w:rFonts w:ascii="Book Antiqua" w:eastAsia="Times New Roman" w:hAnsi="Book Antiqua" w:cs="Book Antiqua"/>
          <w:sz w:val="24"/>
          <w:szCs w:val="24"/>
          <w:lang w:eastAsia="es-ES"/>
        </w:rPr>
        <w:t xml:space="preserve">, al </w:t>
      </w:r>
      <w:r w:rsidRPr="009129CD">
        <w:rPr>
          <w:rFonts w:ascii="Book Antiqua" w:eastAsia="Times New Roman" w:hAnsi="Book Antiqua" w:cs="Book Antiqua"/>
          <w:sz w:val="24"/>
          <w:szCs w:val="24"/>
          <w:lang w:eastAsia="es-ES"/>
        </w:rPr>
        <w:t>Lic. Cristian Martínez Hernández, Juez Gestor de Familia, Niñez y Adolescencia, Pensiones y Violencia Doméstica</w:t>
      </w:r>
      <w:r>
        <w:rPr>
          <w:rFonts w:ascii="Book Antiqua" w:eastAsia="Times New Roman" w:hAnsi="Book Antiqua" w:cs="Book Antiqua"/>
          <w:sz w:val="24"/>
          <w:szCs w:val="24"/>
          <w:lang w:eastAsia="es-ES"/>
        </w:rPr>
        <w:t xml:space="preserve">, </w:t>
      </w:r>
      <w:r w:rsidRPr="009129CD">
        <w:rPr>
          <w:rFonts w:ascii="Book Antiqua" w:eastAsia="Times New Roman" w:hAnsi="Book Antiqua" w:cs="Book Antiqua"/>
          <w:sz w:val="24"/>
          <w:szCs w:val="24"/>
          <w:lang w:eastAsia="es-ES"/>
        </w:rPr>
        <w:t>Lic. Carlos Jiménez González, Gestor Penal</w:t>
      </w:r>
      <w:r>
        <w:rPr>
          <w:rFonts w:ascii="Book Antiqua" w:eastAsia="Times New Roman" w:hAnsi="Book Antiqua" w:cs="Book Antiqua"/>
          <w:sz w:val="24"/>
          <w:szCs w:val="24"/>
          <w:lang w:eastAsia="es-ES"/>
        </w:rPr>
        <w:t xml:space="preserve">, </w:t>
      </w:r>
      <w:r w:rsidRPr="009129CD">
        <w:rPr>
          <w:rFonts w:ascii="Book Antiqua" w:eastAsia="Times New Roman" w:hAnsi="Book Antiqua" w:cs="Book Antiqua"/>
          <w:sz w:val="24"/>
          <w:szCs w:val="24"/>
          <w:lang w:eastAsia="es-ES"/>
        </w:rPr>
        <w:t>Licda. Nuria Villalobos Solano, Jueza Gestora Penal</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Dirección Ejecutiva</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Dirección de Gestión Humana</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Escuela Judicial</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Secretaria Técnica de Género</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Observatorio de Violencia de Género contra las Mujeres</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Organismo de Investigación Judicial</w:t>
      </w:r>
      <w:r>
        <w:rPr>
          <w:rFonts w:ascii="Book Antiqua" w:hAnsi="Book Antiqua" w:cs="Book Antiqua"/>
          <w:sz w:val="24"/>
          <w:szCs w:val="24"/>
        </w:rPr>
        <w:t xml:space="preserve">, </w:t>
      </w:r>
      <w:r w:rsidRPr="009129CD">
        <w:rPr>
          <w:rFonts w:ascii="Book Antiqua" w:hAnsi="Book Antiqua" w:cs="Book Antiqua"/>
          <w:sz w:val="24"/>
          <w:szCs w:val="24"/>
        </w:rPr>
        <w:t>Licda. Fabiola Luna Durán, Fiscala Gestora MP</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Unidad de Monitoreo y Apoyo a la Gestión de Fiscalías</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Licda. María Gabriela Alfaro Zúñiga de la Fiscal Adjunta de Género</w:t>
      </w:r>
      <w:r>
        <w:rPr>
          <w:rFonts w:ascii="Book Antiqua" w:hAnsi="Book Antiqua" w:cs="Book Antiqua"/>
          <w:sz w:val="24"/>
          <w:szCs w:val="24"/>
        </w:rPr>
        <w:t xml:space="preserve">, </w:t>
      </w:r>
      <w:r w:rsidRPr="009129CD">
        <w:rPr>
          <w:rFonts w:ascii="Book Antiqua" w:hAnsi="Book Antiqua" w:cs="Book Antiqua"/>
          <w:sz w:val="24"/>
          <w:szCs w:val="24"/>
        </w:rPr>
        <w:t>Defensa Pública</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Despacho de la Presidencia</w:t>
      </w:r>
      <w:r>
        <w:rPr>
          <w:rFonts w:ascii="Book Antiqua" w:hAnsi="Book Antiqua" w:cs="Book Antiqua"/>
          <w:sz w:val="24"/>
          <w:szCs w:val="24"/>
        </w:rPr>
        <w:t xml:space="preserve">, </w:t>
      </w:r>
      <w:r w:rsidRPr="009129CD">
        <w:rPr>
          <w:rFonts w:ascii="Book Antiqua" w:hAnsi="Book Antiqua" w:cs="Book Antiqua"/>
          <w:sz w:val="24"/>
          <w:szCs w:val="24"/>
        </w:rPr>
        <w:t>Auditoría Judicial</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Inspección Judicial</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 xml:space="preserve">Control </w:t>
      </w:r>
      <w:r>
        <w:rPr>
          <w:rFonts w:ascii="Book Antiqua" w:hAnsi="Book Antiqua" w:cs="Book Antiqua"/>
          <w:sz w:val="24"/>
          <w:szCs w:val="24"/>
        </w:rPr>
        <w:t>I</w:t>
      </w:r>
      <w:r w:rsidRPr="009129CD">
        <w:rPr>
          <w:rFonts w:ascii="Book Antiqua" w:hAnsi="Book Antiqua" w:cs="Book Antiqua"/>
          <w:sz w:val="24"/>
          <w:szCs w:val="24"/>
        </w:rPr>
        <w:t>nterno</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Violencia Doméstica I Circ. Jud. San José</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Civil, Trabajo, Familia, Penal Juvenil y contra la Violencia Doméstica de Puriscal</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Pensiones y Violencia Doméstica Escazú</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 xml:space="preserve">Juzgado Contravencional </w:t>
      </w:r>
      <w:r>
        <w:rPr>
          <w:rFonts w:ascii="Book Antiqua" w:hAnsi="Book Antiqua" w:cs="Book Antiqua"/>
          <w:sz w:val="24"/>
          <w:szCs w:val="24"/>
        </w:rPr>
        <w:t xml:space="preserve">de </w:t>
      </w:r>
      <w:r w:rsidRPr="009129CD">
        <w:rPr>
          <w:rFonts w:ascii="Book Antiqua" w:hAnsi="Book Antiqua" w:cs="Book Antiqua"/>
          <w:sz w:val="24"/>
          <w:szCs w:val="24"/>
        </w:rPr>
        <w:t>Mora,</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Contravencional Turrubares</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Contravencional Santa Ana</w:t>
      </w:r>
      <w:r>
        <w:rPr>
          <w:rFonts w:ascii="Book Antiqua" w:hAnsi="Book Antiqua" w:cs="Book Antiqua"/>
          <w:sz w:val="24"/>
          <w:szCs w:val="24"/>
        </w:rPr>
        <w:t xml:space="preserve">, </w:t>
      </w:r>
      <w:r w:rsidRPr="009129CD">
        <w:rPr>
          <w:rFonts w:ascii="Book Antiqua" w:hAnsi="Book Antiqua" w:cs="Book Antiqua"/>
          <w:sz w:val="24"/>
          <w:szCs w:val="24"/>
        </w:rPr>
        <w:t>Juzgado Violencia Doméstica II Circ. Jud.  San José</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Violencia Doméstica III Circ. Jud. San José (Desamparados)</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Pensiones y Violencia Doméstica Pavas (PISAV)</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Violencia Doméstica Hatillo, San Sebas</w:t>
      </w:r>
      <w:r>
        <w:rPr>
          <w:rFonts w:ascii="Book Antiqua" w:hAnsi="Book Antiqua" w:cs="Book Antiqua"/>
          <w:sz w:val="24"/>
          <w:szCs w:val="24"/>
        </w:rPr>
        <w:t>tián</w:t>
      </w:r>
      <w:r w:rsidRPr="009129CD">
        <w:rPr>
          <w:rFonts w:ascii="Book Antiqua" w:hAnsi="Book Antiqua" w:cs="Book Antiqua"/>
          <w:sz w:val="24"/>
          <w:szCs w:val="24"/>
        </w:rPr>
        <w:t xml:space="preserve"> y Alajuelita</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Contravencional Aserrí</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Contravencional Acosta</w:t>
      </w:r>
      <w:r>
        <w:rPr>
          <w:rFonts w:ascii="Book Antiqua" w:eastAsia="Times New Roman" w:hAnsi="Book Antiqua" w:cs="Book Antiqua"/>
          <w:sz w:val="24"/>
          <w:szCs w:val="24"/>
          <w:lang w:eastAsia="es-ES"/>
        </w:rPr>
        <w:t xml:space="preserve">, </w:t>
      </w:r>
      <w:r w:rsidRPr="009129CD">
        <w:rPr>
          <w:rFonts w:ascii="Book Antiqua" w:hAnsi="Book Antiqua" w:cs="Book Antiqua"/>
          <w:sz w:val="24"/>
          <w:szCs w:val="24"/>
        </w:rPr>
        <w:t>Juzgado Violencia Doméstica I Circ</w:t>
      </w:r>
      <w:r>
        <w:rPr>
          <w:rFonts w:ascii="Book Antiqua" w:hAnsi="Book Antiqua" w:cs="Book Antiqua"/>
          <w:sz w:val="24"/>
          <w:szCs w:val="24"/>
        </w:rPr>
        <w:t>uito</w:t>
      </w:r>
      <w:r w:rsidRPr="009129CD">
        <w:rPr>
          <w:rFonts w:ascii="Book Antiqua" w:hAnsi="Book Antiqua" w:cs="Book Antiqua"/>
          <w:sz w:val="24"/>
          <w:szCs w:val="24"/>
        </w:rPr>
        <w:t xml:space="preserve"> Jud</w:t>
      </w:r>
      <w:r>
        <w:rPr>
          <w:rFonts w:ascii="Book Antiqua" w:hAnsi="Book Antiqua" w:cs="Book Antiqua"/>
          <w:sz w:val="24"/>
          <w:szCs w:val="24"/>
        </w:rPr>
        <w:t>icial</w:t>
      </w:r>
      <w:r w:rsidRPr="009129CD">
        <w:rPr>
          <w:rFonts w:ascii="Book Antiqua" w:hAnsi="Book Antiqua" w:cs="Book Antiqua"/>
          <w:sz w:val="24"/>
          <w:szCs w:val="24"/>
        </w:rPr>
        <w:t xml:space="preserve"> Alajuela</w:t>
      </w:r>
      <w:r>
        <w:rPr>
          <w:rFonts w:ascii="Book Antiqua" w:hAnsi="Book Antiqua" w:cs="Book Antiqua"/>
          <w:sz w:val="24"/>
          <w:szCs w:val="24"/>
        </w:rPr>
        <w:t xml:space="preserve">, </w:t>
      </w:r>
      <w:r w:rsidRPr="009129CD">
        <w:rPr>
          <w:rFonts w:ascii="Book Antiqua" w:hAnsi="Book Antiqua" w:cs="Book Antiqua"/>
          <w:sz w:val="24"/>
          <w:szCs w:val="24"/>
        </w:rPr>
        <w:t>Juzgado Contravencional Poás</w:t>
      </w:r>
      <w:r>
        <w:rPr>
          <w:rFonts w:ascii="Book Antiqua" w:hAnsi="Book Antiqua" w:cs="Book Antiqua"/>
          <w:sz w:val="24"/>
          <w:szCs w:val="24"/>
        </w:rPr>
        <w:t xml:space="preserve">, </w:t>
      </w:r>
      <w:r w:rsidRPr="009129CD">
        <w:rPr>
          <w:rFonts w:ascii="Book Antiqua" w:hAnsi="Book Antiqua" w:cs="Book Antiqua"/>
          <w:sz w:val="24"/>
          <w:szCs w:val="24"/>
        </w:rPr>
        <w:t>Juzgado Contravencional Atenas</w:t>
      </w:r>
      <w:r>
        <w:rPr>
          <w:rFonts w:ascii="Book Antiqua" w:hAnsi="Book Antiqua" w:cs="Book Antiqua"/>
          <w:sz w:val="24"/>
          <w:szCs w:val="24"/>
        </w:rPr>
        <w:t xml:space="preserve">, </w:t>
      </w:r>
      <w:r w:rsidRPr="009129CD">
        <w:rPr>
          <w:rFonts w:ascii="Book Antiqua" w:hAnsi="Book Antiqua" w:cs="Book Antiqua"/>
          <w:sz w:val="24"/>
          <w:szCs w:val="24"/>
        </w:rPr>
        <w:t>Juzgado Contravencional San Mateo</w:t>
      </w:r>
      <w:r>
        <w:rPr>
          <w:rFonts w:ascii="Book Antiqua" w:hAnsi="Book Antiqua" w:cs="Book Antiqua"/>
          <w:sz w:val="24"/>
          <w:szCs w:val="24"/>
        </w:rPr>
        <w:t xml:space="preserve">, </w:t>
      </w:r>
      <w:r w:rsidRPr="009129CD">
        <w:rPr>
          <w:rFonts w:ascii="Book Antiqua" w:hAnsi="Book Antiqua" w:cs="Book Antiqua"/>
          <w:sz w:val="24"/>
          <w:szCs w:val="24"/>
        </w:rPr>
        <w:t>Juzgado Contravencional Orotina</w:t>
      </w:r>
      <w:r>
        <w:rPr>
          <w:rFonts w:ascii="Book Antiqua" w:hAnsi="Book Antiqua" w:cs="Book Antiqua"/>
          <w:sz w:val="24"/>
          <w:szCs w:val="24"/>
        </w:rPr>
        <w:t xml:space="preserve">, </w:t>
      </w:r>
      <w:r w:rsidRPr="009129CD">
        <w:rPr>
          <w:rFonts w:ascii="Book Antiqua" w:hAnsi="Book Antiqua" w:cs="Book Antiqua"/>
          <w:sz w:val="24"/>
          <w:szCs w:val="24"/>
        </w:rPr>
        <w:t>Juzgado Violencia Doméstica II Circ. Jud. Alajuela (San Carlos)</w:t>
      </w:r>
      <w:r>
        <w:rPr>
          <w:rFonts w:ascii="Book Antiqua" w:hAnsi="Book Antiqua" w:cs="Book Antiqua"/>
          <w:sz w:val="24"/>
          <w:szCs w:val="24"/>
        </w:rPr>
        <w:t>,</w:t>
      </w:r>
      <w:r w:rsidRPr="009129CD">
        <w:rPr>
          <w:rFonts w:ascii="Book Antiqua" w:hAnsi="Book Antiqua" w:cs="Book Antiqua"/>
          <w:sz w:val="24"/>
          <w:szCs w:val="24"/>
        </w:rPr>
        <w:t xml:space="preserve"> Juzgado Contravencional Los Chiles</w:t>
      </w:r>
      <w:r>
        <w:rPr>
          <w:rFonts w:ascii="Book Antiqua" w:hAnsi="Book Antiqua" w:cs="Book Antiqua"/>
          <w:sz w:val="24"/>
          <w:szCs w:val="24"/>
        </w:rPr>
        <w:t xml:space="preserve">, </w:t>
      </w:r>
      <w:r w:rsidRPr="009129CD">
        <w:rPr>
          <w:rFonts w:ascii="Book Antiqua" w:hAnsi="Book Antiqua" w:cs="Book Antiqua"/>
          <w:sz w:val="24"/>
          <w:szCs w:val="24"/>
        </w:rPr>
        <w:t>Juzgado Contravencional Guatuso</w:t>
      </w:r>
      <w:r>
        <w:rPr>
          <w:rFonts w:ascii="Book Antiqua" w:hAnsi="Book Antiqua" w:cs="Book Antiqua"/>
          <w:sz w:val="24"/>
          <w:szCs w:val="24"/>
        </w:rPr>
        <w:t xml:space="preserve">, </w:t>
      </w:r>
      <w:r w:rsidRPr="009129CD">
        <w:rPr>
          <w:rFonts w:ascii="Book Antiqua" w:hAnsi="Book Antiqua" w:cs="Book Antiqua"/>
          <w:sz w:val="24"/>
          <w:szCs w:val="24"/>
        </w:rPr>
        <w:t>Juzgado Contravencional La Fortuna</w:t>
      </w:r>
      <w:r>
        <w:rPr>
          <w:rFonts w:ascii="Book Antiqua" w:hAnsi="Book Antiqua" w:cs="Book Antiqua"/>
          <w:sz w:val="24"/>
          <w:szCs w:val="24"/>
        </w:rPr>
        <w:t xml:space="preserve">, </w:t>
      </w:r>
      <w:r w:rsidRPr="009129CD">
        <w:rPr>
          <w:rFonts w:ascii="Book Antiqua" w:hAnsi="Book Antiqua" w:cs="Book Antiqua"/>
          <w:sz w:val="24"/>
          <w:szCs w:val="24"/>
        </w:rPr>
        <w:t>Juzgado Civil y Trabajo II Circ. Jud. Alajuela, Sede Upala</w:t>
      </w:r>
      <w:r>
        <w:rPr>
          <w:rFonts w:ascii="Book Antiqua" w:hAnsi="Book Antiqua" w:cs="Book Antiqua"/>
          <w:sz w:val="24"/>
          <w:szCs w:val="24"/>
        </w:rPr>
        <w:t xml:space="preserve">, </w:t>
      </w:r>
      <w:r w:rsidRPr="009129CD">
        <w:rPr>
          <w:rFonts w:ascii="Book Antiqua" w:hAnsi="Book Antiqua" w:cs="Book Antiqua"/>
          <w:sz w:val="24"/>
          <w:szCs w:val="24"/>
        </w:rPr>
        <w:t>Juzgado Familia y Violencia Doméstica III Circ. Jud.  Alajuela  (San Ramón)</w:t>
      </w:r>
      <w:r>
        <w:rPr>
          <w:rFonts w:ascii="Book Antiqua" w:hAnsi="Book Antiqua" w:cs="Book Antiqua"/>
          <w:sz w:val="24"/>
          <w:szCs w:val="24"/>
        </w:rPr>
        <w:t xml:space="preserve">, </w:t>
      </w:r>
      <w:r w:rsidRPr="009129CD">
        <w:rPr>
          <w:rFonts w:ascii="Book Antiqua" w:hAnsi="Book Antiqua" w:cs="Book Antiqua"/>
          <w:sz w:val="24"/>
          <w:szCs w:val="24"/>
        </w:rPr>
        <w:t>Juzgado Familia, Penal Juvenil y Violencia Doméstica Grecia</w:t>
      </w:r>
      <w:r>
        <w:rPr>
          <w:rFonts w:ascii="Book Antiqua" w:hAnsi="Book Antiqua" w:cs="Book Antiqua"/>
          <w:sz w:val="24"/>
          <w:szCs w:val="24"/>
        </w:rPr>
        <w:t xml:space="preserve">, </w:t>
      </w:r>
      <w:r w:rsidRPr="009129CD">
        <w:rPr>
          <w:rFonts w:ascii="Book Antiqua" w:hAnsi="Book Antiqua" w:cs="Book Antiqua"/>
          <w:sz w:val="24"/>
          <w:szCs w:val="24"/>
        </w:rPr>
        <w:t>Juzgado Contravencional Zarcero</w:t>
      </w:r>
      <w:r>
        <w:rPr>
          <w:rFonts w:ascii="Book Antiqua" w:hAnsi="Book Antiqua" w:cs="Book Antiqua"/>
          <w:sz w:val="24"/>
          <w:szCs w:val="24"/>
        </w:rPr>
        <w:t xml:space="preserve">, </w:t>
      </w:r>
      <w:r w:rsidRPr="009129CD">
        <w:rPr>
          <w:rFonts w:ascii="Book Antiqua" w:hAnsi="Book Antiqua" w:cs="Book Antiqua"/>
          <w:sz w:val="24"/>
          <w:szCs w:val="24"/>
        </w:rPr>
        <w:t>Juzgado Contravencional  Valverde Vega</w:t>
      </w:r>
      <w:r>
        <w:rPr>
          <w:rFonts w:ascii="Book Antiqua" w:hAnsi="Book Antiqua" w:cs="Book Antiqua"/>
          <w:sz w:val="24"/>
          <w:szCs w:val="24"/>
        </w:rPr>
        <w:t xml:space="preserve">, </w:t>
      </w:r>
      <w:r w:rsidRPr="009129CD">
        <w:rPr>
          <w:rFonts w:ascii="Book Antiqua" w:hAnsi="Book Antiqua" w:cs="Book Antiqua"/>
          <w:sz w:val="24"/>
          <w:szCs w:val="24"/>
        </w:rPr>
        <w:t>Juzgado Contravencional Naranjo</w:t>
      </w:r>
      <w:r>
        <w:rPr>
          <w:rFonts w:ascii="Book Antiqua" w:hAnsi="Book Antiqua" w:cs="Book Antiqua"/>
          <w:sz w:val="24"/>
          <w:szCs w:val="24"/>
        </w:rPr>
        <w:t xml:space="preserve">, </w:t>
      </w:r>
      <w:r w:rsidRPr="009129CD">
        <w:rPr>
          <w:rFonts w:ascii="Book Antiqua" w:hAnsi="Book Antiqua" w:cs="Book Antiqua"/>
          <w:sz w:val="24"/>
          <w:szCs w:val="24"/>
        </w:rPr>
        <w:t>Juzgado Contravencional  Palmares</w:t>
      </w:r>
      <w:r>
        <w:rPr>
          <w:rFonts w:ascii="Book Antiqua" w:hAnsi="Book Antiqua" w:cs="Book Antiqua"/>
          <w:sz w:val="24"/>
          <w:szCs w:val="24"/>
        </w:rPr>
        <w:t xml:space="preserve">, </w:t>
      </w:r>
      <w:r w:rsidRPr="009129CD">
        <w:rPr>
          <w:rFonts w:ascii="Book Antiqua" w:hAnsi="Book Antiqua" w:cs="Book Antiqua"/>
          <w:sz w:val="24"/>
          <w:szCs w:val="24"/>
        </w:rPr>
        <w:t>Juzgado Violencia Doméstica Cartago</w:t>
      </w:r>
      <w:r>
        <w:rPr>
          <w:rFonts w:ascii="Book Antiqua" w:hAnsi="Book Antiqua" w:cs="Book Antiqua"/>
          <w:sz w:val="24"/>
          <w:szCs w:val="24"/>
        </w:rPr>
        <w:t xml:space="preserve">, </w:t>
      </w:r>
      <w:r w:rsidRPr="009129CD">
        <w:rPr>
          <w:rFonts w:ascii="Book Antiqua" w:hAnsi="Book Antiqua" w:cs="Book Antiqua"/>
          <w:sz w:val="24"/>
          <w:szCs w:val="24"/>
        </w:rPr>
        <w:t>Juzgado Familia, Penal Juvenil y Violencia Doméstica de Turrialba</w:t>
      </w:r>
      <w:r>
        <w:rPr>
          <w:rFonts w:ascii="Book Antiqua" w:hAnsi="Book Antiqua" w:cs="Book Antiqua"/>
          <w:sz w:val="24"/>
          <w:szCs w:val="24"/>
        </w:rPr>
        <w:t xml:space="preserve">, </w:t>
      </w:r>
      <w:r w:rsidRPr="009129CD">
        <w:rPr>
          <w:rFonts w:ascii="Book Antiqua" w:hAnsi="Book Antiqua" w:cs="Book Antiqua"/>
          <w:sz w:val="24"/>
          <w:szCs w:val="24"/>
        </w:rPr>
        <w:t>Juzgado Pensiones y Violencia Doméstica La Unión (PISAV)</w:t>
      </w:r>
      <w:r>
        <w:rPr>
          <w:rFonts w:ascii="Book Antiqua" w:hAnsi="Book Antiqua" w:cs="Book Antiqua"/>
          <w:sz w:val="24"/>
          <w:szCs w:val="24"/>
        </w:rPr>
        <w:t xml:space="preserve">, </w:t>
      </w:r>
      <w:r w:rsidRPr="009129CD">
        <w:rPr>
          <w:rFonts w:ascii="Book Antiqua" w:hAnsi="Book Antiqua" w:cs="Book Antiqua"/>
          <w:sz w:val="24"/>
          <w:szCs w:val="24"/>
        </w:rPr>
        <w:t>Juzgado Contravencional Tarrazú, Dota y León Cortés</w:t>
      </w:r>
      <w:r>
        <w:rPr>
          <w:rFonts w:ascii="Book Antiqua" w:hAnsi="Book Antiqua" w:cs="Book Antiqua"/>
          <w:sz w:val="24"/>
          <w:szCs w:val="24"/>
        </w:rPr>
        <w:t xml:space="preserve">, </w:t>
      </w:r>
      <w:r w:rsidRPr="009129CD">
        <w:rPr>
          <w:rFonts w:ascii="Book Antiqua" w:hAnsi="Book Antiqua" w:cs="Book Antiqua"/>
          <w:sz w:val="24"/>
          <w:szCs w:val="24"/>
        </w:rPr>
        <w:t>Juzgado Contravencional  Paraíso</w:t>
      </w:r>
      <w:r>
        <w:rPr>
          <w:rFonts w:ascii="Book Antiqua" w:hAnsi="Book Antiqua" w:cs="Book Antiqua"/>
          <w:sz w:val="24"/>
          <w:szCs w:val="24"/>
        </w:rPr>
        <w:t xml:space="preserve">, </w:t>
      </w:r>
      <w:r w:rsidRPr="009129CD">
        <w:rPr>
          <w:rFonts w:ascii="Book Antiqua" w:hAnsi="Book Antiqua" w:cs="Book Antiqua"/>
          <w:sz w:val="24"/>
          <w:szCs w:val="24"/>
        </w:rPr>
        <w:t>Juzgado Contravencional  Alvarado</w:t>
      </w:r>
      <w:r>
        <w:rPr>
          <w:rFonts w:ascii="Book Antiqua" w:hAnsi="Book Antiqua" w:cs="Book Antiqua"/>
          <w:sz w:val="24"/>
          <w:szCs w:val="24"/>
        </w:rPr>
        <w:t xml:space="preserve">, </w:t>
      </w:r>
      <w:r w:rsidRPr="009129CD">
        <w:rPr>
          <w:rFonts w:ascii="Book Antiqua" w:hAnsi="Book Antiqua" w:cs="Book Antiqua"/>
          <w:sz w:val="24"/>
          <w:szCs w:val="24"/>
        </w:rPr>
        <w:t>Juzgado Contravencional  Jiménez</w:t>
      </w:r>
      <w:r>
        <w:rPr>
          <w:rFonts w:ascii="Book Antiqua" w:hAnsi="Book Antiqua" w:cs="Book Antiqua"/>
          <w:sz w:val="24"/>
          <w:szCs w:val="24"/>
        </w:rPr>
        <w:t xml:space="preserve">, </w:t>
      </w:r>
      <w:r w:rsidRPr="009129CD">
        <w:rPr>
          <w:rFonts w:ascii="Book Antiqua" w:hAnsi="Book Antiqua" w:cs="Book Antiqua"/>
          <w:sz w:val="24"/>
          <w:szCs w:val="24"/>
        </w:rPr>
        <w:t>Juzgado Violencia Doméstica Heredia</w:t>
      </w:r>
      <w:r>
        <w:rPr>
          <w:rFonts w:ascii="Book Antiqua" w:hAnsi="Book Antiqua" w:cs="Book Antiqua"/>
          <w:sz w:val="24"/>
          <w:szCs w:val="24"/>
        </w:rPr>
        <w:t xml:space="preserve">, </w:t>
      </w:r>
      <w:r w:rsidRPr="009129CD">
        <w:rPr>
          <w:rFonts w:ascii="Book Antiqua" w:hAnsi="Book Antiqua" w:cs="Book Antiqua"/>
          <w:sz w:val="24"/>
          <w:szCs w:val="24"/>
        </w:rPr>
        <w:t>Juzgado Pensiones y Violencia Doméstica San Joaquín de Flores</w:t>
      </w:r>
      <w:r>
        <w:rPr>
          <w:rFonts w:ascii="Book Antiqua" w:hAnsi="Book Antiqua" w:cs="Book Antiqua"/>
          <w:sz w:val="24"/>
          <w:szCs w:val="24"/>
        </w:rPr>
        <w:t xml:space="preserve">, </w:t>
      </w:r>
      <w:r w:rsidRPr="009129CD">
        <w:rPr>
          <w:rFonts w:ascii="Book Antiqua" w:hAnsi="Book Antiqua" w:cs="Book Antiqua"/>
          <w:sz w:val="24"/>
          <w:szCs w:val="24"/>
        </w:rPr>
        <w:t>Juzgado Contravencional  S</w:t>
      </w:r>
      <w:r>
        <w:rPr>
          <w:rFonts w:ascii="Book Antiqua" w:hAnsi="Book Antiqua" w:cs="Book Antiqua"/>
          <w:sz w:val="24"/>
          <w:szCs w:val="24"/>
        </w:rPr>
        <w:t>an</w:t>
      </w:r>
      <w:r w:rsidRPr="009129CD">
        <w:rPr>
          <w:rFonts w:ascii="Book Antiqua" w:hAnsi="Book Antiqua" w:cs="Book Antiqua"/>
          <w:sz w:val="24"/>
          <w:szCs w:val="24"/>
        </w:rPr>
        <w:t>to Domingo</w:t>
      </w:r>
      <w:r>
        <w:rPr>
          <w:rFonts w:ascii="Book Antiqua" w:hAnsi="Book Antiqua" w:cs="Book Antiqua"/>
          <w:sz w:val="24"/>
          <w:szCs w:val="24"/>
        </w:rPr>
        <w:t xml:space="preserve">, </w:t>
      </w:r>
      <w:r w:rsidRPr="009129CD">
        <w:rPr>
          <w:rFonts w:ascii="Book Antiqua" w:hAnsi="Book Antiqua" w:cs="Book Antiqua"/>
          <w:sz w:val="24"/>
          <w:szCs w:val="24"/>
        </w:rPr>
        <w:t>Juzgado Contravencional  San Rafael</w:t>
      </w:r>
      <w:r>
        <w:rPr>
          <w:rFonts w:ascii="Book Antiqua" w:hAnsi="Book Antiqua" w:cs="Book Antiqua"/>
          <w:sz w:val="24"/>
          <w:szCs w:val="24"/>
        </w:rPr>
        <w:t xml:space="preserve">, </w:t>
      </w:r>
      <w:r w:rsidRPr="009129CD">
        <w:rPr>
          <w:rFonts w:ascii="Book Antiqua" w:hAnsi="Book Antiqua" w:cs="Book Antiqua"/>
          <w:sz w:val="24"/>
          <w:szCs w:val="24"/>
        </w:rPr>
        <w:t>Juzgado Contravencional  San Isidro</w:t>
      </w:r>
      <w:r>
        <w:rPr>
          <w:rFonts w:ascii="Book Antiqua" w:hAnsi="Book Antiqua" w:cs="Book Antiqua"/>
          <w:sz w:val="24"/>
          <w:szCs w:val="24"/>
        </w:rPr>
        <w:t xml:space="preserve">, </w:t>
      </w:r>
      <w:r w:rsidRPr="009129CD">
        <w:rPr>
          <w:rFonts w:ascii="Book Antiqua" w:hAnsi="Book Antiqua" w:cs="Book Antiqua"/>
          <w:sz w:val="24"/>
          <w:szCs w:val="24"/>
        </w:rPr>
        <w:t>Juzgado Civil, Trabajo, Familia, Penal Juv</w:t>
      </w:r>
      <w:r>
        <w:rPr>
          <w:rFonts w:ascii="Book Antiqua" w:hAnsi="Book Antiqua" w:cs="Book Antiqua"/>
          <w:sz w:val="24"/>
          <w:szCs w:val="24"/>
        </w:rPr>
        <w:t>enil</w:t>
      </w:r>
      <w:r w:rsidRPr="009129CD">
        <w:rPr>
          <w:rFonts w:ascii="Book Antiqua" w:hAnsi="Book Antiqua" w:cs="Book Antiqua"/>
          <w:sz w:val="24"/>
          <w:szCs w:val="24"/>
        </w:rPr>
        <w:t xml:space="preserve"> y Violencia Doméstica Sarapiquí</w:t>
      </w:r>
      <w:r>
        <w:rPr>
          <w:rFonts w:ascii="Book Antiqua" w:hAnsi="Book Antiqua" w:cs="Book Antiqua"/>
          <w:sz w:val="24"/>
          <w:szCs w:val="24"/>
        </w:rPr>
        <w:t xml:space="preserve">, </w:t>
      </w:r>
      <w:r w:rsidRPr="009129CD">
        <w:rPr>
          <w:rFonts w:ascii="Book Antiqua" w:hAnsi="Book Antiqua" w:cs="Book Antiqua"/>
          <w:sz w:val="24"/>
          <w:szCs w:val="24"/>
        </w:rPr>
        <w:t>Juzgado Familia y Violencia Doméstica I Circ</w:t>
      </w:r>
      <w:r>
        <w:rPr>
          <w:rFonts w:ascii="Book Antiqua" w:hAnsi="Book Antiqua" w:cs="Book Antiqua"/>
          <w:sz w:val="24"/>
          <w:szCs w:val="24"/>
        </w:rPr>
        <w:t>uito</w:t>
      </w:r>
      <w:r w:rsidRPr="009129CD">
        <w:rPr>
          <w:rFonts w:ascii="Book Antiqua" w:hAnsi="Book Antiqua" w:cs="Book Antiqua"/>
          <w:sz w:val="24"/>
          <w:szCs w:val="24"/>
        </w:rPr>
        <w:t xml:space="preserve"> Jud</w:t>
      </w:r>
      <w:r>
        <w:rPr>
          <w:rFonts w:ascii="Book Antiqua" w:hAnsi="Book Antiqua" w:cs="Book Antiqua"/>
          <w:sz w:val="24"/>
          <w:szCs w:val="24"/>
        </w:rPr>
        <w:t>icial</w:t>
      </w:r>
      <w:r w:rsidRPr="009129CD">
        <w:rPr>
          <w:rFonts w:ascii="Book Antiqua" w:hAnsi="Book Antiqua" w:cs="Book Antiqua"/>
          <w:sz w:val="24"/>
          <w:szCs w:val="24"/>
        </w:rPr>
        <w:t xml:space="preserve"> Guanacaste (Liberia)</w:t>
      </w:r>
      <w:r>
        <w:rPr>
          <w:rFonts w:ascii="Book Antiqua" w:hAnsi="Book Antiqua" w:cs="Book Antiqua"/>
          <w:sz w:val="24"/>
          <w:szCs w:val="24"/>
        </w:rPr>
        <w:t xml:space="preserve">, </w:t>
      </w:r>
      <w:r w:rsidRPr="009129CD">
        <w:rPr>
          <w:rFonts w:ascii="Book Antiqua" w:hAnsi="Book Antiqua" w:cs="Book Antiqua"/>
          <w:sz w:val="24"/>
          <w:szCs w:val="24"/>
        </w:rPr>
        <w:t>Juzgado Familia, Penal Juvenil y Violencia Doméstica Cañas</w:t>
      </w:r>
      <w:r>
        <w:rPr>
          <w:rFonts w:ascii="Book Antiqua" w:hAnsi="Book Antiqua" w:cs="Book Antiqua"/>
          <w:sz w:val="24"/>
          <w:szCs w:val="24"/>
        </w:rPr>
        <w:t xml:space="preserve">, </w:t>
      </w:r>
      <w:r w:rsidRPr="009129CD">
        <w:rPr>
          <w:rFonts w:ascii="Book Antiqua" w:hAnsi="Book Antiqua" w:cs="Book Antiqua"/>
          <w:sz w:val="24"/>
          <w:szCs w:val="24"/>
        </w:rPr>
        <w:t xml:space="preserve">Juzgado </w:t>
      </w:r>
      <w:r w:rsidRPr="009129CD">
        <w:rPr>
          <w:rFonts w:ascii="Book Antiqua" w:hAnsi="Book Antiqua" w:cs="Book Antiqua"/>
          <w:sz w:val="24"/>
          <w:szCs w:val="24"/>
        </w:rPr>
        <w:lastRenderedPageBreak/>
        <w:t>Contravencional Bagaces</w:t>
      </w:r>
      <w:r>
        <w:rPr>
          <w:rFonts w:ascii="Book Antiqua" w:hAnsi="Book Antiqua" w:cs="Book Antiqua"/>
          <w:sz w:val="24"/>
          <w:szCs w:val="24"/>
        </w:rPr>
        <w:t xml:space="preserve">, </w:t>
      </w:r>
      <w:r w:rsidRPr="009129CD">
        <w:rPr>
          <w:rFonts w:ascii="Book Antiqua" w:hAnsi="Book Antiqua" w:cs="Book Antiqua"/>
          <w:sz w:val="24"/>
          <w:szCs w:val="24"/>
        </w:rPr>
        <w:t>Juzgado Contravencional de La Cru</w:t>
      </w:r>
      <w:r>
        <w:rPr>
          <w:rFonts w:ascii="Book Antiqua" w:hAnsi="Book Antiqua" w:cs="Book Antiqua"/>
          <w:sz w:val="24"/>
          <w:szCs w:val="24"/>
        </w:rPr>
        <w:t xml:space="preserve">z, </w:t>
      </w:r>
      <w:r w:rsidRPr="009129CD">
        <w:rPr>
          <w:rFonts w:ascii="Book Antiqua" w:hAnsi="Book Antiqua" w:cs="Book Antiqua"/>
          <w:sz w:val="24"/>
          <w:szCs w:val="24"/>
        </w:rPr>
        <w:t>Juzgado Contravencional de Tilarán</w:t>
      </w:r>
      <w:r>
        <w:rPr>
          <w:rFonts w:ascii="Book Antiqua" w:hAnsi="Book Antiqua" w:cs="Book Antiqua"/>
          <w:sz w:val="24"/>
          <w:szCs w:val="24"/>
        </w:rPr>
        <w:t xml:space="preserve">, </w:t>
      </w:r>
      <w:r w:rsidRPr="009129CD">
        <w:rPr>
          <w:rFonts w:ascii="Book Antiqua" w:hAnsi="Book Antiqua" w:cs="Book Antiqua"/>
          <w:sz w:val="24"/>
          <w:szCs w:val="24"/>
        </w:rPr>
        <w:t>Juzgado Contravencional Abangares</w:t>
      </w:r>
      <w:r>
        <w:rPr>
          <w:rFonts w:ascii="Book Antiqua" w:hAnsi="Book Antiqua" w:cs="Book Antiqua"/>
          <w:sz w:val="24"/>
          <w:szCs w:val="24"/>
        </w:rPr>
        <w:t xml:space="preserve">, </w:t>
      </w:r>
      <w:r w:rsidRPr="009129CD">
        <w:rPr>
          <w:rFonts w:ascii="Book Antiqua" w:hAnsi="Book Antiqua" w:cs="Book Antiqua"/>
          <w:sz w:val="24"/>
          <w:szCs w:val="24"/>
        </w:rPr>
        <w:t>Juzgado Familia y Violencia Doméstica II Circ. Jud. Guanacaste (Nicoya)</w:t>
      </w:r>
      <w:r>
        <w:rPr>
          <w:rFonts w:ascii="Book Antiqua" w:hAnsi="Book Antiqua" w:cs="Book Antiqua"/>
          <w:sz w:val="24"/>
          <w:szCs w:val="24"/>
        </w:rPr>
        <w:t xml:space="preserve">, </w:t>
      </w:r>
      <w:r w:rsidRPr="009129CD">
        <w:rPr>
          <w:rFonts w:ascii="Book Antiqua" w:hAnsi="Book Antiqua" w:cs="Book Antiqua"/>
          <w:sz w:val="24"/>
          <w:szCs w:val="24"/>
        </w:rPr>
        <w:t xml:space="preserve">Juzgado Familia, Penal Juvenil y Violencia Doméstica Santa Cruz </w:t>
      </w:r>
      <w:r>
        <w:rPr>
          <w:rFonts w:ascii="Book Antiqua" w:hAnsi="Book Antiqua" w:cs="Book Antiqua"/>
          <w:sz w:val="24"/>
          <w:szCs w:val="24"/>
        </w:rPr>
        <w:t xml:space="preserve">, </w:t>
      </w:r>
      <w:r w:rsidRPr="009129CD">
        <w:rPr>
          <w:rFonts w:ascii="Book Antiqua" w:hAnsi="Book Antiqua" w:cs="Book Antiqua"/>
          <w:sz w:val="24"/>
          <w:szCs w:val="24"/>
        </w:rPr>
        <w:t>Juzgado Contravencional  Nandayure</w:t>
      </w:r>
      <w:r>
        <w:rPr>
          <w:rFonts w:ascii="Book Antiqua" w:hAnsi="Book Antiqua" w:cs="Book Antiqua"/>
          <w:sz w:val="24"/>
          <w:szCs w:val="24"/>
        </w:rPr>
        <w:t xml:space="preserve">, </w:t>
      </w:r>
      <w:r w:rsidRPr="009129CD">
        <w:rPr>
          <w:rFonts w:ascii="Book Antiqua" w:hAnsi="Book Antiqua" w:cs="Book Antiqua"/>
          <w:sz w:val="24"/>
          <w:szCs w:val="24"/>
        </w:rPr>
        <w:t>Juzgado Contravencional Carrillo</w:t>
      </w:r>
      <w:r>
        <w:rPr>
          <w:rFonts w:ascii="Book Antiqua" w:hAnsi="Book Antiqua" w:cs="Book Antiqua"/>
          <w:sz w:val="24"/>
          <w:szCs w:val="24"/>
        </w:rPr>
        <w:t xml:space="preserve">, </w:t>
      </w:r>
      <w:r w:rsidRPr="009129CD">
        <w:rPr>
          <w:rFonts w:ascii="Book Antiqua" w:hAnsi="Book Antiqua" w:cs="Book Antiqua"/>
          <w:sz w:val="24"/>
          <w:szCs w:val="24"/>
        </w:rPr>
        <w:t>Juzgado Contravencional Hojancha</w:t>
      </w:r>
      <w:r>
        <w:rPr>
          <w:rFonts w:ascii="Book Antiqua" w:hAnsi="Book Antiqua" w:cs="Book Antiqua"/>
          <w:sz w:val="24"/>
          <w:szCs w:val="24"/>
        </w:rPr>
        <w:t xml:space="preserve">, </w:t>
      </w:r>
      <w:r w:rsidRPr="009129CD">
        <w:rPr>
          <w:rFonts w:ascii="Book Antiqua" w:hAnsi="Book Antiqua" w:cs="Book Antiqua"/>
          <w:sz w:val="24"/>
          <w:szCs w:val="24"/>
        </w:rPr>
        <w:t>Juzgado Contravencional  Jicaral</w:t>
      </w:r>
      <w:r>
        <w:rPr>
          <w:rFonts w:ascii="Book Antiqua" w:hAnsi="Book Antiqua" w:cs="Book Antiqua"/>
          <w:sz w:val="24"/>
          <w:szCs w:val="24"/>
        </w:rPr>
        <w:t xml:space="preserve">, </w:t>
      </w:r>
      <w:r w:rsidRPr="009129CD">
        <w:rPr>
          <w:rFonts w:ascii="Book Antiqua" w:hAnsi="Book Antiqua" w:cs="Book Antiqua"/>
          <w:sz w:val="24"/>
          <w:szCs w:val="24"/>
        </w:rPr>
        <w:t>Juzgado Violencia Doméstica Puntarenas</w:t>
      </w:r>
      <w:r>
        <w:rPr>
          <w:rFonts w:ascii="Book Antiqua" w:hAnsi="Book Antiqua" w:cs="Book Antiqua"/>
          <w:sz w:val="24"/>
          <w:szCs w:val="24"/>
        </w:rPr>
        <w:t xml:space="preserve">, </w:t>
      </w:r>
      <w:r w:rsidRPr="009129CD">
        <w:rPr>
          <w:rFonts w:ascii="Book Antiqua" w:hAnsi="Book Antiqua" w:cs="Book Antiqua"/>
          <w:sz w:val="24"/>
          <w:szCs w:val="24"/>
        </w:rPr>
        <w:t>Juzgado Civil, Trabajo y Familia de Quepos</w:t>
      </w:r>
      <w:r>
        <w:rPr>
          <w:rFonts w:ascii="Book Antiqua" w:hAnsi="Book Antiqua" w:cs="Book Antiqua"/>
          <w:sz w:val="24"/>
          <w:szCs w:val="24"/>
        </w:rPr>
        <w:t xml:space="preserve">, </w:t>
      </w:r>
      <w:r w:rsidRPr="009129CD">
        <w:rPr>
          <w:rFonts w:ascii="Book Antiqua" w:hAnsi="Book Antiqua" w:cs="Book Antiqua"/>
          <w:sz w:val="24"/>
          <w:szCs w:val="24"/>
        </w:rPr>
        <w:t>Juzgado Contravencional  Parrita</w:t>
      </w:r>
      <w:r>
        <w:rPr>
          <w:rFonts w:ascii="Book Antiqua" w:hAnsi="Book Antiqua" w:cs="Book Antiqua"/>
          <w:sz w:val="24"/>
          <w:szCs w:val="24"/>
        </w:rPr>
        <w:t xml:space="preserve">, </w:t>
      </w:r>
      <w:r w:rsidRPr="009129CD">
        <w:rPr>
          <w:rFonts w:ascii="Book Antiqua" w:hAnsi="Book Antiqua" w:cs="Book Antiqua"/>
          <w:sz w:val="24"/>
          <w:szCs w:val="24"/>
        </w:rPr>
        <w:t>Juzgado Contravencional  Esparza</w:t>
      </w:r>
      <w:r>
        <w:rPr>
          <w:rFonts w:ascii="Book Antiqua" w:hAnsi="Book Antiqua" w:cs="Book Antiqua"/>
          <w:sz w:val="24"/>
          <w:szCs w:val="24"/>
        </w:rPr>
        <w:t xml:space="preserve">, </w:t>
      </w:r>
      <w:r w:rsidRPr="009129CD">
        <w:rPr>
          <w:rFonts w:ascii="Book Antiqua" w:hAnsi="Book Antiqua" w:cs="Book Antiqua"/>
          <w:sz w:val="24"/>
          <w:szCs w:val="24"/>
        </w:rPr>
        <w:t>Juzgado Contravencional  Montes de Oro</w:t>
      </w:r>
      <w:r>
        <w:rPr>
          <w:rFonts w:ascii="Book Antiqua" w:hAnsi="Book Antiqua" w:cs="Book Antiqua"/>
          <w:sz w:val="24"/>
          <w:szCs w:val="24"/>
        </w:rPr>
        <w:t xml:space="preserve">, </w:t>
      </w:r>
      <w:r w:rsidRPr="009129CD">
        <w:rPr>
          <w:rFonts w:ascii="Book Antiqua" w:hAnsi="Book Antiqua" w:cs="Book Antiqua"/>
          <w:sz w:val="24"/>
          <w:szCs w:val="24"/>
        </w:rPr>
        <w:t>Juzgado Contravencional Garabito</w:t>
      </w:r>
      <w:r>
        <w:rPr>
          <w:rFonts w:ascii="Book Antiqua" w:hAnsi="Book Antiqua" w:cs="Book Antiqua"/>
          <w:sz w:val="24"/>
          <w:szCs w:val="24"/>
        </w:rPr>
        <w:t xml:space="preserve">, </w:t>
      </w:r>
      <w:r w:rsidRPr="009129CD">
        <w:rPr>
          <w:rFonts w:ascii="Book Antiqua" w:hAnsi="Book Antiqua" w:cs="Book Antiqua"/>
          <w:sz w:val="24"/>
          <w:szCs w:val="24"/>
        </w:rPr>
        <w:t>Juzgado Contravencional  Cóbano</w:t>
      </w:r>
      <w:r>
        <w:rPr>
          <w:rFonts w:ascii="Book Antiqua" w:hAnsi="Book Antiqua" w:cs="Book Antiqua"/>
          <w:sz w:val="24"/>
          <w:szCs w:val="24"/>
        </w:rPr>
        <w:t xml:space="preserve">, </w:t>
      </w:r>
      <w:r w:rsidRPr="009129CD">
        <w:rPr>
          <w:rFonts w:ascii="Book Antiqua" w:hAnsi="Book Antiqua" w:cs="Book Antiqua"/>
          <w:sz w:val="24"/>
          <w:szCs w:val="24"/>
        </w:rPr>
        <w:t>Juzgado Contravencional  Monteverde</w:t>
      </w:r>
      <w:r>
        <w:rPr>
          <w:rFonts w:ascii="Book Antiqua" w:hAnsi="Book Antiqua" w:cs="Book Antiqua"/>
          <w:sz w:val="24"/>
          <w:szCs w:val="24"/>
        </w:rPr>
        <w:t xml:space="preserve">, </w:t>
      </w:r>
      <w:r w:rsidRPr="009129CD">
        <w:rPr>
          <w:rFonts w:ascii="Book Antiqua" w:hAnsi="Book Antiqua" w:cs="Book Antiqua"/>
          <w:sz w:val="24"/>
          <w:szCs w:val="24"/>
        </w:rPr>
        <w:t>Juzgado Violencia Doméstica I Circ. Jud. Zona Sur (Pérez Zeledón)</w:t>
      </w:r>
      <w:r>
        <w:rPr>
          <w:rFonts w:ascii="Book Antiqua" w:hAnsi="Book Antiqua" w:cs="Book Antiqua"/>
          <w:sz w:val="24"/>
          <w:szCs w:val="24"/>
        </w:rPr>
        <w:t xml:space="preserve">, </w:t>
      </w:r>
      <w:r w:rsidRPr="009129CD">
        <w:rPr>
          <w:rFonts w:ascii="Book Antiqua" w:hAnsi="Book Antiqua" w:cs="Book Antiqua"/>
          <w:sz w:val="24"/>
          <w:szCs w:val="24"/>
        </w:rPr>
        <w:t>Juzgado Civil, Trabajo, Familia, Penal Juvenil, Agrario y contra la Violencia Doméstica de Buenos Aires</w:t>
      </w:r>
      <w:r>
        <w:rPr>
          <w:rFonts w:ascii="Book Antiqua" w:hAnsi="Book Antiqua" w:cs="Book Antiqua"/>
          <w:sz w:val="24"/>
          <w:szCs w:val="24"/>
        </w:rPr>
        <w:t xml:space="preserve">, </w:t>
      </w:r>
      <w:r w:rsidRPr="009129CD">
        <w:rPr>
          <w:rFonts w:ascii="Book Antiqua" w:hAnsi="Book Antiqua" w:cs="Book Antiqua"/>
          <w:sz w:val="24"/>
          <w:szCs w:val="24"/>
        </w:rPr>
        <w:t>Juzgado Familia y Violencia Doméstica II Circ. Jud. Zona Sur (Corredores)</w:t>
      </w:r>
      <w:r>
        <w:rPr>
          <w:rFonts w:ascii="Book Antiqua" w:hAnsi="Book Antiqua" w:cs="Book Antiqua"/>
          <w:sz w:val="24"/>
          <w:szCs w:val="24"/>
        </w:rPr>
        <w:t xml:space="preserve">, </w:t>
      </w:r>
      <w:r w:rsidRPr="009129CD">
        <w:rPr>
          <w:rFonts w:ascii="Book Antiqua" w:hAnsi="Book Antiqua" w:cs="Book Antiqua"/>
          <w:sz w:val="24"/>
          <w:szCs w:val="24"/>
        </w:rPr>
        <w:t>Juzgado Familia, Penal Juvenil y Violencia Doméstica Golfito</w:t>
      </w:r>
      <w:r>
        <w:rPr>
          <w:rFonts w:ascii="Book Antiqua" w:hAnsi="Book Antiqua" w:cs="Book Antiqua"/>
          <w:sz w:val="24"/>
          <w:szCs w:val="24"/>
        </w:rPr>
        <w:t xml:space="preserve">, </w:t>
      </w:r>
      <w:r w:rsidRPr="009129CD">
        <w:rPr>
          <w:rFonts w:ascii="Book Antiqua" w:hAnsi="Book Antiqua" w:cs="Book Antiqua"/>
          <w:sz w:val="24"/>
          <w:szCs w:val="24"/>
        </w:rPr>
        <w:t>Juzgado Civil, Trabajo, Familia, Penal Juvenil y contra la Violencia Doméstica de Osa</w:t>
      </w:r>
      <w:r>
        <w:rPr>
          <w:rFonts w:ascii="Book Antiqua" w:hAnsi="Book Antiqua" w:cs="Book Antiqua"/>
          <w:sz w:val="24"/>
          <w:szCs w:val="24"/>
        </w:rPr>
        <w:t xml:space="preserve">, </w:t>
      </w:r>
      <w:r w:rsidRPr="009129CD">
        <w:rPr>
          <w:rFonts w:ascii="Book Antiqua" w:hAnsi="Book Antiqua" w:cs="Book Antiqua"/>
          <w:sz w:val="24"/>
          <w:szCs w:val="24"/>
        </w:rPr>
        <w:t>Juzgado Contravencional  de Coto Brus</w:t>
      </w:r>
      <w:r>
        <w:rPr>
          <w:rFonts w:ascii="Book Antiqua" w:hAnsi="Book Antiqua" w:cs="Book Antiqua"/>
          <w:sz w:val="24"/>
          <w:szCs w:val="24"/>
        </w:rPr>
        <w:t xml:space="preserve">, </w:t>
      </w:r>
      <w:r w:rsidRPr="009129CD">
        <w:rPr>
          <w:rFonts w:ascii="Book Antiqua" w:hAnsi="Book Antiqua" w:cs="Book Antiqua"/>
          <w:sz w:val="24"/>
          <w:szCs w:val="24"/>
        </w:rPr>
        <w:t>Juzgado Contravencional de Golfito, Sede Puerto Jiménez</w:t>
      </w:r>
      <w:r>
        <w:rPr>
          <w:rFonts w:ascii="Book Antiqua" w:hAnsi="Book Antiqua" w:cs="Book Antiqua"/>
          <w:sz w:val="24"/>
          <w:szCs w:val="24"/>
        </w:rPr>
        <w:t xml:space="preserve">, </w:t>
      </w:r>
      <w:r w:rsidRPr="009129CD">
        <w:rPr>
          <w:rFonts w:ascii="Book Antiqua" w:hAnsi="Book Antiqua" w:cs="Book Antiqua"/>
          <w:sz w:val="24"/>
          <w:szCs w:val="24"/>
        </w:rPr>
        <w:t>Juzgado de Violencia Doméstica del I Circ</w:t>
      </w:r>
      <w:r>
        <w:rPr>
          <w:rFonts w:ascii="Book Antiqua" w:hAnsi="Book Antiqua" w:cs="Book Antiqua"/>
          <w:sz w:val="24"/>
          <w:szCs w:val="24"/>
        </w:rPr>
        <w:t>uito</w:t>
      </w:r>
      <w:r w:rsidRPr="009129CD">
        <w:rPr>
          <w:rFonts w:ascii="Book Antiqua" w:hAnsi="Book Antiqua" w:cs="Book Antiqua"/>
          <w:sz w:val="24"/>
          <w:szCs w:val="24"/>
        </w:rPr>
        <w:t xml:space="preserve"> Jud</w:t>
      </w:r>
      <w:r>
        <w:rPr>
          <w:rFonts w:ascii="Book Antiqua" w:hAnsi="Book Antiqua" w:cs="Book Antiqua"/>
          <w:sz w:val="24"/>
          <w:szCs w:val="24"/>
        </w:rPr>
        <w:t>icial</w:t>
      </w:r>
      <w:r w:rsidRPr="009129CD">
        <w:rPr>
          <w:rFonts w:ascii="Book Antiqua" w:hAnsi="Book Antiqua" w:cs="Book Antiqua"/>
          <w:sz w:val="24"/>
          <w:szCs w:val="24"/>
        </w:rPr>
        <w:t xml:space="preserve"> de la Zona Atlántica (Limón)</w:t>
      </w:r>
      <w:r>
        <w:rPr>
          <w:rFonts w:ascii="Book Antiqua" w:hAnsi="Book Antiqua" w:cs="Book Antiqua"/>
          <w:sz w:val="24"/>
          <w:szCs w:val="24"/>
        </w:rPr>
        <w:t xml:space="preserve">, </w:t>
      </w:r>
      <w:r w:rsidRPr="009129CD">
        <w:rPr>
          <w:rFonts w:ascii="Book Antiqua" w:hAnsi="Book Antiqua" w:cs="Book Antiqua"/>
          <w:sz w:val="24"/>
          <w:szCs w:val="24"/>
        </w:rPr>
        <w:t>Juzgado Contravencional Bribrí</w:t>
      </w:r>
      <w:r>
        <w:rPr>
          <w:rFonts w:ascii="Book Antiqua" w:hAnsi="Book Antiqua" w:cs="Book Antiqua"/>
          <w:sz w:val="24"/>
          <w:szCs w:val="24"/>
        </w:rPr>
        <w:t xml:space="preserve">, </w:t>
      </w:r>
      <w:r w:rsidRPr="009129CD">
        <w:rPr>
          <w:rFonts w:ascii="Book Antiqua" w:hAnsi="Book Antiqua" w:cs="Book Antiqua"/>
          <w:sz w:val="24"/>
          <w:szCs w:val="24"/>
        </w:rPr>
        <w:t>Juzgado Contravencional  Matina</w:t>
      </w:r>
      <w:r>
        <w:rPr>
          <w:rFonts w:ascii="Book Antiqua" w:hAnsi="Book Antiqua" w:cs="Book Antiqua"/>
          <w:sz w:val="24"/>
          <w:szCs w:val="24"/>
        </w:rPr>
        <w:t xml:space="preserve">, </w:t>
      </w:r>
      <w:r w:rsidRPr="009129CD">
        <w:rPr>
          <w:rFonts w:ascii="Book Antiqua" w:hAnsi="Book Antiqua" w:cs="Book Antiqua"/>
          <w:sz w:val="24"/>
          <w:szCs w:val="24"/>
        </w:rPr>
        <w:t>Juzgado Violencia Doméstica II Circ</w:t>
      </w:r>
      <w:r>
        <w:rPr>
          <w:rFonts w:ascii="Book Antiqua" w:hAnsi="Book Antiqua" w:cs="Book Antiqua"/>
          <w:sz w:val="24"/>
          <w:szCs w:val="24"/>
        </w:rPr>
        <w:t>uito</w:t>
      </w:r>
      <w:r w:rsidRPr="009129CD">
        <w:rPr>
          <w:rFonts w:ascii="Book Antiqua" w:hAnsi="Book Antiqua" w:cs="Book Antiqua"/>
          <w:sz w:val="24"/>
          <w:szCs w:val="24"/>
        </w:rPr>
        <w:t xml:space="preserve"> Jud</w:t>
      </w:r>
      <w:r>
        <w:rPr>
          <w:rFonts w:ascii="Book Antiqua" w:hAnsi="Book Antiqua" w:cs="Book Antiqua"/>
          <w:sz w:val="24"/>
          <w:szCs w:val="24"/>
        </w:rPr>
        <w:t>icial</w:t>
      </w:r>
      <w:r w:rsidRPr="009129CD">
        <w:rPr>
          <w:rFonts w:ascii="Book Antiqua" w:hAnsi="Book Antiqua" w:cs="Book Antiqua"/>
          <w:sz w:val="24"/>
          <w:szCs w:val="24"/>
        </w:rPr>
        <w:t xml:space="preserve"> de la Zona Atlántica (Pococí)</w:t>
      </w:r>
      <w:r>
        <w:rPr>
          <w:rFonts w:ascii="Book Antiqua" w:hAnsi="Book Antiqua" w:cs="Book Antiqua"/>
          <w:sz w:val="24"/>
          <w:szCs w:val="24"/>
        </w:rPr>
        <w:t xml:space="preserve">, </w:t>
      </w:r>
      <w:r w:rsidRPr="009129CD">
        <w:rPr>
          <w:rFonts w:ascii="Book Antiqua" w:hAnsi="Book Antiqua" w:cs="Book Antiqua"/>
          <w:sz w:val="24"/>
          <w:szCs w:val="24"/>
        </w:rPr>
        <w:t>Juzgado Pensiones y Violencia Doméstica Siquirres</w:t>
      </w:r>
      <w:r>
        <w:rPr>
          <w:rFonts w:ascii="Book Antiqua" w:hAnsi="Book Antiqua" w:cs="Book Antiqua"/>
          <w:sz w:val="24"/>
          <w:szCs w:val="24"/>
        </w:rPr>
        <w:t xml:space="preserve">, </w:t>
      </w:r>
      <w:r w:rsidRPr="009129CD">
        <w:rPr>
          <w:rFonts w:ascii="Book Antiqua" w:hAnsi="Book Antiqua" w:cs="Book Antiqua"/>
          <w:sz w:val="24"/>
          <w:szCs w:val="24"/>
        </w:rPr>
        <w:t>Juzgado Contravencional  Guácimo</w:t>
      </w:r>
      <w:r>
        <w:rPr>
          <w:rFonts w:ascii="Book Antiqua" w:hAnsi="Book Antiqua" w:cs="Book Antiqua"/>
          <w:sz w:val="24"/>
          <w:szCs w:val="24"/>
        </w:rPr>
        <w:t xml:space="preserve">, </w:t>
      </w:r>
      <w:r w:rsidRPr="009129CD">
        <w:rPr>
          <w:rFonts w:ascii="Book Antiqua" w:hAnsi="Book Antiqua" w:cs="Book Antiqua"/>
          <w:sz w:val="24"/>
          <w:szCs w:val="24"/>
        </w:rPr>
        <w:t>Subproceso de Estadística</w:t>
      </w:r>
      <w:r>
        <w:rPr>
          <w:rFonts w:ascii="Book Antiqua" w:hAnsi="Book Antiqua" w:cs="Book Antiqua"/>
          <w:sz w:val="24"/>
          <w:szCs w:val="24"/>
        </w:rPr>
        <w:t xml:space="preserve"> y al </w:t>
      </w:r>
      <w:r w:rsidRPr="009129CD">
        <w:rPr>
          <w:rFonts w:ascii="Book Antiqua" w:hAnsi="Book Antiqua" w:cs="Book Antiqua"/>
          <w:sz w:val="24"/>
          <w:szCs w:val="24"/>
        </w:rPr>
        <w:t>Subproceso de Evaluación</w:t>
      </w:r>
      <w:r>
        <w:rPr>
          <w:rFonts w:ascii="Book Antiqua" w:hAnsi="Book Antiqua" w:cs="Book Antiqua"/>
          <w:sz w:val="24"/>
          <w:szCs w:val="24"/>
        </w:rPr>
        <w:t>, ambos</w:t>
      </w:r>
      <w:r w:rsidRPr="009129CD">
        <w:rPr>
          <w:rFonts w:ascii="Book Antiqua" w:hAnsi="Book Antiqua" w:cs="Book Antiqua"/>
          <w:sz w:val="24"/>
          <w:szCs w:val="24"/>
        </w:rPr>
        <w:t xml:space="preserve"> de la Dirección de Planificación.</w:t>
      </w:r>
    </w:p>
    <w:p w14:paraId="45C0E4D4" w14:textId="77777777" w:rsidR="005A1858" w:rsidRDefault="005A1858" w:rsidP="005A1858">
      <w:pPr>
        <w:spacing w:before="0" w:after="0" w:line="240" w:lineRule="auto"/>
        <w:ind w:left="0"/>
        <w:rPr>
          <w:rFonts w:ascii="Book Antiqua" w:hAnsi="Book Antiqua" w:cs="Book Antiqua"/>
          <w:sz w:val="24"/>
          <w:szCs w:val="24"/>
        </w:rPr>
      </w:pPr>
    </w:p>
    <w:p w14:paraId="73346DA3" w14:textId="3065A03C" w:rsidR="00C6234C" w:rsidRPr="00943ED2" w:rsidRDefault="00C6234C" w:rsidP="005A1858">
      <w:pPr>
        <w:spacing w:before="0" w:after="0" w:line="240" w:lineRule="auto"/>
        <w:ind w:left="0"/>
        <w:rPr>
          <w:rFonts w:ascii="Book Antiqua" w:eastAsia="Times New Roman" w:hAnsi="Book Antiqua" w:cs="Arial"/>
          <w:sz w:val="24"/>
          <w:szCs w:val="24"/>
          <w:lang w:eastAsia="es-ES"/>
        </w:rPr>
      </w:pPr>
      <w:r w:rsidRPr="00943ED2">
        <w:rPr>
          <w:rFonts w:ascii="Book Antiqua" w:eastAsia="Times New Roman" w:hAnsi="Book Antiqua" w:cs="Book Antiqua"/>
          <w:sz w:val="24"/>
          <w:szCs w:val="24"/>
          <w:lang w:eastAsia="es-ES"/>
        </w:rPr>
        <w:t>Como respuesta se recibió la siguiente documentación:</w:t>
      </w:r>
    </w:p>
    <w:p w14:paraId="3D5EFF39" w14:textId="77777777" w:rsidR="00C6234C" w:rsidRDefault="00C6234C" w:rsidP="00C6234C">
      <w:pPr>
        <w:spacing w:before="0" w:after="0" w:line="240" w:lineRule="auto"/>
        <w:ind w:left="0"/>
        <w:rPr>
          <w:rFonts w:ascii="Book Antiqua" w:hAnsi="Book Antiqua" w:cs="Book Antiqua"/>
          <w:sz w:val="24"/>
          <w:szCs w:val="24"/>
        </w:rPr>
      </w:pPr>
    </w:p>
    <w:tbl>
      <w:tblPr>
        <w:tblW w:w="5000" w:type="pct"/>
        <w:tblCellMar>
          <w:left w:w="70" w:type="dxa"/>
          <w:right w:w="70" w:type="dxa"/>
        </w:tblCellMar>
        <w:tblLook w:val="04A0" w:firstRow="1" w:lastRow="0" w:firstColumn="1" w:lastColumn="0" w:noHBand="0" w:noVBand="1"/>
      </w:tblPr>
      <w:tblGrid>
        <w:gridCol w:w="3250"/>
        <w:gridCol w:w="2836"/>
        <w:gridCol w:w="2126"/>
        <w:gridCol w:w="1740"/>
      </w:tblGrid>
      <w:tr w:rsidR="00C6234C" w:rsidRPr="001B6FAF" w14:paraId="60C67686" w14:textId="77777777" w:rsidTr="00A03311">
        <w:trPr>
          <w:trHeight w:val="590"/>
        </w:trPr>
        <w:tc>
          <w:tcPr>
            <w:tcW w:w="1633" w:type="pct"/>
            <w:tcBorders>
              <w:top w:val="single" w:sz="8" w:space="0" w:color="auto"/>
              <w:left w:val="single" w:sz="8" w:space="0" w:color="auto"/>
              <w:bottom w:val="single" w:sz="8" w:space="0" w:color="auto"/>
              <w:right w:val="single" w:sz="8" w:space="0" w:color="auto"/>
            </w:tcBorders>
            <w:shd w:val="clear" w:color="000000" w:fill="1F4E79"/>
            <w:vAlign w:val="center"/>
            <w:hideMark/>
          </w:tcPr>
          <w:p w14:paraId="0072150A" w14:textId="77777777" w:rsidR="00C6234C" w:rsidRPr="001B6FAF" w:rsidRDefault="00C6234C" w:rsidP="00245016">
            <w:pPr>
              <w:spacing w:before="0" w:after="0" w:line="240" w:lineRule="auto"/>
              <w:ind w:left="0"/>
              <w:jc w:val="center"/>
              <w:rPr>
                <w:rFonts w:ascii="Book Antiqua" w:eastAsia="Times New Roman" w:hAnsi="Book Antiqua" w:cs="Calibri"/>
                <w:b/>
                <w:bCs/>
                <w:color w:val="FFFFFF"/>
                <w:lang w:eastAsia="es-CR"/>
              </w:rPr>
            </w:pPr>
            <w:r w:rsidRPr="001B6FAF">
              <w:rPr>
                <w:rFonts w:ascii="Book Antiqua" w:eastAsia="Times New Roman" w:hAnsi="Book Antiqua" w:cs="Calibri"/>
                <w:b/>
                <w:bCs/>
                <w:color w:val="FFFFFF"/>
                <w:lang w:val="es-ES" w:eastAsia="es-CR"/>
              </w:rPr>
              <w:t>Oficina</w:t>
            </w:r>
          </w:p>
        </w:tc>
        <w:tc>
          <w:tcPr>
            <w:tcW w:w="1425" w:type="pct"/>
            <w:tcBorders>
              <w:top w:val="single" w:sz="8" w:space="0" w:color="auto"/>
              <w:left w:val="nil"/>
              <w:bottom w:val="single" w:sz="8" w:space="0" w:color="auto"/>
              <w:right w:val="single" w:sz="8" w:space="0" w:color="auto"/>
            </w:tcBorders>
            <w:shd w:val="clear" w:color="000000" w:fill="1F4E79"/>
            <w:vAlign w:val="center"/>
            <w:hideMark/>
          </w:tcPr>
          <w:p w14:paraId="339DC041" w14:textId="77777777" w:rsidR="00C6234C" w:rsidRPr="001B6FAF" w:rsidRDefault="00C6234C" w:rsidP="00245016">
            <w:pPr>
              <w:spacing w:before="0" w:after="0" w:line="240" w:lineRule="auto"/>
              <w:ind w:left="0"/>
              <w:jc w:val="center"/>
              <w:rPr>
                <w:rFonts w:ascii="Book Antiqua" w:eastAsia="Times New Roman" w:hAnsi="Book Antiqua" w:cs="Calibri"/>
                <w:b/>
                <w:bCs/>
                <w:color w:val="FFFFFF"/>
                <w:lang w:eastAsia="es-CR"/>
              </w:rPr>
            </w:pPr>
            <w:r w:rsidRPr="001B6FAF">
              <w:rPr>
                <w:rFonts w:ascii="Book Antiqua" w:eastAsia="Times New Roman" w:hAnsi="Book Antiqua" w:cs="Calibri"/>
                <w:b/>
                <w:bCs/>
                <w:color w:val="FFFFFF"/>
                <w:lang w:val="es-ES" w:eastAsia="es-CR"/>
              </w:rPr>
              <w:t xml:space="preserve">Suscrito por: </w:t>
            </w:r>
          </w:p>
        </w:tc>
        <w:tc>
          <w:tcPr>
            <w:tcW w:w="1068" w:type="pct"/>
            <w:tcBorders>
              <w:top w:val="single" w:sz="8" w:space="0" w:color="auto"/>
              <w:left w:val="nil"/>
              <w:bottom w:val="single" w:sz="8" w:space="0" w:color="auto"/>
              <w:right w:val="single" w:sz="8" w:space="0" w:color="auto"/>
            </w:tcBorders>
            <w:shd w:val="clear" w:color="000000" w:fill="1F4E79"/>
            <w:vAlign w:val="center"/>
            <w:hideMark/>
          </w:tcPr>
          <w:p w14:paraId="45E54A1E" w14:textId="77777777" w:rsidR="00C6234C" w:rsidRPr="001B6FAF" w:rsidRDefault="00C6234C" w:rsidP="00245016">
            <w:pPr>
              <w:spacing w:before="0" w:after="0" w:line="240" w:lineRule="auto"/>
              <w:ind w:left="0"/>
              <w:jc w:val="center"/>
              <w:rPr>
                <w:rFonts w:ascii="Book Antiqua" w:eastAsia="Times New Roman" w:hAnsi="Book Antiqua" w:cs="Calibri"/>
                <w:b/>
                <w:bCs/>
                <w:color w:val="FFFFFF"/>
                <w:lang w:eastAsia="es-CR"/>
              </w:rPr>
            </w:pPr>
            <w:r w:rsidRPr="001B6FAF">
              <w:rPr>
                <w:rFonts w:ascii="Book Antiqua" w:eastAsia="Times New Roman" w:hAnsi="Book Antiqua" w:cs="Calibri"/>
                <w:b/>
                <w:bCs/>
                <w:color w:val="FFFFFF"/>
                <w:lang w:val="es-ES" w:eastAsia="es-CR"/>
              </w:rPr>
              <w:t xml:space="preserve">Documento  </w:t>
            </w:r>
          </w:p>
        </w:tc>
        <w:tc>
          <w:tcPr>
            <w:tcW w:w="874" w:type="pct"/>
            <w:tcBorders>
              <w:top w:val="single" w:sz="8" w:space="0" w:color="auto"/>
              <w:left w:val="nil"/>
              <w:bottom w:val="single" w:sz="8" w:space="0" w:color="auto"/>
              <w:right w:val="single" w:sz="8" w:space="0" w:color="auto"/>
            </w:tcBorders>
            <w:shd w:val="clear" w:color="000000" w:fill="1F4E79"/>
            <w:vAlign w:val="center"/>
            <w:hideMark/>
          </w:tcPr>
          <w:p w14:paraId="08593156" w14:textId="77777777" w:rsidR="00C6234C" w:rsidRPr="001B6FAF" w:rsidRDefault="00C6234C" w:rsidP="00245016">
            <w:pPr>
              <w:spacing w:before="0" w:after="0" w:line="240" w:lineRule="auto"/>
              <w:ind w:left="0"/>
              <w:jc w:val="center"/>
              <w:rPr>
                <w:rFonts w:ascii="Book Antiqua" w:eastAsia="Times New Roman" w:hAnsi="Book Antiqua" w:cs="Calibri"/>
                <w:b/>
                <w:bCs/>
                <w:color w:val="FFFFFF"/>
                <w:lang w:eastAsia="es-CR"/>
              </w:rPr>
            </w:pPr>
            <w:r w:rsidRPr="001B6FAF">
              <w:rPr>
                <w:rFonts w:ascii="Book Antiqua" w:eastAsia="Times New Roman" w:hAnsi="Book Antiqua" w:cs="Calibri"/>
                <w:b/>
                <w:bCs/>
                <w:color w:val="FFFFFF"/>
                <w:lang w:val="es-ES" w:eastAsia="es-CR"/>
              </w:rPr>
              <w:t>Fecha del documento</w:t>
            </w:r>
          </w:p>
        </w:tc>
      </w:tr>
      <w:tr w:rsidR="00C6234C" w:rsidRPr="001B6FAF" w14:paraId="2194FFDE" w14:textId="77777777" w:rsidTr="00A03311">
        <w:trPr>
          <w:trHeight w:val="510"/>
        </w:trPr>
        <w:tc>
          <w:tcPr>
            <w:tcW w:w="1633" w:type="pct"/>
            <w:tcBorders>
              <w:top w:val="nil"/>
              <w:left w:val="single" w:sz="8" w:space="0" w:color="auto"/>
              <w:bottom w:val="single" w:sz="8" w:space="0" w:color="auto"/>
              <w:right w:val="single" w:sz="8" w:space="0" w:color="auto"/>
            </w:tcBorders>
            <w:shd w:val="clear" w:color="auto" w:fill="auto"/>
            <w:vAlign w:val="center"/>
            <w:hideMark/>
          </w:tcPr>
          <w:p w14:paraId="38BDDB0E"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val="es-ES" w:eastAsia="es-CR"/>
              </w:rPr>
              <w:t xml:space="preserve">1. Escuela Judicial </w:t>
            </w:r>
          </w:p>
        </w:tc>
        <w:tc>
          <w:tcPr>
            <w:tcW w:w="1425" w:type="pct"/>
            <w:tcBorders>
              <w:top w:val="nil"/>
              <w:left w:val="nil"/>
              <w:bottom w:val="single" w:sz="8" w:space="0" w:color="auto"/>
              <w:right w:val="single" w:sz="8" w:space="0" w:color="auto"/>
            </w:tcBorders>
            <w:shd w:val="clear" w:color="auto" w:fill="auto"/>
            <w:vAlign w:val="center"/>
            <w:hideMark/>
          </w:tcPr>
          <w:p w14:paraId="668982E6"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Licda. Rebeca Guardia Morales</w:t>
            </w:r>
            <w:r>
              <w:rPr>
                <w:rFonts w:ascii="Book Antiqua" w:eastAsia="Times New Roman" w:hAnsi="Book Antiqua" w:cs="Calibri"/>
                <w:color w:val="000000"/>
                <w:lang w:eastAsia="es-CR"/>
              </w:rPr>
              <w:t>, Directora</w:t>
            </w:r>
          </w:p>
        </w:tc>
        <w:tc>
          <w:tcPr>
            <w:tcW w:w="1068" w:type="pct"/>
            <w:tcBorders>
              <w:top w:val="nil"/>
              <w:left w:val="nil"/>
              <w:bottom w:val="single" w:sz="8" w:space="0" w:color="auto"/>
              <w:right w:val="single" w:sz="8" w:space="0" w:color="auto"/>
            </w:tcBorders>
            <w:shd w:val="clear" w:color="auto" w:fill="auto"/>
            <w:vAlign w:val="center"/>
            <w:hideMark/>
          </w:tcPr>
          <w:p w14:paraId="446F9117"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 xml:space="preserve">Oficio EJ-DIR-237-2022 </w:t>
            </w:r>
            <w:r>
              <w:rPr>
                <w:rFonts w:ascii="Book Antiqua" w:eastAsia="Times New Roman" w:hAnsi="Book Antiqua" w:cs="Calibri"/>
                <w:color w:val="000000"/>
                <w:lang w:eastAsia="es-CR"/>
              </w:rPr>
              <w:t xml:space="preserve">-apéndice 11 </w:t>
            </w:r>
          </w:p>
        </w:tc>
        <w:tc>
          <w:tcPr>
            <w:tcW w:w="874" w:type="pct"/>
            <w:tcBorders>
              <w:top w:val="nil"/>
              <w:left w:val="nil"/>
              <w:bottom w:val="single" w:sz="8" w:space="0" w:color="auto"/>
              <w:right w:val="single" w:sz="8" w:space="0" w:color="auto"/>
            </w:tcBorders>
            <w:shd w:val="clear" w:color="auto" w:fill="auto"/>
            <w:vAlign w:val="center"/>
            <w:hideMark/>
          </w:tcPr>
          <w:p w14:paraId="071DE98A"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10 de</w:t>
            </w:r>
            <w:r>
              <w:rPr>
                <w:rFonts w:ascii="Book Antiqua" w:eastAsia="Times New Roman" w:hAnsi="Book Antiqua" w:cs="Calibri"/>
                <w:color w:val="000000"/>
                <w:lang w:eastAsia="es-CR"/>
              </w:rPr>
              <w:t xml:space="preserve"> </w:t>
            </w:r>
            <w:r w:rsidRPr="001B6FAF">
              <w:rPr>
                <w:rFonts w:ascii="Book Antiqua" w:eastAsia="Times New Roman" w:hAnsi="Book Antiqua" w:cs="Calibri"/>
                <w:color w:val="000000"/>
                <w:lang w:eastAsia="es-CR"/>
              </w:rPr>
              <w:t>octubre del 2022</w:t>
            </w:r>
          </w:p>
        </w:tc>
      </w:tr>
      <w:tr w:rsidR="00C6234C" w:rsidRPr="001B6FAF" w14:paraId="798B679B" w14:textId="77777777" w:rsidTr="00A03311">
        <w:trPr>
          <w:trHeight w:val="590"/>
        </w:trPr>
        <w:tc>
          <w:tcPr>
            <w:tcW w:w="1633" w:type="pct"/>
            <w:tcBorders>
              <w:top w:val="nil"/>
              <w:left w:val="single" w:sz="8" w:space="0" w:color="auto"/>
              <w:bottom w:val="single" w:sz="8" w:space="0" w:color="auto"/>
              <w:right w:val="single" w:sz="8" w:space="0" w:color="auto"/>
            </w:tcBorders>
            <w:shd w:val="clear" w:color="auto" w:fill="auto"/>
            <w:vAlign w:val="center"/>
            <w:hideMark/>
          </w:tcPr>
          <w:p w14:paraId="6C28ABFB"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val="es-ES" w:eastAsia="es-CR"/>
              </w:rPr>
              <w:t xml:space="preserve">2. Comisión Violencia Doméstica </w:t>
            </w:r>
          </w:p>
        </w:tc>
        <w:tc>
          <w:tcPr>
            <w:tcW w:w="1425" w:type="pct"/>
            <w:tcBorders>
              <w:top w:val="nil"/>
              <w:left w:val="nil"/>
              <w:bottom w:val="single" w:sz="8" w:space="0" w:color="auto"/>
              <w:right w:val="single" w:sz="8" w:space="0" w:color="auto"/>
            </w:tcBorders>
            <w:shd w:val="clear" w:color="auto" w:fill="auto"/>
            <w:vAlign w:val="center"/>
            <w:hideMark/>
          </w:tcPr>
          <w:p w14:paraId="6F5AAF32"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Sandra Agüero Mon</w:t>
            </w:r>
            <w:r>
              <w:rPr>
                <w:rFonts w:ascii="Book Antiqua" w:eastAsia="Times New Roman" w:hAnsi="Book Antiqua" w:cs="Calibri"/>
                <w:color w:val="000000"/>
                <w:lang w:eastAsia="es-CR"/>
              </w:rPr>
              <w:t>g</w:t>
            </w:r>
            <w:r w:rsidRPr="001B6FAF">
              <w:rPr>
                <w:rFonts w:ascii="Book Antiqua" w:eastAsia="Times New Roman" w:hAnsi="Book Antiqua" w:cs="Calibri"/>
                <w:color w:val="000000"/>
                <w:lang w:eastAsia="es-CR"/>
              </w:rPr>
              <w:t>e, Secretaria Ejecutiva</w:t>
            </w:r>
          </w:p>
        </w:tc>
        <w:tc>
          <w:tcPr>
            <w:tcW w:w="1068" w:type="pct"/>
            <w:tcBorders>
              <w:top w:val="nil"/>
              <w:left w:val="nil"/>
              <w:bottom w:val="single" w:sz="8" w:space="0" w:color="auto"/>
              <w:right w:val="single" w:sz="8" w:space="0" w:color="auto"/>
            </w:tcBorders>
            <w:shd w:val="clear" w:color="auto" w:fill="auto"/>
            <w:vAlign w:val="center"/>
            <w:hideMark/>
          </w:tcPr>
          <w:p w14:paraId="05000A7A"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Correo electrónico (archivo adjunto)</w:t>
            </w:r>
            <w:r>
              <w:rPr>
                <w:rFonts w:ascii="Book Antiqua" w:eastAsia="Times New Roman" w:hAnsi="Book Antiqua" w:cs="Calibri"/>
                <w:color w:val="000000"/>
                <w:lang w:eastAsia="es-CR"/>
              </w:rPr>
              <w:t>-apéndice 12</w:t>
            </w:r>
          </w:p>
        </w:tc>
        <w:tc>
          <w:tcPr>
            <w:tcW w:w="874" w:type="pct"/>
            <w:tcBorders>
              <w:top w:val="nil"/>
              <w:left w:val="nil"/>
              <w:bottom w:val="single" w:sz="8" w:space="0" w:color="auto"/>
              <w:right w:val="single" w:sz="8" w:space="0" w:color="auto"/>
            </w:tcBorders>
            <w:shd w:val="clear" w:color="auto" w:fill="auto"/>
            <w:vAlign w:val="center"/>
            <w:hideMark/>
          </w:tcPr>
          <w:p w14:paraId="6D9EA0CA"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12 de</w:t>
            </w:r>
            <w:r>
              <w:rPr>
                <w:rFonts w:ascii="Book Antiqua" w:eastAsia="Times New Roman" w:hAnsi="Book Antiqua" w:cs="Calibri"/>
                <w:color w:val="000000"/>
                <w:lang w:eastAsia="es-CR"/>
              </w:rPr>
              <w:t xml:space="preserve"> </w:t>
            </w:r>
            <w:r w:rsidRPr="001B6FAF">
              <w:rPr>
                <w:rFonts w:ascii="Book Antiqua" w:eastAsia="Times New Roman" w:hAnsi="Book Antiqua" w:cs="Calibri"/>
                <w:color w:val="000000"/>
                <w:lang w:eastAsia="es-CR"/>
              </w:rPr>
              <w:t>octubre del 2022</w:t>
            </w:r>
          </w:p>
        </w:tc>
      </w:tr>
      <w:tr w:rsidR="00C6234C" w:rsidRPr="001B6FAF" w14:paraId="0594A02E" w14:textId="77777777" w:rsidTr="00A03311">
        <w:trPr>
          <w:trHeight w:val="714"/>
        </w:trPr>
        <w:tc>
          <w:tcPr>
            <w:tcW w:w="1633" w:type="pct"/>
            <w:tcBorders>
              <w:top w:val="nil"/>
              <w:left w:val="single" w:sz="8" w:space="0" w:color="auto"/>
              <w:bottom w:val="single" w:sz="8" w:space="0" w:color="auto"/>
              <w:right w:val="single" w:sz="8" w:space="0" w:color="auto"/>
            </w:tcBorders>
            <w:shd w:val="clear" w:color="auto" w:fill="auto"/>
            <w:vAlign w:val="center"/>
            <w:hideMark/>
          </w:tcPr>
          <w:p w14:paraId="741299D2"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val="es-ES" w:eastAsia="es-CR"/>
              </w:rPr>
              <w:t>3.</w:t>
            </w:r>
            <w:r w:rsidRPr="001B6FAF">
              <w:rPr>
                <w:rFonts w:ascii="Book Antiqua" w:eastAsia="Times New Roman" w:hAnsi="Book Antiqua" w:cs="Calibri"/>
                <w:lang w:val="es-ES" w:eastAsia="es-CR"/>
              </w:rPr>
              <w:t> Centro de Apoyo, Coordinación y Mejoramiento de la Función Jurisdiccional</w:t>
            </w:r>
          </w:p>
        </w:tc>
        <w:tc>
          <w:tcPr>
            <w:tcW w:w="1425" w:type="pct"/>
            <w:tcBorders>
              <w:top w:val="nil"/>
              <w:left w:val="nil"/>
              <w:bottom w:val="single" w:sz="8" w:space="0" w:color="auto"/>
              <w:right w:val="single" w:sz="8" w:space="0" w:color="auto"/>
            </w:tcBorders>
            <w:shd w:val="clear" w:color="auto" w:fill="auto"/>
            <w:vAlign w:val="center"/>
            <w:hideMark/>
          </w:tcPr>
          <w:p w14:paraId="08A3F884"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Pr>
                <w:rFonts w:ascii="Book Antiqua" w:eastAsia="Times New Roman" w:hAnsi="Book Antiqua" w:cs="Calibri"/>
                <w:color w:val="000000"/>
                <w:lang w:eastAsia="es-CR"/>
              </w:rPr>
              <w:t>Licda</w:t>
            </w:r>
            <w:r w:rsidRPr="001B6FAF">
              <w:rPr>
                <w:rFonts w:ascii="Book Antiqua" w:eastAsia="Times New Roman" w:hAnsi="Book Antiqua" w:cs="Calibri"/>
                <w:color w:val="000000"/>
                <w:lang w:eastAsia="es-CR"/>
              </w:rPr>
              <w:t>. Maricruz Chacón Cubillo</w:t>
            </w:r>
            <w:r>
              <w:rPr>
                <w:rFonts w:ascii="Book Antiqua" w:eastAsia="Times New Roman" w:hAnsi="Book Antiqua" w:cs="Calibri"/>
                <w:color w:val="000000"/>
                <w:lang w:eastAsia="es-CR"/>
              </w:rPr>
              <w:t>, Directora</w:t>
            </w:r>
          </w:p>
        </w:tc>
        <w:tc>
          <w:tcPr>
            <w:tcW w:w="1068" w:type="pct"/>
            <w:tcBorders>
              <w:top w:val="nil"/>
              <w:left w:val="nil"/>
              <w:bottom w:val="single" w:sz="8" w:space="0" w:color="auto"/>
              <w:right w:val="single" w:sz="8" w:space="0" w:color="auto"/>
            </w:tcBorders>
            <w:shd w:val="clear" w:color="auto" w:fill="auto"/>
            <w:vAlign w:val="center"/>
            <w:hideMark/>
          </w:tcPr>
          <w:p w14:paraId="158190BC" w14:textId="77777777" w:rsidR="00C6234C" w:rsidRPr="00245016" w:rsidRDefault="00C6234C" w:rsidP="00245016">
            <w:pPr>
              <w:spacing w:before="0" w:after="0" w:line="240" w:lineRule="auto"/>
              <w:ind w:left="0"/>
              <w:jc w:val="center"/>
              <w:rPr>
                <w:rFonts w:ascii="Book Antiqua" w:eastAsia="Times New Roman" w:hAnsi="Book Antiqua" w:cs="Calibri"/>
                <w:color w:val="000000"/>
                <w:lang w:val="es-ES" w:eastAsia="es-CR"/>
              </w:rPr>
            </w:pPr>
            <w:r w:rsidRPr="001B6FAF">
              <w:rPr>
                <w:rFonts w:ascii="Book Antiqua" w:eastAsia="Times New Roman" w:hAnsi="Book Antiqua" w:cs="Calibri"/>
                <w:color w:val="000000"/>
                <w:lang w:val="x-none" w:eastAsia="es-CR"/>
              </w:rPr>
              <w:t>Oficio 347-CACMFJ-JEF-2022</w:t>
            </w:r>
            <w:r>
              <w:rPr>
                <w:rFonts w:ascii="Book Antiqua" w:eastAsia="Times New Roman" w:hAnsi="Book Antiqua" w:cs="Calibri"/>
                <w:color w:val="000000"/>
                <w:lang w:val="es-ES" w:eastAsia="es-CR"/>
              </w:rPr>
              <w:t>-apéndice 13</w:t>
            </w:r>
          </w:p>
        </w:tc>
        <w:tc>
          <w:tcPr>
            <w:tcW w:w="874" w:type="pct"/>
            <w:tcBorders>
              <w:top w:val="nil"/>
              <w:left w:val="nil"/>
              <w:bottom w:val="single" w:sz="8" w:space="0" w:color="auto"/>
              <w:right w:val="single" w:sz="8" w:space="0" w:color="auto"/>
            </w:tcBorders>
            <w:shd w:val="clear" w:color="auto" w:fill="auto"/>
            <w:vAlign w:val="center"/>
            <w:hideMark/>
          </w:tcPr>
          <w:p w14:paraId="269A394A"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12 de</w:t>
            </w:r>
            <w:r>
              <w:rPr>
                <w:rFonts w:ascii="Book Antiqua" w:eastAsia="Times New Roman" w:hAnsi="Book Antiqua" w:cs="Calibri"/>
                <w:color w:val="000000"/>
                <w:lang w:eastAsia="es-CR"/>
              </w:rPr>
              <w:t xml:space="preserve"> </w:t>
            </w:r>
            <w:r w:rsidRPr="001B6FAF">
              <w:rPr>
                <w:rFonts w:ascii="Book Antiqua" w:eastAsia="Times New Roman" w:hAnsi="Book Antiqua" w:cs="Calibri"/>
                <w:color w:val="000000"/>
                <w:lang w:eastAsia="es-CR"/>
              </w:rPr>
              <w:t>octubre del 2022</w:t>
            </w:r>
          </w:p>
        </w:tc>
      </w:tr>
      <w:tr w:rsidR="00C6234C" w:rsidRPr="001B6FAF" w14:paraId="60DBE632" w14:textId="77777777" w:rsidTr="00A03311">
        <w:trPr>
          <w:trHeight w:val="590"/>
        </w:trPr>
        <w:tc>
          <w:tcPr>
            <w:tcW w:w="1633" w:type="pct"/>
            <w:tcBorders>
              <w:top w:val="nil"/>
              <w:left w:val="single" w:sz="8" w:space="0" w:color="auto"/>
              <w:bottom w:val="single" w:sz="8" w:space="0" w:color="auto"/>
              <w:right w:val="single" w:sz="8" w:space="0" w:color="auto"/>
            </w:tcBorders>
            <w:shd w:val="clear" w:color="auto" w:fill="auto"/>
            <w:vAlign w:val="center"/>
            <w:hideMark/>
          </w:tcPr>
          <w:p w14:paraId="31D1C573" w14:textId="77777777" w:rsidR="00C6234C" w:rsidRPr="001B6FAF" w:rsidRDefault="00C6234C" w:rsidP="00A03311">
            <w:pPr>
              <w:spacing w:before="0" w:after="0" w:line="240" w:lineRule="auto"/>
              <w:ind w:left="0"/>
              <w:jc w:val="left"/>
              <w:rPr>
                <w:rFonts w:ascii="Book Antiqua" w:eastAsia="Times New Roman" w:hAnsi="Book Antiqua" w:cs="Calibri"/>
                <w:lang w:eastAsia="es-CR"/>
              </w:rPr>
            </w:pPr>
            <w:r w:rsidRPr="001B6FAF">
              <w:rPr>
                <w:rFonts w:ascii="Book Antiqua" w:eastAsia="Times New Roman" w:hAnsi="Book Antiqua" w:cs="Calibri"/>
                <w:lang w:val="es-ES" w:eastAsia="es-CR"/>
              </w:rPr>
              <w:t xml:space="preserve">4. Dirección Ejecutiva </w:t>
            </w:r>
          </w:p>
        </w:tc>
        <w:tc>
          <w:tcPr>
            <w:tcW w:w="1425" w:type="pct"/>
            <w:tcBorders>
              <w:top w:val="nil"/>
              <w:left w:val="nil"/>
              <w:bottom w:val="single" w:sz="8" w:space="0" w:color="auto"/>
              <w:right w:val="single" w:sz="8" w:space="0" w:color="auto"/>
            </w:tcBorders>
            <w:shd w:val="clear" w:color="auto" w:fill="auto"/>
            <w:vAlign w:val="center"/>
            <w:hideMark/>
          </w:tcPr>
          <w:p w14:paraId="5790A438"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val="pt-BR" w:eastAsia="es-CR"/>
              </w:rPr>
              <w:t>MSc.</w:t>
            </w:r>
            <w:r>
              <w:rPr>
                <w:rFonts w:ascii="Book Antiqua" w:eastAsia="Times New Roman" w:hAnsi="Book Antiqua" w:cs="Calibri"/>
                <w:color w:val="000000"/>
                <w:lang w:val="pt-BR" w:eastAsia="es-CR"/>
              </w:rPr>
              <w:t xml:space="preserve"> </w:t>
            </w:r>
            <w:r w:rsidRPr="001B6FAF">
              <w:rPr>
                <w:rFonts w:ascii="Book Antiqua" w:eastAsia="Times New Roman" w:hAnsi="Book Antiqua" w:cs="Calibri"/>
                <w:color w:val="000000"/>
                <w:lang w:val="pt-BR" w:eastAsia="es-CR"/>
              </w:rPr>
              <w:t>Ana Eugenia Romero Jenkins</w:t>
            </w:r>
            <w:r>
              <w:rPr>
                <w:rFonts w:ascii="Book Antiqua" w:eastAsia="Times New Roman" w:hAnsi="Book Antiqua" w:cs="Calibri"/>
                <w:color w:val="000000"/>
                <w:lang w:val="pt-BR" w:eastAsia="es-CR"/>
              </w:rPr>
              <w:t>, Directora</w:t>
            </w:r>
          </w:p>
        </w:tc>
        <w:tc>
          <w:tcPr>
            <w:tcW w:w="1068" w:type="pct"/>
            <w:tcBorders>
              <w:top w:val="nil"/>
              <w:left w:val="nil"/>
              <w:bottom w:val="single" w:sz="8" w:space="0" w:color="auto"/>
              <w:right w:val="single" w:sz="8" w:space="0" w:color="auto"/>
            </w:tcBorders>
            <w:shd w:val="clear" w:color="auto" w:fill="auto"/>
            <w:vAlign w:val="center"/>
            <w:hideMark/>
          </w:tcPr>
          <w:p w14:paraId="62F8D135"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3471-DE-2022</w:t>
            </w:r>
            <w:r>
              <w:rPr>
                <w:rFonts w:ascii="Book Antiqua" w:eastAsia="Times New Roman" w:hAnsi="Book Antiqua" w:cs="Calibri"/>
                <w:color w:val="000000"/>
                <w:lang w:eastAsia="es-CR"/>
              </w:rPr>
              <w:t>-apéndice 14</w:t>
            </w:r>
          </w:p>
        </w:tc>
        <w:tc>
          <w:tcPr>
            <w:tcW w:w="874" w:type="pct"/>
            <w:tcBorders>
              <w:top w:val="nil"/>
              <w:left w:val="nil"/>
              <w:bottom w:val="single" w:sz="8" w:space="0" w:color="auto"/>
              <w:right w:val="single" w:sz="8" w:space="0" w:color="auto"/>
            </w:tcBorders>
            <w:shd w:val="clear" w:color="auto" w:fill="auto"/>
            <w:vAlign w:val="center"/>
            <w:hideMark/>
          </w:tcPr>
          <w:p w14:paraId="7E7EC86C"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14 de octubre del 2022</w:t>
            </w:r>
          </w:p>
        </w:tc>
      </w:tr>
      <w:tr w:rsidR="00C6234C" w:rsidRPr="001B6FAF" w14:paraId="6C79D7E9" w14:textId="77777777" w:rsidTr="00A03311">
        <w:trPr>
          <w:trHeight w:val="821"/>
        </w:trPr>
        <w:tc>
          <w:tcPr>
            <w:tcW w:w="1633" w:type="pct"/>
            <w:tcBorders>
              <w:top w:val="nil"/>
              <w:left w:val="single" w:sz="8" w:space="0" w:color="auto"/>
              <w:bottom w:val="single" w:sz="8" w:space="0" w:color="auto"/>
              <w:right w:val="single" w:sz="8" w:space="0" w:color="auto"/>
            </w:tcBorders>
            <w:shd w:val="clear" w:color="auto" w:fill="auto"/>
            <w:vAlign w:val="center"/>
            <w:hideMark/>
          </w:tcPr>
          <w:p w14:paraId="6F1AFBE1" w14:textId="77777777" w:rsidR="00C6234C" w:rsidRPr="001B6FAF" w:rsidRDefault="00C6234C" w:rsidP="00A03311">
            <w:pPr>
              <w:spacing w:before="0" w:after="0" w:line="240" w:lineRule="auto"/>
              <w:ind w:left="0"/>
              <w:jc w:val="left"/>
              <w:rPr>
                <w:rFonts w:ascii="Book Antiqua" w:eastAsia="Times New Roman" w:hAnsi="Book Antiqua" w:cs="Calibri"/>
                <w:lang w:eastAsia="es-CR"/>
              </w:rPr>
            </w:pPr>
            <w:r w:rsidRPr="001B6FAF">
              <w:rPr>
                <w:rFonts w:ascii="Book Antiqua" w:eastAsia="Times New Roman" w:hAnsi="Book Antiqua" w:cs="Calibri"/>
                <w:lang w:val="es-ES" w:eastAsia="es-CR"/>
              </w:rPr>
              <w:t>5. Comisión de la Jurisdicción Penal</w:t>
            </w:r>
          </w:p>
        </w:tc>
        <w:tc>
          <w:tcPr>
            <w:tcW w:w="1425" w:type="pct"/>
            <w:tcBorders>
              <w:top w:val="nil"/>
              <w:left w:val="nil"/>
              <w:bottom w:val="single" w:sz="8" w:space="0" w:color="auto"/>
              <w:right w:val="single" w:sz="8" w:space="0" w:color="auto"/>
            </w:tcBorders>
            <w:shd w:val="clear" w:color="auto" w:fill="auto"/>
            <w:vAlign w:val="center"/>
            <w:hideMark/>
          </w:tcPr>
          <w:p w14:paraId="793DE045" w14:textId="77777777" w:rsidR="00C6234C" w:rsidRPr="001B6FAF" w:rsidRDefault="00C6234C" w:rsidP="00A03311">
            <w:pPr>
              <w:spacing w:before="0" w:after="0" w:line="240" w:lineRule="auto"/>
              <w:ind w:left="0"/>
              <w:jc w:val="left"/>
              <w:rPr>
                <w:rFonts w:ascii="Book Antiqua" w:eastAsia="Times New Roman" w:hAnsi="Book Antiqua" w:cs="Calibri"/>
                <w:color w:val="000000"/>
                <w:lang w:eastAsia="es-CR"/>
              </w:rPr>
            </w:pPr>
            <w:r w:rsidRPr="001B6FAF">
              <w:rPr>
                <w:rFonts w:ascii="Book Antiqua" w:eastAsia="Times New Roman" w:hAnsi="Book Antiqua" w:cs="Calibri"/>
                <w:color w:val="000000"/>
                <w:lang w:eastAsia="es-CR"/>
              </w:rPr>
              <w:t>Magistrada Patricia Solano Castro,  Presidenta de la Sala de Casación Penal</w:t>
            </w:r>
          </w:p>
        </w:tc>
        <w:tc>
          <w:tcPr>
            <w:tcW w:w="1068" w:type="pct"/>
            <w:tcBorders>
              <w:top w:val="nil"/>
              <w:left w:val="nil"/>
              <w:bottom w:val="single" w:sz="8" w:space="0" w:color="auto"/>
              <w:right w:val="single" w:sz="8" w:space="0" w:color="auto"/>
            </w:tcBorders>
            <w:shd w:val="clear" w:color="auto" w:fill="auto"/>
            <w:vAlign w:val="center"/>
            <w:hideMark/>
          </w:tcPr>
          <w:p w14:paraId="55D1A8E2" w14:textId="77777777" w:rsidR="00C6234C" w:rsidRPr="00245016" w:rsidRDefault="00C6234C" w:rsidP="00245016">
            <w:pPr>
              <w:spacing w:before="0" w:after="0" w:line="240" w:lineRule="auto"/>
              <w:ind w:left="0"/>
              <w:jc w:val="center"/>
              <w:rPr>
                <w:rFonts w:ascii="Book Antiqua" w:eastAsia="Times New Roman" w:hAnsi="Book Antiqua" w:cs="Calibri"/>
                <w:color w:val="000000"/>
                <w:lang w:val="es-ES" w:eastAsia="es-CR"/>
              </w:rPr>
            </w:pPr>
            <w:r w:rsidRPr="001B6FAF">
              <w:rPr>
                <w:rFonts w:ascii="Book Antiqua" w:eastAsia="Times New Roman" w:hAnsi="Book Antiqua" w:cs="Calibri"/>
                <w:color w:val="000000"/>
                <w:lang w:val="x-none" w:eastAsia="es-CR"/>
              </w:rPr>
              <w:t>Oficio CJP212-2022</w:t>
            </w:r>
            <w:r>
              <w:rPr>
                <w:rFonts w:ascii="Book Antiqua" w:eastAsia="Times New Roman" w:hAnsi="Book Antiqua" w:cs="Calibri"/>
                <w:color w:val="000000"/>
                <w:lang w:val="es-ES" w:eastAsia="es-CR"/>
              </w:rPr>
              <w:t>-apéndice 15</w:t>
            </w:r>
          </w:p>
        </w:tc>
        <w:tc>
          <w:tcPr>
            <w:tcW w:w="874" w:type="pct"/>
            <w:tcBorders>
              <w:top w:val="nil"/>
              <w:left w:val="nil"/>
              <w:bottom w:val="single" w:sz="8" w:space="0" w:color="auto"/>
              <w:right w:val="single" w:sz="8" w:space="0" w:color="auto"/>
            </w:tcBorders>
            <w:shd w:val="clear" w:color="auto" w:fill="auto"/>
            <w:vAlign w:val="center"/>
            <w:hideMark/>
          </w:tcPr>
          <w:p w14:paraId="6748BCA4" w14:textId="77777777" w:rsidR="00C6234C" w:rsidRPr="001B6FAF" w:rsidRDefault="00C6234C" w:rsidP="00245016">
            <w:pPr>
              <w:spacing w:before="0" w:after="0" w:line="240" w:lineRule="auto"/>
              <w:ind w:left="0"/>
              <w:jc w:val="center"/>
              <w:rPr>
                <w:rFonts w:ascii="Book Antiqua" w:eastAsia="Times New Roman" w:hAnsi="Book Antiqua" w:cs="Calibri"/>
                <w:color w:val="000000"/>
                <w:lang w:eastAsia="es-CR"/>
              </w:rPr>
            </w:pPr>
            <w:r w:rsidRPr="001B6FAF">
              <w:rPr>
                <w:rFonts w:ascii="Book Antiqua" w:eastAsia="Times New Roman" w:hAnsi="Book Antiqua" w:cs="Calibri"/>
                <w:color w:val="000000"/>
                <w:lang w:val="x-none" w:eastAsia="es-CR"/>
              </w:rPr>
              <w:t>20 de octubre del 2022</w:t>
            </w:r>
          </w:p>
        </w:tc>
      </w:tr>
    </w:tbl>
    <w:p w14:paraId="195CFAE9" w14:textId="77777777" w:rsidR="00C6234C" w:rsidRDefault="00C6234C" w:rsidP="00C6234C">
      <w:pPr>
        <w:spacing w:before="0" w:after="0" w:line="240" w:lineRule="auto"/>
        <w:ind w:left="0" w:firstLine="708"/>
        <w:rPr>
          <w:rFonts w:ascii="Book Antiqua" w:hAnsi="Book Antiqua" w:cs="Book Antiqua"/>
          <w:sz w:val="24"/>
          <w:szCs w:val="24"/>
        </w:rPr>
      </w:pPr>
    </w:p>
    <w:p w14:paraId="4ED07F87" w14:textId="6CB48154" w:rsidR="00874BB5" w:rsidRDefault="00C6234C">
      <w:pPr>
        <w:spacing w:before="0" w:after="0"/>
        <w:ind w:left="0"/>
        <w:rPr>
          <w:rFonts w:ascii="Book Antiqua" w:hAnsi="Book Antiqua" w:cs="Arial"/>
          <w:lang w:eastAsia="es-ES"/>
        </w:rPr>
      </w:pPr>
      <w:r w:rsidRPr="00A03311">
        <w:rPr>
          <w:rFonts w:ascii="Book Antiqua" w:hAnsi="Book Antiqua" w:cs="Arial"/>
          <w:sz w:val="24"/>
          <w:szCs w:val="24"/>
          <w:lang w:eastAsia="es-ES"/>
        </w:rPr>
        <w:lastRenderedPageBreak/>
        <w:t xml:space="preserve">El detalle de </w:t>
      </w:r>
      <w:r w:rsidR="00874BB5" w:rsidRPr="00A03311">
        <w:rPr>
          <w:rFonts w:ascii="Book Antiqua" w:hAnsi="Book Antiqua" w:cs="Arial"/>
          <w:sz w:val="24"/>
          <w:szCs w:val="24"/>
          <w:lang w:eastAsia="es-ES"/>
        </w:rPr>
        <w:t>cada una de las observaciones recibidas, así como el criterio de esta Dirección se incluye en el documento que se adjunta a continuación:</w:t>
      </w:r>
    </w:p>
    <w:bookmarkStart w:id="22" w:name="_MON_1731261485"/>
    <w:bookmarkEnd w:id="22"/>
    <w:p w14:paraId="719C560C" w14:textId="3FBFBC3B" w:rsidR="00874BB5" w:rsidRDefault="00384FCD" w:rsidP="00A03311">
      <w:pPr>
        <w:spacing w:before="0" w:after="0"/>
        <w:ind w:left="0"/>
        <w:jc w:val="center"/>
        <w:rPr>
          <w:rFonts w:ascii="Book Antiqua" w:hAnsi="Book Antiqua" w:cs="Arial"/>
          <w:lang w:eastAsia="es-ES"/>
        </w:rPr>
      </w:pPr>
      <w:r>
        <w:rPr>
          <w:rFonts w:ascii="Book Antiqua" w:hAnsi="Book Antiqua" w:cs="Arial"/>
          <w:lang w:eastAsia="es-ES"/>
        </w:rPr>
        <w:object w:dxaOrig="1155" w:dyaOrig="752" w14:anchorId="112E8892">
          <v:shape id="_x0000_i1068" type="#_x0000_t75" style="width:58pt;height:37.5pt" o:ole="">
            <v:imagedata r:id="rId122" o:title=""/>
          </v:shape>
          <o:OLEObject Type="Embed" ProgID="Word.Document.12" ShapeID="_x0000_i1068" DrawAspect="Icon" ObjectID="_1742717552" r:id="rId123">
            <o:FieldCodes>\s</o:FieldCodes>
          </o:OLEObject>
        </w:object>
      </w:r>
    </w:p>
    <w:p w14:paraId="34EBA774" w14:textId="77777777" w:rsidR="007E7F7D" w:rsidRDefault="007E7F7D">
      <w:pPr>
        <w:spacing w:before="0" w:after="0"/>
        <w:ind w:left="0"/>
        <w:rPr>
          <w:rFonts w:ascii="Book Antiqua" w:hAnsi="Book Antiqua" w:cs="Arial"/>
          <w:lang w:eastAsia="es-ES"/>
        </w:rPr>
      </w:pPr>
    </w:p>
    <w:p w14:paraId="1CF4734E" w14:textId="1209C1BC" w:rsidR="00B8537F" w:rsidRPr="006222A9"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olor w:val="FFFFFF"/>
        </w:rPr>
      </w:pPr>
      <w:r w:rsidRPr="006222A9">
        <w:rPr>
          <w:rFonts w:ascii="Book Antiqua" w:hAnsi="Book Antiqua"/>
          <w:color w:val="FFFFFF"/>
        </w:rPr>
        <w:t>Recomendaciones</w:t>
      </w:r>
      <w:r w:rsidR="005A1858">
        <w:rPr>
          <w:rFonts w:ascii="Book Antiqua" w:hAnsi="Book Antiqua"/>
          <w:color w:val="FFFFFF"/>
        </w:rPr>
        <w:t xml:space="preserve"> generales</w:t>
      </w:r>
    </w:p>
    <w:p w14:paraId="68F83560" w14:textId="77777777" w:rsidR="00B8537F" w:rsidRPr="006222A9" w:rsidRDefault="00B8537F" w:rsidP="00383E8F">
      <w:pPr>
        <w:spacing w:before="0" w:after="0"/>
        <w:ind w:left="0"/>
        <w:rPr>
          <w:rFonts w:ascii="Book Antiqua" w:hAnsi="Book Antiqua"/>
          <w:b/>
          <w:bCs/>
          <w:highlight w:val="cyan"/>
        </w:rPr>
      </w:pPr>
    </w:p>
    <w:p w14:paraId="15248D01" w14:textId="4F83D226" w:rsidR="00B8537F" w:rsidRDefault="00B8537F" w:rsidP="00383E8F">
      <w:pPr>
        <w:spacing w:before="0" w:after="0"/>
        <w:ind w:left="0"/>
        <w:rPr>
          <w:rFonts w:ascii="Book Antiqua" w:hAnsi="Book Antiqua"/>
          <w:b/>
          <w:bCs/>
          <w:sz w:val="24"/>
          <w:szCs w:val="24"/>
        </w:rPr>
      </w:pPr>
      <w:r w:rsidRPr="00383E8F">
        <w:rPr>
          <w:rFonts w:ascii="Book Antiqua" w:hAnsi="Book Antiqua"/>
          <w:b/>
          <w:bCs/>
          <w:sz w:val="24"/>
          <w:szCs w:val="24"/>
        </w:rPr>
        <w:t>Al Consejo Superior</w:t>
      </w:r>
    </w:p>
    <w:p w14:paraId="0F21EC50" w14:textId="77777777" w:rsidR="007E7F7D" w:rsidRPr="00383E8F" w:rsidRDefault="007E7F7D" w:rsidP="00383E8F">
      <w:pPr>
        <w:spacing w:before="0" w:after="0"/>
        <w:ind w:left="0"/>
        <w:rPr>
          <w:rFonts w:ascii="Book Antiqua" w:hAnsi="Book Antiqua"/>
          <w:b/>
          <w:bCs/>
          <w:sz w:val="24"/>
          <w:szCs w:val="24"/>
        </w:rPr>
      </w:pPr>
    </w:p>
    <w:p w14:paraId="4F83615C" w14:textId="37A20076" w:rsidR="00A20688" w:rsidRPr="005A1858" w:rsidRDefault="00CB5679" w:rsidP="005A1858">
      <w:pPr>
        <w:spacing w:before="0" w:after="0"/>
        <w:ind w:left="0"/>
        <w:contextualSpacing/>
        <w:rPr>
          <w:rFonts w:ascii="Book Antiqua" w:hAnsi="Book Antiqua"/>
          <w:color w:val="000000"/>
          <w:sz w:val="24"/>
          <w:szCs w:val="24"/>
        </w:rPr>
      </w:pPr>
      <w:r>
        <w:rPr>
          <w:rFonts w:ascii="Book Antiqua" w:hAnsi="Book Antiqua"/>
          <w:color w:val="000000"/>
          <w:sz w:val="24"/>
          <w:szCs w:val="24"/>
        </w:rPr>
        <w:t>10</w:t>
      </w:r>
      <w:r w:rsidR="00096C17" w:rsidRPr="00383E8F">
        <w:rPr>
          <w:rFonts w:ascii="Book Antiqua" w:hAnsi="Book Antiqua"/>
          <w:color w:val="000000"/>
          <w:sz w:val="24"/>
          <w:szCs w:val="24"/>
        </w:rPr>
        <w:t xml:space="preserve">.1. </w:t>
      </w:r>
      <w:r w:rsidR="00A20688" w:rsidRPr="00383E8F">
        <w:rPr>
          <w:rFonts w:ascii="Book Antiqua" w:hAnsi="Book Antiqua"/>
          <w:color w:val="000000"/>
          <w:sz w:val="24"/>
          <w:szCs w:val="24"/>
        </w:rPr>
        <w:t xml:space="preserve">Aprobar el modelo de gestión propuesto en este informe para los </w:t>
      </w:r>
      <w:r w:rsidR="00096C17" w:rsidRPr="00383E8F">
        <w:rPr>
          <w:rFonts w:ascii="Book Antiqua" w:hAnsi="Book Antiqua"/>
          <w:color w:val="000000"/>
          <w:sz w:val="24"/>
          <w:szCs w:val="24"/>
        </w:rPr>
        <w:t>Juzgados Contra la Violencia Doméstica</w:t>
      </w:r>
      <w:r w:rsidR="005A1858">
        <w:rPr>
          <w:rFonts w:ascii="Book Antiqua" w:hAnsi="Book Antiqua"/>
          <w:color w:val="000000"/>
          <w:sz w:val="24"/>
          <w:szCs w:val="24"/>
        </w:rPr>
        <w:t>, futuros Juzgados Contra la Violencia Doméstica y</w:t>
      </w:r>
      <w:r w:rsidR="005A1858" w:rsidRPr="00383E8F">
        <w:rPr>
          <w:rFonts w:ascii="Book Antiqua" w:hAnsi="Book Antiqua"/>
          <w:color w:val="000000"/>
          <w:sz w:val="24"/>
          <w:szCs w:val="24"/>
        </w:rPr>
        <w:t xml:space="preserve"> Protección Cautelar</w:t>
      </w:r>
      <w:r w:rsidR="009A5900">
        <w:rPr>
          <w:rFonts w:ascii="Book Antiqua" w:hAnsi="Book Antiqua"/>
          <w:color w:val="000000"/>
          <w:sz w:val="24"/>
          <w:szCs w:val="24"/>
        </w:rPr>
        <w:t xml:space="preserve">, para que se </w:t>
      </w:r>
      <w:r w:rsidR="00C75203" w:rsidRPr="00C75203">
        <w:rPr>
          <w:rFonts w:ascii="Book Antiqua" w:hAnsi="Book Antiqua"/>
          <w:color w:val="000000"/>
          <w:sz w:val="24"/>
          <w:szCs w:val="24"/>
        </w:rPr>
        <w:t>repli</w:t>
      </w:r>
      <w:r w:rsidR="009A5900">
        <w:rPr>
          <w:rFonts w:ascii="Book Antiqua" w:hAnsi="Book Antiqua"/>
          <w:color w:val="000000"/>
          <w:sz w:val="24"/>
          <w:szCs w:val="24"/>
        </w:rPr>
        <w:t>que</w:t>
      </w:r>
      <w:r w:rsidR="00D468B1">
        <w:rPr>
          <w:rFonts w:ascii="Book Antiqua" w:hAnsi="Book Antiqua"/>
          <w:color w:val="000000"/>
          <w:sz w:val="24"/>
          <w:szCs w:val="24"/>
        </w:rPr>
        <w:t xml:space="preserve"> por etapas</w:t>
      </w:r>
      <w:r w:rsidR="003271FA" w:rsidRPr="00383E8F">
        <w:rPr>
          <w:rFonts w:ascii="Book Antiqua" w:hAnsi="Book Antiqua"/>
          <w:color w:val="000000"/>
          <w:sz w:val="24"/>
          <w:szCs w:val="24"/>
        </w:rPr>
        <w:t xml:space="preserve"> a nivel nacional</w:t>
      </w:r>
      <w:r w:rsidR="008F6B7A">
        <w:rPr>
          <w:rFonts w:ascii="Book Antiqua" w:hAnsi="Book Antiqua"/>
          <w:color w:val="000000"/>
          <w:sz w:val="24"/>
          <w:szCs w:val="24"/>
        </w:rPr>
        <w:t xml:space="preserve"> en Juzgados Especializados</w:t>
      </w:r>
      <w:r w:rsidR="003271FA" w:rsidRPr="00383E8F">
        <w:rPr>
          <w:rFonts w:ascii="Book Antiqua" w:hAnsi="Book Antiqua"/>
          <w:color w:val="000000"/>
          <w:sz w:val="24"/>
          <w:szCs w:val="24"/>
        </w:rPr>
        <w:t xml:space="preserve"> </w:t>
      </w:r>
      <w:r w:rsidR="008F6B7A">
        <w:rPr>
          <w:rFonts w:ascii="Book Antiqua" w:hAnsi="Book Antiqua"/>
          <w:color w:val="000000"/>
          <w:sz w:val="24"/>
          <w:szCs w:val="24"/>
        </w:rPr>
        <w:t xml:space="preserve">y en mixtos según corresponda </w:t>
      </w:r>
      <w:r w:rsidR="003271FA" w:rsidRPr="00383E8F">
        <w:rPr>
          <w:rFonts w:ascii="Book Antiqua" w:hAnsi="Book Antiqua"/>
          <w:color w:val="000000"/>
          <w:sz w:val="24"/>
          <w:szCs w:val="24"/>
        </w:rPr>
        <w:t xml:space="preserve">y que </w:t>
      </w:r>
      <w:r w:rsidR="00096C17" w:rsidRPr="00383E8F">
        <w:rPr>
          <w:rFonts w:ascii="Book Antiqua" w:hAnsi="Book Antiqua"/>
          <w:color w:val="000000"/>
          <w:sz w:val="24"/>
          <w:szCs w:val="24"/>
        </w:rPr>
        <w:t>comprende lo siguiente:</w:t>
      </w:r>
    </w:p>
    <w:p w14:paraId="7918C7B6" w14:textId="5534C434" w:rsidR="00A20688" w:rsidRDefault="00A20688" w:rsidP="008F6B7A">
      <w:pPr>
        <w:suppressAutoHyphens/>
        <w:spacing w:before="0" w:after="0"/>
        <w:ind w:left="0"/>
        <w:contextualSpacing/>
        <w:rPr>
          <w:rFonts w:ascii="Book Antiqua" w:hAnsi="Book Antiqua"/>
          <w:color w:val="000000"/>
          <w:sz w:val="24"/>
          <w:szCs w:val="24"/>
        </w:rPr>
      </w:pPr>
    </w:p>
    <w:p w14:paraId="46B27B4A" w14:textId="7383F4B9" w:rsidR="00A20688" w:rsidRDefault="00CB5679" w:rsidP="00383E8F">
      <w:pPr>
        <w:suppressAutoHyphens/>
        <w:spacing w:before="0" w:after="0"/>
        <w:ind w:left="0"/>
        <w:contextualSpacing/>
        <w:rPr>
          <w:rFonts w:ascii="Book Antiqua" w:hAnsi="Book Antiqua"/>
          <w:b/>
          <w:bCs/>
          <w:i/>
          <w:iCs/>
          <w:color w:val="000000"/>
          <w:sz w:val="24"/>
          <w:szCs w:val="24"/>
        </w:rPr>
      </w:pPr>
      <w:r>
        <w:rPr>
          <w:rFonts w:ascii="Book Antiqua" w:hAnsi="Book Antiqua"/>
          <w:b/>
          <w:bCs/>
          <w:i/>
          <w:iCs/>
          <w:color w:val="000000"/>
          <w:sz w:val="24"/>
          <w:szCs w:val="24"/>
        </w:rPr>
        <w:t>10</w:t>
      </w:r>
      <w:r w:rsidR="00096C17" w:rsidRPr="00383E8F">
        <w:rPr>
          <w:rFonts w:ascii="Book Antiqua" w:hAnsi="Book Antiqua"/>
          <w:b/>
          <w:bCs/>
          <w:i/>
          <w:iCs/>
          <w:color w:val="000000"/>
          <w:sz w:val="24"/>
          <w:szCs w:val="24"/>
        </w:rPr>
        <w:t>.1.1.</w:t>
      </w:r>
      <w:r w:rsidR="00A20688" w:rsidRPr="00383E8F">
        <w:rPr>
          <w:rFonts w:ascii="Book Antiqua" w:hAnsi="Book Antiqua"/>
          <w:b/>
          <w:bCs/>
          <w:i/>
          <w:iCs/>
          <w:color w:val="000000"/>
          <w:sz w:val="24"/>
          <w:szCs w:val="24"/>
        </w:rPr>
        <w:t xml:space="preserve"> </w:t>
      </w:r>
      <w:r w:rsidR="00AA2A2F" w:rsidRPr="00383E8F">
        <w:rPr>
          <w:rFonts w:ascii="Book Antiqua" w:hAnsi="Book Antiqua"/>
          <w:b/>
          <w:bCs/>
          <w:i/>
          <w:iCs/>
          <w:color w:val="000000"/>
          <w:sz w:val="24"/>
          <w:szCs w:val="24"/>
        </w:rPr>
        <w:t xml:space="preserve">Estructura </w:t>
      </w:r>
      <w:r w:rsidR="004A71CF" w:rsidRPr="00383E8F">
        <w:rPr>
          <w:rFonts w:ascii="Book Antiqua" w:hAnsi="Book Antiqua"/>
          <w:b/>
          <w:bCs/>
          <w:i/>
          <w:iCs/>
          <w:color w:val="000000"/>
          <w:sz w:val="24"/>
          <w:szCs w:val="24"/>
        </w:rPr>
        <w:t>organizacional mínima</w:t>
      </w:r>
    </w:p>
    <w:p w14:paraId="1F6DCC6B" w14:textId="77777777" w:rsidR="007E7F7D" w:rsidRPr="00383E8F" w:rsidRDefault="007E7F7D" w:rsidP="00383E8F">
      <w:pPr>
        <w:suppressAutoHyphens/>
        <w:spacing w:before="0" w:after="0"/>
        <w:ind w:left="0"/>
        <w:contextualSpacing/>
        <w:rPr>
          <w:rFonts w:ascii="Book Antiqua" w:hAnsi="Book Antiqua"/>
          <w:b/>
          <w:bCs/>
          <w:i/>
          <w:iCs/>
          <w:color w:val="000000"/>
          <w:sz w:val="24"/>
          <w:szCs w:val="24"/>
        </w:rPr>
      </w:pPr>
    </w:p>
    <w:p w14:paraId="0EA57447" w14:textId="1D1534A6" w:rsidR="00A20688" w:rsidRPr="00383E8F" w:rsidRDefault="00A20688" w:rsidP="00383E8F">
      <w:pPr>
        <w:suppressAutoHyphens/>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 xml:space="preserve">Se </w:t>
      </w:r>
      <w:r w:rsidR="00514DE7">
        <w:rPr>
          <w:rFonts w:ascii="Book Antiqua" w:hAnsi="Book Antiqua"/>
          <w:color w:val="000000"/>
          <w:sz w:val="24"/>
          <w:szCs w:val="24"/>
        </w:rPr>
        <w:t>recomienda</w:t>
      </w:r>
      <w:r w:rsidR="00514DE7" w:rsidRPr="00383E8F">
        <w:rPr>
          <w:rFonts w:ascii="Book Antiqua" w:hAnsi="Book Antiqua"/>
          <w:color w:val="000000"/>
          <w:sz w:val="24"/>
          <w:szCs w:val="24"/>
        </w:rPr>
        <w:t xml:space="preserve"> </w:t>
      </w:r>
      <w:r w:rsidRPr="00383E8F">
        <w:rPr>
          <w:rFonts w:ascii="Book Antiqua" w:hAnsi="Book Antiqua"/>
          <w:color w:val="000000"/>
          <w:sz w:val="24"/>
          <w:szCs w:val="24"/>
        </w:rPr>
        <w:t>la asignación de dos técnicos judiciales</w:t>
      </w:r>
      <w:r w:rsidR="004A71CF" w:rsidRPr="00383E8F">
        <w:rPr>
          <w:rFonts w:ascii="Book Antiqua" w:hAnsi="Book Antiqua"/>
          <w:color w:val="000000"/>
          <w:sz w:val="24"/>
          <w:szCs w:val="24"/>
        </w:rPr>
        <w:t xml:space="preserve"> por cada persona Juzgadora, una persona Coordinadora Judicial y una persona Técnica Judicial destacada en la atención de personas usuarias y apoyo</w:t>
      </w:r>
      <w:r w:rsidR="00682978" w:rsidRPr="00383E8F">
        <w:rPr>
          <w:rFonts w:ascii="Book Antiqua" w:hAnsi="Book Antiqua"/>
          <w:color w:val="000000"/>
          <w:sz w:val="24"/>
          <w:szCs w:val="24"/>
        </w:rPr>
        <w:t xml:space="preserve"> administrativo,</w:t>
      </w:r>
      <w:r w:rsidRPr="00383E8F">
        <w:rPr>
          <w:rFonts w:ascii="Book Antiqua" w:hAnsi="Book Antiqua"/>
          <w:color w:val="000000"/>
          <w:sz w:val="24"/>
          <w:szCs w:val="24"/>
        </w:rPr>
        <w:t xml:space="preserve"> con las funciones establecidas en el </w:t>
      </w:r>
      <w:r w:rsidR="00896A31" w:rsidRPr="00383E8F">
        <w:rPr>
          <w:rFonts w:ascii="Book Antiqua" w:hAnsi="Book Antiqua"/>
          <w:color w:val="000000"/>
          <w:sz w:val="24"/>
          <w:szCs w:val="24"/>
        </w:rPr>
        <w:t>apartado 6 punto 4</w:t>
      </w:r>
      <w:r w:rsidRPr="00383E8F">
        <w:rPr>
          <w:rFonts w:ascii="Book Antiqua" w:hAnsi="Book Antiqua"/>
          <w:color w:val="000000"/>
          <w:sz w:val="24"/>
          <w:szCs w:val="24"/>
        </w:rPr>
        <w:t xml:space="preserve">. Se detalla </w:t>
      </w:r>
      <w:r w:rsidR="00096C17" w:rsidRPr="00383E8F">
        <w:rPr>
          <w:rFonts w:ascii="Book Antiqua" w:hAnsi="Book Antiqua"/>
          <w:color w:val="000000"/>
          <w:sz w:val="24"/>
          <w:szCs w:val="24"/>
        </w:rPr>
        <w:t>seguidamente, la</w:t>
      </w:r>
      <w:r w:rsidRPr="00383E8F">
        <w:rPr>
          <w:rFonts w:ascii="Book Antiqua" w:hAnsi="Book Antiqua"/>
          <w:color w:val="000000"/>
          <w:sz w:val="24"/>
          <w:szCs w:val="24"/>
        </w:rPr>
        <w:t xml:space="preserve"> estructura organizacional</w:t>
      </w:r>
      <w:r w:rsidR="003B7C6B">
        <w:rPr>
          <w:rFonts w:ascii="Book Antiqua" w:hAnsi="Book Antiqua"/>
          <w:color w:val="000000"/>
          <w:sz w:val="24"/>
          <w:szCs w:val="24"/>
        </w:rPr>
        <w:t xml:space="preserve"> </w:t>
      </w:r>
      <w:r w:rsidRPr="00383E8F">
        <w:rPr>
          <w:rFonts w:ascii="Book Antiqua" w:hAnsi="Book Antiqua"/>
          <w:color w:val="000000"/>
          <w:sz w:val="24"/>
          <w:szCs w:val="24"/>
        </w:rPr>
        <w:t>propuesta</w:t>
      </w:r>
      <w:r w:rsidR="003B7C6B">
        <w:rPr>
          <w:rFonts w:ascii="Book Antiqua" w:hAnsi="Book Antiqua"/>
          <w:color w:val="000000"/>
          <w:sz w:val="24"/>
          <w:szCs w:val="24"/>
        </w:rPr>
        <w:t xml:space="preserve">, para lo cual se considerará </w:t>
      </w:r>
      <w:r w:rsidR="003B7C6B" w:rsidRPr="00A03311">
        <w:rPr>
          <w:rFonts w:ascii="Book Antiqua" w:hAnsi="Book Antiqua"/>
          <w:color w:val="000000"/>
          <w:sz w:val="24"/>
          <w:szCs w:val="24"/>
        </w:rPr>
        <w:t>dicha estructura conforme a las cargas de trabajo</w:t>
      </w:r>
      <w:r w:rsidR="003B7C6B">
        <w:rPr>
          <w:rFonts w:ascii="Book Antiqua" w:hAnsi="Book Antiqua"/>
          <w:color w:val="000000"/>
          <w:sz w:val="24"/>
          <w:szCs w:val="24"/>
        </w:rPr>
        <w:t xml:space="preserve"> </w:t>
      </w:r>
      <w:r w:rsidR="00FA3490">
        <w:rPr>
          <w:rFonts w:ascii="Book Antiqua" w:hAnsi="Book Antiqua"/>
          <w:color w:val="000000"/>
          <w:sz w:val="24"/>
          <w:szCs w:val="24"/>
        </w:rPr>
        <w:t>de</w:t>
      </w:r>
      <w:r w:rsidR="003B7C6B" w:rsidRPr="00A03311">
        <w:rPr>
          <w:rFonts w:ascii="Book Antiqua" w:hAnsi="Book Antiqua"/>
          <w:color w:val="000000"/>
          <w:sz w:val="24"/>
          <w:szCs w:val="24"/>
        </w:rPr>
        <w:t xml:space="preserve"> los Juzgados Contra la Violencia Domestica</w:t>
      </w:r>
      <w:r w:rsidR="005A1858">
        <w:rPr>
          <w:rFonts w:ascii="Book Antiqua" w:hAnsi="Book Antiqua"/>
          <w:color w:val="000000"/>
          <w:sz w:val="24"/>
          <w:szCs w:val="24"/>
        </w:rPr>
        <w:t xml:space="preserve"> y Protección Cautelar</w:t>
      </w:r>
      <w:r w:rsidR="003B7C6B" w:rsidRPr="00A03311">
        <w:rPr>
          <w:rFonts w:ascii="Book Antiqua" w:hAnsi="Book Antiqua"/>
          <w:color w:val="000000"/>
          <w:sz w:val="24"/>
          <w:szCs w:val="24"/>
        </w:rPr>
        <w:t xml:space="preserve"> del país</w:t>
      </w:r>
      <w:r w:rsidRPr="00383E8F">
        <w:rPr>
          <w:rFonts w:ascii="Book Antiqua" w:hAnsi="Book Antiqua"/>
          <w:color w:val="000000"/>
          <w:sz w:val="24"/>
          <w:szCs w:val="24"/>
        </w:rPr>
        <w:t>:</w:t>
      </w:r>
    </w:p>
    <w:p w14:paraId="3035BFF2" w14:textId="19116F73" w:rsidR="004A71CF" w:rsidRPr="00383E8F" w:rsidRDefault="004A71CF" w:rsidP="00383E8F">
      <w:pPr>
        <w:suppressAutoHyphens/>
        <w:spacing w:before="0" w:after="0"/>
        <w:ind w:left="0"/>
        <w:contextualSpacing/>
        <w:rPr>
          <w:rFonts w:ascii="Book Antiqua" w:hAnsi="Book Antiqua"/>
          <w:color w:val="000000"/>
          <w:sz w:val="24"/>
          <w:szCs w:val="24"/>
        </w:rPr>
      </w:pPr>
    </w:p>
    <w:p w14:paraId="09AF16F1"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02A5AFCC"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5C4630F8"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7EA11AC0"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6DCFEE75"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46AA02A4"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038E1D66"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75F66C74"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1928593C"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1C6D93EC"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04B4495E" w14:textId="77777777" w:rsidR="00384FCD" w:rsidRDefault="00384FCD"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p>
    <w:p w14:paraId="3FDED308" w14:textId="32D08613" w:rsidR="004A71CF" w:rsidRPr="00701D74" w:rsidRDefault="004A71CF"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2"/>
          <w:szCs w:val="22"/>
          <w:lang w:val="es-ES" w:eastAsia="es-ES"/>
        </w:rPr>
      </w:pPr>
      <w:r w:rsidRPr="00701D74">
        <w:rPr>
          <w:rFonts w:ascii="Book Antiqua" w:eastAsia="Times New Roman" w:hAnsi="Book Antiqua" w:cs="Arial"/>
          <w:b/>
          <w:bCs/>
          <w:i w:val="0"/>
          <w:iCs w:val="0"/>
          <w:color w:val="auto"/>
          <w:sz w:val="22"/>
          <w:szCs w:val="22"/>
          <w:lang w:val="es-ES" w:eastAsia="es-ES"/>
        </w:rPr>
        <w:lastRenderedPageBreak/>
        <w:t xml:space="preserve">Figura </w:t>
      </w:r>
      <w:r w:rsidRPr="00701D74">
        <w:rPr>
          <w:rFonts w:ascii="Book Antiqua" w:eastAsia="Times New Roman" w:hAnsi="Book Antiqua" w:cs="Arial"/>
          <w:b/>
          <w:bCs/>
          <w:i w:val="0"/>
          <w:iCs w:val="0"/>
          <w:color w:val="auto"/>
          <w:sz w:val="22"/>
          <w:szCs w:val="22"/>
          <w:lang w:val="es-ES" w:eastAsia="es-ES"/>
        </w:rPr>
        <w:fldChar w:fldCharType="begin"/>
      </w:r>
      <w:r w:rsidRPr="00701D74">
        <w:rPr>
          <w:rFonts w:ascii="Book Antiqua" w:eastAsia="Times New Roman" w:hAnsi="Book Antiqua" w:cs="Arial"/>
          <w:b/>
          <w:bCs/>
          <w:i w:val="0"/>
          <w:iCs w:val="0"/>
          <w:color w:val="auto"/>
          <w:sz w:val="22"/>
          <w:szCs w:val="22"/>
          <w:lang w:val="es-ES" w:eastAsia="es-ES"/>
        </w:rPr>
        <w:instrText xml:space="preserve"> SEQ Figura \* ARABIC </w:instrText>
      </w:r>
      <w:r w:rsidRPr="00701D74">
        <w:rPr>
          <w:rFonts w:ascii="Book Antiqua" w:eastAsia="Times New Roman" w:hAnsi="Book Antiqua" w:cs="Arial"/>
          <w:b/>
          <w:bCs/>
          <w:i w:val="0"/>
          <w:iCs w:val="0"/>
          <w:color w:val="auto"/>
          <w:sz w:val="22"/>
          <w:szCs w:val="22"/>
          <w:lang w:val="es-ES" w:eastAsia="es-ES"/>
        </w:rPr>
        <w:fldChar w:fldCharType="separate"/>
      </w:r>
      <w:r w:rsidR="00AA6742" w:rsidRPr="00701D74">
        <w:rPr>
          <w:rFonts w:ascii="Book Antiqua" w:eastAsia="Times New Roman" w:hAnsi="Book Antiqua" w:cs="Arial"/>
          <w:b/>
          <w:bCs/>
          <w:i w:val="0"/>
          <w:iCs w:val="0"/>
          <w:noProof/>
          <w:color w:val="auto"/>
          <w:sz w:val="22"/>
          <w:szCs w:val="22"/>
          <w:lang w:val="es-ES" w:eastAsia="es-ES"/>
        </w:rPr>
        <w:t>8</w:t>
      </w:r>
      <w:r w:rsidRPr="00701D74">
        <w:rPr>
          <w:rFonts w:ascii="Book Antiqua" w:eastAsia="Times New Roman" w:hAnsi="Book Antiqua" w:cs="Arial"/>
          <w:b/>
          <w:bCs/>
          <w:i w:val="0"/>
          <w:iCs w:val="0"/>
          <w:color w:val="auto"/>
          <w:sz w:val="22"/>
          <w:szCs w:val="22"/>
          <w:lang w:val="es-ES" w:eastAsia="es-ES"/>
        </w:rPr>
        <w:fldChar w:fldCharType="end"/>
      </w:r>
    </w:p>
    <w:p w14:paraId="6252B518" w14:textId="136F530C" w:rsidR="004A71CF" w:rsidRDefault="004A71CF" w:rsidP="00383E8F">
      <w:pPr>
        <w:spacing w:before="0" w:after="0"/>
        <w:ind w:left="0"/>
        <w:contextualSpacing/>
        <w:jc w:val="center"/>
        <w:rPr>
          <w:rFonts w:ascii="Book Antiqua" w:eastAsia="Times New Roman" w:hAnsi="Book Antiqua" w:cs="Arial"/>
          <w:b/>
          <w:bCs/>
          <w:lang w:val="es-ES" w:eastAsia="es-ES"/>
        </w:rPr>
      </w:pPr>
      <w:r w:rsidRPr="00701D74">
        <w:rPr>
          <w:rFonts w:ascii="Book Antiqua" w:eastAsia="Times New Roman" w:hAnsi="Book Antiqua" w:cs="Arial"/>
          <w:b/>
          <w:bCs/>
          <w:lang w:val="es-ES" w:eastAsia="es-ES"/>
        </w:rPr>
        <w:t>Organigrama de un Juzgado Contra la Violencia Doméstica y Protección Cautelar</w:t>
      </w:r>
    </w:p>
    <w:p w14:paraId="30D1BA2B" w14:textId="6DCEB6B9" w:rsidR="00384FCD" w:rsidRPr="005B5A8A" w:rsidRDefault="00384FCD" w:rsidP="00383E8F">
      <w:pPr>
        <w:spacing w:before="0" w:after="0"/>
        <w:ind w:left="0"/>
        <w:contextualSpacing/>
        <w:jc w:val="center"/>
        <w:rPr>
          <w:rFonts w:ascii="Book Antiqua" w:eastAsia="Times New Roman" w:hAnsi="Book Antiqua" w:cs="Arial"/>
          <w:b/>
          <w:bCs/>
          <w:lang w:val="es-ES" w:eastAsia="es-ES"/>
        </w:rPr>
      </w:pPr>
    </w:p>
    <w:p w14:paraId="3E2FCA38" w14:textId="2E44BCD0" w:rsidR="00682978" w:rsidRPr="00383E8F" w:rsidRDefault="00384FCD" w:rsidP="00383E8F">
      <w:pPr>
        <w:spacing w:before="0" w:after="0"/>
        <w:ind w:left="0"/>
        <w:contextualSpacing/>
        <w:jc w:val="center"/>
        <w:rPr>
          <w:rFonts w:ascii="Book Antiqua" w:eastAsia="Times New Roman" w:hAnsi="Book Antiqua" w:cs="Arial"/>
          <w:b/>
          <w:bCs/>
          <w:sz w:val="24"/>
          <w:szCs w:val="24"/>
          <w:lang w:val="es-ES" w:eastAsia="es-ES"/>
        </w:rPr>
      </w:pPr>
      <w:r w:rsidRPr="00384FCD">
        <w:rPr>
          <w:rFonts w:ascii="Book Antiqua" w:hAnsi="Book Antiqua"/>
          <w:noProof/>
          <w:color w:val="FFFF00"/>
          <w:sz w:val="24"/>
          <w:szCs w:val="24"/>
          <w:lang w:eastAsia="es-CR"/>
        </w:rPr>
        <w:drawing>
          <wp:anchor distT="0" distB="0" distL="114300" distR="114300" simplePos="0" relativeHeight="251659298" behindDoc="0" locked="0" layoutInCell="1" allowOverlap="1" wp14:anchorId="4B79856E" wp14:editId="1E0C4245">
            <wp:simplePos x="0" y="0"/>
            <wp:positionH relativeFrom="margin">
              <wp:align>center</wp:align>
            </wp:positionH>
            <wp:positionV relativeFrom="paragraph">
              <wp:posOffset>46998</wp:posOffset>
            </wp:positionV>
            <wp:extent cx="3628554" cy="2369185"/>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628554" cy="2369185"/>
                    </a:xfrm>
                    <a:prstGeom prst="rect">
                      <a:avLst/>
                    </a:prstGeom>
                  </pic:spPr>
                </pic:pic>
              </a:graphicData>
            </a:graphic>
          </wp:anchor>
        </w:drawing>
      </w:r>
    </w:p>
    <w:p w14:paraId="6ECFED3F" w14:textId="77777777" w:rsidR="00096C17" w:rsidRPr="00383E8F" w:rsidRDefault="00096C17" w:rsidP="00383E8F">
      <w:pPr>
        <w:suppressAutoHyphens/>
        <w:spacing w:before="0" w:after="0"/>
        <w:ind w:left="0"/>
        <w:contextualSpacing/>
        <w:rPr>
          <w:rFonts w:ascii="Book Antiqua" w:hAnsi="Book Antiqua"/>
          <w:color w:val="000000"/>
          <w:sz w:val="24"/>
          <w:szCs w:val="24"/>
        </w:rPr>
      </w:pPr>
    </w:p>
    <w:p w14:paraId="2A3E3B8E"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2778A6EB"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08454D33"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1045163D"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630FEDA6"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72B3EC5F"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75AF2AA8"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3200D8FA"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79F3E0AA"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1A1F2E26" w14:textId="77777777" w:rsidR="00384FCD" w:rsidRDefault="00384FCD"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p>
    <w:p w14:paraId="033873ED" w14:textId="1BFED431" w:rsidR="00682978" w:rsidRPr="00383E8F" w:rsidRDefault="00682978" w:rsidP="00383E8F">
      <w:pPr>
        <w:widowControl w:val="0"/>
        <w:autoSpaceDE w:val="0"/>
        <w:autoSpaceDN w:val="0"/>
        <w:adjustRightInd w:val="0"/>
        <w:spacing w:before="0" w:after="0"/>
        <w:ind w:left="0"/>
        <w:contextualSpacing/>
        <w:rPr>
          <w:rFonts w:ascii="Book Antiqua" w:eastAsia="Times New Roman" w:hAnsi="Book Antiqua" w:cs="Arial"/>
          <w:bCs/>
          <w:sz w:val="24"/>
          <w:szCs w:val="24"/>
          <w:lang w:val="es-ES" w:eastAsia="es-ES"/>
        </w:rPr>
      </w:pPr>
      <w:r w:rsidRPr="00383E8F">
        <w:rPr>
          <w:rFonts w:ascii="Book Antiqua" w:eastAsia="Times New Roman" w:hAnsi="Book Antiqua" w:cs="Arial"/>
          <w:bCs/>
          <w:sz w:val="24"/>
          <w:szCs w:val="24"/>
          <w:lang w:val="es-ES" w:eastAsia="es-ES"/>
        </w:rPr>
        <w:t>En los despachos deberá existir un rol de disponibilidad semanal y posterior al trámite inicial, la causa deberá ser distribuida conforme al Rol de Distribución (reparto automático), con el fin de garantizar un equilibrio en las cargas de trabajo. Asimismo, según las particularidades de cada Circuito Judicial, los Juzgados de Violencia Doméstica formaran parte de roles de disponibilidad conforme a la atención que se brinde en conjunto con los Juzgados Contravencionales o Mixtos competentes en la materia.</w:t>
      </w:r>
    </w:p>
    <w:p w14:paraId="2056BBE6" w14:textId="77777777" w:rsidR="00682978" w:rsidRPr="00383E8F" w:rsidRDefault="00682978" w:rsidP="00383E8F">
      <w:pPr>
        <w:suppressAutoHyphens/>
        <w:spacing w:before="0" w:after="0"/>
        <w:ind w:left="0"/>
        <w:contextualSpacing/>
        <w:rPr>
          <w:rFonts w:ascii="Book Antiqua" w:hAnsi="Book Antiqua"/>
          <w:color w:val="000000"/>
          <w:sz w:val="24"/>
          <w:szCs w:val="24"/>
        </w:rPr>
      </w:pPr>
    </w:p>
    <w:p w14:paraId="3A37FE2C" w14:textId="29384322" w:rsidR="00A20688" w:rsidRPr="00383E8F" w:rsidRDefault="00682978" w:rsidP="00383E8F">
      <w:pPr>
        <w:suppressAutoHyphens/>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En aquellos despachos, donde exista la especialización de trámite por terminación, la persona</w:t>
      </w:r>
      <w:r w:rsidR="004A71CF" w:rsidRPr="00383E8F">
        <w:rPr>
          <w:rFonts w:ascii="Book Antiqua" w:hAnsi="Book Antiqua"/>
          <w:color w:val="000000"/>
          <w:sz w:val="24"/>
          <w:szCs w:val="24"/>
        </w:rPr>
        <w:t xml:space="preserve"> Coordinadora Judicial realizará una redistribución equitativa entre las personas técnicas judiciales y personas juzgadoras del circulante total del Juzgado</w:t>
      </w:r>
      <w:r w:rsidRPr="00383E8F">
        <w:rPr>
          <w:rFonts w:ascii="Book Antiqua" w:hAnsi="Book Antiqua"/>
          <w:color w:val="000000"/>
          <w:sz w:val="24"/>
          <w:szCs w:val="24"/>
        </w:rPr>
        <w:t>.</w:t>
      </w:r>
      <w:r w:rsidR="004A71CF" w:rsidRPr="00383E8F">
        <w:rPr>
          <w:rFonts w:ascii="Book Antiqua" w:hAnsi="Book Antiqua"/>
          <w:color w:val="000000"/>
          <w:sz w:val="24"/>
          <w:szCs w:val="24"/>
        </w:rPr>
        <w:t xml:space="preserve"> </w:t>
      </w:r>
    </w:p>
    <w:p w14:paraId="2277DCB2" w14:textId="77777777" w:rsidR="00682978" w:rsidRPr="00383E8F" w:rsidRDefault="00682978" w:rsidP="00383E8F">
      <w:pPr>
        <w:suppressAutoHyphens/>
        <w:spacing w:before="0" w:after="0"/>
        <w:ind w:left="0"/>
        <w:contextualSpacing/>
        <w:rPr>
          <w:rFonts w:ascii="Book Antiqua" w:hAnsi="Book Antiqua"/>
          <w:color w:val="000000"/>
          <w:sz w:val="24"/>
          <w:szCs w:val="24"/>
        </w:rPr>
      </w:pPr>
    </w:p>
    <w:p w14:paraId="472F53F6" w14:textId="2DC8FAB8" w:rsidR="00AA2A2F" w:rsidRDefault="00CB5679" w:rsidP="00383E8F">
      <w:pPr>
        <w:suppressAutoHyphens/>
        <w:spacing w:before="0" w:after="0"/>
        <w:ind w:left="0"/>
        <w:contextualSpacing/>
        <w:rPr>
          <w:rFonts w:ascii="Book Antiqua" w:hAnsi="Book Antiqua"/>
          <w:b/>
          <w:bCs/>
          <w:i/>
          <w:iCs/>
          <w:color w:val="000000"/>
          <w:sz w:val="24"/>
          <w:szCs w:val="24"/>
        </w:rPr>
      </w:pPr>
      <w:r>
        <w:rPr>
          <w:rFonts w:ascii="Book Antiqua" w:hAnsi="Book Antiqua"/>
          <w:b/>
          <w:bCs/>
          <w:i/>
          <w:iCs/>
          <w:color w:val="000000"/>
          <w:sz w:val="24"/>
          <w:szCs w:val="24"/>
        </w:rPr>
        <w:t>10</w:t>
      </w:r>
      <w:r w:rsidR="00AA2A2F" w:rsidRPr="00383E8F">
        <w:rPr>
          <w:rFonts w:ascii="Book Antiqua" w:hAnsi="Book Antiqua"/>
          <w:b/>
          <w:bCs/>
          <w:i/>
          <w:iCs/>
          <w:color w:val="000000"/>
          <w:sz w:val="24"/>
          <w:szCs w:val="24"/>
        </w:rPr>
        <w:t>.1.</w:t>
      </w:r>
      <w:r w:rsidR="00BF0E3F">
        <w:rPr>
          <w:rFonts w:ascii="Book Antiqua" w:hAnsi="Book Antiqua"/>
          <w:b/>
          <w:bCs/>
          <w:i/>
          <w:iCs/>
          <w:color w:val="000000"/>
          <w:sz w:val="24"/>
          <w:szCs w:val="24"/>
        </w:rPr>
        <w:t>2</w:t>
      </w:r>
      <w:r w:rsidR="00AA2A2F" w:rsidRPr="00383E8F">
        <w:rPr>
          <w:rFonts w:ascii="Book Antiqua" w:hAnsi="Book Antiqua"/>
          <w:b/>
          <w:bCs/>
          <w:i/>
          <w:iCs/>
          <w:color w:val="000000"/>
          <w:sz w:val="24"/>
          <w:szCs w:val="24"/>
        </w:rPr>
        <w:t>. Distribución de t</w:t>
      </w:r>
      <w:r w:rsidR="00F9304A" w:rsidRPr="00383E8F">
        <w:rPr>
          <w:rFonts w:ascii="Book Antiqua" w:hAnsi="Book Antiqua"/>
          <w:b/>
          <w:bCs/>
          <w:i/>
          <w:iCs/>
          <w:color w:val="000000"/>
          <w:sz w:val="24"/>
          <w:szCs w:val="24"/>
        </w:rPr>
        <w:t>rabajo</w:t>
      </w:r>
    </w:p>
    <w:p w14:paraId="2A71726D" w14:textId="77777777" w:rsidR="007E7F7D" w:rsidRPr="00383E8F" w:rsidRDefault="007E7F7D" w:rsidP="00383E8F">
      <w:pPr>
        <w:suppressAutoHyphens/>
        <w:spacing w:before="0" w:after="0"/>
        <w:ind w:left="0"/>
        <w:contextualSpacing/>
        <w:rPr>
          <w:rFonts w:ascii="Book Antiqua" w:hAnsi="Book Antiqua"/>
          <w:b/>
          <w:bCs/>
          <w:i/>
          <w:iCs/>
          <w:color w:val="000000"/>
          <w:sz w:val="24"/>
          <w:szCs w:val="24"/>
        </w:rPr>
      </w:pPr>
    </w:p>
    <w:p w14:paraId="37EDDCE0" w14:textId="21ACDA6A" w:rsidR="00096C17" w:rsidRPr="00383E8F" w:rsidRDefault="00096C17" w:rsidP="00383E8F">
      <w:pPr>
        <w:suppressAutoHyphens/>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 xml:space="preserve">La </w:t>
      </w:r>
      <w:r w:rsidR="00A20688" w:rsidRPr="00383E8F">
        <w:rPr>
          <w:rFonts w:ascii="Book Antiqua" w:hAnsi="Book Antiqua"/>
          <w:color w:val="000000"/>
          <w:sz w:val="24"/>
          <w:szCs w:val="24"/>
        </w:rPr>
        <w:t>estructura de trabajo propuesta corresponde en que cada Técnico o Técnica Judicial trabaja directamente con un Juez o Jueza, existiendo rotación anual,</w:t>
      </w:r>
      <w:r w:rsidR="003C4B13">
        <w:rPr>
          <w:rFonts w:ascii="Book Antiqua" w:hAnsi="Book Antiqua"/>
          <w:color w:val="000000"/>
          <w:sz w:val="24"/>
          <w:szCs w:val="24"/>
        </w:rPr>
        <w:t xml:space="preserve"> esta estructura es la ideal y requiere de recurso humano adicional, por lo que se implementará como se</w:t>
      </w:r>
      <w:r w:rsidR="00A20688" w:rsidRPr="00383E8F">
        <w:rPr>
          <w:rFonts w:ascii="Book Antiqua" w:hAnsi="Book Antiqua"/>
          <w:color w:val="000000"/>
          <w:sz w:val="24"/>
          <w:szCs w:val="24"/>
        </w:rPr>
        <w:t xml:space="preserve"> observa en la siguiente </w:t>
      </w:r>
      <w:r w:rsidR="00DC3EB6" w:rsidRPr="00383E8F">
        <w:rPr>
          <w:rFonts w:ascii="Book Antiqua" w:hAnsi="Book Antiqua"/>
          <w:color w:val="000000"/>
          <w:sz w:val="24"/>
          <w:szCs w:val="24"/>
        </w:rPr>
        <w:t>figura</w:t>
      </w:r>
      <w:r w:rsidR="003C4B13">
        <w:rPr>
          <w:rFonts w:ascii="Book Antiqua" w:hAnsi="Book Antiqua"/>
          <w:color w:val="000000"/>
          <w:sz w:val="24"/>
          <w:szCs w:val="24"/>
        </w:rPr>
        <w:t>, considerando los recursos disponibles en la actualidad</w:t>
      </w:r>
      <w:r w:rsidR="00A20688" w:rsidRPr="00383E8F">
        <w:rPr>
          <w:rFonts w:ascii="Book Antiqua" w:hAnsi="Book Antiqua"/>
          <w:color w:val="000000"/>
          <w:sz w:val="24"/>
          <w:szCs w:val="24"/>
        </w:rPr>
        <w:t>:</w:t>
      </w:r>
    </w:p>
    <w:p w14:paraId="548F78FF" w14:textId="1F21A089" w:rsidR="00096C17" w:rsidRPr="00383E8F" w:rsidRDefault="00096C17" w:rsidP="00383E8F">
      <w:pPr>
        <w:suppressAutoHyphens/>
        <w:spacing w:before="0" w:after="0"/>
        <w:ind w:left="0"/>
        <w:contextualSpacing/>
        <w:rPr>
          <w:rFonts w:ascii="Book Antiqua" w:hAnsi="Book Antiqua"/>
          <w:color w:val="000000"/>
          <w:sz w:val="24"/>
          <w:szCs w:val="24"/>
        </w:rPr>
      </w:pPr>
    </w:p>
    <w:p w14:paraId="3B325E6E" w14:textId="066DCF70" w:rsidR="00AA6742" w:rsidRPr="00383E8F" w:rsidRDefault="00AA6742" w:rsidP="00383E8F">
      <w:pPr>
        <w:pStyle w:val="Descripcin"/>
        <w:tabs>
          <w:tab w:val="left" w:pos="3340"/>
          <w:tab w:val="center" w:pos="3795"/>
        </w:tabs>
        <w:spacing w:after="0" w:line="276" w:lineRule="auto"/>
        <w:jc w:val="center"/>
        <w:rPr>
          <w:rFonts w:ascii="Book Antiqua" w:eastAsia="Times New Roman" w:hAnsi="Book Antiqua" w:cs="Arial"/>
          <w:b/>
          <w:bCs/>
          <w:i w:val="0"/>
          <w:iCs w:val="0"/>
          <w:color w:val="auto"/>
          <w:sz w:val="24"/>
          <w:szCs w:val="24"/>
          <w:lang w:val="es-ES" w:eastAsia="es-ES"/>
        </w:rPr>
      </w:pPr>
      <w:r w:rsidRPr="00383E8F">
        <w:rPr>
          <w:rFonts w:ascii="Book Antiqua" w:eastAsia="Times New Roman" w:hAnsi="Book Antiqua" w:cs="Arial"/>
          <w:b/>
          <w:bCs/>
          <w:i w:val="0"/>
          <w:iCs w:val="0"/>
          <w:color w:val="auto"/>
          <w:sz w:val="24"/>
          <w:szCs w:val="24"/>
          <w:lang w:val="es-ES" w:eastAsia="es-ES"/>
        </w:rPr>
        <w:lastRenderedPageBreak/>
        <w:t xml:space="preserve">Figura </w:t>
      </w:r>
      <w:r w:rsidRPr="00383E8F">
        <w:rPr>
          <w:rFonts w:ascii="Book Antiqua" w:eastAsia="Times New Roman" w:hAnsi="Book Antiqua" w:cs="Arial"/>
          <w:b/>
          <w:bCs/>
          <w:i w:val="0"/>
          <w:iCs w:val="0"/>
          <w:color w:val="auto"/>
          <w:sz w:val="24"/>
          <w:szCs w:val="24"/>
          <w:lang w:val="es-ES" w:eastAsia="es-ES"/>
        </w:rPr>
        <w:fldChar w:fldCharType="begin"/>
      </w:r>
      <w:r w:rsidRPr="00383E8F">
        <w:rPr>
          <w:rFonts w:ascii="Book Antiqua" w:eastAsia="Times New Roman" w:hAnsi="Book Antiqua" w:cs="Arial"/>
          <w:b/>
          <w:bCs/>
          <w:i w:val="0"/>
          <w:iCs w:val="0"/>
          <w:color w:val="auto"/>
          <w:sz w:val="24"/>
          <w:szCs w:val="24"/>
          <w:lang w:val="es-ES" w:eastAsia="es-ES"/>
        </w:rPr>
        <w:instrText xml:space="preserve"> SEQ Figura \* ARABIC </w:instrText>
      </w:r>
      <w:r w:rsidRPr="00383E8F">
        <w:rPr>
          <w:rFonts w:ascii="Book Antiqua" w:eastAsia="Times New Roman" w:hAnsi="Book Antiqua" w:cs="Arial"/>
          <w:b/>
          <w:bCs/>
          <w:i w:val="0"/>
          <w:iCs w:val="0"/>
          <w:color w:val="auto"/>
          <w:sz w:val="24"/>
          <w:szCs w:val="24"/>
          <w:lang w:val="es-ES" w:eastAsia="es-ES"/>
        </w:rPr>
        <w:fldChar w:fldCharType="separate"/>
      </w:r>
      <w:r w:rsidRPr="00383E8F">
        <w:rPr>
          <w:rFonts w:ascii="Book Antiqua" w:eastAsia="Times New Roman" w:hAnsi="Book Antiqua" w:cs="Arial"/>
          <w:b/>
          <w:bCs/>
          <w:i w:val="0"/>
          <w:iCs w:val="0"/>
          <w:noProof/>
          <w:color w:val="auto"/>
          <w:sz w:val="24"/>
          <w:szCs w:val="24"/>
          <w:lang w:val="es-ES" w:eastAsia="es-ES"/>
        </w:rPr>
        <w:t>9</w:t>
      </w:r>
      <w:r w:rsidRPr="00383E8F">
        <w:rPr>
          <w:rFonts w:ascii="Book Antiqua" w:eastAsia="Times New Roman" w:hAnsi="Book Antiqua" w:cs="Arial"/>
          <w:b/>
          <w:bCs/>
          <w:i w:val="0"/>
          <w:iCs w:val="0"/>
          <w:color w:val="auto"/>
          <w:sz w:val="24"/>
          <w:szCs w:val="24"/>
          <w:lang w:val="es-ES" w:eastAsia="es-ES"/>
        </w:rPr>
        <w:fldChar w:fldCharType="end"/>
      </w:r>
    </w:p>
    <w:p w14:paraId="7469A07D" w14:textId="77777777" w:rsidR="00096C17" w:rsidRPr="00383E8F" w:rsidRDefault="00096C17" w:rsidP="00383E8F">
      <w:pPr>
        <w:suppressAutoHyphens/>
        <w:spacing w:before="0" w:after="0"/>
        <w:ind w:left="0"/>
        <w:contextualSpacing/>
        <w:jc w:val="center"/>
        <w:rPr>
          <w:rFonts w:ascii="Book Antiqua" w:hAnsi="Book Antiqua"/>
          <w:b/>
          <w:bCs/>
          <w:color w:val="000000"/>
          <w:sz w:val="24"/>
          <w:szCs w:val="24"/>
        </w:rPr>
      </w:pPr>
      <w:r w:rsidRPr="00383E8F">
        <w:rPr>
          <w:rFonts w:ascii="Book Antiqua" w:hAnsi="Book Antiqua"/>
          <w:b/>
          <w:bCs/>
          <w:color w:val="000000"/>
          <w:sz w:val="24"/>
          <w:szCs w:val="24"/>
        </w:rPr>
        <w:t>Juzgados Contra la Violencia Doméstica y Protección Cautelar</w:t>
      </w:r>
    </w:p>
    <w:p w14:paraId="68186FB3" w14:textId="5D3F8E45" w:rsidR="00096C17" w:rsidRDefault="00DC3EB6" w:rsidP="00383E8F">
      <w:pPr>
        <w:suppressAutoHyphens/>
        <w:spacing w:before="0" w:after="0"/>
        <w:ind w:left="0"/>
        <w:contextualSpacing/>
        <w:jc w:val="center"/>
        <w:rPr>
          <w:rFonts w:ascii="Book Antiqua" w:hAnsi="Book Antiqua"/>
          <w:b/>
          <w:bCs/>
          <w:color w:val="000000"/>
          <w:sz w:val="24"/>
          <w:szCs w:val="24"/>
        </w:rPr>
      </w:pPr>
      <w:r w:rsidRPr="00383E8F">
        <w:rPr>
          <w:rFonts w:ascii="Book Antiqua" w:hAnsi="Book Antiqua"/>
          <w:b/>
          <w:bCs/>
          <w:color w:val="000000"/>
          <w:sz w:val="24"/>
          <w:szCs w:val="24"/>
        </w:rPr>
        <w:t xml:space="preserve">Modelo de Tramitación </w:t>
      </w:r>
    </w:p>
    <w:p w14:paraId="6A41E2A0" w14:textId="77777777" w:rsidR="007E7F7D" w:rsidRPr="00383E8F" w:rsidRDefault="007E7F7D" w:rsidP="00383E8F">
      <w:pPr>
        <w:suppressAutoHyphens/>
        <w:spacing w:before="0" w:after="0"/>
        <w:ind w:left="0"/>
        <w:contextualSpacing/>
        <w:jc w:val="center"/>
        <w:rPr>
          <w:rFonts w:ascii="Book Antiqua" w:hAnsi="Book Antiqua"/>
          <w:b/>
          <w:bCs/>
          <w:color w:val="000000"/>
          <w:sz w:val="24"/>
          <w:szCs w:val="24"/>
        </w:rPr>
      </w:pPr>
    </w:p>
    <w:p w14:paraId="6217C003" w14:textId="442E2894" w:rsidR="00B9753C" w:rsidRPr="00383E8F" w:rsidRDefault="00B9753C" w:rsidP="00383E8F">
      <w:pPr>
        <w:suppressAutoHyphens/>
        <w:spacing w:before="0" w:after="0"/>
        <w:ind w:left="0"/>
        <w:contextualSpacing/>
        <w:jc w:val="center"/>
        <w:rPr>
          <w:rFonts w:ascii="Book Antiqua" w:hAnsi="Book Antiqua"/>
          <w:color w:val="000000"/>
          <w:sz w:val="24"/>
          <w:szCs w:val="24"/>
        </w:rPr>
      </w:pPr>
      <w:r w:rsidRPr="00383E8F">
        <w:rPr>
          <w:rFonts w:ascii="Book Antiqua" w:hAnsi="Book Antiqua"/>
          <w:noProof/>
          <w:sz w:val="24"/>
          <w:szCs w:val="24"/>
          <w:lang w:eastAsia="es-CR"/>
        </w:rPr>
        <w:drawing>
          <wp:inline distT="0" distB="0" distL="0" distR="0" wp14:anchorId="39D7886A" wp14:editId="1C990B66">
            <wp:extent cx="4813935" cy="2985770"/>
            <wp:effectExtent l="0" t="0" r="5715" b="508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13935" cy="2985770"/>
                    </a:xfrm>
                    <a:prstGeom prst="rect">
                      <a:avLst/>
                    </a:prstGeom>
                  </pic:spPr>
                </pic:pic>
              </a:graphicData>
            </a:graphic>
          </wp:inline>
        </w:drawing>
      </w:r>
    </w:p>
    <w:p w14:paraId="07274CC0" w14:textId="262C8462" w:rsidR="004A71CF" w:rsidRDefault="004A71CF" w:rsidP="00C34634">
      <w:pPr>
        <w:suppressAutoHyphens/>
        <w:spacing w:before="0" w:after="0"/>
        <w:ind w:left="1276"/>
        <w:contextualSpacing/>
        <w:jc w:val="left"/>
        <w:rPr>
          <w:rFonts w:ascii="Book Antiqua" w:hAnsi="Book Antiqua"/>
          <w:i/>
          <w:iCs/>
          <w:color w:val="000000"/>
          <w:sz w:val="20"/>
          <w:szCs w:val="20"/>
        </w:rPr>
      </w:pPr>
      <w:r w:rsidRPr="00A03311">
        <w:rPr>
          <w:rFonts w:ascii="Book Antiqua" w:hAnsi="Book Antiqua"/>
          <w:b/>
          <w:bCs/>
          <w:i/>
          <w:iCs/>
          <w:color w:val="000000"/>
          <w:sz w:val="20"/>
          <w:szCs w:val="20"/>
        </w:rPr>
        <w:t>Fuente:</w:t>
      </w:r>
      <w:r w:rsidRPr="00A03311">
        <w:rPr>
          <w:rFonts w:ascii="Book Antiqua" w:hAnsi="Book Antiqua"/>
          <w:i/>
          <w:iCs/>
          <w:color w:val="000000"/>
          <w:sz w:val="20"/>
          <w:szCs w:val="20"/>
        </w:rPr>
        <w:t xml:space="preserve"> Subproceso de Modernización Institucional</w:t>
      </w:r>
    </w:p>
    <w:p w14:paraId="14DF58F4" w14:textId="77777777" w:rsidR="00C34634" w:rsidRPr="00A03311" w:rsidRDefault="00C34634" w:rsidP="00A03311">
      <w:pPr>
        <w:suppressAutoHyphens/>
        <w:spacing w:before="0" w:after="0"/>
        <w:ind w:left="1276"/>
        <w:contextualSpacing/>
        <w:jc w:val="left"/>
        <w:rPr>
          <w:rFonts w:ascii="Book Antiqua" w:hAnsi="Book Antiqua"/>
          <w:i/>
          <w:iCs/>
          <w:color w:val="000000"/>
          <w:sz w:val="20"/>
          <w:szCs w:val="20"/>
        </w:rPr>
      </w:pPr>
    </w:p>
    <w:p w14:paraId="733F13D3" w14:textId="12472A3B" w:rsidR="00BF0E3F" w:rsidRDefault="00CB5679" w:rsidP="00BF0E3F">
      <w:pPr>
        <w:suppressAutoHyphens/>
        <w:spacing w:before="0" w:after="0"/>
        <w:ind w:left="0"/>
        <w:contextualSpacing/>
        <w:rPr>
          <w:rFonts w:ascii="Book Antiqua" w:hAnsi="Book Antiqua"/>
          <w:b/>
          <w:bCs/>
          <w:i/>
          <w:iCs/>
          <w:color w:val="000000"/>
          <w:sz w:val="24"/>
          <w:szCs w:val="24"/>
        </w:rPr>
      </w:pPr>
      <w:r>
        <w:rPr>
          <w:rFonts w:ascii="Book Antiqua" w:hAnsi="Book Antiqua"/>
          <w:b/>
          <w:bCs/>
          <w:i/>
          <w:iCs/>
          <w:color w:val="000000"/>
          <w:sz w:val="24"/>
          <w:szCs w:val="24"/>
        </w:rPr>
        <w:t>10</w:t>
      </w:r>
      <w:r w:rsidR="00BF0E3F" w:rsidRPr="00AA0285">
        <w:rPr>
          <w:rFonts w:ascii="Book Antiqua" w:hAnsi="Book Antiqua"/>
          <w:b/>
          <w:bCs/>
          <w:i/>
          <w:iCs/>
          <w:color w:val="000000"/>
          <w:sz w:val="24"/>
          <w:szCs w:val="24"/>
        </w:rPr>
        <w:t>.1.</w:t>
      </w:r>
      <w:r w:rsidR="00BF0E3F" w:rsidRPr="00C6777E">
        <w:rPr>
          <w:rFonts w:ascii="Book Antiqua" w:hAnsi="Book Antiqua"/>
          <w:b/>
          <w:bCs/>
          <w:i/>
          <w:iCs/>
          <w:color w:val="000000"/>
          <w:sz w:val="24"/>
          <w:szCs w:val="24"/>
        </w:rPr>
        <w:t>3. Cuota de trabajo</w:t>
      </w:r>
    </w:p>
    <w:p w14:paraId="24300C94" w14:textId="77777777" w:rsidR="007E7F7D" w:rsidRPr="00C6777E" w:rsidRDefault="007E7F7D" w:rsidP="00BF0E3F">
      <w:pPr>
        <w:suppressAutoHyphens/>
        <w:spacing w:before="0" w:after="0"/>
        <w:ind w:left="0"/>
        <w:contextualSpacing/>
        <w:rPr>
          <w:rFonts w:ascii="Book Antiqua" w:hAnsi="Book Antiqua"/>
          <w:b/>
          <w:bCs/>
          <w:i/>
          <w:iCs/>
          <w:color w:val="000000"/>
          <w:sz w:val="24"/>
          <w:szCs w:val="24"/>
        </w:rPr>
      </w:pPr>
    </w:p>
    <w:p w14:paraId="227C35E9" w14:textId="6424B08A" w:rsidR="00AA0285" w:rsidRPr="00383E8F" w:rsidRDefault="00AA0285">
      <w:pPr>
        <w:suppressAutoHyphens/>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A partir de la implementación del Modelo de Tramitación para los Juzgados Contra la Violencia Doméstica</w:t>
      </w:r>
      <w:r w:rsidR="005A1858">
        <w:rPr>
          <w:rFonts w:ascii="Book Antiqua" w:hAnsi="Book Antiqua"/>
          <w:color w:val="000000"/>
          <w:sz w:val="24"/>
          <w:szCs w:val="24"/>
        </w:rPr>
        <w:t xml:space="preserve"> y Protección Cautelar</w:t>
      </w:r>
      <w:r w:rsidRPr="00383E8F">
        <w:rPr>
          <w:rFonts w:ascii="Book Antiqua" w:hAnsi="Book Antiqua"/>
          <w:color w:val="000000"/>
          <w:sz w:val="24"/>
          <w:szCs w:val="24"/>
        </w:rPr>
        <w:t>, con el propósito de dar una atención oportuna a la carga de trabajo que ingresa a esos despachos, se recomienda una cuota de trabajo</w:t>
      </w:r>
      <w:r w:rsidR="00161585">
        <w:rPr>
          <w:rFonts w:ascii="Book Antiqua" w:hAnsi="Book Antiqua"/>
          <w:color w:val="000000"/>
          <w:sz w:val="24"/>
          <w:szCs w:val="24"/>
        </w:rPr>
        <w:t xml:space="preserve"> (son cuotas de orden mínimo, no son cuotas máximas </w:t>
      </w:r>
      <w:r w:rsidR="00BA0E6E">
        <w:rPr>
          <w:rFonts w:ascii="Book Antiqua" w:hAnsi="Book Antiqua"/>
          <w:color w:val="000000"/>
          <w:sz w:val="24"/>
          <w:szCs w:val="24"/>
        </w:rPr>
        <w:t xml:space="preserve">), </w:t>
      </w:r>
      <w:r w:rsidRPr="00383E8F">
        <w:rPr>
          <w:rFonts w:ascii="Book Antiqua" w:hAnsi="Book Antiqua"/>
          <w:color w:val="000000"/>
          <w:sz w:val="24"/>
          <w:szCs w:val="24"/>
        </w:rPr>
        <w:t xml:space="preserve"> para el personal técnico judicial de 12 expedientes pasados a firmar diariamente</w:t>
      </w:r>
      <w:r w:rsidR="00C6777E">
        <w:rPr>
          <w:rFonts w:ascii="Book Antiqua" w:hAnsi="Book Antiqua"/>
          <w:color w:val="000000"/>
          <w:sz w:val="24"/>
          <w:szCs w:val="24"/>
        </w:rPr>
        <w:t xml:space="preserve"> </w:t>
      </w:r>
      <w:r w:rsidR="00C6777E" w:rsidRPr="00672A1B">
        <w:rPr>
          <w:rFonts w:ascii="Book Antiqua" w:hAnsi="Book Antiqua"/>
          <w:color w:val="000000"/>
          <w:sz w:val="24"/>
          <w:szCs w:val="24"/>
        </w:rPr>
        <w:t>(atención de</w:t>
      </w:r>
      <w:r w:rsidR="00C6777E">
        <w:rPr>
          <w:rFonts w:ascii="Book Antiqua" w:hAnsi="Book Antiqua"/>
          <w:color w:val="000000"/>
          <w:sz w:val="24"/>
          <w:szCs w:val="24"/>
        </w:rPr>
        <w:t xml:space="preserve"> 2.5</w:t>
      </w:r>
      <w:r w:rsidR="00C6777E" w:rsidRPr="00672A1B">
        <w:rPr>
          <w:rFonts w:ascii="Book Antiqua" w:hAnsi="Book Antiqua"/>
          <w:color w:val="000000"/>
          <w:sz w:val="24"/>
          <w:szCs w:val="24"/>
        </w:rPr>
        <w:t xml:space="preserve"> expedientes diarios con solicitud de medidas y </w:t>
      </w:r>
      <w:r w:rsidR="00C6777E">
        <w:rPr>
          <w:rFonts w:ascii="Book Antiqua" w:hAnsi="Book Antiqua"/>
          <w:color w:val="000000"/>
          <w:sz w:val="24"/>
          <w:szCs w:val="24"/>
        </w:rPr>
        <w:t>9.5</w:t>
      </w:r>
      <w:r w:rsidR="00C6777E" w:rsidRPr="00672A1B">
        <w:rPr>
          <w:rFonts w:ascii="Book Antiqua" w:hAnsi="Book Antiqua"/>
          <w:color w:val="000000"/>
          <w:sz w:val="24"/>
          <w:szCs w:val="24"/>
        </w:rPr>
        <w:t xml:space="preserve"> proyectos de resolución por expediente diarios, donde se contempla la resolución de mantener medidas- casos sin oposición</w:t>
      </w:r>
      <w:r w:rsidR="00C6777E">
        <w:rPr>
          <w:rFonts w:ascii="Book Antiqua" w:hAnsi="Book Antiqua"/>
          <w:color w:val="000000"/>
          <w:sz w:val="24"/>
          <w:szCs w:val="24"/>
        </w:rPr>
        <w:t xml:space="preserve">); al ser un modelo de 2 personas técnicas por cada juzgadora, en total </w:t>
      </w:r>
      <w:r w:rsidR="000630FF">
        <w:rPr>
          <w:rFonts w:ascii="Book Antiqua" w:hAnsi="Book Antiqua"/>
          <w:color w:val="000000"/>
          <w:sz w:val="24"/>
          <w:szCs w:val="24"/>
        </w:rPr>
        <w:t>la</w:t>
      </w:r>
      <w:r w:rsidRPr="00383E8F">
        <w:rPr>
          <w:rFonts w:ascii="Book Antiqua" w:hAnsi="Book Antiqua"/>
          <w:color w:val="000000"/>
          <w:sz w:val="24"/>
          <w:szCs w:val="24"/>
        </w:rPr>
        <w:t xml:space="preserve"> una cuota de firmado diario </w:t>
      </w:r>
      <w:r w:rsidR="000630FF">
        <w:rPr>
          <w:rFonts w:ascii="Book Antiqua" w:hAnsi="Book Antiqua"/>
          <w:color w:val="000000"/>
          <w:sz w:val="24"/>
          <w:szCs w:val="24"/>
        </w:rPr>
        <w:t xml:space="preserve">sería de 24 (5 solicitudes de medidas nuevas + 19 expedientes con </w:t>
      </w:r>
      <w:r w:rsidR="000630FF" w:rsidRPr="00672A1B">
        <w:rPr>
          <w:rFonts w:ascii="Book Antiqua" w:hAnsi="Book Antiqua"/>
          <w:color w:val="000000"/>
          <w:sz w:val="24"/>
          <w:szCs w:val="24"/>
        </w:rPr>
        <w:t>proyectos de resolución por expediente diarios, donde se contempla la resolución de mantener medidas- casos sin oposición</w:t>
      </w:r>
      <w:r w:rsidR="000630FF">
        <w:rPr>
          <w:rFonts w:ascii="Book Antiqua" w:hAnsi="Book Antiqua"/>
          <w:color w:val="000000"/>
          <w:sz w:val="24"/>
          <w:szCs w:val="24"/>
        </w:rPr>
        <w:t>).</w:t>
      </w:r>
      <w:r w:rsidR="00C6777E">
        <w:rPr>
          <w:rFonts w:ascii="Book Antiqua" w:hAnsi="Book Antiqua"/>
          <w:color w:val="000000"/>
          <w:sz w:val="24"/>
          <w:szCs w:val="24"/>
        </w:rPr>
        <w:t xml:space="preserve"> </w:t>
      </w:r>
      <w:r w:rsidR="00E478ED">
        <w:rPr>
          <w:rFonts w:ascii="Book Antiqua" w:hAnsi="Book Antiqua"/>
          <w:color w:val="000000"/>
          <w:sz w:val="24"/>
          <w:szCs w:val="24"/>
        </w:rPr>
        <w:t xml:space="preserve">En caso de existir mayor demanda del </w:t>
      </w:r>
      <w:r w:rsidR="00E478ED">
        <w:rPr>
          <w:rFonts w:ascii="Book Antiqua" w:hAnsi="Book Antiqua"/>
          <w:color w:val="000000"/>
          <w:sz w:val="24"/>
          <w:szCs w:val="24"/>
        </w:rPr>
        <w:lastRenderedPageBreak/>
        <w:t>servicio los despachos deben proponer de</w:t>
      </w:r>
      <w:r w:rsidR="002C3852">
        <w:rPr>
          <w:rFonts w:ascii="Book Antiqua" w:hAnsi="Book Antiqua"/>
          <w:color w:val="000000"/>
          <w:sz w:val="24"/>
          <w:szCs w:val="24"/>
        </w:rPr>
        <w:t xml:space="preserve"> </w:t>
      </w:r>
      <w:r w:rsidR="00E478ED">
        <w:rPr>
          <w:rFonts w:ascii="Book Antiqua" w:hAnsi="Book Antiqua"/>
          <w:color w:val="000000"/>
          <w:sz w:val="24"/>
          <w:szCs w:val="24"/>
        </w:rPr>
        <w:t xml:space="preserve">forma inmediata los planes de trabajo para solventar los desequilibrios. </w:t>
      </w:r>
    </w:p>
    <w:p w14:paraId="61BFD42B" w14:textId="77777777" w:rsidR="00AA0285" w:rsidRPr="00383E8F" w:rsidRDefault="00AA0285">
      <w:pPr>
        <w:suppressAutoHyphens/>
        <w:spacing w:before="0" w:after="0"/>
        <w:ind w:left="0"/>
        <w:contextualSpacing/>
        <w:rPr>
          <w:rFonts w:ascii="Book Antiqua" w:hAnsi="Book Antiqua"/>
          <w:color w:val="000000"/>
          <w:sz w:val="24"/>
          <w:szCs w:val="24"/>
        </w:rPr>
      </w:pPr>
    </w:p>
    <w:p w14:paraId="2671A181" w14:textId="362C5734" w:rsidR="00C6777E" w:rsidRDefault="00AA0285" w:rsidP="00C6777E">
      <w:pPr>
        <w:suppressAutoHyphens/>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En cuanto a la cantidad de audiencias de recepción de prueba y dictado de sentencias, se establece una cuota mensual por persona Juzgadora de 20 asuntos al mes</w:t>
      </w:r>
      <w:r w:rsidR="00C6777E">
        <w:rPr>
          <w:rFonts w:ascii="Book Antiqua" w:hAnsi="Book Antiqua"/>
          <w:color w:val="000000"/>
          <w:sz w:val="24"/>
          <w:szCs w:val="24"/>
        </w:rPr>
        <w:t>, y que corresponde a la cantidad de sentencias esperada por persona juzgadora que es de 20 sentencias al mes.</w:t>
      </w:r>
    </w:p>
    <w:p w14:paraId="69C7835A" w14:textId="77777777" w:rsidR="00C6777E" w:rsidRDefault="00C6777E" w:rsidP="00C6777E">
      <w:pPr>
        <w:suppressAutoHyphens/>
        <w:spacing w:before="0" w:after="0"/>
        <w:ind w:left="0"/>
        <w:contextualSpacing/>
        <w:rPr>
          <w:rFonts w:ascii="Book Antiqua" w:hAnsi="Book Antiqua"/>
          <w:color w:val="000000"/>
          <w:sz w:val="24"/>
          <w:szCs w:val="24"/>
        </w:rPr>
      </w:pPr>
    </w:p>
    <w:p w14:paraId="276D5701" w14:textId="67E711A0" w:rsidR="00D468B1" w:rsidRDefault="00C6777E">
      <w:pPr>
        <w:suppressAutoHyphens/>
        <w:spacing w:before="0" w:after="0"/>
        <w:ind w:left="0"/>
        <w:contextualSpacing/>
        <w:rPr>
          <w:rFonts w:ascii="Book Antiqua" w:hAnsi="Book Antiqua"/>
          <w:color w:val="000000"/>
          <w:sz w:val="24"/>
          <w:szCs w:val="24"/>
        </w:rPr>
      </w:pPr>
      <w:r>
        <w:rPr>
          <w:rFonts w:ascii="Book Antiqua" w:hAnsi="Book Antiqua"/>
          <w:color w:val="000000"/>
          <w:sz w:val="24"/>
          <w:szCs w:val="24"/>
        </w:rPr>
        <w:t>En el caso de</w:t>
      </w:r>
      <w:r w:rsidR="00AA0285" w:rsidRPr="00383E8F">
        <w:rPr>
          <w:rFonts w:ascii="Book Antiqua" w:hAnsi="Book Antiqua"/>
          <w:color w:val="000000"/>
          <w:sz w:val="24"/>
          <w:szCs w:val="24"/>
        </w:rPr>
        <w:t xml:space="preserve"> los Juzgados Especializados de Cartago, Heredia y Puntarenas, la cantidad de sentencias promedio mensual oscila entre 14 y 15 audiencias por Jueza o Juez, por lo que, para estos casos,</w:t>
      </w:r>
      <w:r w:rsidR="008412D4">
        <w:rPr>
          <w:rFonts w:ascii="Book Antiqua" w:hAnsi="Book Antiqua"/>
          <w:color w:val="000000"/>
          <w:sz w:val="24"/>
          <w:szCs w:val="24"/>
        </w:rPr>
        <w:t xml:space="preserve"> y otras oficinas que en el futuro presenten esos </w:t>
      </w:r>
      <w:r w:rsidR="001143DC">
        <w:rPr>
          <w:rFonts w:ascii="Book Antiqua" w:hAnsi="Book Antiqua"/>
          <w:color w:val="000000"/>
          <w:sz w:val="24"/>
          <w:szCs w:val="24"/>
        </w:rPr>
        <w:t xml:space="preserve">comportamientos, </w:t>
      </w:r>
      <w:r w:rsidR="001143DC" w:rsidRPr="00383E8F">
        <w:rPr>
          <w:rFonts w:ascii="Book Antiqua" w:hAnsi="Book Antiqua"/>
          <w:color w:val="000000"/>
          <w:sz w:val="24"/>
          <w:szCs w:val="24"/>
        </w:rPr>
        <w:t>el</w:t>
      </w:r>
      <w:r w:rsidR="00AA0285" w:rsidRPr="00383E8F">
        <w:rPr>
          <w:rFonts w:ascii="Book Antiqua" w:hAnsi="Book Antiqua"/>
          <w:color w:val="000000"/>
          <w:sz w:val="24"/>
          <w:szCs w:val="24"/>
        </w:rPr>
        <w:t xml:space="preserve"> personal Juzgador deberá compensar el tiempo disponible cuando no ingresen oposiciones; con la realización de audiencias de seguimientos para aquellos expedientes en trámite.</w:t>
      </w:r>
    </w:p>
    <w:p w14:paraId="76F8AE0B" w14:textId="558274C7" w:rsidR="00BF0E3F" w:rsidRDefault="00BF0E3F">
      <w:pPr>
        <w:suppressAutoHyphens/>
        <w:spacing w:before="0" w:after="0"/>
        <w:ind w:left="0"/>
        <w:contextualSpacing/>
        <w:rPr>
          <w:rFonts w:ascii="Book Antiqua" w:hAnsi="Book Antiqua"/>
          <w:color w:val="000000"/>
          <w:sz w:val="24"/>
          <w:szCs w:val="24"/>
        </w:rPr>
      </w:pPr>
    </w:p>
    <w:p w14:paraId="2933408E" w14:textId="3465A5AA" w:rsidR="00E9303F" w:rsidRPr="00383E8F" w:rsidRDefault="00CB5679" w:rsidP="00E9303F">
      <w:pPr>
        <w:spacing w:before="0" w:after="0"/>
        <w:ind w:left="0"/>
        <w:rPr>
          <w:rFonts w:ascii="Book Antiqua" w:hAnsi="Book Antiqua"/>
          <w:color w:val="000000"/>
          <w:sz w:val="24"/>
          <w:szCs w:val="24"/>
        </w:rPr>
      </w:pPr>
      <w:r>
        <w:rPr>
          <w:rFonts w:ascii="Book Antiqua" w:hAnsi="Book Antiqua"/>
          <w:color w:val="000000"/>
          <w:sz w:val="24"/>
          <w:szCs w:val="24"/>
        </w:rPr>
        <w:t>10</w:t>
      </w:r>
      <w:r w:rsidR="00E9303F" w:rsidRPr="00383E8F">
        <w:rPr>
          <w:rFonts w:ascii="Book Antiqua" w:hAnsi="Book Antiqua"/>
          <w:color w:val="000000"/>
          <w:sz w:val="24"/>
          <w:szCs w:val="24"/>
        </w:rPr>
        <w:t>.2. Tomar nota de</w:t>
      </w:r>
      <w:r w:rsidR="00E9303F">
        <w:rPr>
          <w:rFonts w:ascii="Book Antiqua" w:hAnsi="Book Antiqua"/>
          <w:color w:val="000000"/>
          <w:sz w:val="24"/>
          <w:szCs w:val="24"/>
        </w:rPr>
        <w:t xml:space="preserve"> que el abordaje de </w:t>
      </w:r>
      <w:r w:rsidR="00E9303F" w:rsidRPr="00383E8F">
        <w:rPr>
          <w:rFonts w:ascii="Book Antiqua" w:hAnsi="Book Antiqua"/>
          <w:color w:val="000000"/>
          <w:sz w:val="24"/>
          <w:szCs w:val="24"/>
        </w:rPr>
        <w:t>este proyecto tanto en materia de Familia, Pensiones como en Violencia Domestica no constituye un rediseño (conforme al “Manual Metodológico Institucional para el Rediseño de Procesos”, aprobado en sesión de Corte Plena 16-15 celebrada el 27 de abril del año 2015, artículo II</w:t>
      </w:r>
      <w:r w:rsidR="00E9303F" w:rsidRPr="00834C33">
        <w:rPr>
          <w:rFonts w:ascii="Book Antiqua" w:hAnsi="Book Antiqua"/>
          <w:color w:val="000000"/>
          <w:sz w:val="24"/>
          <w:szCs w:val="24"/>
        </w:rPr>
        <w:t xml:space="preserve">), </w:t>
      </w:r>
      <w:r w:rsidR="00E9303F" w:rsidRPr="00A03311">
        <w:rPr>
          <w:rFonts w:ascii="Book Antiqua" w:hAnsi="Book Antiqua"/>
          <w:color w:val="000000"/>
          <w:sz w:val="24"/>
          <w:szCs w:val="24"/>
        </w:rPr>
        <w:t>sino un abordaje</w:t>
      </w:r>
      <w:r w:rsidR="00024EDA" w:rsidRPr="00A03311">
        <w:rPr>
          <w:rFonts w:ascii="Book Antiqua" w:hAnsi="Book Antiqua"/>
          <w:color w:val="000000"/>
          <w:sz w:val="24"/>
          <w:szCs w:val="24"/>
        </w:rPr>
        <w:t xml:space="preserve"> de implementación </w:t>
      </w:r>
      <w:r w:rsidR="00E9303F" w:rsidRPr="00A03311">
        <w:rPr>
          <w:rFonts w:ascii="Book Antiqua" w:hAnsi="Book Antiqua"/>
          <w:color w:val="000000"/>
          <w:sz w:val="24"/>
          <w:szCs w:val="24"/>
        </w:rPr>
        <w:t xml:space="preserve">para analizar </w:t>
      </w:r>
      <w:r w:rsidR="00024EDA" w:rsidRPr="00A03311">
        <w:rPr>
          <w:rFonts w:ascii="Book Antiqua" w:hAnsi="Book Antiqua"/>
          <w:color w:val="000000"/>
          <w:sz w:val="24"/>
          <w:szCs w:val="24"/>
        </w:rPr>
        <w:t>propuestas específicas</w:t>
      </w:r>
      <w:r w:rsidR="00E9303F" w:rsidRPr="00383E8F">
        <w:rPr>
          <w:rFonts w:ascii="Book Antiqua" w:hAnsi="Book Antiqua"/>
          <w:color w:val="000000"/>
          <w:sz w:val="24"/>
          <w:szCs w:val="24"/>
        </w:rPr>
        <w:t>,</w:t>
      </w:r>
      <w:r w:rsidR="00024EDA">
        <w:rPr>
          <w:rFonts w:ascii="Book Antiqua" w:hAnsi="Book Antiqua"/>
          <w:color w:val="000000"/>
          <w:sz w:val="24"/>
          <w:szCs w:val="24"/>
        </w:rPr>
        <w:t xml:space="preserve"> el cuál considera herramientas </w:t>
      </w:r>
      <w:r w:rsidR="00F95C14">
        <w:rPr>
          <w:rFonts w:ascii="Book Antiqua" w:hAnsi="Book Antiqua"/>
          <w:color w:val="000000"/>
          <w:sz w:val="24"/>
          <w:szCs w:val="24"/>
        </w:rPr>
        <w:t xml:space="preserve">técnicas de la metodología para el sustento técnico de las propuestas, igualmente </w:t>
      </w:r>
      <w:r w:rsidR="00E9303F" w:rsidRPr="00383E8F">
        <w:rPr>
          <w:rFonts w:ascii="Book Antiqua" w:hAnsi="Book Antiqua"/>
          <w:color w:val="000000"/>
          <w:sz w:val="24"/>
          <w:szCs w:val="24"/>
        </w:rPr>
        <w:t xml:space="preserve"> s</w:t>
      </w:r>
      <w:r w:rsidR="00F95C14">
        <w:rPr>
          <w:rFonts w:ascii="Book Antiqua" w:hAnsi="Book Antiqua"/>
          <w:color w:val="000000"/>
          <w:sz w:val="24"/>
          <w:szCs w:val="24"/>
        </w:rPr>
        <w:t>e</w:t>
      </w:r>
      <w:r w:rsidR="00E9303F" w:rsidRPr="00383E8F">
        <w:rPr>
          <w:rFonts w:ascii="Book Antiqua" w:hAnsi="Book Antiqua"/>
          <w:color w:val="000000"/>
          <w:sz w:val="24"/>
          <w:szCs w:val="24"/>
        </w:rPr>
        <w:t xml:space="preserve"> mantiene el seguimiento establecido en el Modelo </w:t>
      </w:r>
      <w:r w:rsidR="00045BC1">
        <w:rPr>
          <w:rFonts w:ascii="Book Antiqua" w:hAnsi="Book Antiqua"/>
          <w:color w:val="000000"/>
          <w:sz w:val="24"/>
          <w:szCs w:val="24"/>
        </w:rPr>
        <w:t xml:space="preserve">de Sostenibilidad </w:t>
      </w:r>
      <w:r w:rsidR="00E9303F" w:rsidRPr="00383E8F">
        <w:rPr>
          <w:rFonts w:ascii="Book Antiqua" w:hAnsi="Book Antiqua"/>
          <w:color w:val="000000"/>
          <w:sz w:val="24"/>
          <w:szCs w:val="24"/>
        </w:rPr>
        <w:t xml:space="preserve">institucional. </w:t>
      </w:r>
    </w:p>
    <w:p w14:paraId="2E404554" w14:textId="77777777" w:rsidR="00E9303F" w:rsidRDefault="00E9303F" w:rsidP="00E9303F">
      <w:pPr>
        <w:spacing w:before="0" w:after="0"/>
        <w:ind w:left="0"/>
        <w:rPr>
          <w:rFonts w:ascii="Book Antiqua" w:hAnsi="Book Antiqua" w:cs="Arial"/>
          <w:lang w:eastAsia="es-ES"/>
        </w:rPr>
      </w:pPr>
      <w:r>
        <w:rPr>
          <w:rFonts w:ascii="Book Antiqua" w:hAnsi="Book Antiqua" w:cs="Arial"/>
          <w:lang w:eastAsia="es-ES"/>
        </w:rPr>
        <w:t xml:space="preserve"> </w:t>
      </w:r>
    </w:p>
    <w:p w14:paraId="2C00A676" w14:textId="625F493A" w:rsidR="00AA6742" w:rsidRDefault="00AA6742" w:rsidP="00383E8F">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A la Dirección de Planificación</w:t>
      </w:r>
    </w:p>
    <w:p w14:paraId="7C893080" w14:textId="77777777" w:rsidR="007E7F7D" w:rsidRPr="00383E8F" w:rsidRDefault="007E7F7D" w:rsidP="00383E8F">
      <w:pPr>
        <w:suppressAutoHyphens/>
        <w:spacing w:before="0" w:after="0"/>
        <w:ind w:left="0"/>
        <w:contextualSpacing/>
        <w:rPr>
          <w:rFonts w:ascii="Book Antiqua" w:hAnsi="Book Antiqua"/>
          <w:b/>
          <w:i/>
          <w:iCs/>
          <w:color w:val="000000"/>
          <w:sz w:val="24"/>
          <w:szCs w:val="24"/>
        </w:rPr>
      </w:pPr>
    </w:p>
    <w:p w14:paraId="4C7FB783" w14:textId="1B806D2C" w:rsidR="00AA6742" w:rsidRPr="00383E8F" w:rsidRDefault="00CB5679" w:rsidP="00383E8F">
      <w:pPr>
        <w:spacing w:before="0" w:after="0"/>
        <w:ind w:left="0"/>
        <w:contextualSpacing/>
        <w:rPr>
          <w:rFonts w:ascii="Book Antiqua" w:hAnsi="Book Antiqua"/>
          <w:color w:val="000000"/>
          <w:sz w:val="24"/>
          <w:szCs w:val="24"/>
        </w:rPr>
      </w:pPr>
      <w:r>
        <w:rPr>
          <w:rFonts w:ascii="Book Antiqua" w:hAnsi="Book Antiqua"/>
          <w:color w:val="000000"/>
          <w:sz w:val="24"/>
          <w:szCs w:val="24"/>
        </w:rPr>
        <w:t>10</w:t>
      </w:r>
      <w:r w:rsidR="00AA6742" w:rsidRPr="00383E8F">
        <w:rPr>
          <w:rFonts w:ascii="Book Antiqua" w:hAnsi="Book Antiqua"/>
          <w:color w:val="000000"/>
          <w:sz w:val="24"/>
          <w:szCs w:val="24"/>
        </w:rPr>
        <w:t>.</w:t>
      </w:r>
      <w:r w:rsidR="00E9303F">
        <w:rPr>
          <w:rFonts w:ascii="Book Antiqua" w:hAnsi="Book Antiqua"/>
          <w:color w:val="000000"/>
          <w:sz w:val="24"/>
          <w:szCs w:val="24"/>
        </w:rPr>
        <w:t>3</w:t>
      </w:r>
      <w:r w:rsidR="00AA6742" w:rsidRPr="00383E8F">
        <w:rPr>
          <w:rFonts w:ascii="Book Antiqua" w:hAnsi="Book Antiqua"/>
          <w:color w:val="000000"/>
          <w:sz w:val="24"/>
          <w:szCs w:val="24"/>
        </w:rPr>
        <w:t xml:space="preserve">. </w:t>
      </w:r>
      <w:r w:rsidR="00B505A2" w:rsidRPr="00383E8F">
        <w:rPr>
          <w:rFonts w:ascii="Book Antiqua" w:hAnsi="Book Antiqua"/>
          <w:color w:val="000000"/>
          <w:sz w:val="24"/>
          <w:szCs w:val="24"/>
        </w:rPr>
        <w:t xml:space="preserve">Conforme al cronograma establecido en el </w:t>
      </w:r>
      <w:r w:rsidR="00B505A2" w:rsidRPr="00383E8F">
        <w:rPr>
          <w:rFonts w:ascii="Book Antiqua" w:hAnsi="Book Antiqua"/>
          <w:sz w:val="24"/>
          <w:szCs w:val="24"/>
        </w:rPr>
        <w:t xml:space="preserve">Proyecto 1374-CF-P01 </w:t>
      </w:r>
      <w:r w:rsidR="00B505A2" w:rsidRPr="00383E8F">
        <w:rPr>
          <w:rFonts w:ascii="Book Antiqua" w:hAnsi="Book Antiqua"/>
          <w:i/>
          <w:iCs/>
          <w:sz w:val="24"/>
          <w:szCs w:val="24"/>
        </w:rPr>
        <w:t>“Implementación del Código Procesal de Familia”</w:t>
      </w:r>
      <w:r w:rsidR="00B505A2" w:rsidRPr="00383E8F">
        <w:rPr>
          <w:rFonts w:ascii="Book Antiqua" w:hAnsi="Book Antiqua"/>
          <w:sz w:val="24"/>
          <w:szCs w:val="24"/>
        </w:rPr>
        <w:t>, l</w:t>
      </w:r>
      <w:r w:rsidR="00AA6742" w:rsidRPr="00383E8F">
        <w:rPr>
          <w:rFonts w:ascii="Book Antiqua" w:hAnsi="Book Antiqua"/>
          <w:color w:val="000000"/>
          <w:sz w:val="24"/>
          <w:szCs w:val="24"/>
        </w:rPr>
        <w:t xml:space="preserve">a Dirección de Planificación deberá implementar </w:t>
      </w:r>
      <w:r w:rsidR="00D468B1">
        <w:rPr>
          <w:rFonts w:ascii="Book Antiqua" w:hAnsi="Book Antiqua"/>
          <w:color w:val="000000"/>
          <w:sz w:val="24"/>
          <w:szCs w:val="24"/>
        </w:rPr>
        <w:t xml:space="preserve">por etapas </w:t>
      </w:r>
      <w:r w:rsidR="00AA6742" w:rsidRPr="00383E8F">
        <w:rPr>
          <w:rFonts w:ascii="Book Antiqua" w:hAnsi="Book Antiqua"/>
          <w:color w:val="000000"/>
          <w:sz w:val="24"/>
          <w:szCs w:val="24"/>
        </w:rPr>
        <w:t>el Modelo de Tramitación propuesto para los Juzgados Contra la Violencia Doméstica</w:t>
      </w:r>
      <w:r w:rsidR="00D36BBB">
        <w:rPr>
          <w:rFonts w:ascii="Book Antiqua" w:hAnsi="Book Antiqua"/>
          <w:color w:val="000000"/>
          <w:sz w:val="24"/>
          <w:szCs w:val="24"/>
        </w:rPr>
        <w:t xml:space="preserve"> (entregable</w:t>
      </w:r>
      <w:r w:rsidR="00604414">
        <w:rPr>
          <w:rFonts w:ascii="Book Antiqua" w:hAnsi="Book Antiqua"/>
          <w:color w:val="000000"/>
          <w:sz w:val="24"/>
          <w:szCs w:val="24"/>
        </w:rPr>
        <w:t xml:space="preserve"> 3.33</w:t>
      </w:r>
      <w:r w:rsidR="00D36BBB">
        <w:rPr>
          <w:rFonts w:ascii="Book Antiqua" w:hAnsi="Book Antiqua"/>
          <w:color w:val="000000"/>
          <w:sz w:val="24"/>
          <w:szCs w:val="24"/>
        </w:rPr>
        <w:t>)</w:t>
      </w:r>
      <w:r w:rsidR="00AA6742" w:rsidRPr="00383E8F">
        <w:rPr>
          <w:rFonts w:ascii="Book Antiqua" w:hAnsi="Book Antiqua"/>
          <w:color w:val="000000"/>
          <w:sz w:val="24"/>
          <w:szCs w:val="24"/>
        </w:rPr>
        <w:t xml:space="preserve">, así como la implementación </w:t>
      </w:r>
      <w:r w:rsidR="001810A4" w:rsidRPr="00383E8F">
        <w:rPr>
          <w:rFonts w:ascii="Book Antiqua" w:hAnsi="Book Antiqua"/>
          <w:color w:val="000000"/>
          <w:sz w:val="24"/>
          <w:szCs w:val="24"/>
        </w:rPr>
        <w:t>de indicadores de gestión conforme a lo establecido en el</w:t>
      </w:r>
      <w:r w:rsidR="00AA6742" w:rsidRPr="00383E8F">
        <w:rPr>
          <w:rFonts w:ascii="Book Antiqua" w:hAnsi="Book Antiqua"/>
          <w:color w:val="000000"/>
          <w:sz w:val="24"/>
          <w:szCs w:val="24"/>
        </w:rPr>
        <w:t xml:space="preserve"> Modelo de Sostenibilidad de Proyecto</w:t>
      </w:r>
      <w:r w:rsidR="001810A4" w:rsidRPr="00383E8F">
        <w:rPr>
          <w:rFonts w:ascii="Book Antiqua" w:hAnsi="Book Antiqua"/>
          <w:color w:val="000000"/>
          <w:sz w:val="24"/>
          <w:szCs w:val="24"/>
        </w:rPr>
        <w:t>s</w:t>
      </w:r>
      <w:r w:rsidR="00AA6742" w:rsidRPr="00383E8F">
        <w:rPr>
          <w:rFonts w:ascii="Book Antiqua" w:hAnsi="Book Antiqua"/>
          <w:color w:val="000000"/>
          <w:sz w:val="24"/>
          <w:szCs w:val="24"/>
        </w:rPr>
        <w:t>.</w:t>
      </w:r>
    </w:p>
    <w:p w14:paraId="2B78FF4A" w14:textId="2459D7A3" w:rsidR="00AA6742" w:rsidRDefault="00AA6742">
      <w:pPr>
        <w:suppressAutoHyphens/>
        <w:spacing w:before="0" w:after="0"/>
        <w:ind w:left="0"/>
        <w:contextualSpacing/>
        <w:rPr>
          <w:rFonts w:ascii="Book Antiqua" w:hAnsi="Book Antiqua"/>
          <w:b/>
          <w:i/>
          <w:iCs/>
          <w:color w:val="000000"/>
          <w:sz w:val="24"/>
          <w:szCs w:val="24"/>
        </w:rPr>
      </w:pPr>
    </w:p>
    <w:p w14:paraId="75E19C91" w14:textId="2EDC09CC" w:rsidR="00D468B1" w:rsidRDefault="00D468B1">
      <w:pPr>
        <w:suppressAutoHyphens/>
        <w:spacing w:before="0" w:after="0"/>
        <w:ind w:left="0"/>
        <w:contextualSpacing/>
        <w:rPr>
          <w:rFonts w:ascii="Book Antiqua" w:hAnsi="Book Antiqua"/>
          <w:b/>
          <w:i/>
          <w:iCs/>
          <w:color w:val="000000"/>
          <w:sz w:val="24"/>
          <w:szCs w:val="24"/>
        </w:rPr>
      </w:pPr>
      <w:r>
        <w:rPr>
          <w:rFonts w:ascii="Book Antiqua" w:hAnsi="Book Antiqua"/>
          <w:b/>
          <w:i/>
          <w:iCs/>
          <w:color w:val="000000"/>
          <w:sz w:val="24"/>
          <w:szCs w:val="24"/>
        </w:rPr>
        <w:t>La implementación se realiza por etapas</w:t>
      </w:r>
      <w:r w:rsidR="001E3637">
        <w:rPr>
          <w:rFonts w:ascii="Book Antiqua" w:hAnsi="Book Antiqua"/>
          <w:b/>
          <w:i/>
          <w:iCs/>
          <w:color w:val="000000"/>
          <w:sz w:val="24"/>
          <w:szCs w:val="24"/>
        </w:rPr>
        <w:t xml:space="preserve">, </w:t>
      </w:r>
      <w:r>
        <w:rPr>
          <w:rFonts w:ascii="Book Antiqua" w:hAnsi="Book Antiqua"/>
          <w:b/>
          <w:i/>
          <w:iCs/>
          <w:color w:val="000000"/>
          <w:sz w:val="24"/>
          <w:szCs w:val="24"/>
        </w:rPr>
        <w:t>iniciando con los despachos especializados y luego con los mixtos en lo que se pueda ajustar conforme al modelo:</w:t>
      </w:r>
    </w:p>
    <w:p w14:paraId="1C301CB1" w14:textId="7CC97EF3" w:rsidR="00D468B1" w:rsidRDefault="00D468B1">
      <w:pPr>
        <w:suppressAutoHyphens/>
        <w:spacing w:before="0" w:after="0"/>
        <w:ind w:left="0"/>
        <w:contextualSpacing/>
        <w:rPr>
          <w:rFonts w:ascii="Book Antiqua" w:hAnsi="Book Antiqua"/>
          <w:b/>
          <w:i/>
          <w:iCs/>
          <w:color w:val="000000"/>
          <w:sz w:val="24"/>
          <w:szCs w:val="24"/>
        </w:rPr>
      </w:pPr>
    </w:p>
    <w:tbl>
      <w:tblPr>
        <w:tblStyle w:val="Tablaconcuadrcula"/>
        <w:tblW w:w="0" w:type="auto"/>
        <w:jc w:val="center"/>
        <w:tblLook w:val="04A0" w:firstRow="1" w:lastRow="0" w:firstColumn="1" w:lastColumn="0" w:noHBand="0" w:noVBand="1"/>
      </w:tblPr>
      <w:tblGrid>
        <w:gridCol w:w="5524"/>
        <w:gridCol w:w="3730"/>
      </w:tblGrid>
      <w:tr w:rsidR="00D468B1" w:rsidRPr="00594503" w14:paraId="2253121B" w14:textId="77777777" w:rsidTr="00A03311">
        <w:trPr>
          <w:tblHeader/>
          <w:jc w:val="center"/>
        </w:trPr>
        <w:tc>
          <w:tcPr>
            <w:tcW w:w="5524" w:type="dxa"/>
            <w:shd w:val="clear" w:color="auto" w:fill="1F4E79" w:themeFill="accent5" w:themeFillShade="80"/>
            <w:vAlign w:val="center"/>
          </w:tcPr>
          <w:p w14:paraId="35AB9994" w14:textId="6F649E0A" w:rsidR="00D468B1" w:rsidRPr="00A03311" w:rsidRDefault="00D468B1" w:rsidP="00383E8F">
            <w:pPr>
              <w:suppressAutoHyphens/>
              <w:spacing w:before="0" w:after="0"/>
              <w:ind w:left="0"/>
              <w:contextualSpacing/>
              <w:jc w:val="center"/>
              <w:rPr>
                <w:rFonts w:ascii="Book Antiqua" w:hAnsi="Book Antiqua"/>
                <w:b/>
                <w:color w:val="FFFFFF" w:themeColor="background1"/>
                <w:sz w:val="22"/>
                <w:szCs w:val="22"/>
              </w:rPr>
            </w:pPr>
            <w:r w:rsidRPr="00A03311">
              <w:rPr>
                <w:rFonts w:ascii="Book Antiqua" w:hAnsi="Book Antiqua"/>
                <w:b/>
                <w:color w:val="FFFFFF" w:themeColor="background1"/>
              </w:rPr>
              <w:lastRenderedPageBreak/>
              <w:t>Etapa-tarea</w:t>
            </w:r>
          </w:p>
        </w:tc>
        <w:tc>
          <w:tcPr>
            <w:tcW w:w="3730" w:type="dxa"/>
            <w:shd w:val="clear" w:color="auto" w:fill="1F4E79" w:themeFill="accent5" w:themeFillShade="80"/>
            <w:vAlign w:val="center"/>
          </w:tcPr>
          <w:p w14:paraId="132F8D79" w14:textId="1BB6413B" w:rsidR="00D468B1" w:rsidRPr="00A03311" w:rsidRDefault="00D468B1" w:rsidP="00383E8F">
            <w:pPr>
              <w:suppressAutoHyphens/>
              <w:spacing w:before="0" w:after="0"/>
              <w:ind w:left="0"/>
              <w:contextualSpacing/>
              <w:jc w:val="center"/>
              <w:rPr>
                <w:rFonts w:ascii="Book Antiqua" w:hAnsi="Book Antiqua"/>
                <w:b/>
                <w:color w:val="FFFFFF" w:themeColor="background1"/>
                <w:sz w:val="22"/>
                <w:szCs w:val="22"/>
              </w:rPr>
            </w:pPr>
            <w:r w:rsidRPr="00A03311">
              <w:rPr>
                <w:rFonts w:ascii="Book Antiqua" w:hAnsi="Book Antiqua"/>
                <w:b/>
                <w:color w:val="FFFFFF" w:themeColor="background1"/>
              </w:rPr>
              <w:t>Estado</w:t>
            </w:r>
          </w:p>
        </w:tc>
      </w:tr>
      <w:tr w:rsidR="00D468B1" w:rsidRPr="00594503" w14:paraId="202B95B5" w14:textId="77777777" w:rsidTr="00A03311">
        <w:trPr>
          <w:jc w:val="center"/>
        </w:trPr>
        <w:tc>
          <w:tcPr>
            <w:tcW w:w="5524" w:type="dxa"/>
            <w:vAlign w:val="center"/>
          </w:tcPr>
          <w:p w14:paraId="67EA63A8" w14:textId="0C7B7EB7"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Estandarización de tareas, ubicaciones</w:t>
            </w:r>
          </w:p>
        </w:tc>
        <w:tc>
          <w:tcPr>
            <w:tcW w:w="3730" w:type="dxa"/>
            <w:shd w:val="clear" w:color="auto" w:fill="FFFFFF" w:themeFill="background1"/>
            <w:vAlign w:val="center"/>
          </w:tcPr>
          <w:p w14:paraId="25FE19AC" w14:textId="541FC12C"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Listo</w:t>
            </w:r>
            <w:r w:rsidR="001B2F71" w:rsidRPr="00594503">
              <w:rPr>
                <w:rFonts w:ascii="Book Antiqua" w:hAnsi="Book Antiqua"/>
                <w:bCs/>
                <w:color w:val="000000"/>
                <w:sz w:val="22"/>
                <w:szCs w:val="22"/>
              </w:rPr>
              <w:t>. S</w:t>
            </w:r>
            <w:r w:rsidRPr="00594503">
              <w:rPr>
                <w:rFonts w:ascii="Book Antiqua" w:hAnsi="Book Antiqua"/>
                <w:bCs/>
                <w:color w:val="000000"/>
                <w:sz w:val="22"/>
                <w:szCs w:val="22"/>
              </w:rPr>
              <w:t>e realizó durante el inventario 2022</w:t>
            </w:r>
          </w:p>
        </w:tc>
      </w:tr>
      <w:tr w:rsidR="00D468B1" w:rsidRPr="00594503" w14:paraId="044D68A8" w14:textId="77777777" w:rsidTr="00A03311">
        <w:trPr>
          <w:jc w:val="center"/>
        </w:trPr>
        <w:tc>
          <w:tcPr>
            <w:tcW w:w="5524" w:type="dxa"/>
            <w:vAlign w:val="center"/>
          </w:tcPr>
          <w:p w14:paraId="431AF966" w14:textId="5485563C"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Estandarización en la utilización de fases</w:t>
            </w:r>
          </w:p>
        </w:tc>
        <w:tc>
          <w:tcPr>
            <w:tcW w:w="3730" w:type="dxa"/>
            <w:shd w:val="clear" w:color="auto" w:fill="FFFFFF" w:themeFill="background1"/>
            <w:vAlign w:val="center"/>
          </w:tcPr>
          <w:p w14:paraId="7CDEA42E" w14:textId="0A4CC8C8" w:rsidR="00D468B1" w:rsidRPr="00594503" w:rsidRDefault="001B2F7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 xml:space="preserve">Listo. </w:t>
            </w:r>
            <w:r w:rsidR="00D468B1" w:rsidRPr="00594503">
              <w:rPr>
                <w:rFonts w:ascii="Book Antiqua" w:hAnsi="Book Antiqua"/>
                <w:bCs/>
                <w:color w:val="000000"/>
                <w:sz w:val="22"/>
                <w:szCs w:val="22"/>
              </w:rPr>
              <w:t>Circular 63-</w:t>
            </w:r>
            <w:r w:rsidR="001D5448" w:rsidRPr="00594503">
              <w:rPr>
                <w:rFonts w:ascii="Book Antiqua" w:hAnsi="Book Antiqua"/>
                <w:bCs/>
                <w:color w:val="000000"/>
                <w:sz w:val="22"/>
                <w:szCs w:val="22"/>
              </w:rPr>
              <w:t>20</w:t>
            </w:r>
            <w:r w:rsidR="00D468B1" w:rsidRPr="00594503">
              <w:rPr>
                <w:rFonts w:ascii="Book Antiqua" w:hAnsi="Book Antiqua"/>
                <w:bCs/>
                <w:color w:val="000000"/>
                <w:sz w:val="22"/>
                <w:szCs w:val="22"/>
              </w:rPr>
              <w:t xml:space="preserve">22, revisión </w:t>
            </w:r>
            <w:r w:rsidRPr="00594503">
              <w:rPr>
                <w:rFonts w:ascii="Book Antiqua" w:hAnsi="Book Antiqua"/>
                <w:bCs/>
                <w:color w:val="000000"/>
                <w:sz w:val="22"/>
                <w:szCs w:val="22"/>
              </w:rPr>
              <w:t>se realizó durante el inventario 2022</w:t>
            </w:r>
          </w:p>
        </w:tc>
      </w:tr>
      <w:tr w:rsidR="001C6478" w:rsidRPr="00594503" w14:paraId="4E59E142" w14:textId="77777777" w:rsidTr="00A03311">
        <w:trPr>
          <w:jc w:val="center"/>
        </w:trPr>
        <w:tc>
          <w:tcPr>
            <w:tcW w:w="5524" w:type="dxa"/>
            <w:vAlign w:val="center"/>
          </w:tcPr>
          <w:p w14:paraId="0BB3C2D8" w14:textId="6AEE7D85" w:rsidR="001C6478" w:rsidRPr="00594503" w:rsidRDefault="001C6478">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Estandarización de formatos jurídicos</w:t>
            </w:r>
            <w:r w:rsidR="001D5448" w:rsidRPr="00594503">
              <w:rPr>
                <w:rFonts w:ascii="Book Antiqua" w:hAnsi="Book Antiqua"/>
                <w:bCs/>
                <w:color w:val="000000"/>
                <w:sz w:val="22"/>
                <w:szCs w:val="22"/>
              </w:rPr>
              <w:t xml:space="preserve"> asociados con cambios automáticos de fase y estado</w:t>
            </w:r>
          </w:p>
        </w:tc>
        <w:tc>
          <w:tcPr>
            <w:tcW w:w="3730" w:type="dxa"/>
            <w:shd w:val="clear" w:color="auto" w:fill="FFFFFF" w:themeFill="background1"/>
            <w:vAlign w:val="center"/>
          </w:tcPr>
          <w:p w14:paraId="0A46849B" w14:textId="51A8E4D9" w:rsidR="001C6478" w:rsidRPr="00594503" w:rsidRDefault="001C6478">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 xml:space="preserve">Listo a nivel nacional </w:t>
            </w:r>
          </w:p>
        </w:tc>
      </w:tr>
      <w:tr w:rsidR="001D5448" w:rsidRPr="00594503" w14:paraId="1F2B3025" w14:textId="77777777" w:rsidTr="00A03311">
        <w:trPr>
          <w:jc w:val="center"/>
        </w:trPr>
        <w:tc>
          <w:tcPr>
            <w:tcW w:w="5524" w:type="dxa"/>
            <w:vAlign w:val="center"/>
          </w:tcPr>
          <w:p w14:paraId="7CDDCC22" w14:textId="528BAD13" w:rsidR="001D5448" w:rsidRPr="00594503" w:rsidRDefault="001D5448">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Estandarización de lo que se considera sentencia en VD, forma correcta de registro</w:t>
            </w:r>
          </w:p>
        </w:tc>
        <w:tc>
          <w:tcPr>
            <w:tcW w:w="3730" w:type="dxa"/>
            <w:shd w:val="clear" w:color="auto" w:fill="FFFFFF" w:themeFill="background1"/>
            <w:vAlign w:val="center"/>
          </w:tcPr>
          <w:p w14:paraId="63ED3C32" w14:textId="1CBB09D8" w:rsidR="001D5448" w:rsidRPr="00594503" w:rsidRDefault="001D5448">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Listo. Circular 234-2021</w:t>
            </w:r>
          </w:p>
        </w:tc>
      </w:tr>
      <w:tr w:rsidR="00ED6601" w:rsidRPr="00594503" w14:paraId="12F9E8FC" w14:textId="77777777" w:rsidTr="00133BE1">
        <w:trPr>
          <w:jc w:val="center"/>
        </w:trPr>
        <w:tc>
          <w:tcPr>
            <w:tcW w:w="5524" w:type="dxa"/>
            <w:vAlign w:val="center"/>
          </w:tcPr>
          <w:p w14:paraId="1E4EF196" w14:textId="66669DBC" w:rsidR="00ED6601" w:rsidRPr="00A03311" w:rsidRDefault="00ED660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 xml:space="preserve">Comunicación al Subproceso de Planificación Estratégica de 36 </w:t>
            </w:r>
            <w:r w:rsidR="00594503" w:rsidRPr="00594503">
              <w:rPr>
                <w:rFonts w:ascii="Book Antiqua" w:hAnsi="Book Antiqua"/>
                <w:bCs/>
                <w:color w:val="000000"/>
                <w:sz w:val="22"/>
                <w:szCs w:val="22"/>
              </w:rPr>
              <w:t>plantilla</w:t>
            </w:r>
            <w:r w:rsidR="00594503" w:rsidRPr="00594503">
              <w:rPr>
                <w:rFonts w:ascii="Book Antiqua" w:hAnsi="Book Antiqua"/>
                <w:bCs/>
                <w:color w:val="000000"/>
              </w:rPr>
              <w:t>s</w:t>
            </w:r>
            <w:r w:rsidRPr="00594503">
              <w:rPr>
                <w:rFonts w:ascii="Book Antiqua" w:hAnsi="Book Antiqua"/>
                <w:bCs/>
                <w:color w:val="000000"/>
                <w:sz w:val="22"/>
                <w:szCs w:val="22"/>
              </w:rPr>
              <w:t xml:space="preserve"> con los procesos, subprocesos, manual de funciones, indicadores, procedimientos y libros de control debidamente ajustados a la metodología de Gestión de Procesos  </w:t>
            </w:r>
          </w:p>
        </w:tc>
        <w:tc>
          <w:tcPr>
            <w:tcW w:w="3730" w:type="dxa"/>
            <w:shd w:val="clear" w:color="auto" w:fill="FFFFFF" w:themeFill="background1"/>
            <w:vAlign w:val="center"/>
          </w:tcPr>
          <w:p w14:paraId="5596BDBD" w14:textId="2C0D3418" w:rsidR="00ED6601" w:rsidRPr="00A03311" w:rsidRDefault="00ED660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rPr>
              <w:t>Listo</w:t>
            </w:r>
            <w:r w:rsidRPr="00594503">
              <w:rPr>
                <w:rFonts w:ascii="Book Antiqua" w:hAnsi="Book Antiqua"/>
                <w:bCs/>
                <w:color w:val="000000"/>
                <w:sz w:val="22"/>
                <w:szCs w:val="22"/>
              </w:rPr>
              <w:t xml:space="preserve">. Consta la información en </w:t>
            </w:r>
            <w:r w:rsidR="00594503" w:rsidRPr="00594503">
              <w:rPr>
                <w:rFonts w:ascii="Book Antiqua" w:hAnsi="Book Antiqua"/>
                <w:bCs/>
                <w:color w:val="000000"/>
                <w:sz w:val="22"/>
                <w:szCs w:val="22"/>
              </w:rPr>
              <w:t>los apartados 6 y</w:t>
            </w:r>
            <w:r w:rsidRPr="00594503">
              <w:rPr>
                <w:rFonts w:ascii="Book Antiqua" w:hAnsi="Book Antiqua"/>
                <w:bCs/>
                <w:color w:val="000000"/>
                <w:sz w:val="22"/>
                <w:szCs w:val="22"/>
              </w:rPr>
              <w:t xml:space="preserve"> </w:t>
            </w:r>
            <w:r w:rsidR="00594503" w:rsidRPr="00594503">
              <w:rPr>
                <w:rFonts w:ascii="Book Antiqua" w:hAnsi="Book Antiqua"/>
                <w:bCs/>
                <w:color w:val="000000"/>
                <w:sz w:val="22"/>
                <w:szCs w:val="22"/>
              </w:rPr>
              <w:t>7 de este informe</w:t>
            </w:r>
          </w:p>
        </w:tc>
      </w:tr>
      <w:tr w:rsidR="00EA72A1" w:rsidRPr="00594503" w14:paraId="1C384384" w14:textId="77777777" w:rsidTr="00133BE1">
        <w:trPr>
          <w:jc w:val="center"/>
        </w:trPr>
        <w:tc>
          <w:tcPr>
            <w:tcW w:w="5524" w:type="dxa"/>
            <w:vAlign w:val="center"/>
          </w:tcPr>
          <w:p w14:paraId="07378D82" w14:textId="74A70619" w:rsidR="00EA72A1" w:rsidRPr="00A03311" w:rsidRDefault="00EA72A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rPr>
              <w:t>Comunicación a</w:t>
            </w:r>
            <w:r w:rsidR="00ED6601" w:rsidRPr="00594503">
              <w:rPr>
                <w:rFonts w:ascii="Book Antiqua" w:hAnsi="Book Antiqua"/>
                <w:bCs/>
                <w:color w:val="000000"/>
                <w:sz w:val="22"/>
                <w:szCs w:val="22"/>
              </w:rPr>
              <w:t>l Subproceso de Planificación Estratégica</w:t>
            </w:r>
            <w:r w:rsidRPr="00594503">
              <w:rPr>
                <w:rFonts w:ascii="Book Antiqua" w:hAnsi="Book Antiqua"/>
                <w:bCs/>
                <w:color w:val="000000"/>
              </w:rPr>
              <w:t xml:space="preserve"> de las 127 plantillas de VD, ajustadas con el encabezado propio de la metodología de Gestión de Procesos</w:t>
            </w:r>
            <w:r w:rsidR="00ED6601" w:rsidRPr="00594503">
              <w:rPr>
                <w:rFonts w:ascii="Book Antiqua" w:hAnsi="Book Antiqua"/>
                <w:bCs/>
                <w:color w:val="000000"/>
                <w:sz w:val="22"/>
                <w:szCs w:val="22"/>
              </w:rPr>
              <w:t xml:space="preserve"> para comunicación a DTIC</w:t>
            </w:r>
          </w:p>
        </w:tc>
        <w:tc>
          <w:tcPr>
            <w:tcW w:w="3730" w:type="dxa"/>
            <w:shd w:val="clear" w:color="auto" w:fill="FFFFFF" w:themeFill="background1"/>
            <w:vAlign w:val="center"/>
          </w:tcPr>
          <w:p w14:paraId="793C5FE8" w14:textId="499C8512" w:rsidR="00EA72A1" w:rsidRPr="00A03311" w:rsidRDefault="00EA72A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rPr>
              <w:t xml:space="preserve">En progreso, </w:t>
            </w:r>
            <w:r w:rsidR="00ED6601" w:rsidRPr="00594503">
              <w:rPr>
                <w:rFonts w:ascii="Book Antiqua" w:hAnsi="Book Antiqua"/>
                <w:bCs/>
                <w:color w:val="000000"/>
                <w:sz w:val="22"/>
                <w:szCs w:val="22"/>
              </w:rPr>
              <w:t xml:space="preserve">las plantillas están en proceso de ajuste y se </w:t>
            </w:r>
            <w:r w:rsidR="005A1858" w:rsidRPr="00594503">
              <w:rPr>
                <w:rFonts w:ascii="Book Antiqua" w:hAnsi="Book Antiqua"/>
                <w:bCs/>
                <w:color w:val="000000"/>
                <w:sz w:val="22"/>
                <w:szCs w:val="22"/>
              </w:rPr>
              <w:t xml:space="preserve">finalizará </w:t>
            </w:r>
            <w:r w:rsidR="005A1858" w:rsidRPr="00594503">
              <w:rPr>
                <w:rFonts w:ascii="Book Antiqua" w:hAnsi="Book Antiqua"/>
                <w:bCs/>
                <w:color w:val="000000"/>
              </w:rPr>
              <w:t>diciembre</w:t>
            </w:r>
            <w:r w:rsidR="008F6DFC" w:rsidRPr="00594503">
              <w:rPr>
                <w:rFonts w:ascii="Book Antiqua" w:hAnsi="Book Antiqua"/>
                <w:bCs/>
                <w:color w:val="000000"/>
              </w:rPr>
              <w:t xml:space="preserve"> 2022. </w:t>
            </w:r>
          </w:p>
        </w:tc>
      </w:tr>
      <w:tr w:rsidR="00D468B1" w:rsidRPr="00594503" w14:paraId="23E23FF4" w14:textId="77777777" w:rsidTr="00A03311">
        <w:trPr>
          <w:jc w:val="center"/>
        </w:trPr>
        <w:tc>
          <w:tcPr>
            <w:tcW w:w="5524" w:type="dxa"/>
            <w:vAlign w:val="center"/>
          </w:tcPr>
          <w:p w14:paraId="28B4B6E5" w14:textId="7D13C111"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Análisis de la estructura de recurso humano, posibilidad de asignación de persona dedicada a manifestación y redistribución de ca</w:t>
            </w:r>
            <w:r w:rsidR="006816F3" w:rsidRPr="00594503">
              <w:rPr>
                <w:rFonts w:ascii="Book Antiqua" w:hAnsi="Book Antiqua"/>
                <w:bCs/>
                <w:color w:val="000000"/>
                <w:sz w:val="22"/>
                <w:szCs w:val="22"/>
              </w:rPr>
              <w:t>r</w:t>
            </w:r>
            <w:r w:rsidRPr="00594503">
              <w:rPr>
                <w:rFonts w:ascii="Book Antiqua" w:hAnsi="Book Antiqua"/>
                <w:bCs/>
                <w:color w:val="000000"/>
                <w:sz w:val="22"/>
                <w:szCs w:val="22"/>
              </w:rPr>
              <w:t>gas de trabajo</w:t>
            </w:r>
          </w:p>
        </w:tc>
        <w:tc>
          <w:tcPr>
            <w:tcW w:w="3730" w:type="dxa"/>
            <w:shd w:val="clear" w:color="auto" w:fill="FFFFFF" w:themeFill="background1"/>
            <w:vAlign w:val="center"/>
          </w:tcPr>
          <w:p w14:paraId="37D93C12" w14:textId="28E8EAC1"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Pendiente, una vez aprobado el modelo por parte de Consejo Superior</w:t>
            </w:r>
            <w:r w:rsidR="006816F3" w:rsidRPr="00594503">
              <w:rPr>
                <w:rFonts w:ascii="Book Antiqua" w:hAnsi="Book Antiqua"/>
                <w:bCs/>
                <w:color w:val="000000"/>
                <w:sz w:val="22"/>
                <w:szCs w:val="22"/>
              </w:rPr>
              <w:t xml:space="preserve">. Con esta tarea se atendería lo solicitado por el Consejo Superior en </w:t>
            </w:r>
            <w:r w:rsidR="006816F3" w:rsidRPr="00594503">
              <w:rPr>
                <w:rFonts w:ascii="Book Antiqua" w:hAnsi="Book Antiqua"/>
                <w:bCs/>
                <w:color w:val="000000"/>
              </w:rPr>
              <w:t>sesión</w:t>
            </w:r>
            <w:r w:rsidR="00C23FB4" w:rsidRPr="00A03311">
              <w:rPr>
                <w:rFonts w:ascii="Book Antiqua" w:hAnsi="Book Antiqua"/>
                <w:bCs/>
                <w:color w:val="000000"/>
              </w:rPr>
              <w:t xml:space="preserve"> 94-2022 celebrada el 01 de noviembre del 2022</w:t>
            </w:r>
            <w:r w:rsidR="006816F3" w:rsidRPr="00594503">
              <w:rPr>
                <w:rFonts w:ascii="Book Antiqua" w:hAnsi="Book Antiqua"/>
                <w:color w:val="000000"/>
              </w:rPr>
              <w:t>-</w:t>
            </w:r>
            <w:r w:rsidR="006816F3" w:rsidRPr="00594503">
              <w:rPr>
                <w:rFonts w:ascii="Book Antiqua" w:hAnsi="Book Antiqua"/>
                <w:bCs/>
                <w:color w:val="000000"/>
                <w:sz w:val="22"/>
                <w:szCs w:val="22"/>
              </w:rPr>
              <w:t xml:space="preserve"> </w:t>
            </w:r>
            <w:r w:rsidR="006816F3" w:rsidRPr="00A03311">
              <w:rPr>
                <w:rFonts w:ascii="Book Antiqua" w:hAnsi="Book Antiqua"/>
                <w:b/>
                <w:color w:val="000000"/>
              </w:rPr>
              <w:t>referencia interna 2248-2</w:t>
            </w:r>
            <w:r w:rsidR="00C23FB4" w:rsidRPr="00594503">
              <w:rPr>
                <w:rFonts w:ascii="Book Antiqua" w:hAnsi="Book Antiqua"/>
                <w:b/>
                <w:color w:val="000000"/>
              </w:rPr>
              <w:t>0</w:t>
            </w:r>
            <w:r w:rsidR="006816F3" w:rsidRPr="00A03311">
              <w:rPr>
                <w:rFonts w:ascii="Book Antiqua" w:hAnsi="Book Antiqua"/>
                <w:b/>
                <w:color w:val="000000"/>
              </w:rPr>
              <w:t>22</w:t>
            </w:r>
          </w:p>
        </w:tc>
      </w:tr>
      <w:tr w:rsidR="00D73C7C" w:rsidRPr="00594503" w14:paraId="75150101" w14:textId="77777777" w:rsidTr="00A03311">
        <w:trPr>
          <w:jc w:val="center"/>
        </w:trPr>
        <w:tc>
          <w:tcPr>
            <w:tcW w:w="5524" w:type="dxa"/>
            <w:vAlign w:val="center"/>
          </w:tcPr>
          <w:p w14:paraId="71DD1E73" w14:textId="6B2713D2" w:rsidR="00D73C7C" w:rsidRPr="00594503" w:rsidRDefault="00D73C7C">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Ajuste</w:t>
            </w:r>
            <w:r w:rsidR="00754917" w:rsidRPr="00594503">
              <w:rPr>
                <w:rFonts w:ascii="Book Antiqua" w:hAnsi="Book Antiqua"/>
                <w:bCs/>
                <w:color w:val="000000"/>
                <w:sz w:val="22"/>
                <w:szCs w:val="22"/>
              </w:rPr>
              <w:t xml:space="preserve">, comunicación </w:t>
            </w:r>
            <w:r w:rsidRPr="00594503">
              <w:rPr>
                <w:rFonts w:ascii="Book Antiqua" w:hAnsi="Book Antiqua"/>
                <w:bCs/>
                <w:color w:val="000000"/>
                <w:sz w:val="22"/>
                <w:szCs w:val="22"/>
              </w:rPr>
              <w:t>de matrices de indicadores a nivel nacional con las nuevas cuotas, indicadores y parámetros modelo</w:t>
            </w:r>
          </w:p>
        </w:tc>
        <w:tc>
          <w:tcPr>
            <w:tcW w:w="3730" w:type="dxa"/>
            <w:shd w:val="clear" w:color="auto" w:fill="FFFFFF" w:themeFill="background1"/>
            <w:vAlign w:val="center"/>
          </w:tcPr>
          <w:p w14:paraId="4AE6032F" w14:textId="24DB15EF" w:rsidR="00D73C7C" w:rsidRPr="00594503" w:rsidRDefault="00D73C7C">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Pendiente, una vez aprobado el modelo por parte de Consejo Superior</w:t>
            </w:r>
          </w:p>
        </w:tc>
      </w:tr>
      <w:tr w:rsidR="00754917" w:rsidRPr="00594503" w14:paraId="2D198B66" w14:textId="77777777" w:rsidTr="00A03311">
        <w:trPr>
          <w:jc w:val="center"/>
        </w:trPr>
        <w:tc>
          <w:tcPr>
            <w:tcW w:w="5524" w:type="dxa"/>
            <w:vAlign w:val="center"/>
          </w:tcPr>
          <w:p w14:paraId="6B78FF53" w14:textId="673C0F33" w:rsidR="00754917" w:rsidRPr="00594503" w:rsidRDefault="00754917">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 xml:space="preserve">Capacitación en el Modelo de Sostenibilidad y Seguimiento Institucional a los Juzgados Especializados, llenado de herramientas: </w:t>
            </w:r>
            <w:r w:rsidR="00530079" w:rsidRPr="00594503">
              <w:rPr>
                <w:rFonts w:ascii="Book Antiqua" w:hAnsi="Book Antiqua"/>
                <w:bCs/>
                <w:color w:val="000000"/>
                <w:sz w:val="22"/>
                <w:szCs w:val="22"/>
              </w:rPr>
              <w:t>minuta de reunión</w:t>
            </w:r>
            <w:r w:rsidRPr="00594503">
              <w:rPr>
                <w:rFonts w:ascii="Book Antiqua" w:hAnsi="Book Antiqua"/>
                <w:bCs/>
                <w:color w:val="000000"/>
                <w:sz w:val="22"/>
                <w:szCs w:val="22"/>
              </w:rPr>
              <w:t>, equipo mejora, indicadores, planes remediales.</w:t>
            </w:r>
          </w:p>
        </w:tc>
        <w:tc>
          <w:tcPr>
            <w:tcW w:w="3730" w:type="dxa"/>
            <w:shd w:val="clear" w:color="auto" w:fill="FFFFFF" w:themeFill="background1"/>
            <w:vAlign w:val="center"/>
          </w:tcPr>
          <w:p w14:paraId="1BE7F7C9" w14:textId="3584567D" w:rsidR="00754917" w:rsidRPr="00594503" w:rsidRDefault="00754917">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Pendiente, una vez aprobado el modelo por parte de Consejo Superior</w:t>
            </w:r>
          </w:p>
        </w:tc>
      </w:tr>
      <w:tr w:rsidR="00530079" w:rsidRPr="00594503" w14:paraId="31ED306A" w14:textId="77777777" w:rsidTr="00A03311">
        <w:trPr>
          <w:jc w:val="center"/>
        </w:trPr>
        <w:tc>
          <w:tcPr>
            <w:tcW w:w="5524" w:type="dxa"/>
            <w:vAlign w:val="center"/>
          </w:tcPr>
          <w:p w14:paraId="3FDDEE93" w14:textId="0A2B10AF" w:rsidR="00530079" w:rsidRPr="00594503" w:rsidRDefault="00530079">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lastRenderedPageBreak/>
              <w:t>Nueva capacitación oficinas de VD en el Modelo de Sostenibilidad y nuevos indicadores de gestión incorporados en este informe</w:t>
            </w:r>
            <w:r w:rsidR="00B47242" w:rsidRPr="00594503">
              <w:rPr>
                <w:rStyle w:val="Refdenotaalpie"/>
                <w:rFonts w:ascii="Book Antiqua" w:hAnsi="Book Antiqua"/>
                <w:bCs/>
                <w:color w:val="000000"/>
                <w:sz w:val="22"/>
                <w:szCs w:val="22"/>
              </w:rPr>
              <w:footnoteReference w:id="4"/>
            </w:r>
          </w:p>
        </w:tc>
        <w:tc>
          <w:tcPr>
            <w:tcW w:w="3730" w:type="dxa"/>
            <w:shd w:val="clear" w:color="auto" w:fill="FFFFFF" w:themeFill="background1"/>
            <w:vAlign w:val="center"/>
          </w:tcPr>
          <w:p w14:paraId="401648A1" w14:textId="641BF738" w:rsidR="00530079" w:rsidRPr="00594503" w:rsidRDefault="00530079">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Pendiente, una vez aprobado el modelo por parte de Consejo Superior</w:t>
            </w:r>
          </w:p>
        </w:tc>
      </w:tr>
      <w:tr w:rsidR="00D468B1" w:rsidRPr="00594503" w14:paraId="0F699B65" w14:textId="77777777" w:rsidTr="00A03311">
        <w:trPr>
          <w:jc w:val="center"/>
        </w:trPr>
        <w:tc>
          <w:tcPr>
            <w:tcW w:w="5524" w:type="dxa"/>
            <w:vAlign w:val="center"/>
          </w:tcPr>
          <w:p w14:paraId="39BC3D12" w14:textId="6D1281F4"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Revisión de mejoras informáticas configuradas y ajuste al estándar</w:t>
            </w:r>
          </w:p>
        </w:tc>
        <w:tc>
          <w:tcPr>
            <w:tcW w:w="3730" w:type="dxa"/>
            <w:shd w:val="clear" w:color="auto" w:fill="FFFFFF" w:themeFill="background1"/>
            <w:vAlign w:val="center"/>
          </w:tcPr>
          <w:p w14:paraId="057FB5AF" w14:textId="2F2207EF" w:rsidR="00D468B1" w:rsidRPr="00594503" w:rsidRDefault="00D468B1">
            <w:pPr>
              <w:suppressAutoHyphens/>
              <w:spacing w:before="0" w:after="0"/>
              <w:ind w:left="0"/>
              <w:contextualSpacing/>
              <w:rPr>
                <w:rFonts w:ascii="Book Antiqua" w:hAnsi="Book Antiqua"/>
                <w:b/>
                <w:i/>
                <w:iCs/>
                <w:color w:val="000000"/>
                <w:sz w:val="22"/>
                <w:szCs w:val="22"/>
              </w:rPr>
            </w:pPr>
            <w:r w:rsidRPr="00594503">
              <w:rPr>
                <w:rFonts w:ascii="Book Antiqua" w:hAnsi="Book Antiqua"/>
                <w:bCs/>
                <w:color w:val="000000"/>
                <w:sz w:val="22"/>
                <w:szCs w:val="22"/>
              </w:rPr>
              <w:t>Pendiente, una vez aprobado el modelo por parte de Consejo Superior</w:t>
            </w:r>
          </w:p>
        </w:tc>
      </w:tr>
      <w:tr w:rsidR="00D468B1" w:rsidRPr="00594503" w14:paraId="0EB4C75E" w14:textId="77777777" w:rsidTr="00A03311">
        <w:trPr>
          <w:jc w:val="center"/>
        </w:trPr>
        <w:tc>
          <w:tcPr>
            <w:tcW w:w="5524" w:type="dxa"/>
            <w:vAlign w:val="center"/>
          </w:tcPr>
          <w:p w14:paraId="617B3A98" w14:textId="0483908C" w:rsidR="00D468B1" w:rsidRPr="00594503" w:rsidRDefault="00D468B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Revisión apuntes en Agenda Cronos para que se ajusten al estándar</w:t>
            </w:r>
          </w:p>
        </w:tc>
        <w:tc>
          <w:tcPr>
            <w:tcW w:w="3730" w:type="dxa"/>
            <w:shd w:val="clear" w:color="auto" w:fill="FFFFFF" w:themeFill="background1"/>
            <w:vAlign w:val="center"/>
          </w:tcPr>
          <w:p w14:paraId="4F83CF4E" w14:textId="3CD57C70" w:rsidR="00D468B1" w:rsidRPr="00A03311" w:rsidRDefault="00D468B1">
            <w:pPr>
              <w:suppressAutoHyphens/>
              <w:spacing w:before="0" w:after="0"/>
              <w:ind w:left="0"/>
              <w:contextualSpacing/>
              <w:rPr>
                <w:rFonts w:ascii="Book Antiqua" w:hAnsi="Book Antiqua"/>
                <w:bCs/>
                <w:color w:val="000000"/>
                <w:sz w:val="22"/>
                <w:szCs w:val="22"/>
              </w:rPr>
            </w:pPr>
            <w:r w:rsidRPr="00A03311">
              <w:rPr>
                <w:rFonts w:ascii="Book Antiqua" w:hAnsi="Book Antiqua"/>
                <w:bCs/>
                <w:color w:val="000000"/>
              </w:rPr>
              <w:t>Pendiente, una vez aprobado el modelo por parte de Consejo Superior</w:t>
            </w:r>
          </w:p>
        </w:tc>
      </w:tr>
      <w:tr w:rsidR="00D468B1" w:rsidRPr="00594503" w14:paraId="1C21B10F" w14:textId="77777777" w:rsidTr="00A03311">
        <w:trPr>
          <w:jc w:val="center"/>
        </w:trPr>
        <w:tc>
          <w:tcPr>
            <w:tcW w:w="5524" w:type="dxa"/>
            <w:vAlign w:val="center"/>
          </w:tcPr>
          <w:p w14:paraId="4851276E" w14:textId="48AF8299" w:rsidR="00D468B1" w:rsidRPr="00594503" w:rsidRDefault="00D73C7C">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Valorar viabilidad de creación de una</w:t>
            </w:r>
            <w:r w:rsidR="001B2F71" w:rsidRPr="00594503">
              <w:rPr>
                <w:rFonts w:ascii="Book Antiqua" w:hAnsi="Book Antiqua"/>
                <w:bCs/>
                <w:color w:val="000000"/>
                <w:sz w:val="22"/>
                <w:szCs w:val="22"/>
              </w:rPr>
              <w:t xml:space="preserve"> mejora que </w:t>
            </w:r>
            <w:r w:rsidRPr="00594503">
              <w:rPr>
                <w:rFonts w:ascii="Book Antiqua" w:hAnsi="Book Antiqua"/>
                <w:bCs/>
                <w:color w:val="000000"/>
                <w:sz w:val="22"/>
                <w:szCs w:val="22"/>
              </w:rPr>
              <w:t xml:space="preserve">ligue </w:t>
            </w:r>
            <w:r w:rsidR="001B2F71" w:rsidRPr="00594503">
              <w:rPr>
                <w:rFonts w:ascii="Book Antiqua" w:hAnsi="Book Antiqua"/>
                <w:bCs/>
                <w:color w:val="000000"/>
                <w:sz w:val="22"/>
                <w:szCs w:val="22"/>
              </w:rPr>
              <w:t>las tareas con las fases y detecte inconsistencias</w:t>
            </w:r>
          </w:p>
        </w:tc>
        <w:tc>
          <w:tcPr>
            <w:tcW w:w="3730" w:type="dxa"/>
            <w:shd w:val="clear" w:color="auto" w:fill="FFFFFF" w:themeFill="background1"/>
            <w:vAlign w:val="center"/>
          </w:tcPr>
          <w:p w14:paraId="6C628F55" w14:textId="630502EE" w:rsidR="00D468B1" w:rsidRPr="00A03311" w:rsidRDefault="001B2F7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En progreso</w:t>
            </w:r>
            <w:r w:rsidR="00D73C7C" w:rsidRPr="00594503">
              <w:rPr>
                <w:rFonts w:ascii="Book Antiqua" w:hAnsi="Book Antiqua"/>
                <w:bCs/>
                <w:color w:val="000000"/>
                <w:sz w:val="22"/>
                <w:szCs w:val="22"/>
              </w:rPr>
              <w:t xml:space="preserve"> por parte del Subproceso de Estadística. Se realizó la revisión de manera “manual” durante los inventarios 2022</w:t>
            </w:r>
          </w:p>
        </w:tc>
      </w:tr>
      <w:tr w:rsidR="001B2F71" w:rsidRPr="00594503" w14:paraId="4210A4CD" w14:textId="77777777" w:rsidTr="00A03311">
        <w:trPr>
          <w:jc w:val="center"/>
        </w:trPr>
        <w:tc>
          <w:tcPr>
            <w:tcW w:w="5524" w:type="dxa"/>
            <w:vAlign w:val="center"/>
          </w:tcPr>
          <w:p w14:paraId="4A878696" w14:textId="0DF1B66C" w:rsidR="001B2F71" w:rsidRPr="00594503" w:rsidRDefault="001B2F71">
            <w:pPr>
              <w:suppressAutoHyphens/>
              <w:spacing w:before="0" w:after="0"/>
              <w:ind w:left="0"/>
              <w:contextualSpacing/>
              <w:rPr>
                <w:rFonts w:ascii="Book Antiqua" w:hAnsi="Book Antiqua"/>
                <w:bCs/>
                <w:color w:val="000000"/>
                <w:sz w:val="22"/>
                <w:szCs w:val="22"/>
              </w:rPr>
            </w:pPr>
            <w:r w:rsidRPr="00594503">
              <w:rPr>
                <w:rFonts w:ascii="Book Antiqua" w:hAnsi="Book Antiqua"/>
                <w:bCs/>
                <w:color w:val="000000"/>
                <w:sz w:val="22"/>
                <w:szCs w:val="22"/>
              </w:rPr>
              <w:t xml:space="preserve">Implementación y seguimiento a las mejoras del proyecto </w:t>
            </w:r>
            <w:r w:rsidR="00262137" w:rsidRPr="00594503">
              <w:rPr>
                <w:rFonts w:ascii="Book Antiqua" w:hAnsi="Book Antiqua"/>
                <w:bCs/>
                <w:color w:val="000000"/>
                <w:sz w:val="22"/>
                <w:szCs w:val="22"/>
              </w:rPr>
              <w:t>“</w:t>
            </w:r>
            <w:r w:rsidRPr="00594503">
              <w:rPr>
                <w:rFonts w:ascii="Book Antiqua" w:hAnsi="Book Antiqua"/>
                <w:i/>
              </w:rPr>
              <w:t>0110-PLA-P23 Automatización de procesos Jurisdiccionales</w:t>
            </w:r>
            <w:r w:rsidR="00C23FB4" w:rsidRPr="00A03311">
              <w:rPr>
                <w:rFonts w:ascii="Book Antiqua" w:hAnsi="Book Antiqua"/>
                <w:i/>
              </w:rPr>
              <w:t xml:space="preserve"> y análisis del rezago judicial</w:t>
            </w:r>
            <w:r w:rsidRPr="00594503">
              <w:rPr>
                <w:rFonts w:ascii="Book Antiqua" w:hAnsi="Book Antiqua"/>
              </w:rPr>
              <w:t>”</w:t>
            </w:r>
            <w:r w:rsidRPr="00594503">
              <w:rPr>
                <w:rFonts w:ascii="Book Antiqua" w:hAnsi="Book Antiqua"/>
                <w:bCs/>
                <w:sz w:val="22"/>
                <w:szCs w:val="22"/>
              </w:rPr>
              <w:t xml:space="preserve"> que correspondan a la materia de Violencia Doméstica</w:t>
            </w:r>
          </w:p>
        </w:tc>
        <w:tc>
          <w:tcPr>
            <w:tcW w:w="3730" w:type="dxa"/>
            <w:shd w:val="clear" w:color="auto" w:fill="FFFFFF" w:themeFill="background1"/>
            <w:vAlign w:val="center"/>
          </w:tcPr>
          <w:p w14:paraId="4C430481" w14:textId="4124CA81" w:rsidR="001B2F71" w:rsidRPr="00A03311" w:rsidRDefault="001B2F71">
            <w:pPr>
              <w:suppressAutoHyphens/>
              <w:spacing w:before="0" w:after="0"/>
              <w:ind w:left="0"/>
              <w:contextualSpacing/>
              <w:rPr>
                <w:rFonts w:ascii="Book Antiqua" w:hAnsi="Book Antiqua"/>
                <w:bCs/>
                <w:color w:val="000000"/>
                <w:sz w:val="22"/>
                <w:szCs w:val="22"/>
              </w:rPr>
            </w:pPr>
            <w:r w:rsidRPr="00A03311">
              <w:rPr>
                <w:rFonts w:ascii="Book Antiqua" w:hAnsi="Book Antiqua"/>
                <w:bCs/>
                <w:color w:val="000000"/>
              </w:rPr>
              <w:t>Pendiente, una vez DTI informe de la configuración de las mejoras</w:t>
            </w:r>
          </w:p>
        </w:tc>
      </w:tr>
    </w:tbl>
    <w:p w14:paraId="5B332097" w14:textId="6209D623" w:rsidR="00294C24" w:rsidRDefault="00294C24">
      <w:pPr>
        <w:suppressAutoHyphens/>
        <w:spacing w:before="0" w:after="0"/>
        <w:ind w:left="0"/>
        <w:contextualSpacing/>
        <w:rPr>
          <w:rFonts w:ascii="Book Antiqua" w:hAnsi="Book Antiqua"/>
          <w:b/>
          <w:i/>
          <w:iCs/>
          <w:color w:val="000000"/>
          <w:sz w:val="24"/>
          <w:szCs w:val="24"/>
        </w:rPr>
      </w:pPr>
    </w:p>
    <w:p w14:paraId="2E68F99F" w14:textId="77777777" w:rsidR="00594503" w:rsidRDefault="00594503">
      <w:pPr>
        <w:suppressAutoHyphens/>
        <w:spacing w:before="0" w:after="0"/>
        <w:ind w:left="0"/>
        <w:contextualSpacing/>
        <w:rPr>
          <w:rFonts w:ascii="Book Antiqua" w:hAnsi="Book Antiqua"/>
          <w:b/>
          <w:i/>
          <w:iCs/>
          <w:color w:val="000000"/>
          <w:sz w:val="24"/>
          <w:szCs w:val="24"/>
        </w:rPr>
      </w:pPr>
    </w:p>
    <w:p w14:paraId="5236E637" w14:textId="74520BF9" w:rsidR="00A20688" w:rsidRDefault="00AA2A2F" w:rsidP="00383E8F">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 xml:space="preserve">A los Juzgados Contra la Violencia Doméstica </w:t>
      </w:r>
    </w:p>
    <w:p w14:paraId="0AA2427A" w14:textId="77777777" w:rsidR="007E7F7D" w:rsidRPr="00383E8F" w:rsidRDefault="007E7F7D" w:rsidP="00383E8F">
      <w:pPr>
        <w:suppressAutoHyphens/>
        <w:spacing w:before="0" w:after="0"/>
        <w:ind w:left="0"/>
        <w:contextualSpacing/>
        <w:rPr>
          <w:rFonts w:ascii="Book Antiqua" w:hAnsi="Book Antiqua"/>
          <w:b/>
          <w:i/>
          <w:iCs/>
          <w:color w:val="000000"/>
          <w:sz w:val="24"/>
          <w:szCs w:val="24"/>
        </w:rPr>
      </w:pPr>
    </w:p>
    <w:p w14:paraId="0526B3C6" w14:textId="14A9E9AB" w:rsidR="00A33A52" w:rsidRDefault="00CB5679">
      <w:pPr>
        <w:spacing w:before="0" w:after="0"/>
        <w:ind w:left="0"/>
        <w:contextualSpacing/>
        <w:rPr>
          <w:rFonts w:ascii="Book Antiqua" w:hAnsi="Book Antiqua"/>
          <w:color w:val="000000"/>
          <w:sz w:val="24"/>
          <w:szCs w:val="24"/>
        </w:rPr>
      </w:pPr>
      <w:r>
        <w:rPr>
          <w:rFonts w:ascii="Book Antiqua" w:hAnsi="Book Antiqua"/>
          <w:color w:val="000000"/>
          <w:sz w:val="24"/>
          <w:szCs w:val="24"/>
        </w:rPr>
        <w:t>10</w:t>
      </w:r>
      <w:r w:rsidR="00DC3EB6" w:rsidRPr="00383E8F">
        <w:rPr>
          <w:rFonts w:ascii="Book Antiqua" w:hAnsi="Book Antiqua"/>
          <w:color w:val="000000"/>
          <w:sz w:val="24"/>
          <w:szCs w:val="24"/>
        </w:rPr>
        <w:t>.</w:t>
      </w:r>
      <w:r w:rsidR="00594503">
        <w:rPr>
          <w:rFonts w:ascii="Book Antiqua" w:hAnsi="Book Antiqua"/>
          <w:color w:val="000000"/>
          <w:sz w:val="24"/>
          <w:szCs w:val="24"/>
        </w:rPr>
        <w:t>4</w:t>
      </w:r>
      <w:r w:rsidR="00DC3EB6" w:rsidRPr="00383E8F">
        <w:rPr>
          <w:rFonts w:ascii="Book Antiqua" w:hAnsi="Book Antiqua"/>
          <w:color w:val="000000"/>
          <w:sz w:val="24"/>
          <w:szCs w:val="24"/>
        </w:rPr>
        <w:t>.</w:t>
      </w:r>
      <w:r w:rsidR="00AA2A2F" w:rsidRPr="00383E8F">
        <w:rPr>
          <w:rFonts w:ascii="Book Antiqua" w:hAnsi="Book Antiqua"/>
          <w:color w:val="000000"/>
          <w:sz w:val="24"/>
          <w:szCs w:val="24"/>
        </w:rPr>
        <w:t xml:space="preserve"> </w:t>
      </w:r>
      <w:r w:rsidR="004A5BA0" w:rsidRPr="00383E8F">
        <w:rPr>
          <w:rFonts w:ascii="Book Antiqua" w:hAnsi="Book Antiqua"/>
          <w:color w:val="000000"/>
          <w:sz w:val="24"/>
          <w:szCs w:val="24"/>
        </w:rPr>
        <w:t>Una vez abordados por la Dirección de Planificación, l</w:t>
      </w:r>
      <w:r w:rsidR="00DC3EB6" w:rsidRPr="00383E8F">
        <w:rPr>
          <w:rFonts w:ascii="Book Antiqua" w:hAnsi="Book Antiqua"/>
          <w:color w:val="000000"/>
          <w:sz w:val="24"/>
          <w:szCs w:val="24"/>
        </w:rPr>
        <w:t>os Juzgados Contra la Violencia Doméstica</w:t>
      </w:r>
      <w:r w:rsidR="00327C8F">
        <w:rPr>
          <w:rFonts w:ascii="Book Antiqua" w:hAnsi="Book Antiqua"/>
          <w:color w:val="000000"/>
          <w:sz w:val="24"/>
          <w:szCs w:val="24"/>
        </w:rPr>
        <w:t>, futuros Juzgados Contra la Violencia Doméstica y</w:t>
      </w:r>
      <w:r w:rsidR="00DC3EB6" w:rsidRPr="00383E8F">
        <w:rPr>
          <w:rFonts w:ascii="Book Antiqua" w:hAnsi="Book Antiqua"/>
          <w:color w:val="000000"/>
          <w:sz w:val="24"/>
          <w:szCs w:val="24"/>
        </w:rPr>
        <w:t xml:space="preserve"> Protección Cautelar</w:t>
      </w:r>
      <w:r w:rsidR="005A1858">
        <w:rPr>
          <w:rFonts w:ascii="Book Antiqua" w:hAnsi="Book Antiqua"/>
          <w:color w:val="000000"/>
          <w:sz w:val="24"/>
          <w:szCs w:val="24"/>
        </w:rPr>
        <w:t>,</w:t>
      </w:r>
      <w:r w:rsidR="00DC3EB6" w:rsidRPr="00383E8F">
        <w:rPr>
          <w:rFonts w:ascii="Book Antiqua" w:hAnsi="Book Antiqua"/>
          <w:color w:val="000000"/>
          <w:sz w:val="24"/>
          <w:szCs w:val="24"/>
        </w:rPr>
        <w:t xml:space="preserve"> deberán g</w:t>
      </w:r>
      <w:r w:rsidR="00A20688" w:rsidRPr="00383E8F">
        <w:rPr>
          <w:rFonts w:ascii="Book Antiqua" w:hAnsi="Book Antiqua"/>
          <w:color w:val="000000"/>
          <w:sz w:val="24"/>
          <w:szCs w:val="24"/>
        </w:rPr>
        <w:t xml:space="preserve">enerar de manera mensual los indicadores de gestión </w:t>
      </w:r>
      <w:r w:rsidR="00DC2E4A">
        <w:rPr>
          <w:rFonts w:ascii="Book Antiqua" w:hAnsi="Book Antiqua"/>
          <w:color w:val="000000"/>
          <w:sz w:val="24"/>
          <w:szCs w:val="24"/>
        </w:rPr>
        <w:t xml:space="preserve">(tanto en la plantilla en formato de hoja de cálculo de Excel como los automatizados) </w:t>
      </w:r>
      <w:r w:rsidR="00B9753C" w:rsidRPr="00383E8F">
        <w:rPr>
          <w:rFonts w:ascii="Book Antiqua" w:hAnsi="Book Antiqua"/>
          <w:color w:val="000000"/>
          <w:sz w:val="24"/>
          <w:szCs w:val="24"/>
        </w:rPr>
        <w:t>conforme a la implementación del Modelo de Sostenibilidad de Proyectos a cada Juzgado</w:t>
      </w:r>
      <w:r w:rsidR="00B505A2" w:rsidRPr="00383E8F">
        <w:rPr>
          <w:rFonts w:ascii="Book Antiqua" w:hAnsi="Book Antiqua"/>
          <w:color w:val="000000"/>
          <w:sz w:val="24"/>
          <w:szCs w:val="24"/>
        </w:rPr>
        <w:t>; así mismo, los E</w:t>
      </w:r>
      <w:r w:rsidR="00A20688" w:rsidRPr="00383E8F">
        <w:rPr>
          <w:rFonts w:ascii="Book Antiqua" w:hAnsi="Book Antiqua"/>
          <w:color w:val="000000"/>
          <w:sz w:val="24"/>
          <w:szCs w:val="24"/>
        </w:rPr>
        <w:t>quipo</w:t>
      </w:r>
      <w:r w:rsidR="00B505A2" w:rsidRPr="00383E8F">
        <w:rPr>
          <w:rFonts w:ascii="Book Antiqua" w:hAnsi="Book Antiqua"/>
          <w:color w:val="000000"/>
          <w:sz w:val="24"/>
          <w:szCs w:val="24"/>
        </w:rPr>
        <w:t>s</w:t>
      </w:r>
      <w:r w:rsidR="00A20688" w:rsidRPr="00383E8F">
        <w:rPr>
          <w:rFonts w:ascii="Book Antiqua" w:hAnsi="Book Antiqua"/>
          <w:color w:val="000000"/>
          <w:sz w:val="24"/>
          <w:szCs w:val="24"/>
        </w:rPr>
        <w:t xml:space="preserve"> de </w:t>
      </w:r>
      <w:r w:rsidR="00B505A2" w:rsidRPr="00383E8F">
        <w:rPr>
          <w:rFonts w:ascii="Book Antiqua" w:hAnsi="Book Antiqua"/>
          <w:color w:val="000000"/>
          <w:sz w:val="24"/>
          <w:szCs w:val="24"/>
        </w:rPr>
        <w:t>M</w:t>
      </w:r>
      <w:r w:rsidR="00A20688" w:rsidRPr="00383E8F">
        <w:rPr>
          <w:rFonts w:ascii="Book Antiqua" w:hAnsi="Book Antiqua"/>
          <w:color w:val="000000"/>
          <w:sz w:val="24"/>
          <w:szCs w:val="24"/>
        </w:rPr>
        <w:t xml:space="preserve">ejora </w:t>
      </w:r>
      <w:r w:rsidR="00B505A2" w:rsidRPr="00383E8F">
        <w:rPr>
          <w:rFonts w:ascii="Book Antiqua" w:hAnsi="Book Antiqua"/>
          <w:color w:val="000000"/>
          <w:sz w:val="24"/>
          <w:szCs w:val="24"/>
        </w:rPr>
        <w:t xml:space="preserve">de Procesos, </w:t>
      </w:r>
      <w:r w:rsidR="00A20688" w:rsidRPr="00383E8F">
        <w:rPr>
          <w:rFonts w:ascii="Book Antiqua" w:hAnsi="Book Antiqua"/>
          <w:color w:val="000000"/>
          <w:sz w:val="24"/>
          <w:szCs w:val="24"/>
        </w:rPr>
        <w:t>deberá</w:t>
      </w:r>
      <w:r w:rsidR="00B505A2" w:rsidRPr="00383E8F">
        <w:rPr>
          <w:rFonts w:ascii="Book Antiqua" w:hAnsi="Book Antiqua"/>
          <w:color w:val="000000"/>
          <w:sz w:val="24"/>
          <w:szCs w:val="24"/>
        </w:rPr>
        <w:t>n</w:t>
      </w:r>
      <w:r w:rsidR="00A20688" w:rsidRPr="00383E8F">
        <w:rPr>
          <w:rFonts w:ascii="Book Antiqua" w:hAnsi="Book Antiqua"/>
          <w:color w:val="000000"/>
          <w:sz w:val="24"/>
          <w:szCs w:val="24"/>
        </w:rPr>
        <w:t xml:space="preserve"> realizar las reuniones mensuales para el análisis y elaboración de planes remediales. </w:t>
      </w:r>
    </w:p>
    <w:p w14:paraId="3CEEB068" w14:textId="77777777" w:rsidR="00A33A52" w:rsidRDefault="00A33A52">
      <w:pPr>
        <w:spacing w:before="0" w:after="0"/>
        <w:ind w:left="0"/>
        <w:contextualSpacing/>
        <w:rPr>
          <w:rFonts w:ascii="Book Antiqua" w:hAnsi="Book Antiqua"/>
          <w:color w:val="000000"/>
          <w:sz w:val="24"/>
          <w:szCs w:val="24"/>
        </w:rPr>
      </w:pPr>
    </w:p>
    <w:p w14:paraId="5D6D44F2" w14:textId="6ABF5562" w:rsidR="004A5BA0" w:rsidRDefault="00A33A52">
      <w:pPr>
        <w:spacing w:before="0" w:after="0"/>
        <w:ind w:left="0"/>
        <w:contextualSpacing/>
        <w:rPr>
          <w:rFonts w:ascii="Book Antiqua" w:hAnsi="Book Antiqua"/>
          <w:sz w:val="24"/>
          <w:szCs w:val="24"/>
        </w:rPr>
      </w:pPr>
      <w:r>
        <w:rPr>
          <w:rFonts w:ascii="Book Antiqua" w:hAnsi="Book Antiqua"/>
          <w:color w:val="000000"/>
          <w:sz w:val="24"/>
          <w:szCs w:val="24"/>
        </w:rPr>
        <w:t>10.</w:t>
      </w:r>
      <w:r w:rsidR="00594503">
        <w:rPr>
          <w:rFonts w:ascii="Book Antiqua" w:hAnsi="Book Antiqua"/>
          <w:color w:val="000000"/>
          <w:sz w:val="24"/>
          <w:szCs w:val="24"/>
        </w:rPr>
        <w:t>5</w:t>
      </w:r>
      <w:r>
        <w:rPr>
          <w:rFonts w:ascii="Book Antiqua" w:hAnsi="Book Antiqua"/>
          <w:color w:val="000000"/>
          <w:sz w:val="24"/>
          <w:szCs w:val="24"/>
        </w:rPr>
        <w:t xml:space="preserve">. </w:t>
      </w:r>
      <w:r w:rsidR="004A5BA0" w:rsidRPr="00383E8F">
        <w:rPr>
          <w:rFonts w:ascii="Book Antiqua" w:hAnsi="Book Antiqua"/>
          <w:sz w:val="24"/>
          <w:szCs w:val="24"/>
        </w:rPr>
        <w:t xml:space="preserve">Dar cumplimiento a los acuerdos del Consejo Superior, sesión 107-16 celebrada el 29 de noviembre del año 2016, artículo NXLIX, en la que se aprobó el plan elaborado por la Dirección de Planificación para dar sostenibilidad a las oficinas y Despachos judiciales que han sido sometidos a un rediseño o reestructuración (informe 1981-PLA-2016) y acuerdo del Consejo Superior de la sesión extraordinaria 16-2020 celebrada el 27 de febrero del 2020, artículo LXXIII, </w:t>
      </w:r>
      <w:r w:rsidR="004A5BA0" w:rsidRPr="00383E8F">
        <w:rPr>
          <w:rFonts w:ascii="Book Antiqua" w:hAnsi="Book Antiqua"/>
          <w:sz w:val="24"/>
          <w:szCs w:val="24"/>
        </w:rPr>
        <w:lastRenderedPageBreak/>
        <w:t>en la que se aprueban las propuestas de mejora en la aplicación del actual Modelo de Seguimiento y Sostenibilidad de proyectos en las oficinas y Despachos judiciales (informe 2017-PLA-2020).</w:t>
      </w:r>
    </w:p>
    <w:p w14:paraId="32549B30" w14:textId="77777777" w:rsidR="0014194A" w:rsidRDefault="0014194A">
      <w:pPr>
        <w:spacing w:before="0" w:after="0"/>
        <w:ind w:left="0"/>
        <w:contextualSpacing/>
        <w:rPr>
          <w:rFonts w:ascii="Book Antiqua" w:hAnsi="Book Antiqua"/>
          <w:sz w:val="24"/>
          <w:szCs w:val="24"/>
        </w:rPr>
      </w:pPr>
    </w:p>
    <w:p w14:paraId="0081238E" w14:textId="557F4A54" w:rsidR="0014194A" w:rsidRDefault="0014194A">
      <w:pPr>
        <w:spacing w:before="0" w:after="0"/>
        <w:ind w:left="0"/>
        <w:contextualSpacing/>
        <w:rPr>
          <w:rFonts w:ascii="Book Antiqua" w:hAnsi="Book Antiqua"/>
          <w:sz w:val="24"/>
          <w:szCs w:val="24"/>
        </w:rPr>
      </w:pPr>
      <w:r>
        <w:rPr>
          <w:rFonts w:ascii="Book Antiqua" w:hAnsi="Book Antiqua"/>
          <w:sz w:val="24"/>
          <w:szCs w:val="24"/>
        </w:rPr>
        <w:t>10.</w:t>
      </w:r>
      <w:r w:rsidR="00594503">
        <w:rPr>
          <w:rFonts w:ascii="Book Antiqua" w:hAnsi="Book Antiqua"/>
          <w:sz w:val="24"/>
          <w:szCs w:val="24"/>
        </w:rPr>
        <w:t>5</w:t>
      </w:r>
      <w:r w:rsidR="000D3B4D">
        <w:rPr>
          <w:rFonts w:ascii="Book Antiqua" w:hAnsi="Book Antiqua"/>
          <w:sz w:val="24"/>
          <w:szCs w:val="24"/>
        </w:rPr>
        <w:t xml:space="preserve">.1 </w:t>
      </w:r>
      <w:r w:rsidR="00FE4771" w:rsidRPr="007217C7">
        <w:rPr>
          <w:rFonts w:ascii="Book Antiqua" w:hAnsi="Book Antiqua"/>
          <w:sz w:val="24"/>
          <w:szCs w:val="24"/>
        </w:rPr>
        <w:t xml:space="preserve">Para </w:t>
      </w:r>
      <w:r w:rsidR="003D7D32" w:rsidRPr="007217C7">
        <w:rPr>
          <w:rFonts w:ascii="Book Antiqua" w:hAnsi="Book Antiqua"/>
          <w:sz w:val="24"/>
          <w:szCs w:val="24"/>
        </w:rPr>
        <w:t>acceder</w:t>
      </w:r>
      <w:r w:rsidR="00FE4771" w:rsidRPr="007217C7">
        <w:rPr>
          <w:rFonts w:ascii="Book Antiqua" w:hAnsi="Book Antiqua"/>
          <w:sz w:val="24"/>
          <w:szCs w:val="24"/>
        </w:rPr>
        <w:t xml:space="preserve"> a los indicadores auto</w:t>
      </w:r>
      <w:r w:rsidR="00057944" w:rsidRPr="007217C7">
        <w:rPr>
          <w:rFonts w:ascii="Book Antiqua" w:hAnsi="Book Antiqua"/>
          <w:sz w:val="24"/>
          <w:szCs w:val="24"/>
        </w:rPr>
        <w:t xml:space="preserve">matizados deben ingresar a </w:t>
      </w:r>
      <w:r w:rsidR="007217C7" w:rsidRPr="007217C7">
        <w:rPr>
          <w:rFonts w:ascii="Book Antiqua" w:hAnsi="Book Antiqua"/>
          <w:sz w:val="24"/>
          <w:szCs w:val="24"/>
        </w:rPr>
        <w:t>SIGMA, carpeta 2 “</w:t>
      </w:r>
      <w:r w:rsidR="007217C7" w:rsidRPr="00A03311">
        <w:rPr>
          <w:rFonts w:ascii="Book Antiqua" w:hAnsi="Book Antiqua"/>
          <w:i/>
          <w:iCs/>
          <w:sz w:val="24"/>
          <w:szCs w:val="24"/>
        </w:rPr>
        <w:t>Informe de indicadores</w:t>
      </w:r>
      <w:r w:rsidR="007217C7" w:rsidRPr="007217C7">
        <w:rPr>
          <w:rFonts w:ascii="Book Antiqua" w:hAnsi="Book Antiqua"/>
          <w:sz w:val="24"/>
          <w:szCs w:val="24"/>
        </w:rPr>
        <w:t>”</w:t>
      </w:r>
      <w:r w:rsidR="002825E5">
        <w:rPr>
          <w:rFonts w:ascii="Book Antiqua" w:hAnsi="Book Antiqua"/>
          <w:sz w:val="24"/>
          <w:szCs w:val="24"/>
        </w:rPr>
        <w:t>, como se observa en la siguiente ilustració</w:t>
      </w:r>
      <w:r w:rsidR="000E6DB4">
        <w:rPr>
          <w:rFonts w:ascii="Book Antiqua" w:hAnsi="Book Antiqua"/>
          <w:sz w:val="24"/>
          <w:szCs w:val="24"/>
        </w:rPr>
        <w:t>n</w:t>
      </w:r>
      <w:r w:rsidR="00057944" w:rsidRPr="007217C7">
        <w:rPr>
          <w:rFonts w:ascii="Book Antiqua" w:hAnsi="Book Antiqua"/>
          <w:sz w:val="24"/>
          <w:szCs w:val="24"/>
        </w:rPr>
        <w:t>.</w:t>
      </w:r>
      <w:r w:rsidR="007217C7">
        <w:rPr>
          <w:rFonts w:ascii="Book Antiqua" w:hAnsi="Book Antiqua"/>
          <w:sz w:val="24"/>
          <w:szCs w:val="24"/>
        </w:rPr>
        <w:t xml:space="preserve"> </w:t>
      </w:r>
      <w:r w:rsidR="00057944">
        <w:rPr>
          <w:rFonts w:ascii="Book Antiqua" w:hAnsi="Book Antiqua"/>
          <w:sz w:val="24"/>
          <w:szCs w:val="24"/>
        </w:rPr>
        <w:t xml:space="preserve">Si se detectan </w:t>
      </w:r>
      <w:r w:rsidR="009111A4">
        <w:rPr>
          <w:rFonts w:ascii="Book Antiqua" w:hAnsi="Book Antiqua"/>
          <w:sz w:val="24"/>
          <w:szCs w:val="24"/>
        </w:rPr>
        <w:t>inconsistencias</w:t>
      </w:r>
      <w:r w:rsidR="00057944">
        <w:rPr>
          <w:rFonts w:ascii="Book Antiqua" w:hAnsi="Book Antiqua"/>
          <w:sz w:val="24"/>
          <w:szCs w:val="24"/>
        </w:rPr>
        <w:t xml:space="preserve"> deben </w:t>
      </w:r>
      <w:r w:rsidR="009111A4">
        <w:rPr>
          <w:rFonts w:ascii="Book Antiqua" w:hAnsi="Book Antiqua"/>
          <w:sz w:val="24"/>
          <w:szCs w:val="24"/>
        </w:rPr>
        <w:t>comunicarlo</w:t>
      </w:r>
      <w:r w:rsidR="00057944">
        <w:rPr>
          <w:rFonts w:ascii="Book Antiqua" w:hAnsi="Book Antiqua"/>
          <w:sz w:val="24"/>
          <w:szCs w:val="24"/>
        </w:rPr>
        <w:t xml:space="preserve"> al </w:t>
      </w:r>
      <w:r w:rsidR="009111A4">
        <w:rPr>
          <w:rFonts w:ascii="Book Antiqua" w:hAnsi="Book Antiqua"/>
          <w:sz w:val="24"/>
          <w:szCs w:val="24"/>
        </w:rPr>
        <w:t>Subproceso de Estadística de la Dirección de Planificación</w:t>
      </w:r>
      <w:r w:rsidR="00057944">
        <w:rPr>
          <w:rFonts w:ascii="Book Antiqua" w:hAnsi="Book Antiqua"/>
          <w:sz w:val="24"/>
          <w:szCs w:val="24"/>
        </w:rPr>
        <w:t xml:space="preserve"> </w:t>
      </w:r>
      <w:r w:rsidR="00811B71">
        <w:rPr>
          <w:rFonts w:ascii="Book Antiqua" w:hAnsi="Book Antiqua"/>
          <w:sz w:val="24"/>
          <w:szCs w:val="24"/>
        </w:rPr>
        <w:t>dentro de los primeros 5 días hábiles del mes</w:t>
      </w:r>
      <w:r w:rsidR="004C7748">
        <w:rPr>
          <w:rFonts w:ascii="Book Antiqua" w:hAnsi="Book Antiqua"/>
          <w:sz w:val="24"/>
          <w:szCs w:val="24"/>
        </w:rPr>
        <w:t>,</w:t>
      </w:r>
      <w:r w:rsidR="00811B71">
        <w:rPr>
          <w:rFonts w:ascii="Book Antiqua" w:hAnsi="Book Antiqua"/>
          <w:sz w:val="24"/>
          <w:szCs w:val="24"/>
        </w:rPr>
        <w:t xml:space="preserve"> junto con el informe de inconsistencias</w:t>
      </w:r>
      <w:r w:rsidR="00057944">
        <w:rPr>
          <w:rFonts w:ascii="Book Antiqua" w:hAnsi="Book Antiqua"/>
          <w:sz w:val="24"/>
          <w:szCs w:val="24"/>
        </w:rPr>
        <w:t xml:space="preserve">. </w:t>
      </w:r>
      <w:r w:rsidR="009111A4">
        <w:rPr>
          <w:rFonts w:ascii="Book Antiqua" w:hAnsi="Book Antiqua"/>
          <w:sz w:val="24"/>
          <w:szCs w:val="24"/>
        </w:rPr>
        <w:t xml:space="preserve"> L</w:t>
      </w:r>
      <w:r w:rsidR="00811B71">
        <w:rPr>
          <w:rFonts w:ascii="Book Antiqua" w:hAnsi="Book Antiqua"/>
          <w:sz w:val="24"/>
          <w:szCs w:val="24"/>
        </w:rPr>
        <w:t>o</w:t>
      </w:r>
      <w:r w:rsidR="009111A4">
        <w:rPr>
          <w:rFonts w:ascii="Book Antiqua" w:hAnsi="Book Antiqua"/>
          <w:sz w:val="24"/>
          <w:szCs w:val="24"/>
        </w:rPr>
        <w:t xml:space="preserve"> anterior en atención al acuerdo del </w:t>
      </w:r>
      <w:r w:rsidR="009111A4" w:rsidRPr="003D7D32">
        <w:rPr>
          <w:rFonts w:ascii="Book Antiqua" w:hAnsi="Book Antiqua"/>
          <w:sz w:val="24"/>
          <w:szCs w:val="24"/>
        </w:rPr>
        <w:t xml:space="preserve">CS en </w:t>
      </w:r>
      <w:r w:rsidR="00811B71" w:rsidRPr="00A03311">
        <w:rPr>
          <w:rFonts w:ascii="Book Antiqua" w:hAnsi="Book Antiqua"/>
          <w:sz w:val="24"/>
          <w:szCs w:val="24"/>
        </w:rPr>
        <w:t>sesión</w:t>
      </w:r>
      <w:r w:rsidR="009111A4" w:rsidRPr="003D7D32">
        <w:rPr>
          <w:rFonts w:ascii="Book Antiqua" w:hAnsi="Book Antiqua"/>
          <w:sz w:val="24"/>
          <w:szCs w:val="24"/>
        </w:rPr>
        <w:t xml:space="preserve"> </w:t>
      </w:r>
      <w:r w:rsidR="003D7D32" w:rsidRPr="00A03311">
        <w:rPr>
          <w:rFonts w:ascii="Book Antiqua" w:hAnsi="Book Antiqua"/>
          <w:sz w:val="24"/>
          <w:szCs w:val="24"/>
        </w:rPr>
        <w:t>89-2022 del 13 de octubre del 2022</w:t>
      </w:r>
      <w:r w:rsidR="003D7D32">
        <w:rPr>
          <w:rFonts w:ascii="Book Antiqua" w:hAnsi="Book Antiqua"/>
          <w:sz w:val="24"/>
          <w:szCs w:val="24"/>
        </w:rPr>
        <w:t>.</w:t>
      </w:r>
    </w:p>
    <w:p w14:paraId="0A753C74" w14:textId="4E9CDD1F" w:rsidR="00594503" w:rsidRDefault="00594503">
      <w:pPr>
        <w:spacing w:before="0" w:after="0"/>
        <w:ind w:left="0"/>
        <w:contextualSpacing/>
        <w:rPr>
          <w:rFonts w:ascii="Book Antiqua" w:hAnsi="Book Antiqua"/>
          <w:sz w:val="24"/>
          <w:szCs w:val="24"/>
        </w:rPr>
      </w:pPr>
    </w:p>
    <w:p w14:paraId="72DBC3D4" w14:textId="1749BADC" w:rsidR="00594503" w:rsidRDefault="002825E5" w:rsidP="00A03311">
      <w:pPr>
        <w:spacing w:before="0" w:after="0"/>
        <w:ind w:left="0"/>
        <w:contextualSpacing/>
        <w:jc w:val="center"/>
        <w:rPr>
          <w:rFonts w:ascii="Book Antiqua" w:hAnsi="Book Antiqua"/>
          <w:sz w:val="24"/>
          <w:szCs w:val="24"/>
        </w:rPr>
      </w:pPr>
      <w:r>
        <w:rPr>
          <w:noProof/>
        </w:rPr>
        <w:drawing>
          <wp:inline distT="0" distB="0" distL="0" distR="0" wp14:anchorId="02924DA9" wp14:editId="26DF806B">
            <wp:extent cx="4886325" cy="4077328"/>
            <wp:effectExtent l="0" t="0" r="0" b="0"/>
            <wp:docPr id="18" name="Imagen 1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exto, Aplicación, Correo electrónico&#10;&#10;Descripción generada automáticamente"/>
                    <pic:cNvPicPr/>
                  </pic:nvPicPr>
                  <pic:blipFill>
                    <a:blip r:embed="rId125"/>
                    <a:stretch>
                      <a:fillRect/>
                    </a:stretch>
                  </pic:blipFill>
                  <pic:spPr>
                    <a:xfrm>
                      <a:off x="0" y="0"/>
                      <a:ext cx="4889736" cy="4080174"/>
                    </a:xfrm>
                    <a:prstGeom prst="rect">
                      <a:avLst/>
                    </a:prstGeom>
                  </pic:spPr>
                </pic:pic>
              </a:graphicData>
            </a:graphic>
          </wp:inline>
        </w:drawing>
      </w:r>
    </w:p>
    <w:p w14:paraId="06D84799" w14:textId="323F787F" w:rsidR="00594503" w:rsidRDefault="00594503">
      <w:pPr>
        <w:spacing w:before="0" w:after="0"/>
        <w:ind w:left="0"/>
        <w:contextualSpacing/>
        <w:rPr>
          <w:rFonts w:ascii="Book Antiqua" w:hAnsi="Book Antiqua"/>
          <w:sz w:val="24"/>
          <w:szCs w:val="24"/>
        </w:rPr>
      </w:pPr>
    </w:p>
    <w:p w14:paraId="47FE77A7" w14:textId="77777777" w:rsidR="00594503" w:rsidRDefault="00594503">
      <w:pPr>
        <w:spacing w:before="0" w:after="0"/>
        <w:ind w:left="0"/>
        <w:contextualSpacing/>
        <w:rPr>
          <w:rFonts w:ascii="Book Antiqua" w:hAnsi="Book Antiqua"/>
          <w:sz w:val="24"/>
          <w:szCs w:val="24"/>
        </w:rPr>
      </w:pPr>
    </w:p>
    <w:p w14:paraId="235A993E" w14:textId="77777777" w:rsidR="00057944" w:rsidRDefault="00057944">
      <w:pPr>
        <w:spacing w:before="0" w:after="0"/>
        <w:ind w:left="0"/>
        <w:contextualSpacing/>
        <w:rPr>
          <w:rFonts w:ascii="Book Antiqua" w:hAnsi="Book Antiqua"/>
          <w:sz w:val="24"/>
          <w:szCs w:val="24"/>
        </w:rPr>
      </w:pPr>
    </w:p>
    <w:p w14:paraId="5DC00C9E" w14:textId="7488D460" w:rsidR="00057944" w:rsidRPr="00A03311" w:rsidRDefault="00057944">
      <w:pPr>
        <w:spacing w:before="0" w:after="0"/>
        <w:ind w:left="0"/>
        <w:contextualSpacing/>
        <w:rPr>
          <w:rFonts w:ascii="Book Antiqua" w:hAnsi="Book Antiqua"/>
          <w:i/>
          <w:iCs/>
          <w:sz w:val="24"/>
          <w:szCs w:val="24"/>
        </w:rPr>
      </w:pPr>
      <w:r>
        <w:rPr>
          <w:rFonts w:ascii="Book Antiqua" w:hAnsi="Book Antiqua"/>
          <w:sz w:val="24"/>
          <w:szCs w:val="24"/>
        </w:rPr>
        <w:lastRenderedPageBreak/>
        <w:t>10.</w:t>
      </w:r>
      <w:r w:rsidR="00594503">
        <w:rPr>
          <w:rFonts w:ascii="Book Antiqua" w:hAnsi="Book Antiqua"/>
          <w:sz w:val="24"/>
          <w:szCs w:val="24"/>
        </w:rPr>
        <w:t>5</w:t>
      </w:r>
      <w:r>
        <w:rPr>
          <w:rFonts w:ascii="Book Antiqua" w:hAnsi="Book Antiqua"/>
          <w:sz w:val="24"/>
          <w:szCs w:val="24"/>
        </w:rPr>
        <w:t xml:space="preserve">.2. Los indicadores, en plantilla Excel se </w:t>
      </w:r>
      <w:r w:rsidRPr="003D7D32">
        <w:rPr>
          <w:rFonts w:ascii="Book Antiqua" w:hAnsi="Book Antiqua"/>
          <w:sz w:val="24"/>
          <w:szCs w:val="24"/>
        </w:rPr>
        <w:t xml:space="preserve">incluyen en el </w:t>
      </w:r>
      <w:r w:rsidR="003D7D32" w:rsidRPr="00A03311">
        <w:rPr>
          <w:rFonts w:ascii="Book Antiqua" w:hAnsi="Book Antiqua"/>
          <w:sz w:val="24"/>
          <w:szCs w:val="24"/>
        </w:rPr>
        <w:t xml:space="preserve">apartado 6, punto 17 denominado </w:t>
      </w:r>
      <w:r w:rsidR="003D7D32" w:rsidRPr="00A03311">
        <w:rPr>
          <w:rFonts w:ascii="Book Antiqua" w:hAnsi="Book Antiqua"/>
          <w:i/>
          <w:iCs/>
          <w:sz w:val="24"/>
          <w:szCs w:val="24"/>
        </w:rPr>
        <w:t>“Indicadores de Gestión, cuotas de trabajo y estructura de agenda”</w:t>
      </w:r>
      <w:r w:rsidRPr="00A03311">
        <w:rPr>
          <w:rFonts w:ascii="Book Antiqua" w:hAnsi="Book Antiqua"/>
          <w:i/>
          <w:iCs/>
          <w:sz w:val="24"/>
          <w:szCs w:val="24"/>
        </w:rPr>
        <w:t xml:space="preserve">. </w:t>
      </w:r>
    </w:p>
    <w:p w14:paraId="7816C661" w14:textId="77777777" w:rsidR="003C4B13" w:rsidRPr="00383E8F" w:rsidRDefault="003C4B13" w:rsidP="00383E8F">
      <w:pPr>
        <w:spacing w:before="0" w:after="0"/>
        <w:ind w:left="0"/>
        <w:contextualSpacing/>
        <w:rPr>
          <w:rFonts w:ascii="Book Antiqua" w:hAnsi="Book Antiqua"/>
          <w:sz w:val="24"/>
          <w:szCs w:val="24"/>
        </w:rPr>
      </w:pPr>
    </w:p>
    <w:p w14:paraId="51AD1A98" w14:textId="2F56CCD8" w:rsidR="00A20688" w:rsidRDefault="00CB5679">
      <w:pPr>
        <w:spacing w:before="0" w:after="0"/>
        <w:ind w:left="0"/>
        <w:contextualSpacing/>
        <w:rPr>
          <w:rFonts w:ascii="Book Antiqua" w:hAnsi="Book Antiqua"/>
          <w:color w:val="000000"/>
          <w:sz w:val="24"/>
          <w:szCs w:val="24"/>
        </w:rPr>
      </w:pPr>
      <w:r>
        <w:rPr>
          <w:rFonts w:ascii="Book Antiqua" w:hAnsi="Book Antiqua"/>
          <w:color w:val="000000"/>
          <w:sz w:val="24"/>
          <w:szCs w:val="24"/>
        </w:rPr>
        <w:t>10</w:t>
      </w:r>
      <w:r w:rsidR="00AA2A2F" w:rsidRPr="00383E8F">
        <w:rPr>
          <w:rFonts w:ascii="Book Antiqua" w:hAnsi="Book Antiqua"/>
          <w:color w:val="000000"/>
          <w:sz w:val="24"/>
          <w:szCs w:val="24"/>
        </w:rPr>
        <w:t>.</w:t>
      </w:r>
      <w:r w:rsidR="00594503">
        <w:rPr>
          <w:rFonts w:ascii="Book Antiqua" w:hAnsi="Book Antiqua"/>
          <w:color w:val="000000"/>
          <w:sz w:val="24"/>
          <w:szCs w:val="24"/>
        </w:rPr>
        <w:t>6</w:t>
      </w:r>
      <w:r w:rsidR="00AA2A2F" w:rsidRPr="00383E8F">
        <w:rPr>
          <w:rFonts w:ascii="Book Antiqua" w:hAnsi="Book Antiqua"/>
          <w:color w:val="000000"/>
          <w:sz w:val="24"/>
          <w:szCs w:val="24"/>
        </w:rPr>
        <w:t xml:space="preserve">. </w:t>
      </w:r>
      <w:r w:rsidR="00A20688" w:rsidRPr="00383E8F">
        <w:rPr>
          <w:rFonts w:ascii="Book Antiqua" w:hAnsi="Book Antiqua"/>
          <w:color w:val="000000"/>
          <w:sz w:val="24"/>
          <w:szCs w:val="24"/>
        </w:rPr>
        <w:t xml:space="preserve">Con el fin de garantizar la sostenibilidad y los resultados del </w:t>
      </w:r>
      <w:r w:rsidR="00B9753C" w:rsidRPr="00383E8F">
        <w:rPr>
          <w:rFonts w:ascii="Book Antiqua" w:hAnsi="Book Antiqua"/>
          <w:color w:val="000000"/>
          <w:sz w:val="24"/>
          <w:szCs w:val="24"/>
        </w:rPr>
        <w:t>e</w:t>
      </w:r>
      <w:r w:rsidR="00A20688" w:rsidRPr="00383E8F">
        <w:rPr>
          <w:rFonts w:ascii="Book Antiqua" w:hAnsi="Book Antiqua"/>
          <w:color w:val="000000"/>
          <w:sz w:val="24"/>
          <w:szCs w:val="24"/>
        </w:rPr>
        <w:t xml:space="preserve">studio a lo largo del tiempo, </w:t>
      </w:r>
      <w:r w:rsidR="00AA2A2F" w:rsidRPr="00383E8F">
        <w:rPr>
          <w:rFonts w:ascii="Book Antiqua" w:hAnsi="Book Antiqua"/>
          <w:color w:val="000000"/>
          <w:sz w:val="24"/>
          <w:szCs w:val="24"/>
        </w:rPr>
        <w:t>los despachos</w:t>
      </w:r>
      <w:r w:rsidR="00460EF0">
        <w:rPr>
          <w:rFonts w:ascii="Book Antiqua" w:hAnsi="Book Antiqua"/>
          <w:color w:val="000000"/>
          <w:sz w:val="24"/>
          <w:szCs w:val="24"/>
        </w:rPr>
        <w:t>,</w:t>
      </w:r>
      <w:r w:rsidR="00AA2A2F" w:rsidRPr="00383E8F">
        <w:rPr>
          <w:rFonts w:ascii="Book Antiqua" w:hAnsi="Book Antiqua"/>
          <w:color w:val="000000"/>
          <w:sz w:val="24"/>
          <w:szCs w:val="24"/>
        </w:rPr>
        <w:t xml:space="preserve"> deberán acatar el</w:t>
      </w:r>
      <w:r w:rsidR="00A20688" w:rsidRPr="00383E8F">
        <w:rPr>
          <w:rFonts w:ascii="Book Antiqua" w:hAnsi="Book Antiqua"/>
          <w:color w:val="000000"/>
          <w:sz w:val="24"/>
          <w:szCs w:val="24"/>
        </w:rPr>
        <w:t xml:space="preserve"> procedimiento para el seguimiento de los indicadores de gestión de las oficinas, donde interactúan los equipos de mejora de los despachos, la Administración Regional, la Dirección de Planificación y el Centro de Apoyo, Coordinación y Mejoramiento de la Función Jurisdiccional</w:t>
      </w:r>
      <w:r w:rsidR="00AA2A2F" w:rsidRPr="00383E8F">
        <w:rPr>
          <w:rFonts w:ascii="Book Antiqua" w:hAnsi="Book Antiqua"/>
          <w:color w:val="000000"/>
          <w:sz w:val="24"/>
          <w:szCs w:val="24"/>
        </w:rPr>
        <w:t xml:space="preserve">, conforme al </w:t>
      </w:r>
      <w:r w:rsidR="00A20688" w:rsidRPr="00383E8F">
        <w:rPr>
          <w:rFonts w:ascii="Book Antiqua" w:hAnsi="Book Antiqua"/>
          <w:color w:val="000000"/>
          <w:sz w:val="24"/>
          <w:szCs w:val="24"/>
        </w:rPr>
        <w:t xml:space="preserve">diagrama de flujo </w:t>
      </w:r>
      <w:r w:rsidR="00AA2A2F" w:rsidRPr="00383E8F">
        <w:rPr>
          <w:rFonts w:ascii="Book Antiqua" w:hAnsi="Book Antiqua"/>
          <w:color w:val="000000"/>
          <w:sz w:val="24"/>
          <w:szCs w:val="24"/>
        </w:rPr>
        <w:t>que se detalla en la figura 7</w:t>
      </w:r>
      <w:r w:rsidR="00A20688" w:rsidRPr="00383E8F">
        <w:rPr>
          <w:rFonts w:ascii="Book Antiqua" w:hAnsi="Book Antiqua"/>
          <w:color w:val="000000"/>
          <w:sz w:val="24"/>
          <w:szCs w:val="24"/>
        </w:rPr>
        <w:t xml:space="preserve"> de este informe.</w:t>
      </w:r>
    </w:p>
    <w:p w14:paraId="5F6CD13F" w14:textId="77777777" w:rsidR="003C4B13" w:rsidRPr="00383E8F" w:rsidRDefault="003C4B13" w:rsidP="00383E8F">
      <w:pPr>
        <w:spacing w:before="0" w:after="0"/>
        <w:ind w:left="0"/>
        <w:contextualSpacing/>
        <w:rPr>
          <w:rFonts w:ascii="Book Antiqua" w:hAnsi="Book Antiqua"/>
          <w:color w:val="000000"/>
          <w:sz w:val="24"/>
          <w:szCs w:val="24"/>
        </w:rPr>
      </w:pPr>
    </w:p>
    <w:p w14:paraId="0D811647" w14:textId="1713C548" w:rsidR="00B505A2" w:rsidRDefault="00CB5679">
      <w:pPr>
        <w:spacing w:before="0" w:after="0"/>
        <w:ind w:left="0"/>
        <w:contextualSpacing/>
        <w:rPr>
          <w:rFonts w:ascii="Book Antiqua" w:hAnsi="Book Antiqua"/>
          <w:i/>
          <w:iCs/>
          <w:color w:val="000000"/>
          <w:sz w:val="24"/>
          <w:szCs w:val="24"/>
        </w:rPr>
      </w:pPr>
      <w:r>
        <w:rPr>
          <w:rFonts w:ascii="Book Antiqua" w:hAnsi="Book Antiqua"/>
          <w:color w:val="000000"/>
          <w:sz w:val="24"/>
          <w:szCs w:val="24"/>
        </w:rPr>
        <w:t>10</w:t>
      </w:r>
      <w:r w:rsidR="009D0A3D">
        <w:rPr>
          <w:rFonts w:ascii="Book Antiqua" w:hAnsi="Book Antiqua"/>
          <w:color w:val="000000"/>
          <w:sz w:val="24"/>
          <w:szCs w:val="24"/>
        </w:rPr>
        <w:t>.</w:t>
      </w:r>
      <w:r w:rsidR="00A33A52">
        <w:rPr>
          <w:rFonts w:ascii="Book Antiqua" w:hAnsi="Book Antiqua"/>
          <w:color w:val="000000"/>
          <w:sz w:val="24"/>
          <w:szCs w:val="24"/>
        </w:rPr>
        <w:t>8</w:t>
      </w:r>
      <w:r w:rsidR="00AA6742" w:rsidRPr="00383E8F">
        <w:rPr>
          <w:rFonts w:ascii="Book Antiqua" w:hAnsi="Book Antiqua"/>
          <w:color w:val="000000"/>
          <w:sz w:val="24"/>
          <w:szCs w:val="24"/>
        </w:rPr>
        <w:t>.</w:t>
      </w:r>
      <w:r w:rsidR="00B505A2" w:rsidRPr="00383E8F">
        <w:rPr>
          <w:rFonts w:ascii="Book Antiqua" w:hAnsi="Book Antiqua"/>
          <w:color w:val="000000"/>
          <w:sz w:val="24"/>
          <w:szCs w:val="24"/>
        </w:rPr>
        <w:t xml:space="preserve"> Mantener actualizados los sistemas de información: Escritorio Virtual, Sistema de Gestión, Agenda Cronos; los cuales son fuente primaria para la generación de estadísticas e Indicadores de Gestión, dado que lo que no está registrado en el sistema no podrá ser medible ni revisable, en cumplimiento a la Circular No. 23-2021, </w:t>
      </w:r>
      <w:r w:rsidR="00B505A2" w:rsidRPr="00383E8F">
        <w:rPr>
          <w:rFonts w:ascii="Book Antiqua" w:hAnsi="Book Antiqua"/>
          <w:i/>
          <w:iCs/>
          <w:color w:val="000000"/>
          <w:sz w:val="24"/>
          <w:szCs w:val="24"/>
        </w:rPr>
        <w:t>“Reiteración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sidR="00A53DEF">
        <w:rPr>
          <w:rFonts w:ascii="Book Antiqua" w:hAnsi="Book Antiqua"/>
          <w:i/>
          <w:iCs/>
          <w:color w:val="000000"/>
          <w:sz w:val="24"/>
          <w:szCs w:val="24"/>
        </w:rPr>
        <w:t xml:space="preserve"> </w:t>
      </w:r>
      <w:r w:rsidR="00A53DEF" w:rsidRPr="00A03311">
        <w:rPr>
          <w:rFonts w:ascii="Book Antiqua" w:hAnsi="Book Antiqua"/>
          <w:color w:val="000000"/>
          <w:sz w:val="24"/>
          <w:szCs w:val="24"/>
        </w:rPr>
        <w:t>Además, conforme a lo establece el artículo 4 de la Ley Contra la Violencia Doméstica, es obligatorio mantener un registro inmediato y actualizado del</w:t>
      </w:r>
      <w:r w:rsidR="00A53DEF">
        <w:rPr>
          <w:rFonts w:ascii="Book Antiqua" w:hAnsi="Book Antiqua"/>
          <w:color w:val="000000"/>
          <w:sz w:val="24"/>
          <w:szCs w:val="24"/>
        </w:rPr>
        <w:t xml:space="preserve"> Sistema Registro de Agresores (SRAG).</w:t>
      </w:r>
    </w:p>
    <w:p w14:paraId="74A1393A" w14:textId="77777777" w:rsidR="003C4B13" w:rsidRPr="00383E8F" w:rsidRDefault="003C4B13" w:rsidP="00383E8F">
      <w:pPr>
        <w:spacing w:before="0" w:after="0"/>
        <w:ind w:left="0"/>
        <w:contextualSpacing/>
        <w:rPr>
          <w:rFonts w:ascii="Book Antiqua" w:hAnsi="Book Antiqua"/>
          <w:i/>
          <w:iCs/>
          <w:color w:val="000000"/>
          <w:sz w:val="24"/>
          <w:szCs w:val="24"/>
        </w:rPr>
      </w:pPr>
    </w:p>
    <w:p w14:paraId="1620C31A" w14:textId="20E49204" w:rsidR="00C52726" w:rsidRDefault="00CB5679">
      <w:pPr>
        <w:spacing w:before="0" w:after="0"/>
        <w:ind w:left="0"/>
        <w:contextualSpacing/>
        <w:rPr>
          <w:rFonts w:ascii="Book Antiqua" w:hAnsi="Book Antiqua" w:cs="Arial"/>
          <w:sz w:val="24"/>
          <w:szCs w:val="24"/>
          <w:lang w:val="es-ES"/>
        </w:rPr>
      </w:pPr>
      <w:r>
        <w:rPr>
          <w:rFonts w:ascii="Book Antiqua" w:hAnsi="Book Antiqua"/>
          <w:color w:val="000000"/>
          <w:sz w:val="24"/>
          <w:szCs w:val="24"/>
        </w:rPr>
        <w:t>10</w:t>
      </w:r>
      <w:r w:rsidR="009D0A3D">
        <w:rPr>
          <w:rFonts w:ascii="Book Antiqua" w:hAnsi="Book Antiqua"/>
          <w:color w:val="000000"/>
          <w:sz w:val="24"/>
          <w:szCs w:val="24"/>
        </w:rPr>
        <w:t>.</w:t>
      </w:r>
      <w:r w:rsidR="00A33A52">
        <w:rPr>
          <w:rFonts w:ascii="Book Antiqua" w:hAnsi="Book Antiqua"/>
          <w:color w:val="000000"/>
          <w:sz w:val="24"/>
          <w:szCs w:val="24"/>
        </w:rPr>
        <w:t>9</w:t>
      </w:r>
      <w:r w:rsidR="00C52726" w:rsidRPr="00383E8F">
        <w:rPr>
          <w:rFonts w:ascii="Book Antiqua" w:hAnsi="Book Antiqua"/>
          <w:color w:val="000000"/>
          <w:sz w:val="24"/>
          <w:szCs w:val="24"/>
        </w:rPr>
        <w:t xml:space="preserve">. Dar cumplimiento a las circulares </w:t>
      </w:r>
      <w:r w:rsidR="00C52726" w:rsidRPr="00383E8F">
        <w:rPr>
          <w:rFonts w:ascii="Book Antiqua" w:hAnsi="Book Antiqua" w:cs="Arial"/>
          <w:sz w:val="24"/>
          <w:szCs w:val="24"/>
        </w:rPr>
        <w:t xml:space="preserve">de interés concernientes al proceso de </w:t>
      </w:r>
      <w:r w:rsidR="003C4B13">
        <w:rPr>
          <w:rFonts w:ascii="Book Antiqua" w:hAnsi="Book Antiqua" w:cs="Arial"/>
          <w:sz w:val="24"/>
          <w:szCs w:val="24"/>
        </w:rPr>
        <w:t>V</w:t>
      </w:r>
      <w:r w:rsidR="00C52726" w:rsidRPr="00383E8F">
        <w:rPr>
          <w:rFonts w:ascii="Book Antiqua" w:hAnsi="Book Antiqua" w:cs="Arial"/>
          <w:sz w:val="24"/>
          <w:szCs w:val="24"/>
        </w:rPr>
        <w:t xml:space="preserve">iolencia </w:t>
      </w:r>
      <w:r w:rsidR="003C4B13">
        <w:rPr>
          <w:rFonts w:ascii="Book Antiqua" w:hAnsi="Book Antiqua" w:cs="Arial"/>
          <w:sz w:val="24"/>
          <w:szCs w:val="24"/>
        </w:rPr>
        <w:t>D</w:t>
      </w:r>
      <w:r w:rsidR="00C52726" w:rsidRPr="00383E8F">
        <w:rPr>
          <w:rFonts w:ascii="Book Antiqua" w:hAnsi="Book Antiqua" w:cs="Arial"/>
          <w:sz w:val="24"/>
          <w:szCs w:val="24"/>
        </w:rPr>
        <w:t xml:space="preserve">oméstica, sean las </w:t>
      </w:r>
      <w:r w:rsidR="00C52726" w:rsidRPr="00383E8F">
        <w:rPr>
          <w:rFonts w:ascii="Book Antiqua" w:hAnsi="Book Antiqua" w:cs="Arial"/>
          <w:sz w:val="24"/>
          <w:szCs w:val="24"/>
          <w:lang w:val="es-ES"/>
        </w:rPr>
        <w:t>168-21 que refiere a la obligatoriedad de utilizar el módulo pase a fallo, 221-21 referente a la autorización requerida para modificar reparto automático, 234-21 que define que es sentencia, lleva voto y registro de resolución, forma correcta de registro, 267-21 relacionada a la obligación cumplir corrección inconsistencias, circular 053-22 respecto a la inclusión de casos CLAIS por medio de tareas específicas, así como circular 063-22 que contiene los aspectos de actualización fases en Violencia Doméstica.</w:t>
      </w:r>
    </w:p>
    <w:p w14:paraId="179D17B0" w14:textId="77777777" w:rsidR="003C4B13" w:rsidRPr="00383E8F" w:rsidRDefault="003C4B13" w:rsidP="00383E8F">
      <w:pPr>
        <w:spacing w:before="0" w:after="0"/>
        <w:ind w:left="0"/>
        <w:contextualSpacing/>
        <w:rPr>
          <w:rFonts w:ascii="Book Antiqua" w:hAnsi="Book Antiqua"/>
          <w:color w:val="000000"/>
          <w:sz w:val="24"/>
          <w:szCs w:val="24"/>
        </w:rPr>
      </w:pPr>
    </w:p>
    <w:p w14:paraId="59A42702" w14:textId="6EAC7F28" w:rsidR="00320330" w:rsidRPr="00383E8F" w:rsidRDefault="00CB5679" w:rsidP="00383E8F">
      <w:pPr>
        <w:spacing w:before="0" w:after="0"/>
        <w:ind w:left="0"/>
        <w:contextualSpacing/>
        <w:rPr>
          <w:rFonts w:ascii="Book Antiqua" w:hAnsi="Book Antiqua"/>
          <w:bCs/>
          <w:sz w:val="24"/>
          <w:szCs w:val="24"/>
        </w:rPr>
      </w:pPr>
      <w:r>
        <w:rPr>
          <w:rFonts w:ascii="Book Antiqua" w:hAnsi="Book Antiqua"/>
          <w:color w:val="000000"/>
          <w:sz w:val="24"/>
          <w:szCs w:val="24"/>
        </w:rPr>
        <w:t>10</w:t>
      </w:r>
      <w:r w:rsidR="009D0A3D">
        <w:rPr>
          <w:rFonts w:ascii="Book Antiqua" w:hAnsi="Book Antiqua"/>
          <w:color w:val="000000"/>
          <w:sz w:val="24"/>
          <w:szCs w:val="24"/>
        </w:rPr>
        <w:t>.</w:t>
      </w:r>
      <w:r w:rsidR="00A33A52">
        <w:rPr>
          <w:rFonts w:ascii="Book Antiqua" w:hAnsi="Book Antiqua"/>
          <w:color w:val="000000"/>
          <w:sz w:val="24"/>
          <w:szCs w:val="24"/>
        </w:rPr>
        <w:t>10</w:t>
      </w:r>
      <w:r w:rsidR="00272D5A" w:rsidRPr="00383E8F">
        <w:rPr>
          <w:rFonts w:ascii="Book Antiqua" w:hAnsi="Book Antiqua"/>
          <w:color w:val="000000"/>
          <w:sz w:val="24"/>
          <w:szCs w:val="24"/>
        </w:rPr>
        <w:t xml:space="preserve">. Dar cumplimiento a lo establecido </w:t>
      </w:r>
      <w:r w:rsidR="00320330" w:rsidRPr="00383E8F">
        <w:rPr>
          <w:rFonts w:ascii="Book Antiqua" w:hAnsi="Book Antiqua"/>
          <w:bCs/>
          <w:sz w:val="24"/>
          <w:szCs w:val="24"/>
          <w:lang w:val="es-ES"/>
        </w:rPr>
        <w:t xml:space="preserve">por el Consejo Superior en sesión 108-18 celebrada el 13 de diciembre del 2018, los Juzgados Contra la Violencia Doméstica, </w:t>
      </w:r>
      <w:r w:rsidR="00320330" w:rsidRPr="00383E8F">
        <w:rPr>
          <w:rFonts w:ascii="Book Antiqua" w:hAnsi="Book Antiqua"/>
          <w:bCs/>
          <w:sz w:val="24"/>
          <w:szCs w:val="24"/>
        </w:rPr>
        <w:t xml:space="preserve">deberán continuar el control de “Seguimiento CLAIS” a fin de medir la labor y dar seguimiento y monitoreo de los Comité Local de Atención Inmediata y Seguimiento (CLAIS), como parte de las acciones de evaluación trimestral que debe realizar la Comisión Permanente para el Seguimiento de la </w:t>
      </w:r>
      <w:r w:rsidR="00320330" w:rsidRPr="00383E8F">
        <w:rPr>
          <w:rFonts w:ascii="Book Antiqua" w:hAnsi="Book Antiqua"/>
          <w:bCs/>
          <w:sz w:val="24"/>
          <w:szCs w:val="24"/>
        </w:rPr>
        <w:lastRenderedPageBreak/>
        <w:t>Atención y Prevención de la Violencia Intrafamiliar, en conjunto con la Secretaria Técnica de Género y el Instituto Nacional de las Mujeres (INAMU).</w:t>
      </w:r>
    </w:p>
    <w:p w14:paraId="2E5B45A1" w14:textId="00A28BA4" w:rsidR="00AA6742" w:rsidRDefault="00AA6742">
      <w:pPr>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 xml:space="preserve"> </w:t>
      </w:r>
    </w:p>
    <w:p w14:paraId="40B5E7D8" w14:textId="3BB6831B" w:rsidR="00A20688" w:rsidRDefault="00A20688" w:rsidP="00383E8F">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A la Dirección de Tecnología de la Información</w:t>
      </w:r>
      <w:r w:rsidR="007E7F7D">
        <w:rPr>
          <w:rFonts w:ascii="Book Antiqua" w:hAnsi="Book Antiqua"/>
          <w:b/>
          <w:i/>
          <w:iCs/>
          <w:color w:val="000000"/>
          <w:sz w:val="24"/>
          <w:szCs w:val="24"/>
        </w:rPr>
        <w:t xml:space="preserve"> y Comunicaciones</w:t>
      </w:r>
    </w:p>
    <w:p w14:paraId="63D0894F" w14:textId="77777777" w:rsidR="007E7F7D" w:rsidRPr="00383E8F" w:rsidRDefault="007E7F7D" w:rsidP="00383E8F">
      <w:pPr>
        <w:suppressAutoHyphens/>
        <w:spacing w:before="0" w:after="0"/>
        <w:ind w:left="0"/>
        <w:contextualSpacing/>
        <w:rPr>
          <w:rFonts w:ascii="Book Antiqua" w:hAnsi="Book Antiqua"/>
          <w:b/>
          <w:i/>
          <w:iCs/>
          <w:color w:val="000000"/>
          <w:sz w:val="24"/>
          <w:szCs w:val="24"/>
        </w:rPr>
      </w:pPr>
    </w:p>
    <w:p w14:paraId="6F31CCFA" w14:textId="16E76EFA" w:rsidR="00695B13" w:rsidRPr="00A03311" w:rsidRDefault="00CB5679" w:rsidP="00A03311">
      <w:pPr>
        <w:ind w:left="0"/>
        <w:rPr>
          <w:sz w:val="24"/>
          <w:szCs w:val="24"/>
        </w:rPr>
      </w:pPr>
      <w:r w:rsidRPr="00262137">
        <w:rPr>
          <w:rFonts w:ascii="Book Antiqua" w:hAnsi="Book Antiqua"/>
          <w:color w:val="000000"/>
          <w:sz w:val="24"/>
          <w:szCs w:val="24"/>
        </w:rPr>
        <w:t>10.</w:t>
      </w:r>
      <w:r w:rsidR="00294C24">
        <w:rPr>
          <w:rFonts w:ascii="Book Antiqua" w:hAnsi="Book Antiqua"/>
          <w:color w:val="000000"/>
          <w:sz w:val="24"/>
          <w:szCs w:val="24"/>
        </w:rPr>
        <w:t>1</w:t>
      </w:r>
      <w:r w:rsidR="00A33A52">
        <w:rPr>
          <w:rFonts w:ascii="Book Antiqua" w:hAnsi="Book Antiqua"/>
          <w:color w:val="000000"/>
          <w:sz w:val="24"/>
          <w:szCs w:val="24"/>
        </w:rPr>
        <w:t>1</w:t>
      </w:r>
      <w:r w:rsidR="00695B13" w:rsidRPr="00262137">
        <w:rPr>
          <w:rFonts w:ascii="Book Antiqua" w:hAnsi="Book Antiqua"/>
          <w:color w:val="000000"/>
          <w:sz w:val="24"/>
          <w:szCs w:val="24"/>
        </w:rPr>
        <w:t xml:space="preserve">. Valorar la viabilidad de implementar las mejoras como parte de las oportunidades identificadas en la Jurisdicción contra la Violencia Doméstica </w:t>
      </w:r>
      <w:r w:rsidR="003C4B13" w:rsidRPr="00262137">
        <w:rPr>
          <w:rFonts w:ascii="Book Antiqua" w:hAnsi="Book Antiqua"/>
          <w:color w:val="000000"/>
          <w:sz w:val="24"/>
          <w:szCs w:val="24"/>
        </w:rPr>
        <w:t xml:space="preserve">con carácter prioritario </w:t>
      </w:r>
      <w:r w:rsidR="00695B13" w:rsidRPr="00262137">
        <w:rPr>
          <w:rFonts w:ascii="Book Antiqua" w:hAnsi="Book Antiqua"/>
          <w:color w:val="000000"/>
          <w:sz w:val="24"/>
          <w:szCs w:val="24"/>
        </w:rPr>
        <w:t xml:space="preserve">en el </w:t>
      </w:r>
      <w:r w:rsidR="00480612" w:rsidRPr="00A03311">
        <w:rPr>
          <w:rFonts w:ascii="Book Antiqua" w:hAnsi="Book Antiqua"/>
          <w:bCs/>
          <w:i/>
          <w:iCs/>
          <w:sz w:val="24"/>
          <w:szCs w:val="24"/>
        </w:rPr>
        <w:t>0110-PLA-P23 Automatización de procesos Jurisdiccionales y análisis del rezago judicial</w:t>
      </w:r>
      <w:r w:rsidR="00695B13" w:rsidRPr="00262137">
        <w:rPr>
          <w:rFonts w:ascii="Book Antiqua" w:hAnsi="Book Antiqua"/>
          <w:color w:val="000000"/>
          <w:sz w:val="24"/>
          <w:szCs w:val="24"/>
        </w:rPr>
        <w:t xml:space="preserve">, como parte de implementación del Código Procesal de Familia, según lo descrito en el entregable del proyecto </w:t>
      </w:r>
      <w:r w:rsidR="00604414" w:rsidRPr="00262137">
        <w:rPr>
          <w:rFonts w:ascii="Book Antiqua" w:hAnsi="Book Antiqua"/>
          <w:color w:val="000000"/>
          <w:sz w:val="24"/>
          <w:szCs w:val="24"/>
        </w:rPr>
        <w:t>“</w:t>
      </w:r>
      <w:r w:rsidR="00604414" w:rsidRPr="00262137">
        <w:rPr>
          <w:rFonts w:ascii="Book Antiqua" w:hAnsi="Book Antiqua"/>
          <w:i/>
          <w:iCs/>
          <w:color w:val="000000"/>
          <w:sz w:val="24"/>
          <w:szCs w:val="24"/>
        </w:rPr>
        <w:t>3.24. VD-Oportunidades de Mejora-desarrollo mejoras-DTI”-</w:t>
      </w:r>
      <w:r w:rsidR="00604414" w:rsidRPr="00262137">
        <w:rPr>
          <w:rFonts w:ascii="Book Antiqua" w:hAnsi="Book Antiqua"/>
          <w:color w:val="000000"/>
          <w:sz w:val="24"/>
          <w:szCs w:val="24"/>
        </w:rPr>
        <w:t xml:space="preserve"> oficio </w:t>
      </w:r>
      <w:r w:rsidR="00695B13" w:rsidRPr="00262137">
        <w:rPr>
          <w:rFonts w:ascii="Book Antiqua" w:hAnsi="Book Antiqua"/>
          <w:color w:val="000000"/>
          <w:sz w:val="24"/>
          <w:szCs w:val="24"/>
        </w:rPr>
        <w:t>407-PLA-MI-2022.</w:t>
      </w:r>
    </w:p>
    <w:p w14:paraId="6F2290F4" w14:textId="77777777" w:rsidR="00D516E7" w:rsidRPr="00383E8F" w:rsidRDefault="00D516E7" w:rsidP="00383E8F">
      <w:pPr>
        <w:spacing w:before="0" w:after="0"/>
        <w:ind w:left="0"/>
        <w:contextualSpacing/>
        <w:rPr>
          <w:rFonts w:ascii="Book Antiqua" w:hAnsi="Book Antiqua"/>
          <w:b/>
          <w:color w:val="000000"/>
          <w:sz w:val="24"/>
          <w:szCs w:val="24"/>
          <w:highlight w:val="yellow"/>
        </w:rPr>
      </w:pPr>
    </w:p>
    <w:p w14:paraId="4A2D3B86" w14:textId="5230881F" w:rsidR="00F9299B" w:rsidRDefault="00F9299B" w:rsidP="00383E8F">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 xml:space="preserve">A la Oficina de Control Interno </w:t>
      </w:r>
    </w:p>
    <w:p w14:paraId="2AE2E0BC" w14:textId="77777777" w:rsidR="007E7F7D" w:rsidRPr="00383E8F" w:rsidRDefault="007E7F7D" w:rsidP="00383E8F">
      <w:pPr>
        <w:suppressAutoHyphens/>
        <w:spacing w:before="0" w:after="0"/>
        <w:ind w:left="0"/>
        <w:contextualSpacing/>
        <w:rPr>
          <w:rFonts w:ascii="Book Antiqua" w:hAnsi="Book Antiqua"/>
          <w:b/>
          <w:i/>
          <w:iCs/>
          <w:color w:val="000000"/>
          <w:sz w:val="24"/>
          <w:szCs w:val="24"/>
        </w:rPr>
      </w:pPr>
    </w:p>
    <w:p w14:paraId="7FA998F8" w14:textId="5A0E230C" w:rsidR="00695B13" w:rsidRPr="00383E8F" w:rsidRDefault="00CB5679" w:rsidP="00383E8F">
      <w:pPr>
        <w:spacing w:before="0" w:after="0"/>
        <w:ind w:left="0"/>
        <w:rPr>
          <w:rFonts w:ascii="Book Antiqua" w:hAnsi="Book Antiqua"/>
          <w:color w:val="000000"/>
          <w:sz w:val="24"/>
          <w:szCs w:val="24"/>
        </w:rPr>
      </w:pPr>
      <w:r>
        <w:rPr>
          <w:rFonts w:ascii="Book Antiqua" w:hAnsi="Book Antiqua"/>
          <w:color w:val="000000"/>
          <w:sz w:val="24"/>
          <w:szCs w:val="24"/>
        </w:rPr>
        <w:t>10</w:t>
      </w:r>
      <w:r w:rsidR="009D0A3D" w:rsidRPr="00383E8F">
        <w:rPr>
          <w:rFonts w:ascii="Book Antiqua" w:hAnsi="Book Antiqua"/>
          <w:color w:val="000000"/>
          <w:sz w:val="24"/>
          <w:szCs w:val="24"/>
        </w:rPr>
        <w:t>.</w:t>
      </w:r>
      <w:r w:rsidR="00E9303F">
        <w:rPr>
          <w:rFonts w:ascii="Book Antiqua" w:hAnsi="Book Antiqua"/>
          <w:color w:val="000000"/>
          <w:sz w:val="24"/>
          <w:szCs w:val="24"/>
        </w:rPr>
        <w:t>1</w:t>
      </w:r>
      <w:r w:rsidR="00A33A52">
        <w:rPr>
          <w:rFonts w:ascii="Book Antiqua" w:hAnsi="Book Antiqua"/>
          <w:color w:val="000000"/>
          <w:sz w:val="24"/>
          <w:szCs w:val="24"/>
        </w:rPr>
        <w:t>2</w:t>
      </w:r>
      <w:r w:rsidR="00695B13" w:rsidRPr="00383E8F">
        <w:rPr>
          <w:rFonts w:ascii="Book Antiqua" w:hAnsi="Book Antiqua"/>
          <w:color w:val="000000"/>
          <w:sz w:val="24"/>
          <w:szCs w:val="24"/>
        </w:rPr>
        <w:t>. Analizar el fortalecimiento del Sistema de Control interno mediante actividades de control en los Juzgados Especializados Contra la Violencia Doméstica, considerando que son despachos electrónicos y conforme a lo establecido en la norma 1.5 Ley General de Control Interno.</w:t>
      </w:r>
    </w:p>
    <w:p w14:paraId="54425DD0" w14:textId="5198C7F3" w:rsidR="003C4B13" w:rsidRPr="00383E8F" w:rsidRDefault="00F9304A" w:rsidP="00383E8F">
      <w:pPr>
        <w:tabs>
          <w:tab w:val="left" w:pos="2720"/>
        </w:tabs>
        <w:spacing w:before="0" w:after="0"/>
        <w:ind w:left="0"/>
        <w:contextualSpacing/>
        <w:rPr>
          <w:rFonts w:ascii="Book Antiqua" w:hAnsi="Book Antiqua"/>
          <w:color w:val="000000"/>
          <w:sz w:val="24"/>
          <w:szCs w:val="24"/>
        </w:rPr>
      </w:pPr>
      <w:r w:rsidRPr="00383E8F">
        <w:rPr>
          <w:rFonts w:ascii="Book Antiqua" w:hAnsi="Book Antiqua"/>
          <w:color w:val="000000"/>
          <w:sz w:val="24"/>
          <w:szCs w:val="24"/>
        </w:rPr>
        <w:tab/>
      </w:r>
    </w:p>
    <w:p w14:paraId="7BE98F59" w14:textId="5CD44D1C" w:rsidR="00F9299B" w:rsidRDefault="000826A5" w:rsidP="00383E8F">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 xml:space="preserve">A la </w:t>
      </w:r>
      <w:r w:rsidR="000855A9" w:rsidRPr="00383E8F">
        <w:rPr>
          <w:rFonts w:ascii="Book Antiqua" w:hAnsi="Book Antiqua"/>
          <w:b/>
          <w:i/>
          <w:iCs/>
          <w:color w:val="000000"/>
          <w:sz w:val="24"/>
          <w:szCs w:val="24"/>
        </w:rPr>
        <w:t>Comisión Permanente para el Seguimiento de la Atención y Prevención de la Violencia Intrafamiliar</w:t>
      </w:r>
      <w:r w:rsidR="00EA4AE9" w:rsidRPr="00383E8F">
        <w:rPr>
          <w:rFonts w:ascii="Book Antiqua" w:hAnsi="Book Antiqua"/>
          <w:b/>
          <w:i/>
          <w:iCs/>
          <w:color w:val="000000"/>
          <w:sz w:val="24"/>
          <w:szCs w:val="24"/>
        </w:rPr>
        <w:t xml:space="preserve"> y al Juez Gestor de la materia</w:t>
      </w:r>
    </w:p>
    <w:p w14:paraId="579F0995" w14:textId="77777777" w:rsidR="007E7F7D" w:rsidRPr="00383E8F" w:rsidRDefault="007E7F7D" w:rsidP="00383E8F">
      <w:pPr>
        <w:suppressAutoHyphens/>
        <w:spacing w:before="0" w:after="0"/>
        <w:ind w:left="0"/>
        <w:contextualSpacing/>
        <w:rPr>
          <w:rFonts w:ascii="Book Antiqua" w:hAnsi="Book Antiqua"/>
          <w:color w:val="000000"/>
          <w:sz w:val="24"/>
          <w:szCs w:val="24"/>
        </w:rPr>
      </w:pPr>
    </w:p>
    <w:p w14:paraId="36420CC5" w14:textId="5D1269AC" w:rsidR="00B8537F" w:rsidRDefault="00CB5679">
      <w:pPr>
        <w:spacing w:before="0" w:after="0"/>
        <w:ind w:left="0"/>
        <w:rPr>
          <w:rFonts w:ascii="Book Antiqua" w:hAnsi="Book Antiqua"/>
          <w:bCs/>
          <w:sz w:val="24"/>
          <w:szCs w:val="24"/>
        </w:rPr>
      </w:pPr>
      <w:r>
        <w:rPr>
          <w:rFonts w:ascii="Book Antiqua" w:hAnsi="Book Antiqua"/>
          <w:color w:val="000000"/>
          <w:sz w:val="24"/>
          <w:szCs w:val="24"/>
        </w:rPr>
        <w:t>10</w:t>
      </w:r>
      <w:r w:rsidR="009D0A3D">
        <w:rPr>
          <w:rFonts w:ascii="Book Antiqua" w:hAnsi="Book Antiqua"/>
          <w:color w:val="000000"/>
          <w:sz w:val="24"/>
          <w:szCs w:val="24"/>
        </w:rPr>
        <w:t>.1</w:t>
      </w:r>
      <w:r w:rsidR="00A33A52">
        <w:rPr>
          <w:rFonts w:ascii="Book Antiqua" w:hAnsi="Book Antiqua"/>
          <w:color w:val="000000"/>
          <w:sz w:val="24"/>
          <w:szCs w:val="24"/>
        </w:rPr>
        <w:t>3</w:t>
      </w:r>
      <w:r w:rsidR="000855A9" w:rsidRPr="00383E8F">
        <w:rPr>
          <w:rFonts w:ascii="Book Antiqua" w:hAnsi="Book Antiqua"/>
          <w:color w:val="000000"/>
          <w:sz w:val="24"/>
          <w:szCs w:val="24"/>
        </w:rPr>
        <w:t>.</w:t>
      </w:r>
      <w:r w:rsidR="00750883" w:rsidRPr="00383E8F">
        <w:rPr>
          <w:rFonts w:ascii="Book Antiqua" w:hAnsi="Book Antiqua"/>
          <w:color w:val="000000"/>
          <w:sz w:val="24"/>
          <w:szCs w:val="24"/>
        </w:rPr>
        <w:t xml:space="preserve"> Implementar las coordinaciones interinstitucionales necesarias, así como dar seguimiento trimestral de la participación de los Juzgados competentes en la materia de Violencia Doméstica en los </w:t>
      </w:r>
      <w:r w:rsidR="00750883" w:rsidRPr="00383E8F">
        <w:rPr>
          <w:rFonts w:ascii="Book Antiqua" w:hAnsi="Book Antiqua"/>
          <w:bCs/>
          <w:sz w:val="24"/>
          <w:szCs w:val="24"/>
        </w:rPr>
        <w:t>Comités Locales de Atención Inmediata y Seguimiento (CLAIS)</w:t>
      </w:r>
      <w:r w:rsidR="003A2EC5" w:rsidRPr="00383E8F">
        <w:rPr>
          <w:rFonts w:ascii="Book Antiqua" w:hAnsi="Book Antiqua"/>
          <w:bCs/>
          <w:sz w:val="24"/>
          <w:szCs w:val="24"/>
        </w:rPr>
        <w:t xml:space="preserve">, especialmente lo identificado en el Segundo Circuito Judicial de </w:t>
      </w:r>
      <w:r w:rsidR="00E743A8" w:rsidRPr="00383E8F">
        <w:rPr>
          <w:rFonts w:ascii="Book Antiqua" w:hAnsi="Book Antiqua"/>
          <w:bCs/>
          <w:sz w:val="24"/>
          <w:szCs w:val="24"/>
        </w:rPr>
        <w:t xml:space="preserve">San José </w:t>
      </w:r>
      <w:r w:rsidR="003A2EC5" w:rsidRPr="00383E8F">
        <w:rPr>
          <w:rFonts w:ascii="Book Antiqua" w:hAnsi="Book Antiqua"/>
          <w:bCs/>
          <w:sz w:val="24"/>
          <w:szCs w:val="24"/>
        </w:rPr>
        <w:t xml:space="preserve">y </w:t>
      </w:r>
      <w:r w:rsidR="00E743A8" w:rsidRPr="00383E8F">
        <w:rPr>
          <w:rFonts w:ascii="Book Antiqua" w:hAnsi="Book Antiqua"/>
          <w:bCs/>
          <w:sz w:val="24"/>
          <w:szCs w:val="24"/>
        </w:rPr>
        <w:t>Zona Atlántica (</w:t>
      </w:r>
      <w:r w:rsidR="003A2EC5" w:rsidRPr="00383E8F">
        <w:rPr>
          <w:rFonts w:ascii="Book Antiqua" w:hAnsi="Book Antiqua"/>
          <w:bCs/>
          <w:sz w:val="24"/>
          <w:szCs w:val="24"/>
        </w:rPr>
        <w:t>Pococí- Siquirres</w:t>
      </w:r>
      <w:r w:rsidR="00E743A8" w:rsidRPr="00383E8F">
        <w:rPr>
          <w:rFonts w:ascii="Book Antiqua" w:hAnsi="Book Antiqua"/>
          <w:bCs/>
          <w:sz w:val="24"/>
          <w:szCs w:val="24"/>
        </w:rPr>
        <w:t>)</w:t>
      </w:r>
      <w:r w:rsidR="003A2EC5" w:rsidRPr="00383E8F">
        <w:rPr>
          <w:rFonts w:ascii="Book Antiqua" w:hAnsi="Book Antiqua"/>
          <w:bCs/>
          <w:sz w:val="24"/>
          <w:szCs w:val="24"/>
        </w:rPr>
        <w:t>.</w:t>
      </w:r>
    </w:p>
    <w:p w14:paraId="103CA453" w14:textId="77777777" w:rsidR="003C4B13" w:rsidRPr="00383E8F" w:rsidRDefault="003C4B13" w:rsidP="00383E8F">
      <w:pPr>
        <w:spacing w:before="0" w:after="0"/>
        <w:ind w:left="0"/>
        <w:rPr>
          <w:rFonts w:ascii="Book Antiqua" w:hAnsi="Book Antiqua"/>
          <w:bCs/>
          <w:sz w:val="24"/>
          <w:szCs w:val="24"/>
        </w:rPr>
      </w:pPr>
    </w:p>
    <w:p w14:paraId="006C6415" w14:textId="39D4650B" w:rsidR="00EA4AE9" w:rsidRDefault="00CB5679">
      <w:pPr>
        <w:spacing w:before="0" w:after="0"/>
        <w:ind w:left="0"/>
        <w:rPr>
          <w:rFonts w:ascii="Book Antiqua" w:hAnsi="Book Antiqua"/>
          <w:bCs/>
          <w:sz w:val="24"/>
          <w:szCs w:val="24"/>
        </w:rPr>
      </w:pPr>
      <w:r>
        <w:rPr>
          <w:rFonts w:ascii="Book Antiqua" w:hAnsi="Book Antiqua"/>
          <w:bCs/>
          <w:sz w:val="24"/>
          <w:szCs w:val="24"/>
        </w:rPr>
        <w:t>10</w:t>
      </w:r>
      <w:r w:rsidR="009D0A3D">
        <w:rPr>
          <w:rFonts w:ascii="Book Antiqua" w:hAnsi="Book Antiqua"/>
          <w:bCs/>
          <w:sz w:val="24"/>
          <w:szCs w:val="24"/>
        </w:rPr>
        <w:t>.1</w:t>
      </w:r>
      <w:r w:rsidR="00A33A52">
        <w:rPr>
          <w:rFonts w:ascii="Book Antiqua" w:hAnsi="Book Antiqua"/>
          <w:bCs/>
          <w:sz w:val="24"/>
          <w:szCs w:val="24"/>
        </w:rPr>
        <w:t>4</w:t>
      </w:r>
      <w:r w:rsidR="006A5465" w:rsidRPr="00383E8F">
        <w:rPr>
          <w:rFonts w:ascii="Book Antiqua" w:hAnsi="Book Antiqua"/>
          <w:bCs/>
          <w:sz w:val="24"/>
          <w:szCs w:val="24"/>
        </w:rPr>
        <w:t xml:space="preserve">. Ejecutar </w:t>
      </w:r>
      <w:r w:rsidR="003C4B13">
        <w:rPr>
          <w:rFonts w:ascii="Book Antiqua" w:hAnsi="Book Antiqua"/>
          <w:bCs/>
          <w:sz w:val="24"/>
          <w:szCs w:val="24"/>
        </w:rPr>
        <w:t xml:space="preserve">el análisis de </w:t>
      </w:r>
      <w:r w:rsidR="003C4B13" w:rsidRPr="000E5206">
        <w:rPr>
          <w:rFonts w:ascii="Book Antiqua" w:hAnsi="Book Antiqua"/>
          <w:bCs/>
          <w:sz w:val="24"/>
          <w:szCs w:val="24"/>
        </w:rPr>
        <w:t xml:space="preserve">posibles reformas legales </w:t>
      </w:r>
      <w:r w:rsidR="003C4B13">
        <w:rPr>
          <w:rFonts w:ascii="Book Antiqua" w:hAnsi="Book Antiqua"/>
          <w:bCs/>
          <w:sz w:val="24"/>
          <w:szCs w:val="24"/>
        </w:rPr>
        <w:t xml:space="preserve">según </w:t>
      </w:r>
      <w:r w:rsidR="006A5465" w:rsidRPr="00383E8F">
        <w:rPr>
          <w:rFonts w:ascii="Book Antiqua" w:hAnsi="Book Antiqua"/>
          <w:bCs/>
          <w:sz w:val="24"/>
          <w:szCs w:val="24"/>
        </w:rPr>
        <w:t xml:space="preserve">las recomendaciones dadas en </w:t>
      </w:r>
      <w:r w:rsidR="00EA4AE9" w:rsidRPr="00383E8F">
        <w:rPr>
          <w:rFonts w:ascii="Book Antiqua" w:hAnsi="Book Antiqua"/>
          <w:bCs/>
          <w:sz w:val="24"/>
          <w:szCs w:val="24"/>
        </w:rPr>
        <w:t>e</w:t>
      </w:r>
      <w:r w:rsidR="006A5465" w:rsidRPr="00383E8F">
        <w:rPr>
          <w:rFonts w:ascii="Book Antiqua" w:hAnsi="Book Antiqua"/>
          <w:bCs/>
          <w:sz w:val="24"/>
          <w:szCs w:val="24"/>
        </w:rPr>
        <w:t xml:space="preserve">l entregable </w:t>
      </w:r>
      <w:r w:rsidR="003C4B13" w:rsidRPr="00383E8F">
        <w:rPr>
          <w:rFonts w:ascii="Book Antiqua" w:hAnsi="Book Antiqua"/>
          <w:bCs/>
          <w:i/>
          <w:iCs/>
          <w:sz w:val="24"/>
          <w:szCs w:val="24"/>
        </w:rPr>
        <w:t>3.21 “Reformas Legales</w:t>
      </w:r>
      <w:r w:rsidR="003C4B13">
        <w:rPr>
          <w:rFonts w:ascii="Book Antiqua" w:hAnsi="Book Antiqua"/>
          <w:bCs/>
          <w:sz w:val="24"/>
          <w:szCs w:val="24"/>
        </w:rPr>
        <w:t xml:space="preserve">, contenidas en el oficio </w:t>
      </w:r>
      <w:r w:rsidR="006A5465" w:rsidRPr="00383E8F">
        <w:rPr>
          <w:rFonts w:ascii="Book Antiqua" w:hAnsi="Book Antiqua"/>
          <w:bCs/>
          <w:sz w:val="24"/>
          <w:szCs w:val="24"/>
        </w:rPr>
        <w:t>495-PLA-MI-2022</w:t>
      </w:r>
      <w:r w:rsidR="003C4B13">
        <w:rPr>
          <w:rFonts w:ascii="Book Antiqua" w:hAnsi="Book Antiqua"/>
          <w:bCs/>
          <w:sz w:val="24"/>
          <w:szCs w:val="24"/>
        </w:rPr>
        <w:t xml:space="preserve">, y </w:t>
      </w:r>
      <w:r w:rsidR="006A5465" w:rsidRPr="00383E8F">
        <w:rPr>
          <w:rFonts w:ascii="Book Antiqua" w:hAnsi="Book Antiqua"/>
          <w:bCs/>
          <w:sz w:val="24"/>
          <w:szCs w:val="24"/>
        </w:rPr>
        <w:t xml:space="preserve">normas prácticas para la implementación del </w:t>
      </w:r>
      <w:r w:rsidR="00EA4AE9" w:rsidRPr="00383E8F">
        <w:rPr>
          <w:rFonts w:ascii="Book Antiqua" w:hAnsi="Book Antiqua"/>
          <w:bCs/>
          <w:sz w:val="24"/>
          <w:szCs w:val="24"/>
        </w:rPr>
        <w:t>Nuevo Código Procesal de Familia</w:t>
      </w:r>
      <w:r w:rsidR="003C4B13">
        <w:rPr>
          <w:rFonts w:ascii="Book Antiqua" w:hAnsi="Book Antiqua"/>
          <w:bCs/>
          <w:sz w:val="24"/>
          <w:szCs w:val="24"/>
        </w:rPr>
        <w:t xml:space="preserve"> (entregable 3.30 del proyecto a cargo de la Comisión y la Gestoría)</w:t>
      </w:r>
      <w:r w:rsidR="00EA4AE9" w:rsidRPr="00383E8F">
        <w:rPr>
          <w:rFonts w:ascii="Book Antiqua" w:hAnsi="Book Antiqua"/>
          <w:bCs/>
          <w:sz w:val="24"/>
          <w:szCs w:val="24"/>
        </w:rPr>
        <w:t xml:space="preserve">. </w:t>
      </w:r>
    </w:p>
    <w:p w14:paraId="0F79E98B" w14:textId="77777777" w:rsidR="003C4B13" w:rsidRPr="00383E8F" w:rsidRDefault="003C4B13" w:rsidP="00383E8F">
      <w:pPr>
        <w:spacing w:before="0" w:after="0"/>
        <w:ind w:left="0"/>
        <w:rPr>
          <w:rFonts w:ascii="Book Antiqua" w:hAnsi="Book Antiqua"/>
          <w:bCs/>
          <w:sz w:val="24"/>
          <w:szCs w:val="24"/>
        </w:rPr>
      </w:pPr>
    </w:p>
    <w:p w14:paraId="0AD3B3AD" w14:textId="2765D601" w:rsidR="00EA4AE9" w:rsidRDefault="00CB5679">
      <w:pPr>
        <w:spacing w:before="0" w:after="0"/>
        <w:ind w:left="0"/>
        <w:rPr>
          <w:rFonts w:ascii="Book Antiqua" w:hAnsi="Book Antiqua"/>
          <w:bCs/>
          <w:sz w:val="24"/>
          <w:szCs w:val="24"/>
        </w:rPr>
      </w:pPr>
      <w:r>
        <w:rPr>
          <w:rFonts w:ascii="Book Antiqua" w:hAnsi="Book Antiqua"/>
          <w:bCs/>
          <w:sz w:val="24"/>
          <w:szCs w:val="24"/>
        </w:rPr>
        <w:lastRenderedPageBreak/>
        <w:t>10</w:t>
      </w:r>
      <w:r w:rsidR="009D0A3D">
        <w:rPr>
          <w:rFonts w:ascii="Book Antiqua" w:hAnsi="Book Antiqua"/>
          <w:bCs/>
          <w:sz w:val="24"/>
          <w:szCs w:val="24"/>
        </w:rPr>
        <w:t>.</w:t>
      </w:r>
      <w:r w:rsidR="00EA4AE9" w:rsidRPr="00383E8F">
        <w:rPr>
          <w:rFonts w:ascii="Book Antiqua" w:hAnsi="Book Antiqua"/>
          <w:bCs/>
          <w:sz w:val="24"/>
          <w:szCs w:val="24"/>
        </w:rPr>
        <w:t>1</w:t>
      </w:r>
      <w:r w:rsidR="00A33A52">
        <w:rPr>
          <w:rFonts w:ascii="Book Antiqua" w:hAnsi="Book Antiqua"/>
          <w:bCs/>
          <w:sz w:val="24"/>
          <w:szCs w:val="24"/>
        </w:rPr>
        <w:t>5</w:t>
      </w:r>
      <w:r w:rsidR="00EA4AE9" w:rsidRPr="00383E8F">
        <w:rPr>
          <w:rFonts w:ascii="Book Antiqua" w:hAnsi="Book Antiqua"/>
          <w:bCs/>
          <w:sz w:val="24"/>
          <w:szCs w:val="24"/>
        </w:rPr>
        <w:t xml:space="preserve">. Dar seguimiento los </w:t>
      </w:r>
      <w:r w:rsidR="00604414">
        <w:rPr>
          <w:rFonts w:ascii="Book Antiqua" w:hAnsi="Book Antiqua"/>
          <w:bCs/>
          <w:sz w:val="24"/>
          <w:szCs w:val="24"/>
        </w:rPr>
        <w:t xml:space="preserve">oficios definitivos </w:t>
      </w:r>
      <w:r w:rsidR="00EA4AE9" w:rsidRPr="00383E8F">
        <w:rPr>
          <w:rFonts w:ascii="Book Antiqua" w:hAnsi="Book Antiqua"/>
          <w:bCs/>
          <w:sz w:val="24"/>
          <w:szCs w:val="24"/>
        </w:rPr>
        <w:t>407-PLA-MI-2022</w:t>
      </w:r>
      <w:r w:rsidR="00604414">
        <w:rPr>
          <w:rFonts w:ascii="Book Antiqua" w:hAnsi="Book Antiqua"/>
          <w:bCs/>
          <w:sz w:val="24"/>
          <w:szCs w:val="24"/>
        </w:rPr>
        <w:t xml:space="preserve"> (entregable 3.24)</w:t>
      </w:r>
      <w:r w:rsidR="00EA4AE9" w:rsidRPr="00383E8F">
        <w:rPr>
          <w:rFonts w:ascii="Book Antiqua" w:hAnsi="Book Antiqua"/>
          <w:bCs/>
          <w:sz w:val="24"/>
          <w:szCs w:val="24"/>
        </w:rPr>
        <w:t>, 409-PLA-MI-2022</w:t>
      </w:r>
      <w:r w:rsidR="00604414">
        <w:rPr>
          <w:rFonts w:ascii="Book Antiqua" w:hAnsi="Book Antiqua"/>
          <w:bCs/>
          <w:sz w:val="24"/>
          <w:szCs w:val="24"/>
        </w:rPr>
        <w:t xml:space="preserve"> (entregable 3.23)</w:t>
      </w:r>
      <w:r w:rsidR="00EA4AE9" w:rsidRPr="00383E8F">
        <w:rPr>
          <w:rFonts w:ascii="Book Antiqua" w:hAnsi="Book Antiqua"/>
          <w:bCs/>
          <w:sz w:val="24"/>
          <w:szCs w:val="24"/>
        </w:rPr>
        <w:t>, 410-PLA-MI-2022</w:t>
      </w:r>
      <w:r w:rsidR="00604414">
        <w:rPr>
          <w:rFonts w:ascii="Book Antiqua" w:hAnsi="Book Antiqua"/>
          <w:bCs/>
          <w:sz w:val="24"/>
          <w:szCs w:val="24"/>
        </w:rPr>
        <w:t xml:space="preserve"> (entregable 3.25) y</w:t>
      </w:r>
      <w:r w:rsidR="001F6BBF" w:rsidRPr="001F6BBF">
        <w:rPr>
          <w:rFonts w:ascii="Book Antiqua" w:hAnsi="Book Antiqua"/>
          <w:bCs/>
          <w:sz w:val="24"/>
          <w:szCs w:val="24"/>
        </w:rPr>
        <w:t xml:space="preserve"> </w:t>
      </w:r>
      <w:r w:rsidR="001F6BBF" w:rsidRPr="00965131">
        <w:rPr>
          <w:rFonts w:ascii="Book Antiqua" w:hAnsi="Book Antiqua"/>
          <w:bCs/>
          <w:sz w:val="24"/>
          <w:szCs w:val="24"/>
        </w:rPr>
        <w:t>495-PLA-MI-2022</w:t>
      </w:r>
      <w:r w:rsidR="00604414">
        <w:rPr>
          <w:rFonts w:ascii="Book Antiqua" w:hAnsi="Book Antiqua"/>
          <w:bCs/>
          <w:sz w:val="24"/>
          <w:szCs w:val="24"/>
        </w:rPr>
        <w:t xml:space="preserve"> (entregable 3.32) y oficios en consulta: </w:t>
      </w:r>
      <w:r w:rsidR="001F6BBF" w:rsidRPr="001F6BBF">
        <w:rPr>
          <w:rFonts w:ascii="Book Antiqua" w:hAnsi="Book Antiqua"/>
          <w:bCs/>
          <w:sz w:val="24"/>
          <w:szCs w:val="24"/>
        </w:rPr>
        <w:t>6</w:t>
      </w:r>
      <w:r w:rsidR="001F6BBF" w:rsidRPr="00965131">
        <w:rPr>
          <w:rFonts w:ascii="Book Antiqua" w:hAnsi="Book Antiqua"/>
          <w:bCs/>
          <w:sz w:val="24"/>
          <w:szCs w:val="24"/>
        </w:rPr>
        <w:t>61-PLA-MI-2022</w:t>
      </w:r>
      <w:r w:rsidR="00604414">
        <w:rPr>
          <w:rFonts w:ascii="Book Antiqua" w:hAnsi="Book Antiqua"/>
          <w:bCs/>
          <w:sz w:val="24"/>
          <w:szCs w:val="24"/>
        </w:rPr>
        <w:t xml:space="preserve"> (entregable 3.29)</w:t>
      </w:r>
      <w:r w:rsidR="001F6BBF" w:rsidRPr="00965131">
        <w:rPr>
          <w:rFonts w:ascii="Book Antiqua" w:hAnsi="Book Antiqua"/>
          <w:bCs/>
          <w:sz w:val="24"/>
          <w:szCs w:val="24"/>
        </w:rPr>
        <w:t xml:space="preserve">, </w:t>
      </w:r>
      <w:r w:rsidR="00097203" w:rsidRPr="00965131">
        <w:rPr>
          <w:rFonts w:ascii="Book Antiqua" w:hAnsi="Book Antiqua"/>
          <w:bCs/>
          <w:sz w:val="24"/>
          <w:szCs w:val="24"/>
        </w:rPr>
        <w:t>6</w:t>
      </w:r>
      <w:r w:rsidR="001F6BBF" w:rsidRPr="00965131">
        <w:rPr>
          <w:rFonts w:ascii="Book Antiqua" w:hAnsi="Book Antiqua"/>
          <w:bCs/>
          <w:sz w:val="24"/>
          <w:szCs w:val="24"/>
        </w:rPr>
        <w:t>62</w:t>
      </w:r>
      <w:r w:rsidR="00097203" w:rsidRPr="00965131">
        <w:rPr>
          <w:rFonts w:ascii="Book Antiqua" w:hAnsi="Book Antiqua"/>
          <w:bCs/>
          <w:sz w:val="24"/>
          <w:szCs w:val="24"/>
        </w:rPr>
        <w:t>-PLA-MI-2022</w:t>
      </w:r>
      <w:r w:rsidR="00604414">
        <w:rPr>
          <w:rFonts w:ascii="Book Antiqua" w:hAnsi="Book Antiqua"/>
          <w:bCs/>
          <w:sz w:val="24"/>
          <w:szCs w:val="24"/>
        </w:rPr>
        <w:t xml:space="preserve"> (entregable 3.28)</w:t>
      </w:r>
      <w:r w:rsidR="00097203" w:rsidRPr="00965131">
        <w:rPr>
          <w:rFonts w:ascii="Book Antiqua" w:hAnsi="Book Antiqua"/>
          <w:bCs/>
          <w:sz w:val="24"/>
          <w:szCs w:val="24"/>
        </w:rPr>
        <w:t>,</w:t>
      </w:r>
      <w:r w:rsidR="001F6BBF" w:rsidRPr="00965131">
        <w:rPr>
          <w:rFonts w:ascii="Book Antiqua" w:hAnsi="Book Antiqua"/>
          <w:bCs/>
          <w:sz w:val="24"/>
          <w:szCs w:val="24"/>
        </w:rPr>
        <w:t xml:space="preserve"> 685-PLA-MI-2022</w:t>
      </w:r>
      <w:r w:rsidR="00604414">
        <w:rPr>
          <w:rFonts w:ascii="Book Antiqua" w:hAnsi="Book Antiqua"/>
          <w:bCs/>
          <w:sz w:val="24"/>
          <w:szCs w:val="24"/>
        </w:rPr>
        <w:t xml:space="preserve"> (entregable 3.35)</w:t>
      </w:r>
      <w:r w:rsidR="001F6BBF" w:rsidRPr="00965131">
        <w:rPr>
          <w:rFonts w:ascii="Book Antiqua" w:hAnsi="Book Antiqua"/>
          <w:bCs/>
          <w:sz w:val="24"/>
          <w:szCs w:val="24"/>
        </w:rPr>
        <w:t>,</w:t>
      </w:r>
      <w:r w:rsidR="00097203" w:rsidRPr="00965131">
        <w:rPr>
          <w:rFonts w:ascii="Book Antiqua" w:hAnsi="Book Antiqua"/>
          <w:bCs/>
          <w:sz w:val="24"/>
          <w:szCs w:val="24"/>
        </w:rPr>
        <w:t xml:space="preserve"> </w:t>
      </w:r>
      <w:r w:rsidR="00097203" w:rsidRPr="001F6BBF">
        <w:rPr>
          <w:rFonts w:ascii="Book Antiqua" w:hAnsi="Book Antiqua"/>
          <w:bCs/>
          <w:sz w:val="24"/>
          <w:szCs w:val="24"/>
        </w:rPr>
        <w:t>68</w:t>
      </w:r>
      <w:r w:rsidR="001F6BBF" w:rsidRPr="00965131">
        <w:rPr>
          <w:rFonts w:ascii="Book Antiqua" w:hAnsi="Book Antiqua"/>
          <w:bCs/>
          <w:sz w:val="24"/>
          <w:szCs w:val="24"/>
        </w:rPr>
        <w:t>7</w:t>
      </w:r>
      <w:r w:rsidR="00097203" w:rsidRPr="00965131">
        <w:rPr>
          <w:rFonts w:ascii="Book Antiqua" w:hAnsi="Book Antiqua"/>
          <w:bCs/>
          <w:sz w:val="24"/>
          <w:szCs w:val="24"/>
        </w:rPr>
        <w:t>-PLA-MI-2022</w:t>
      </w:r>
      <w:r w:rsidR="00604414">
        <w:rPr>
          <w:rFonts w:ascii="Book Antiqua" w:hAnsi="Book Antiqua"/>
          <w:bCs/>
          <w:sz w:val="24"/>
          <w:szCs w:val="24"/>
        </w:rPr>
        <w:t xml:space="preserve"> (entregable 3.27)</w:t>
      </w:r>
      <w:r w:rsidR="00097203" w:rsidRPr="00965131">
        <w:rPr>
          <w:rFonts w:ascii="Book Antiqua" w:hAnsi="Book Antiqua"/>
          <w:bCs/>
          <w:sz w:val="24"/>
          <w:szCs w:val="24"/>
        </w:rPr>
        <w:t>,</w:t>
      </w:r>
      <w:r w:rsidR="001F6BBF" w:rsidRPr="00965131">
        <w:rPr>
          <w:rFonts w:ascii="Book Antiqua" w:hAnsi="Book Antiqua"/>
          <w:bCs/>
          <w:sz w:val="24"/>
          <w:szCs w:val="24"/>
        </w:rPr>
        <w:t xml:space="preserve"> 689-PLA-MI-2022</w:t>
      </w:r>
      <w:r w:rsidR="003808B7">
        <w:rPr>
          <w:rFonts w:ascii="Book Antiqua" w:hAnsi="Book Antiqua"/>
          <w:bCs/>
          <w:sz w:val="24"/>
          <w:szCs w:val="24"/>
        </w:rPr>
        <w:t xml:space="preserve"> (entregable 2.26)</w:t>
      </w:r>
      <w:r w:rsidR="001F6BBF" w:rsidRPr="00965131">
        <w:rPr>
          <w:rFonts w:ascii="Book Antiqua" w:hAnsi="Book Antiqua"/>
          <w:bCs/>
          <w:sz w:val="24"/>
          <w:szCs w:val="24"/>
        </w:rPr>
        <w:t xml:space="preserve"> y 711-PLA-MI-2022</w:t>
      </w:r>
      <w:r w:rsidR="003808B7">
        <w:rPr>
          <w:rFonts w:ascii="Book Antiqua" w:hAnsi="Book Antiqua"/>
          <w:bCs/>
          <w:sz w:val="24"/>
          <w:szCs w:val="24"/>
        </w:rPr>
        <w:t xml:space="preserve"> (entregable 3.31)</w:t>
      </w:r>
      <w:r w:rsidR="001F6BBF">
        <w:rPr>
          <w:rFonts w:ascii="Book Antiqua" w:hAnsi="Book Antiqua"/>
          <w:bCs/>
          <w:sz w:val="24"/>
          <w:szCs w:val="24"/>
        </w:rPr>
        <w:t xml:space="preserve">, </w:t>
      </w:r>
      <w:r w:rsidR="007B4963" w:rsidRPr="00383E8F">
        <w:rPr>
          <w:rFonts w:ascii="Book Antiqua" w:hAnsi="Book Antiqua"/>
          <w:bCs/>
          <w:sz w:val="24"/>
          <w:szCs w:val="24"/>
        </w:rPr>
        <w:t>con el fin</w:t>
      </w:r>
      <w:r w:rsidR="00EA4AE9" w:rsidRPr="00383E8F">
        <w:rPr>
          <w:rFonts w:ascii="Book Antiqua" w:hAnsi="Book Antiqua"/>
          <w:bCs/>
          <w:sz w:val="24"/>
          <w:szCs w:val="24"/>
        </w:rPr>
        <w:t xml:space="preserve"> de implementar las mejoras como parte de las oportunidades identificadas</w:t>
      </w:r>
      <w:r w:rsidR="00C204C9" w:rsidRPr="00383E8F">
        <w:rPr>
          <w:rFonts w:ascii="Book Antiqua" w:hAnsi="Book Antiqua"/>
          <w:bCs/>
          <w:sz w:val="24"/>
          <w:szCs w:val="24"/>
        </w:rPr>
        <w:t xml:space="preserve"> en temas de infraestructura tecnológica y física mínima, </w:t>
      </w:r>
      <w:r w:rsidR="00EA4AE9" w:rsidRPr="00383E8F">
        <w:rPr>
          <w:rFonts w:ascii="Book Antiqua" w:hAnsi="Book Antiqua"/>
          <w:bCs/>
          <w:sz w:val="24"/>
          <w:szCs w:val="24"/>
        </w:rPr>
        <w:t xml:space="preserve"> en la Jurisdicción </w:t>
      </w:r>
      <w:r w:rsidR="00C204C9" w:rsidRPr="00383E8F">
        <w:rPr>
          <w:rFonts w:ascii="Book Antiqua" w:hAnsi="Book Antiqua"/>
          <w:bCs/>
          <w:sz w:val="24"/>
          <w:szCs w:val="24"/>
        </w:rPr>
        <w:t>C</w:t>
      </w:r>
      <w:r w:rsidR="00EA4AE9" w:rsidRPr="00383E8F">
        <w:rPr>
          <w:rFonts w:ascii="Book Antiqua" w:hAnsi="Book Antiqua"/>
          <w:bCs/>
          <w:sz w:val="24"/>
          <w:szCs w:val="24"/>
        </w:rPr>
        <w:t xml:space="preserve">ontra la Violencia Doméstica </w:t>
      </w:r>
      <w:r w:rsidR="00C204C9" w:rsidRPr="00383E8F">
        <w:rPr>
          <w:rFonts w:ascii="Book Antiqua" w:hAnsi="Book Antiqua"/>
          <w:bCs/>
          <w:sz w:val="24"/>
          <w:szCs w:val="24"/>
        </w:rPr>
        <w:t>dentro d</w:t>
      </w:r>
      <w:r w:rsidR="00EA4AE9" w:rsidRPr="00383E8F">
        <w:rPr>
          <w:rFonts w:ascii="Book Antiqua" w:hAnsi="Book Antiqua"/>
          <w:bCs/>
          <w:sz w:val="24"/>
          <w:szCs w:val="24"/>
        </w:rPr>
        <w:t xml:space="preserve">el </w:t>
      </w:r>
      <w:r w:rsidR="007B4963" w:rsidRPr="00383E8F">
        <w:rPr>
          <w:rFonts w:ascii="Book Antiqua" w:hAnsi="Book Antiqua"/>
          <w:bCs/>
          <w:sz w:val="24"/>
          <w:szCs w:val="24"/>
        </w:rPr>
        <w:t xml:space="preserve">marco del </w:t>
      </w:r>
      <w:r w:rsidR="00EA4AE9" w:rsidRPr="00383E8F">
        <w:rPr>
          <w:rFonts w:ascii="Book Antiqua" w:hAnsi="Book Antiqua"/>
          <w:bCs/>
          <w:sz w:val="24"/>
          <w:szCs w:val="24"/>
        </w:rPr>
        <w:t xml:space="preserve">proyecto de implementación del Código Procesal de Familia. </w:t>
      </w:r>
    </w:p>
    <w:p w14:paraId="54148768" w14:textId="329B7BF8" w:rsidR="002D4C48" w:rsidRDefault="002D4C48">
      <w:pPr>
        <w:spacing w:before="0" w:after="0"/>
        <w:ind w:left="0"/>
        <w:rPr>
          <w:rFonts w:ascii="Book Antiqua" w:hAnsi="Book Antiqua"/>
          <w:bCs/>
          <w:sz w:val="24"/>
          <w:szCs w:val="24"/>
        </w:rPr>
      </w:pPr>
    </w:p>
    <w:p w14:paraId="11EFB51C" w14:textId="1FCA1BBA" w:rsidR="002D4C48" w:rsidRDefault="00CB5679">
      <w:pPr>
        <w:spacing w:before="0" w:after="0"/>
        <w:ind w:left="0"/>
        <w:rPr>
          <w:rFonts w:ascii="Book Antiqua" w:hAnsi="Book Antiqua"/>
          <w:bCs/>
          <w:sz w:val="24"/>
          <w:szCs w:val="24"/>
        </w:rPr>
      </w:pPr>
      <w:r>
        <w:rPr>
          <w:rFonts w:ascii="Book Antiqua" w:hAnsi="Book Antiqua"/>
          <w:bCs/>
          <w:sz w:val="24"/>
          <w:szCs w:val="24"/>
        </w:rPr>
        <w:t>10</w:t>
      </w:r>
      <w:r w:rsidR="009D0A3D">
        <w:rPr>
          <w:rFonts w:ascii="Book Antiqua" w:hAnsi="Book Antiqua"/>
          <w:bCs/>
          <w:sz w:val="24"/>
          <w:szCs w:val="24"/>
        </w:rPr>
        <w:t>.1</w:t>
      </w:r>
      <w:r w:rsidR="00A33A52">
        <w:rPr>
          <w:rFonts w:ascii="Book Antiqua" w:hAnsi="Book Antiqua"/>
          <w:bCs/>
          <w:sz w:val="24"/>
          <w:szCs w:val="24"/>
        </w:rPr>
        <w:t>6</w:t>
      </w:r>
      <w:r w:rsidR="002D4C48">
        <w:rPr>
          <w:rFonts w:ascii="Book Antiqua" w:hAnsi="Book Antiqua"/>
          <w:bCs/>
          <w:sz w:val="24"/>
          <w:szCs w:val="24"/>
        </w:rPr>
        <w:t xml:space="preserve">. </w:t>
      </w:r>
      <w:r w:rsidR="001F5685">
        <w:rPr>
          <w:rFonts w:ascii="Book Antiqua" w:hAnsi="Book Antiqua"/>
          <w:bCs/>
          <w:sz w:val="24"/>
          <w:szCs w:val="24"/>
        </w:rPr>
        <w:t>Comunicar a</w:t>
      </w:r>
      <w:r w:rsidR="002D4C48">
        <w:rPr>
          <w:rFonts w:ascii="Book Antiqua" w:hAnsi="Book Antiqua"/>
          <w:bCs/>
          <w:sz w:val="24"/>
          <w:szCs w:val="24"/>
        </w:rPr>
        <w:t xml:space="preserve"> la brevedad a esta Dirección para efectos de Seguimiento</w:t>
      </w:r>
      <w:r w:rsidR="00132A7B">
        <w:rPr>
          <w:rFonts w:ascii="Book Antiqua" w:hAnsi="Book Antiqua"/>
          <w:bCs/>
          <w:sz w:val="24"/>
          <w:szCs w:val="24"/>
        </w:rPr>
        <w:t xml:space="preserve"> y previo a la implementación o réplica del Modelo a nivel nacional, así como a las</w:t>
      </w:r>
      <w:r w:rsidR="002D4C48">
        <w:rPr>
          <w:rFonts w:ascii="Book Antiqua" w:hAnsi="Book Antiqua"/>
          <w:bCs/>
          <w:sz w:val="24"/>
          <w:szCs w:val="24"/>
        </w:rPr>
        <w:t xml:space="preserve"> demás oficinas interesadas el criterio de la Comisión respecto a los siguientes temas:</w:t>
      </w:r>
    </w:p>
    <w:p w14:paraId="1CFBD30B" w14:textId="03DC03D9" w:rsidR="002D4C48" w:rsidRDefault="002D4C48">
      <w:pPr>
        <w:spacing w:before="0" w:after="0"/>
        <w:ind w:left="0"/>
        <w:rPr>
          <w:rFonts w:ascii="Book Antiqua" w:hAnsi="Book Antiqua"/>
          <w:bCs/>
          <w:sz w:val="24"/>
          <w:szCs w:val="24"/>
        </w:rPr>
      </w:pPr>
    </w:p>
    <w:tbl>
      <w:tblPr>
        <w:tblStyle w:val="Tablaconcuadrcula"/>
        <w:tblW w:w="10627" w:type="dxa"/>
        <w:tblLook w:val="04A0" w:firstRow="1" w:lastRow="0" w:firstColumn="1" w:lastColumn="0" w:noHBand="0" w:noVBand="1"/>
      </w:tblPr>
      <w:tblGrid>
        <w:gridCol w:w="2490"/>
        <w:gridCol w:w="1758"/>
        <w:gridCol w:w="6379"/>
      </w:tblGrid>
      <w:tr w:rsidR="00C635BF" w:rsidRPr="0071530E" w14:paraId="2D997F0F" w14:textId="77777777" w:rsidTr="00A03311">
        <w:trPr>
          <w:tblHeader/>
        </w:trPr>
        <w:tc>
          <w:tcPr>
            <w:tcW w:w="2490" w:type="dxa"/>
            <w:shd w:val="clear" w:color="auto" w:fill="1F4E79" w:themeFill="accent5" w:themeFillShade="80"/>
            <w:vAlign w:val="center"/>
          </w:tcPr>
          <w:p w14:paraId="33EB32C7" w14:textId="25F2D37E" w:rsidR="00C635BF" w:rsidRPr="00383E8F" w:rsidRDefault="00C635BF" w:rsidP="00383E8F">
            <w:pPr>
              <w:spacing w:before="0" w:after="0"/>
              <w:ind w:left="0"/>
              <w:jc w:val="center"/>
              <w:rPr>
                <w:rFonts w:ascii="Book Antiqua" w:hAnsi="Book Antiqua"/>
                <w:b/>
                <w:color w:val="FFFFFF" w:themeColor="background1"/>
                <w:sz w:val="22"/>
                <w:szCs w:val="22"/>
              </w:rPr>
            </w:pPr>
            <w:r w:rsidRPr="00383E8F">
              <w:rPr>
                <w:rFonts w:ascii="Book Antiqua" w:hAnsi="Book Antiqua"/>
                <w:b/>
                <w:color w:val="FFFFFF" w:themeColor="background1"/>
                <w:sz w:val="22"/>
                <w:szCs w:val="22"/>
              </w:rPr>
              <w:t>Tema</w:t>
            </w:r>
          </w:p>
        </w:tc>
        <w:tc>
          <w:tcPr>
            <w:tcW w:w="1758" w:type="dxa"/>
            <w:shd w:val="clear" w:color="auto" w:fill="1F4E79" w:themeFill="accent5" w:themeFillShade="80"/>
            <w:vAlign w:val="center"/>
          </w:tcPr>
          <w:p w14:paraId="6107C040" w14:textId="07610C7D" w:rsidR="00C635BF" w:rsidRPr="00383E8F" w:rsidRDefault="00C635BF" w:rsidP="00383E8F">
            <w:pPr>
              <w:spacing w:before="0" w:after="0"/>
              <w:ind w:left="0"/>
              <w:jc w:val="center"/>
              <w:rPr>
                <w:rFonts w:ascii="Book Antiqua" w:hAnsi="Book Antiqua"/>
                <w:b/>
                <w:color w:val="FFFFFF" w:themeColor="background1"/>
                <w:sz w:val="22"/>
                <w:szCs w:val="22"/>
              </w:rPr>
            </w:pPr>
            <w:r w:rsidRPr="00383E8F">
              <w:rPr>
                <w:rFonts w:ascii="Book Antiqua" w:hAnsi="Book Antiqua"/>
                <w:b/>
                <w:color w:val="FFFFFF" w:themeColor="background1"/>
                <w:sz w:val="22"/>
                <w:szCs w:val="22"/>
              </w:rPr>
              <w:t>Responsable</w:t>
            </w:r>
          </w:p>
        </w:tc>
        <w:tc>
          <w:tcPr>
            <w:tcW w:w="6379" w:type="dxa"/>
            <w:shd w:val="clear" w:color="auto" w:fill="1F4E79" w:themeFill="accent5" w:themeFillShade="80"/>
            <w:vAlign w:val="center"/>
          </w:tcPr>
          <w:p w14:paraId="731FFF7E" w14:textId="21491051" w:rsidR="00C635BF" w:rsidRPr="00383E8F" w:rsidRDefault="00C635BF" w:rsidP="00383E8F">
            <w:pPr>
              <w:spacing w:before="0" w:after="0"/>
              <w:ind w:left="0"/>
              <w:jc w:val="center"/>
              <w:rPr>
                <w:rFonts w:ascii="Book Antiqua" w:hAnsi="Book Antiqua"/>
                <w:b/>
                <w:color w:val="FFFFFF" w:themeColor="background1"/>
                <w:sz w:val="22"/>
                <w:szCs w:val="22"/>
              </w:rPr>
            </w:pPr>
            <w:r w:rsidRPr="00383E8F">
              <w:rPr>
                <w:rFonts w:ascii="Book Antiqua" w:hAnsi="Book Antiqua"/>
                <w:b/>
                <w:color w:val="FFFFFF" w:themeColor="background1"/>
                <w:sz w:val="22"/>
                <w:szCs w:val="22"/>
              </w:rPr>
              <w:t>Acuerdo Comisión</w:t>
            </w:r>
          </w:p>
        </w:tc>
      </w:tr>
      <w:tr w:rsidR="00C635BF" w:rsidRPr="0071530E" w14:paraId="534291AA" w14:textId="77777777" w:rsidTr="00383E8F">
        <w:tc>
          <w:tcPr>
            <w:tcW w:w="2490" w:type="dxa"/>
            <w:vAlign w:val="center"/>
          </w:tcPr>
          <w:p w14:paraId="74AC323F" w14:textId="4F409F3B" w:rsidR="00C635BF" w:rsidRPr="00383E8F" w:rsidRDefault="00C635BF">
            <w:pPr>
              <w:spacing w:before="0" w:after="0"/>
              <w:ind w:left="0"/>
              <w:rPr>
                <w:rFonts w:ascii="Book Antiqua" w:hAnsi="Book Antiqua"/>
                <w:bCs/>
                <w:sz w:val="22"/>
                <w:szCs w:val="22"/>
              </w:rPr>
            </w:pPr>
            <w:r w:rsidRPr="00383E8F">
              <w:rPr>
                <w:rFonts w:ascii="Book Antiqua" w:hAnsi="Book Antiqua"/>
                <w:bCs/>
                <w:sz w:val="22"/>
                <w:szCs w:val="22"/>
              </w:rPr>
              <w:t>Tipo de escritos a recibir en la ORDD en materia de VD</w:t>
            </w:r>
          </w:p>
        </w:tc>
        <w:tc>
          <w:tcPr>
            <w:tcW w:w="1758" w:type="dxa"/>
            <w:vAlign w:val="center"/>
          </w:tcPr>
          <w:p w14:paraId="0D1085E3" w14:textId="5305AD29" w:rsidR="00C635BF" w:rsidRPr="00383E8F" w:rsidRDefault="00C635BF">
            <w:pPr>
              <w:spacing w:before="0" w:after="0"/>
              <w:ind w:left="0"/>
              <w:rPr>
                <w:rFonts w:ascii="Book Antiqua" w:hAnsi="Book Antiqua"/>
                <w:bCs/>
                <w:sz w:val="22"/>
                <w:szCs w:val="22"/>
              </w:rPr>
            </w:pPr>
            <w:r w:rsidRPr="00383E8F">
              <w:rPr>
                <w:rFonts w:ascii="Book Antiqua" w:hAnsi="Book Antiqua"/>
                <w:bCs/>
                <w:sz w:val="22"/>
                <w:szCs w:val="22"/>
              </w:rPr>
              <w:t>Comisión y Gestoría</w:t>
            </w:r>
          </w:p>
        </w:tc>
        <w:tc>
          <w:tcPr>
            <w:tcW w:w="6379" w:type="dxa"/>
            <w:vAlign w:val="center"/>
          </w:tcPr>
          <w:p w14:paraId="5670A1F5" w14:textId="4B14110B" w:rsidR="00C635BF" w:rsidRDefault="00C635BF" w:rsidP="0071530E">
            <w:pPr>
              <w:spacing w:before="0" w:after="0"/>
              <w:ind w:left="0"/>
              <w:rPr>
                <w:rFonts w:ascii="Book Antiqua" w:hAnsi="Book Antiqua"/>
                <w:sz w:val="22"/>
                <w:szCs w:val="22"/>
              </w:rPr>
            </w:pPr>
            <w:r w:rsidRPr="00383E8F">
              <w:rPr>
                <w:rFonts w:ascii="Book Antiqua" w:hAnsi="Book Antiqua"/>
              </w:rPr>
              <w:t>En sesión 04-2022 de la Comisión Permanente para el Seguimiento de la Atención y Prevención de la Violencia Intrafamiliar celebrada el 02 de junio del 2022, se conoció lo relacionado a la necesidad de definir si para la recepción de solicitudes de protección los Juzgados de VD tienen que tener habilitado Gestión en Línea. En esa sesión se dispuso:</w:t>
            </w:r>
          </w:p>
          <w:p w14:paraId="5BDEBCCB" w14:textId="77777777" w:rsidR="0071530E" w:rsidRPr="00383E8F" w:rsidRDefault="0071530E" w:rsidP="00383E8F">
            <w:pPr>
              <w:spacing w:before="0" w:after="0"/>
              <w:ind w:left="0"/>
              <w:rPr>
                <w:rFonts w:ascii="Book Antiqua" w:hAnsi="Book Antiqua"/>
                <w:bCs/>
                <w:sz w:val="22"/>
                <w:szCs w:val="22"/>
              </w:rPr>
            </w:pPr>
          </w:p>
          <w:p w14:paraId="3A02255F" w14:textId="77777777" w:rsidR="00C635BF" w:rsidRPr="00383E8F" w:rsidRDefault="00C635BF" w:rsidP="00383E8F">
            <w:pPr>
              <w:ind w:left="321" w:right="313"/>
              <w:rPr>
                <w:rFonts w:ascii="Book Antiqua" w:hAnsi="Book Antiqua" w:cs="Calibri"/>
                <w:b/>
                <w:bCs/>
                <w:i/>
                <w:iCs/>
                <w:lang w:val="es-ES"/>
              </w:rPr>
            </w:pPr>
            <w:r w:rsidRPr="00383E8F">
              <w:rPr>
                <w:rFonts w:ascii="Book Antiqua" w:hAnsi="Book Antiqua" w:cs="Calibri"/>
                <w:i/>
                <w:iCs/>
                <w:sz w:val="22"/>
                <w:szCs w:val="22"/>
              </w:rPr>
              <w:t>“</w:t>
            </w:r>
            <w:r w:rsidRPr="00383E8F">
              <w:rPr>
                <w:rFonts w:ascii="Book Antiqua" w:hAnsi="Book Antiqua" w:cs="Calibri"/>
                <w:b/>
                <w:bCs/>
                <w:i/>
                <w:iCs/>
                <w:sz w:val="22"/>
                <w:szCs w:val="22"/>
              </w:rPr>
              <w:t xml:space="preserve">Respecto al punto 2, sobre definir qué perfil deben tener activado los Juzgados contra la VD, y si deben activar el servicio de recepción de demandas y(o) escritos mediante GH en línea. </w:t>
            </w:r>
          </w:p>
          <w:p w14:paraId="342FC523" w14:textId="61567649" w:rsidR="00C635BF" w:rsidRPr="00383E8F" w:rsidRDefault="00C635BF" w:rsidP="00383E8F">
            <w:pPr>
              <w:ind w:left="321" w:right="313"/>
              <w:rPr>
                <w:rFonts w:ascii="Book Antiqua" w:hAnsi="Book Antiqua" w:cs="Calibri"/>
                <w:i/>
                <w:iCs/>
                <w:color w:val="000000"/>
              </w:rPr>
            </w:pPr>
            <w:r w:rsidRPr="00383E8F">
              <w:rPr>
                <w:rFonts w:ascii="Book Antiqua" w:hAnsi="Book Antiqua" w:cs="Calibri"/>
                <w:b/>
                <w:bCs/>
                <w:i/>
                <w:iCs/>
                <w:color w:val="000000"/>
                <w:sz w:val="22"/>
                <w:szCs w:val="22"/>
                <w:lang w:eastAsia="en-US"/>
              </w:rPr>
              <w:t>ACUERDO:</w:t>
            </w:r>
            <w:r w:rsidRPr="00383E8F">
              <w:rPr>
                <w:rFonts w:ascii="Book Antiqua" w:hAnsi="Book Antiqua" w:cs="Calibri"/>
                <w:i/>
                <w:iCs/>
                <w:color w:val="000000"/>
                <w:sz w:val="22"/>
                <w:szCs w:val="22"/>
                <w:lang w:eastAsia="en-US"/>
              </w:rPr>
              <w:t xml:space="preserve"> Se designa a las siguientes personas para analizar esta solicitud y emitir criterio técnico a Planificación en los próximos 22 días.  Coordina:  Lic. Cristian Martínez. </w:t>
            </w:r>
          </w:p>
          <w:p w14:paraId="27AAA090" w14:textId="77777777" w:rsidR="00C635BF" w:rsidRPr="00383E8F" w:rsidRDefault="00C635BF" w:rsidP="00383E8F">
            <w:pPr>
              <w:pStyle w:val="Prrafodelista"/>
              <w:widowControl w:val="0"/>
              <w:numPr>
                <w:ilvl w:val="1"/>
                <w:numId w:val="52"/>
              </w:numPr>
              <w:tabs>
                <w:tab w:val="left" w:pos="213"/>
              </w:tabs>
              <w:suppressAutoHyphens/>
              <w:spacing w:before="0" w:line="100" w:lineRule="atLeast"/>
              <w:ind w:left="321" w:right="313" w:firstLine="0"/>
              <w:contextualSpacing/>
              <w:rPr>
                <w:rFonts w:ascii="Book Antiqua" w:hAnsi="Book Antiqua" w:cs="Calibri"/>
                <w:i/>
                <w:iCs/>
                <w:sz w:val="20"/>
                <w:szCs w:val="20"/>
              </w:rPr>
            </w:pPr>
            <w:r w:rsidRPr="00383E8F">
              <w:rPr>
                <w:rFonts w:ascii="Book Antiqua" w:hAnsi="Book Antiqua" w:cs="Calibri"/>
                <w:i/>
                <w:iCs/>
                <w:sz w:val="20"/>
                <w:szCs w:val="20"/>
              </w:rPr>
              <w:t xml:space="preserve">Lic. Cristian Martínez Hernández </w:t>
            </w:r>
          </w:p>
          <w:p w14:paraId="57DE8DC7" w14:textId="77777777" w:rsidR="00C635BF" w:rsidRPr="00383E8F" w:rsidRDefault="00C635BF" w:rsidP="00383E8F">
            <w:pPr>
              <w:pStyle w:val="Prrafodelista"/>
              <w:widowControl w:val="0"/>
              <w:numPr>
                <w:ilvl w:val="1"/>
                <w:numId w:val="52"/>
              </w:numPr>
              <w:tabs>
                <w:tab w:val="left" w:pos="213"/>
              </w:tabs>
              <w:suppressAutoHyphens/>
              <w:spacing w:before="0" w:line="100" w:lineRule="atLeast"/>
              <w:ind w:left="321" w:right="313" w:firstLine="0"/>
              <w:contextualSpacing/>
              <w:rPr>
                <w:rFonts w:ascii="Book Antiqua" w:hAnsi="Book Antiqua" w:cs="Calibri"/>
                <w:i/>
                <w:iCs/>
                <w:sz w:val="20"/>
                <w:szCs w:val="20"/>
              </w:rPr>
            </w:pPr>
            <w:r w:rsidRPr="00383E8F">
              <w:rPr>
                <w:rFonts w:ascii="Book Antiqua" w:hAnsi="Book Antiqua" w:cs="Calibri"/>
                <w:i/>
                <w:iCs/>
                <w:sz w:val="20"/>
                <w:szCs w:val="20"/>
              </w:rPr>
              <w:t xml:space="preserve">Licda. Shirley González Quirós </w:t>
            </w:r>
          </w:p>
          <w:p w14:paraId="0FF1E07D" w14:textId="77777777" w:rsidR="00C635BF" w:rsidRPr="00383E8F" w:rsidRDefault="00C635BF" w:rsidP="00383E8F">
            <w:pPr>
              <w:pStyle w:val="Prrafodelista"/>
              <w:widowControl w:val="0"/>
              <w:numPr>
                <w:ilvl w:val="1"/>
                <w:numId w:val="52"/>
              </w:numPr>
              <w:tabs>
                <w:tab w:val="left" w:pos="213"/>
              </w:tabs>
              <w:suppressAutoHyphens/>
              <w:spacing w:before="0" w:line="100" w:lineRule="atLeast"/>
              <w:ind w:left="321" w:right="313" w:firstLine="0"/>
              <w:contextualSpacing/>
              <w:rPr>
                <w:rFonts w:ascii="Book Antiqua" w:hAnsi="Book Antiqua" w:cs="Calibri"/>
                <w:i/>
                <w:iCs/>
                <w:sz w:val="20"/>
                <w:szCs w:val="20"/>
              </w:rPr>
            </w:pPr>
            <w:r w:rsidRPr="00383E8F">
              <w:rPr>
                <w:rFonts w:ascii="Book Antiqua" w:hAnsi="Book Antiqua" w:cs="Calibri"/>
                <w:i/>
                <w:iCs/>
                <w:sz w:val="20"/>
                <w:szCs w:val="20"/>
              </w:rPr>
              <w:t xml:space="preserve">Licda. Jessica Girón Beckles </w:t>
            </w:r>
          </w:p>
          <w:p w14:paraId="4D3DE30B" w14:textId="77777777" w:rsidR="00C635BF" w:rsidRPr="00383E8F" w:rsidRDefault="00C635BF" w:rsidP="00383E8F">
            <w:pPr>
              <w:pStyle w:val="Prrafodelista"/>
              <w:widowControl w:val="0"/>
              <w:numPr>
                <w:ilvl w:val="1"/>
                <w:numId w:val="52"/>
              </w:numPr>
              <w:tabs>
                <w:tab w:val="left" w:pos="213"/>
              </w:tabs>
              <w:suppressAutoHyphens/>
              <w:spacing w:before="0" w:line="100" w:lineRule="atLeast"/>
              <w:ind w:left="321" w:right="313" w:firstLine="0"/>
              <w:contextualSpacing/>
              <w:rPr>
                <w:rFonts w:ascii="Book Antiqua" w:hAnsi="Book Antiqua" w:cs="Calibri"/>
                <w:i/>
                <w:iCs/>
                <w:sz w:val="20"/>
                <w:szCs w:val="20"/>
              </w:rPr>
            </w:pPr>
            <w:r w:rsidRPr="00383E8F">
              <w:rPr>
                <w:rFonts w:ascii="Book Antiqua" w:hAnsi="Book Antiqua" w:cs="Calibri"/>
                <w:i/>
                <w:iCs/>
                <w:sz w:val="20"/>
                <w:szCs w:val="20"/>
              </w:rPr>
              <w:t xml:space="preserve">Licda. Ana Catalina Cisneros Martínez </w:t>
            </w:r>
          </w:p>
          <w:p w14:paraId="5A3BE959" w14:textId="77777777" w:rsidR="00C635BF" w:rsidRPr="00383E8F" w:rsidRDefault="00C635BF" w:rsidP="00383E8F">
            <w:pPr>
              <w:pStyle w:val="Prrafodelista"/>
              <w:widowControl w:val="0"/>
              <w:numPr>
                <w:ilvl w:val="1"/>
                <w:numId w:val="52"/>
              </w:numPr>
              <w:tabs>
                <w:tab w:val="left" w:pos="213"/>
              </w:tabs>
              <w:suppressAutoHyphens/>
              <w:spacing w:before="0" w:line="100" w:lineRule="atLeast"/>
              <w:ind w:left="321" w:right="313" w:firstLine="0"/>
              <w:contextualSpacing/>
              <w:rPr>
                <w:rFonts w:ascii="Book Antiqua" w:hAnsi="Book Antiqua" w:cs="Calibri"/>
                <w:i/>
                <w:iCs/>
                <w:sz w:val="20"/>
                <w:szCs w:val="20"/>
              </w:rPr>
            </w:pPr>
            <w:r w:rsidRPr="00383E8F">
              <w:rPr>
                <w:rFonts w:ascii="Book Antiqua" w:hAnsi="Book Antiqua" w:cs="Calibri"/>
                <w:i/>
                <w:iCs/>
                <w:sz w:val="20"/>
                <w:szCs w:val="20"/>
              </w:rPr>
              <w:t xml:space="preserve">Licda. Mandy Avellán Sánchez </w:t>
            </w:r>
          </w:p>
          <w:p w14:paraId="1BB03DE1" w14:textId="2CD1D7C1" w:rsidR="00C635BF" w:rsidRPr="00383E8F" w:rsidRDefault="00C635BF" w:rsidP="00383E8F">
            <w:pPr>
              <w:pStyle w:val="Prrafodelista"/>
              <w:numPr>
                <w:ilvl w:val="1"/>
                <w:numId w:val="52"/>
              </w:numPr>
              <w:tabs>
                <w:tab w:val="left" w:pos="213"/>
              </w:tabs>
              <w:spacing w:before="0"/>
              <w:ind w:left="321" w:right="313" w:firstLine="0"/>
              <w:contextualSpacing/>
              <w:jc w:val="left"/>
              <w:rPr>
                <w:rFonts w:ascii="Book Antiqua" w:hAnsi="Book Antiqua" w:cs="Calibri"/>
                <w:b/>
                <w:bCs/>
                <w:i/>
                <w:iCs/>
                <w:color w:val="4472C4"/>
                <w:sz w:val="20"/>
                <w:szCs w:val="20"/>
              </w:rPr>
            </w:pPr>
            <w:r w:rsidRPr="00383E8F">
              <w:rPr>
                <w:rFonts w:ascii="Book Antiqua" w:hAnsi="Book Antiqua" w:cs="Calibri"/>
                <w:i/>
                <w:iCs/>
                <w:sz w:val="20"/>
                <w:szCs w:val="20"/>
              </w:rPr>
              <w:t xml:space="preserve">Licda. Marcela González </w:t>
            </w:r>
            <w:r w:rsidR="001F5685" w:rsidRPr="00383E8F">
              <w:rPr>
                <w:rFonts w:ascii="Book Antiqua" w:hAnsi="Book Antiqua" w:cs="Calibri"/>
                <w:i/>
                <w:iCs/>
                <w:sz w:val="20"/>
                <w:szCs w:val="20"/>
              </w:rPr>
              <w:t>Solera”</w:t>
            </w:r>
          </w:p>
        </w:tc>
      </w:tr>
      <w:tr w:rsidR="00C635BF" w:rsidRPr="0071530E" w14:paraId="6DA4AD1A" w14:textId="77777777" w:rsidTr="00383E8F">
        <w:tc>
          <w:tcPr>
            <w:tcW w:w="2490" w:type="dxa"/>
            <w:vAlign w:val="center"/>
          </w:tcPr>
          <w:p w14:paraId="3BDB180D" w14:textId="58DD6364" w:rsidR="00C635BF" w:rsidRPr="00383E8F" w:rsidRDefault="00C635BF">
            <w:pPr>
              <w:spacing w:before="0" w:after="0"/>
              <w:ind w:left="0"/>
              <w:rPr>
                <w:rFonts w:ascii="Book Antiqua" w:hAnsi="Book Antiqua"/>
                <w:bCs/>
                <w:sz w:val="22"/>
                <w:szCs w:val="22"/>
              </w:rPr>
            </w:pPr>
            <w:r w:rsidRPr="00383E8F">
              <w:rPr>
                <w:rFonts w:ascii="Book Antiqua" w:hAnsi="Book Antiqua"/>
                <w:bCs/>
                <w:sz w:val="22"/>
                <w:szCs w:val="22"/>
              </w:rPr>
              <w:lastRenderedPageBreak/>
              <w:t>Seguimiento acuerdos con el Ministerio de Seguridad Pública en sesión del 23 de agosto 2022. Minuta del CACMFJ</w:t>
            </w:r>
            <w:r w:rsidR="00747E7E">
              <w:rPr>
                <w:rFonts w:ascii="Book Antiqua" w:hAnsi="Book Antiqua"/>
                <w:bCs/>
                <w:sz w:val="22"/>
                <w:szCs w:val="22"/>
              </w:rPr>
              <w:t xml:space="preserve"> número </w:t>
            </w:r>
            <w:r w:rsidRPr="00383E8F">
              <w:rPr>
                <w:rFonts w:ascii="Book Antiqua" w:hAnsi="Book Antiqua"/>
                <w:bCs/>
                <w:sz w:val="22"/>
                <w:szCs w:val="22"/>
              </w:rPr>
              <w:t>9-</w:t>
            </w:r>
            <w:r w:rsidR="00747E7E">
              <w:rPr>
                <w:rFonts w:ascii="Book Antiqua" w:hAnsi="Book Antiqua"/>
                <w:bCs/>
                <w:sz w:val="22"/>
                <w:szCs w:val="22"/>
              </w:rPr>
              <w:t>20</w:t>
            </w:r>
            <w:r w:rsidRPr="00383E8F">
              <w:rPr>
                <w:rFonts w:ascii="Book Antiqua" w:hAnsi="Book Antiqua"/>
                <w:bCs/>
                <w:sz w:val="22"/>
                <w:szCs w:val="22"/>
              </w:rPr>
              <w:t>22</w:t>
            </w:r>
            <w:r w:rsidR="00747E7E">
              <w:rPr>
                <w:rFonts w:ascii="Book Antiqua" w:hAnsi="Book Antiqua"/>
                <w:bCs/>
                <w:sz w:val="22"/>
                <w:szCs w:val="22"/>
              </w:rPr>
              <w:t>.</w:t>
            </w:r>
          </w:p>
        </w:tc>
        <w:tc>
          <w:tcPr>
            <w:tcW w:w="1758" w:type="dxa"/>
            <w:vAlign w:val="center"/>
          </w:tcPr>
          <w:p w14:paraId="5F3676C6" w14:textId="3B9A727F" w:rsidR="00C635BF" w:rsidRPr="00383E8F" w:rsidRDefault="00C635BF">
            <w:pPr>
              <w:spacing w:before="0" w:after="0"/>
              <w:ind w:left="0"/>
              <w:rPr>
                <w:rFonts w:ascii="Book Antiqua" w:hAnsi="Book Antiqua"/>
                <w:bCs/>
                <w:sz w:val="22"/>
                <w:szCs w:val="22"/>
              </w:rPr>
            </w:pPr>
            <w:r w:rsidRPr="00383E8F">
              <w:rPr>
                <w:rFonts w:ascii="Book Antiqua" w:hAnsi="Book Antiqua"/>
                <w:bCs/>
                <w:sz w:val="22"/>
                <w:szCs w:val="22"/>
              </w:rPr>
              <w:t>Comisión y Gestoría</w:t>
            </w:r>
          </w:p>
        </w:tc>
        <w:tc>
          <w:tcPr>
            <w:tcW w:w="6379" w:type="dxa"/>
            <w:vAlign w:val="center"/>
          </w:tcPr>
          <w:p w14:paraId="3FFA0447" w14:textId="77777777" w:rsidR="00C635BF" w:rsidRPr="00383E8F" w:rsidRDefault="00C635BF">
            <w:pPr>
              <w:spacing w:before="0" w:after="0"/>
              <w:ind w:left="0"/>
              <w:rPr>
                <w:rFonts w:ascii="Book Antiqua" w:hAnsi="Book Antiqua"/>
                <w:bCs/>
                <w:sz w:val="22"/>
                <w:szCs w:val="22"/>
              </w:rPr>
            </w:pPr>
            <w:r w:rsidRPr="00383E8F">
              <w:rPr>
                <w:rFonts w:ascii="Book Antiqua" w:hAnsi="Book Antiqua"/>
                <w:bCs/>
                <w:sz w:val="22"/>
                <w:szCs w:val="22"/>
              </w:rPr>
              <w:t>En esa sesión, según minuta 9-2023 se acordó:</w:t>
            </w:r>
          </w:p>
          <w:p w14:paraId="3DB00C2D" w14:textId="4D3A4223" w:rsidR="00C635BF" w:rsidRPr="00383E8F" w:rsidRDefault="00C635BF" w:rsidP="00383E8F">
            <w:pPr>
              <w:spacing w:before="0" w:after="0" w:line="240" w:lineRule="auto"/>
              <w:ind w:left="321" w:right="171"/>
              <w:rPr>
                <w:rFonts w:ascii="Book Antiqua" w:hAnsi="Book Antiqua"/>
                <w:bCs/>
                <w:i/>
                <w:iCs/>
              </w:rPr>
            </w:pPr>
            <w:r w:rsidRPr="00383E8F">
              <w:rPr>
                <w:rFonts w:ascii="Book Antiqua" w:hAnsi="Book Antiqua"/>
                <w:bCs/>
                <w:i/>
                <w:iCs/>
                <w:sz w:val="22"/>
                <w:szCs w:val="22"/>
              </w:rPr>
              <w:t>“…</w:t>
            </w:r>
          </w:p>
          <w:p w14:paraId="184871A8" w14:textId="77777777"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El equipo gestor y la Comisión Contra la Violencia Intrafamiliar realizará un trabajo conjunto con el Ministerio de Seguridad con el fin de analizar cuales delegaciones tienen carencia de recursos materiales tales como impresoras, papel, tonner entre otros.</w:t>
            </w:r>
          </w:p>
          <w:p w14:paraId="2E3CE5DE" w14:textId="77777777" w:rsidR="00C635BF" w:rsidRPr="00383E8F" w:rsidRDefault="00C635BF" w:rsidP="00383E8F">
            <w:pPr>
              <w:pStyle w:val="Prrafodelista"/>
              <w:ind w:left="321" w:right="171"/>
              <w:rPr>
                <w:rFonts w:ascii="Book Antiqua" w:hAnsi="Book Antiqua"/>
                <w:i/>
                <w:iCs/>
                <w:sz w:val="20"/>
                <w:szCs w:val="20"/>
              </w:rPr>
            </w:pPr>
          </w:p>
          <w:p w14:paraId="714B3316" w14:textId="102C6D4B"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 xml:space="preserve"> El equipo gestor y la Comisión Contra la Violencia Intrafamiliar deberá coordinar con algunas embajadas (</w:t>
            </w:r>
            <w:r w:rsidR="001143DC" w:rsidRPr="00383E8F">
              <w:rPr>
                <w:rFonts w:ascii="Book Antiqua" w:hAnsi="Book Antiqua"/>
                <w:i/>
                <w:iCs/>
                <w:sz w:val="20"/>
                <w:szCs w:val="20"/>
              </w:rPr>
              <w:t>EE. UU.</w:t>
            </w:r>
            <w:r w:rsidRPr="00383E8F">
              <w:rPr>
                <w:rFonts w:ascii="Book Antiqua" w:hAnsi="Book Antiqua"/>
                <w:i/>
                <w:iCs/>
                <w:sz w:val="20"/>
                <w:szCs w:val="20"/>
              </w:rPr>
              <w:t xml:space="preserve">, </w:t>
            </w:r>
            <w:r w:rsidR="001F5685" w:rsidRPr="00383E8F">
              <w:rPr>
                <w:rFonts w:ascii="Book Antiqua" w:hAnsi="Book Antiqua"/>
                <w:i/>
                <w:iCs/>
                <w:sz w:val="20"/>
                <w:szCs w:val="20"/>
              </w:rPr>
              <w:t>México) la</w:t>
            </w:r>
            <w:r w:rsidRPr="00383E8F">
              <w:rPr>
                <w:rFonts w:ascii="Book Antiqua" w:hAnsi="Book Antiqua"/>
                <w:i/>
                <w:iCs/>
                <w:sz w:val="20"/>
                <w:szCs w:val="20"/>
              </w:rPr>
              <w:t xml:space="preserve"> posibilidad de donar el recurso para las delegaciones policiales para evitar el desplazamiento de oficiales de Fuerza Pública a instancias judiciales y se remitan las resoluciones a notificar, ordenes de apremio y medidas de protección por mecanismo electrónico a las delegaciones policiales.</w:t>
            </w:r>
          </w:p>
          <w:p w14:paraId="60A97A88" w14:textId="77777777"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 xml:space="preserve">El equipo gestor coordinará con la Dirección de Tecnología de la Información del Poder Judicial, la creación de una clave de acceso a un sistema generalizado de consulta para que el personal del Ministerio de Seguridad pueda visualizar en tiempo real las providencias realizadas por los despachos judiciales. </w:t>
            </w:r>
          </w:p>
          <w:p w14:paraId="7015EFA8" w14:textId="77777777"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La Dirección de Tecnología de la Información del Poder Judicial, deberá desarrollar un filtro para excluir ordenes de apremio vencidas del sistema, esto con el fin de evitar inconvenientes o detenciones ilegales.</w:t>
            </w:r>
          </w:p>
          <w:p w14:paraId="26E90890" w14:textId="77777777"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 xml:space="preserve">El equipo gestor brindará una capacitación a los abogados y abogadas del Ministerio de Seguridad Pública en cuanto a temas de interés del Código Procesal de Familia.  </w:t>
            </w:r>
          </w:p>
          <w:p w14:paraId="1F27719D" w14:textId="77777777"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 xml:space="preserve"> El equipo de reforma de familia conversará con la señora presidenta del Patronato Nacional de la Infancia la situación con el Ministerio de Seguridad Pública en cuanto a los dispositivos de seguridad para el traslado de menores de edad en unidades del Ministerio de Seguridad Pública (al no contar con sillas de transporte de PME).</w:t>
            </w:r>
          </w:p>
          <w:p w14:paraId="3F3B30DE" w14:textId="77777777" w:rsidR="00C635BF" w:rsidRPr="00383E8F" w:rsidRDefault="00C635BF" w:rsidP="00383E8F">
            <w:pPr>
              <w:pStyle w:val="Prrafodelista"/>
              <w:numPr>
                <w:ilvl w:val="0"/>
                <w:numId w:val="53"/>
              </w:numPr>
              <w:spacing w:before="0" w:after="200"/>
              <w:ind w:left="321" w:right="171" w:firstLine="0"/>
              <w:contextualSpacing/>
              <w:rPr>
                <w:rFonts w:ascii="Book Antiqua" w:hAnsi="Book Antiqua"/>
                <w:i/>
                <w:iCs/>
                <w:sz w:val="20"/>
                <w:szCs w:val="20"/>
              </w:rPr>
            </w:pPr>
            <w:r w:rsidRPr="00383E8F">
              <w:rPr>
                <w:rFonts w:ascii="Book Antiqua" w:hAnsi="Book Antiqua"/>
                <w:i/>
                <w:iCs/>
                <w:sz w:val="20"/>
                <w:szCs w:val="20"/>
              </w:rPr>
              <w:t>El equipo gestor coordinará la realización de videos informativos relacionados con los procesos de violencia doméstica para incorporarlos a la página del Ministerio de Seguridad y que sirvan de realimentación para el personal.</w:t>
            </w:r>
          </w:p>
          <w:p w14:paraId="4C54D60E" w14:textId="686B70E3" w:rsidR="00C635BF" w:rsidRPr="00383E8F" w:rsidRDefault="00C635BF" w:rsidP="00383E8F">
            <w:pPr>
              <w:pStyle w:val="Prrafodelista"/>
              <w:numPr>
                <w:ilvl w:val="0"/>
                <w:numId w:val="53"/>
              </w:numPr>
              <w:spacing w:before="0" w:after="200"/>
              <w:ind w:left="321" w:right="171" w:firstLine="0"/>
              <w:contextualSpacing/>
              <w:rPr>
                <w:rFonts w:ascii="Book Antiqua" w:hAnsi="Book Antiqua"/>
                <w:sz w:val="22"/>
                <w:szCs w:val="22"/>
              </w:rPr>
            </w:pPr>
            <w:r w:rsidRPr="00383E8F">
              <w:rPr>
                <w:rFonts w:ascii="Book Antiqua" w:hAnsi="Book Antiqua"/>
                <w:i/>
                <w:iCs/>
                <w:sz w:val="20"/>
                <w:szCs w:val="20"/>
              </w:rPr>
              <w:t>La gestoría deberá coordinar una reunión entre Tecnología de la Información del Poder Judicial y personeros de Tecnología del Ministerio para crear y empatar mecanismos de comunicación de la información entre ambas instituciones en los temas señalados antes.”</w:t>
            </w:r>
          </w:p>
        </w:tc>
      </w:tr>
      <w:tr w:rsidR="00C635BF" w:rsidRPr="0071530E" w14:paraId="55C4C877" w14:textId="77777777" w:rsidTr="00383E8F">
        <w:tc>
          <w:tcPr>
            <w:tcW w:w="2490" w:type="dxa"/>
            <w:vAlign w:val="center"/>
          </w:tcPr>
          <w:p w14:paraId="6191AC5D" w14:textId="16F74C52" w:rsidR="00C635BF" w:rsidRPr="00383E8F" w:rsidRDefault="00DB4658">
            <w:pPr>
              <w:spacing w:before="0" w:after="0"/>
              <w:ind w:left="0"/>
              <w:rPr>
                <w:rFonts w:ascii="Book Antiqua" w:hAnsi="Book Antiqua"/>
                <w:bCs/>
                <w:sz w:val="22"/>
                <w:szCs w:val="22"/>
              </w:rPr>
            </w:pPr>
            <w:r w:rsidRPr="00383E8F">
              <w:rPr>
                <w:rFonts w:ascii="Book Antiqua" w:hAnsi="Book Antiqua"/>
                <w:bCs/>
                <w:sz w:val="22"/>
                <w:szCs w:val="22"/>
              </w:rPr>
              <w:t>Vacancia de la norma</w:t>
            </w:r>
          </w:p>
        </w:tc>
        <w:tc>
          <w:tcPr>
            <w:tcW w:w="1758" w:type="dxa"/>
            <w:vAlign w:val="center"/>
          </w:tcPr>
          <w:p w14:paraId="2C8E579C" w14:textId="7EECC393" w:rsidR="00C635BF" w:rsidRPr="00383E8F" w:rsidRDefault="00DB4658">
            <w:pPr>
              <w:spacing w:before="0" w:after="0"/>
              <w:ind w:left="0"/>
              <w:rPr>
                <w:rFonts w:ascii="Book Antiqua" w:hAnsi="Book Antiqua"/>
                <w:bCs/>
                <w:sz w:val="22"/>
                <w:szCs w:val="22"/>
              </w:rPr>
            </w:pPr>
            <w:r w:rsidRPr="00383E8F">
              <w:rPr>
                <w:rFonts w:ascii="Book Antiqua" w:hAnsi="Book Antiqua"/>
                <w:bCs/>
                <w:sz w:val="22"/>
                <w:szCs w:val="22"/>
              </w:rPr>
              <w:t>Comisión y Gestoría</w:t>
            </w:r>
          </w:p>
        </w:tc>
        <w:tc>
          <w:tcPr>
            <w:tcW w:w="6379" w:type="dxa"/>
            <w:vAlign w:val="center"/>
          </w:tcPr>
          <w:p w14:paraId="07276D1F" w14:textId="11DA537B" w:rsidR="00C635BF" w:rsidRDefault="00DB4658">
            <w:pPr>
              <w:spacing w:before="0" w:after="0"/>
              <w:ind w:left="0"/>
              <w:rPr>
                <w:rFonts w:ascii="Book Antiqua" w:hAnsi="Book Antiqua"/>
                <w:bCs/>
                <w:sz w:val="22"/>
                <w:szCs w:val="22"/>
              </w:rPr>
            </w:pPr>
            <w:r w:rsidRPr="00383E8F">
              <w:rPr>
                <w:rFonts w:ascii="Book Antiqua" w:hAnsi="Book Antiqua"/>
                <w:bCs/>
                <w:sz w:val="22"/>
                <w:szCs w:val="22"/>
              </w:rPr>
              <w:t>La Comisión Permanente para el Seguimiento de la Atención y Prevención de la Violencia Intrafamiliar ya comunicó a Normalización de DTI</w:t>
            </w:r>
            <w:r w:rsidR="00666641">
              <w:rPr>
                <w:rFonts w:ascii="Book Antiqua" w:hAnsi="Book Antiqua"/>
                <w:bCs/>
                <w:sz w:val="22"/>
                <w:szCs w:val="22"/>
              </w:rPr>
              <w:t>C</w:t>
            </w:r>
            <w:r w:rsidRPr="00383E8F">
              <w:rPr>
                <w:rFonts w:ascii="Book Antiqua" w:hAnsi="Book Antiqua"/>
                <w:bCs/>
                <w:sz w:val="22"/>
                <w:szCs w:val="22"/>
              </w:rPr>
              <w:t xml:space="preserve"> los formatos Jurídicos y aprobó la </w:t>
            </w:r>
            <w:r w:rsidRPr="00383E8F">
              <w:rPr>
                <w:rFonts w:ascii="Book Antiqua" w:hAnsi="Book Antiqua"/>
                <w:bCs/>
                <w:sz w:val="22"/>
                <w:szCs w:val="22"/>
              </w:rPr>
              <w:lastRenderedPageBreak/>
              <w:t>fórmula nueva para materia de Violencia Doméstica una vez entre en vigencia a Ley 9747. De aprobarse la vacancia debe coordinar con</w:t>
            </w:r>
            <w:r w:rsidR="00666641">
              <w:rPr>
                <w:rFonts w:ascii="Book Antiqua" w:hAnsi="Book Antiqua"/>
                <w:bCs/>
                <w:sz w:val="22"/>
                <w:szCs w:val="22"/>
              </w:rPr>
              <w:t xml:space="preserve"> la</w:t>
            </w:r>
            <w:r w:rsidRPr="00383E8F">
              <w:rPr>
                <w:rFonts w:ascii="Book Antiqua" w:hAnsi="Book Antiqua"/>
                <w:bCs/>
                <w:sz w:val="22"/>
                <w:szCs w:val="22"/>
              </w:rPr>
              <w:t xml:space="preserve"> DTI</w:t>
            </w:r>
            <w:r w:rsidR="00666641">
              <w:rPr>
                <w:rFonts w:ascii="Book Antiqua" w:hAnsi="Book Antiqua"/>
                <w:bCs/>
                <w:sz w:val="22"/>
                <w:szCs w:val="22"/>
              </w:rPr>
              <w:t>C</w:t>
            </w:r>
            <w:r w:rsidRPr="00383E8F">
              <w:rPr>
                <w:rFonts w:ascii="Book Antiqua" w:hAnsi="Book Antiqua"/>
                <w:bCs/>
                <w:sz w:val="22"/>
                <w:szCs w:val="22"/>
              </w:rPr>
              <w:t xml:space="preserve"> su implementación en la nueva fecha. </w:t>
            </w:r>
          </w:p>
          <w:p w14:paraId="0DCEAA09" w14:textId="77777777" w:rsidR="00FB4130" w:rsidRDefault="00FB4130">
            <w:pPr>
              <w:spacing w:before="0" w:after="0"/>
              <w:ind w:left="0"/>
              <w:rPr>
                <w:rFonts w:ascii="Book Antiqua" w:hAnsi="Book Antiqua"/>
                <w:bCs/>
                <w:sz w:val="22"/>
                <w:szCs w:val="22"/>
              </w:rPr>
            </w:pPr>
          </w:p>
          <w:p w14:paraId="5DD32B82" w14:textId="5D2500DA" w:rsidR="00FB4130" w:rsidRDefault="00FB4130">
            <w:pPr>
              <w:spacing w:before="0" w:after="0"/>
              <w:ind w:left="0"/>
              <w:rPr>
                <w:rFonts w:ascii="Book Antiqua" w:hAnsi="Book Antiqua"/>
                <w:bCs/>
                <w:sz w:val="22"/>
                <w:szCs w:val="22"/>
              </w:rPr>
            </w:pPr>
            <w:r>
              <w:rPr>
                <w:rFonts w:ascii="Book Antiqua" w:hAnsi="Book Antiqua"/>
                <w:bCs/>
                <w:sz w:val="22"/>
                <w:szCs w:val="22"/>
              </w:rPr>
              <w:t xml:space="preserve">Elaborar formulario de cambio que corresponda para actualizar la fecha de realización de los entregables 3.10, 3.14 y 3.15 en coordinación con la Dirección de Gestión Humana, Departamento de Prensa y Comunicación y Contraloría de Servicios.  </w:t>
            </w:r>
          </w:p>
          <w:p w14:paraId="6D30D138" w14:textId="64F94B37" w:rsidR="00FB4130" w:rsidRDefault="00FB4130">
            <w:pPr>
              <w:spacing w:before="0" w:after="0"/>
              <w:ind w:left="0"/>
              <w:rPr>
                <w:rFonts w:ascii="Book Antiqua" w:hAnsi="Book Antiqua"/>
                <w:bCs/>
                <w:sz w:val="22"/>
                <w:szCs w:val="22"/>
              </w:rPr>
            </w:pP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2470"/>
              <w:gridCol w:w="778"/>
              <w:gridCol w:w="917"/>
              <w:gridCol w:w="853"/>
              <w:gridCol w:w="1135"/>
            </w:tblGrid>
            <w:tr w:rsidR="00FB4130" w:rsidRPr="00FB4130" w14:paraId="2935952E"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EA9C7DB"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Nombre de tarea</w:t>
                  </w:r>
                </w:p>
              </w:tc>
              <w:tc>
                <w:tcPr>
                  <w:tcW w:w="121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264E11E"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Duración</w:t>
                  </w:r>
                </w:p>
              </w:tc>
              <w:tc>
                <w:tcPr>
                  <w:tcW w:w="157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31D1D75"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Comienzo</w:t>
                  </w:r>
                </w:p>
              </w:tc>
              <w:tc>
                <w:tcPr>
                  <w:tcW w:w="13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FFD802"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Fin</w:t>
                  </w:r>
                </w:p>
              </w:tc>
              <w:tc>
                <w:tcPr>
                  <w:tcW w:w="202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80EC202"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 completado</w:t>
                  </w:r>
                </w:p>
              </w:tc>
            </w:tr>
            <w:tr w:rsidR="00FB4130" w:rsidRPr="00FB4130" w14:paraId="27886EEE"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A8C002"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3.10. Informe de readecuación perfiles y gestión del cambio y evaluación DGH</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DACC57"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700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DE079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lun 13/1/20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D6DBF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vie 25/11/22</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C25D7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94%</w:t>
                  </w:r>
                </w:p>
              </w:tc>
            </w:tr>
            <w:tr w:rsidR="00FB4130" w:rsidRPr="00FB4130" w14:paraId="7E9E4774"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46BFD"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Diseño de Perfiles </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7FA65A"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441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1D6B3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13/1/20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A6F060"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sáb 30/10/21</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608A1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r w:rsidR="00FB4130" w:rsidRPr="00FB4130" w14:paraId="508732A4"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2828B3"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Preparación para el cambio</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AE22BC"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77599F"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13/4/20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5DBA3"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31/8/20</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B7E2DE"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r w:rsidR="00FB4130" w:rsidRPr="00FB4130" w14:paraId="5EDDA059"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AEAF2B"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Diseño de estrategia de abordaje de Ambiente Laboral</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82EC8B"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30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B98E4C"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1/11/21</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94F8D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mar 14/12/21</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1B1411"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r w:rsidR="00FB4130" w:rsidRPr="00FB4130" w14:paraId="083B0EB7"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5D5DCE"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Actualización de temario y elaboración del material de evaluación Juez 3 y 4</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E4A21E"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283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2C438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10/5/21</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27315E"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mié 6/7/22</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9D93C8"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r w:rsidR="00FB4130" w:rsidRPr="00FB4130" w14:paraId="124BA759"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B038A7"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Actualización de temario y elaboración del material de evaluación Juez 1</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7A4504"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62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B6AF4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29/8/22</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6FF8C3"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vie 25/11/22</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A717DF"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0%</w:t>
                  </w:r>
                </w:p>
              </w:tc>
            </w:tr>
            <w:tr w:rsidR="00FB4130" w:rsidRPr="00FB4130" w14:paraId="42C02442" w14:textId="77777777" w:rsidTr="00FB4130">
              <w:tc>
                <w:tcPr>
                  <w:tcW w:w="67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5FB2EE"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Capacitación Virtual (Capacítate)</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605E1B"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95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06FF37"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24/8/20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798671"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jue 21/1/21</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27965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bl>
          <w:p w14:paraId="4AC77624" w14:textId="610C11E7" w:rsidR="00FB4130" w:rsidRDefault="00FB4130">
            <w:pPr>
              <w:spacing w:before="0" w:after="0"/>
              <w:ind w:left="0"/>
              <w:rPr>
                <w:rFonts w:ascii="Book Antiqua" w:hAnsi="Book Antiqua"/>
                <w:bCs/>
                <w:sz w:val="22"/>
                <w:szCs w:val="22"/>
              </w:rPr>
            </w:pP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2477"/>
              <w:gridCol w:w="777"/>
              <w:gridCol w:w="915"/>
              <w:gridCol w:w="852"/>
              <w:gridCol w:w="1132"/>
            </w:tblGrid>
            <w:tr w:rsidR="00FB4130" w:rsidRPr="00FB4130" w14:paraId="3327D968" w14:textId="77777777" w:rsidTr="00383E8F">
              <w:tc>
                <w:tcPr>
                  <w:tcW w:w="24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59A3CE3"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Nombre de tarea</w:t>
                  </w:r>
                </w:p>
              </w:tc>
              <w:tc>
                <w:tcPr>
                  <w:tcW w:w="7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91EB6D1"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Duración</w:t>
                  </w:r>
                </w:p>
              </w:tc>
              <w:tc>
                <w:tcPr>
                  <w:tcW w:w="91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584E8F"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Comienzo</w:t>
                  </w:r>
                </w:p>
              </w:tc>
              <w:tc>
                <w:tcPr>
                  <w:tcW w:w="85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CAAD99"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Fin</w:t>
                  </w:r>
                </w:p>
              </w:tc>
              <w:tc>
                <w:tcPr>
                  <w:tcW w:w="113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72A4C4"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 completado</w:t>
                  </w:r>
                </w:p>
              </w:tc>
            </w:tr>
            <w:tr w:rsidR="00FB4130" w:rsidRPr="00FB4130" w14:paraId="2065D7CF" w14:textId="77777777" w:rsidTr="00383E8F">
              <w:tc>
                <w:tcPr>
                  <w:tcW w:w="24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CC3B55"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3.14. Campaña de divulgación de los principales cambios (Prensa).</w:t>
                  </w:r>
                </w:p>
              </w:tc>
              <w:tc>
                <w:tcPr>
                  <w:tcW w:w="7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0CE979"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533 días</w:t>
                  </w:r>
                </w:p>
              </w:tc>
              <w:tc>
                <w:tcPr>
                  <w:tcW w:w="9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65864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jue 1/10/20</w:t>
                  </w:r>
                </w:p>
              </w:tc>
              <w:tc>
                <w:tcPr>
                  <w:tcW w:w="85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DCF190"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vie 16/12/22</w:t>
                  </w:r>
                </w:p>
              </w:tc>
              <w:tc>
                <w:tcPr>
                  <w:tcW w:w="113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2BFBC0"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12%</w:t>
                  </w:r>
                </w:p>
              </w:tc>
            </w:tr>
            <w:tr w:rsidR="00FB4130" w:rsidRPr="00FB4130" w14:paraId="5AC4E426" w14:textId="77777777" w:rsidTr="00383E8F">
              <w:tc>
                <w:tcPr>
                  <w:tcW w:w="24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14D89E"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Comunicación de los cambios a partir de la entrada en vigencia del Código Procesal de Familia</w:t>
                  </w:r>
                </w:p>
              </w:tc>
              <w:tc>
                <w:tcPr>
                  <w:tcW w:w="7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C71CF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94 días</w:t>
                  </w:r>
                </w:p>
              </w:tc>
              <w:tc>
                <w:tcPr>
                  <w:tcW w:w="9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AFC57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1/8/22</w:t>
                  </w:r>
                </w:p>
              </w:tc>
              <w:tc>
                <w:tcPr>
                  <w:tcW w:w="85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38335C"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vie 16/12/22</w:t>
                  </w:r>
                </w:p>
              </w:tc>
              <w:tc>
                <w:tcPr>
                  <w:tcW w:w="113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174BD5"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0%</w:t>
                  </w:r>
                </w:p>
              </w:tc>
            </w:tr>
            <w:tr w:rsidR="00FB4130" w:rsidRPr="00FB4130" w14:paraId="26E4AF9C" w14:textId="77777777" w:rsidTr="00383E8F">
              <w:tc>
                <w:tcPr>
                  <w:tcW w:w="24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71615E"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Impresión de ejemplares del Código</w:t>
                  </w:r>
                </w:p>
              </w:tc>
              <w:tc>
                <w:tcPr>
                  <w:tcW w:w="7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B12BA3"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17 días</w:t>
                  </w:r>
                </w:p>
              </w:tc>
              <w:tc>
                <w:tcPr>
                  <w:tcW w:w="9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3F9EA"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jue 1/10/20</w:t>
                  </w:r>
                </w:p>
              </w:tc>
              <w:tc>
                <w:tcPr>
                  <w:tcW w:w="85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F7367C"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mar 27/10/20</w:t>
                  </w:r>
                </w:p>
              </w:tc>
              <w:tc>
                <w:tcPr>
                  <w:tcW w:w="113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F220E5"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r w:rsidR="00FB4130" w:rsidRPr="00FB4130" w14:paraId="409EA37F" w14:textId="77777777" w:rsidTr="00383E8F">
              <w:tc>
                <w:tcPr>
                  <w:tcW w:w="24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31B2EA"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Desplegables e impresión de afiches</w:t>
                  </w:r>
                </w:p>
              </w:tc>
              <w:tc>
                <w:tcPr>
                  <w:tcW w:w="7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A97A2C"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22 días</w:t>
                  </w:r>
                </w:p>
              </w:tc>
              <w:tc>
                <w:tcPr>
                  <w:tcW w:w="9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C0C88B"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29/8/22</w:t>
                  </w:r>
                </w:p>
              </w:tc>
              <w:tc>
                <w:tcPr>
                  <w:tcW w:w="85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DA5F2E"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jue 29/9/22</w:t>
                  </w:r>
                </w:p>
              </w:tc>
              <w:tc>
                <w:tcPr>
                  <w:tcW w:w="113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8223A7"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0%</w:t>
                  </w:r>
                </w:p>
              </w:tc>
            </w:tr>
            <w:tr w:rsidR="00FB4130" w:rsidRPr="00FB4130" w14:paraId="11EB8CA8" w14:textId="77777777" w:rsidTr="00383E8F">
              <w:tc>
                <w:tcPr>
                  <w:tcW w:w="24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F31335"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 xml:space="preserve">   Realización de eventos y protocolo</w:t>
                  </w:r>
                </w:p>
              </w:tc>
              <w:tc>
                <w:tcPr>
                  <w:tcW w:w="7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34AA74"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5 días</w:t>
                  </w:r>
                </w:p>
              </w:tc>
              <w:tc>
                <w:tcPr>
                  <w:tcW w:w="9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7BE19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3/10/22</w:t>
                  </w:r>
                </w:p>
              </w:tc>
              <w:tc>
                <w:tcPr>
                  <w:tcW w:w="85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89E8DF"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10/10/22</w:t>
                  </w:r>
                </w:p>
              </w:tc>
              <w:tc>
                <w:tcPr>
                  <w:tcW w:w="113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B78163"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0%</w:t>
                  </w:r>
                </w:p>
              </w:tc>
            </w:tr>
          </w:tbl>
          <w:p w14:paraId="435703D4" w14:textId="7C3AAB10" w:rsidR="00FB4130" w:rsidRDefault="00FB4130">
            <w:pPr>
              <w:spacing w:before="0" w:after="0"/>
              <w:ind w:left="0"/>
              <w:rPr>
                <w:rFonts w:ascii="Book Antiqua" w:hAnsi="Book Antiqua"/>
                <w:bCs/>
                <w:sz w:val="22"/>
                <w:szCs w:val="22"/>
              </w:rPr>
            </w:pP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2548"/>
              <w:gridCol w:w="785"/>
              <w:gridCol w:w="927"/>
              <w:gridCol w:w="744"/>
              <w:gridCol w:w="1149"/>
            </w:tblGrid>
            <w:tr w:rsidR="00FB4130" w:rsidRPr="00FB4130" w14:paraId="2AEA4C3E" w14:textId="77777777" w:rsidTr="00383E8F">
              <w:tc>
                <w:tcPr>
                  <w:tcW w:w="254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D708E1D"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Nombre de tarea</w:t>
                  </w:r>
                </w:p>
              </w:tc>
              <w:tc>
                <w:tcPr>
                  <w:tcW w:w="7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208C96C"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Duración</w:t>
                  </w:r>
                </w:p>
              </w:tc>
              <w:tc>
                <w:tcPr>
                  <w:tcW w:w="92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6241ABC"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Comienzo</w:t>
                  </w:r>
                </w:p>
              </w:tc>
              <w:tc>
                <w:tcPr>
                  <w:tcW w:w="74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2228AB9"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Fin</w:t>
                  </w:r>
                </w:p>
              </w:tc>
              <w:tc>
                <w:tcPr>
                  <w:tcW w:w="114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308850" w14:textId="77777777" w:rsidR="00FB4130" w:rsidRPr="00383E8F" w:rsidRDefault="00FB4130" w:rsidP="00FB4130">
                  <w:pPr>
                    <w:spacing w:before="0" w:after="0" w:line="240" w:lineRule="auto"/>
                    <w:ind w:left="0"/>
                    <w:jc w:val="left"/>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363636"/>
                      <w:sz w:val="16"/>
                      <w:szCs w:val="16"/>
                      <w:shd w:val="clear" w:color="auto" w:fill="DFE3E8"/>
                      <w:lang w:eastAsia="es-CR"/>
                    </w:rPr>
                    <w:t>% completado</w:t>
                  </w:r>
                </w:p>
              </w:tc>
            </w:tr>
            <w:tr w:rsidR="00FB4130" w:rsidRPr="00FB4130" w14:paraId="098BC894" w14:textId="77777777" w:rsidTr="00383E8F">
              <w:tc>
                <w:tcPr>
                  <w:tcW w:w="25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7B9E91" w14:textId="77777777"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3.15. Informe Contraloría, afiches y acercamiento CPU</w:t>
                  </w:r>
                </w:p>
              </w:tc>
              <w:tc>
                <w:tcPr>
                  <w:tcW w:w="7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7F1BC9"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219 días</w:t>
                  </w:r>
                </w:p>
              </w:tc>
              <w:tc>
                <w:tcPr>
                  <w:tcW w:w="92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59B248"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lun 4/10/21</w:t>
                  </w:r>
                </w:p>
              </w:tc>
              <w:tc>
                <w:tcPr>
                  <w:tcW w:w="74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1939D6"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vie 2/9/22</w:t>
                  </w:r>
                </w:p>
              </w:tc>
              <w:tc>
                <w:tcPr>
                  <w:tcW w:w="114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CCC419"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b/>
                      <w:bCs/>
                      <w:color w:val="000000"/>
                      <w:sz w:val="16"/>
                      <w:szCs w:val="16"/>
                      <w:lang w:eastAsia="es-CR"/>
                    </w:rPr>
                    <w:t>58%</w:t>
                  </w:r>
                </w:p>
              </w:tc>
            </w:tr>
            <w:tr w:rsidR="00FB4130" w:rsidRPr="00FB4130" w14:paraId="54E52234" w14:textId="77777777" w:rsidTr="00383E8F">
              <w:tc>
                <w:tcPr>
                  <w:tcW w:w="25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9A92E8" w14:textId="6C56A589"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Diagnóstico previo</w:t>
                  </w:r>
                </w:p>
              </w:tc>
              <w:tc>
                <w:tcPr>
                  <w:tcW w:w="7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02B084"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117 días</w:t>
                  </w:r>
                </w:p>
              </w:tc>
              <w:tc>
                <w:tcPr>
                  <w:tcW w:w="92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3A7072"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4/10/21</w:t>
                  </w:r>
                </w:p>
              </w:tc>
              <w:tc>
                <w:tcPr>
                  <w:tcW w:w="74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F8C3F7"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vie 1/4/22</w:t>
                  </w:r>
                </w:p>
              </w:tc>
              <w:tc>
                <w:tcPr>
                  <w:tcW w:w="114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82D2FE"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100%</w:t>
                  </w:r>
                </w:p>
              </w:tc>
            </w:tr>
            <w:tr w:rsidR="00FB4130" w:rsidRPr="00FB4130" w14:paraId="7DD6EA90" w14:textId="77777777" w:rsidTr="00383E8F">
              <w:tc>
                <w:tcPr>
                  <w:tcW w:w="25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5E0D1D" w14:textId="5319797F" w:rsidR="00FB4130" w:rsidRPr="00383E8F" w:rsidRDefault="00FB4130" w:rsidP="00383E8F">
                  <w:pPr>
                    <w:spacing w:before="0" w:after="0" w:line="240" w:lineRule="auto"/>
                    <w:ind w:left="0"/>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Encuestas, acercamiento Personal Usuarios</w:t>
                  </w:r>
                </w:p>
              </w:tc>
              <w:tc>
                <w:tcPr>
                  <w:tcW w:w="7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2A04C7"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86 días</w:t>
                  </w:r>
                </w:p>
              </w:tc>
              <w:tc>
                <w:tcPr>
                  <w:tcW w:w="92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0607DB"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lun 2/5/22</w:t>
                  </w:r>
                </w:p>
              </w:tc>
              <w:tc>
                <w:tcPr>
                  <w:tcW w:w="74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833ED"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vie 2/9/22</w:t>
                  </w:r>
                </w:p>
              </w:tc>
              <w:tc>
                <w:tcPr>
                  <w:tcW w:w="114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9CDCFE" w14:textId="77777777" w:rsidR="00FB4130" w:rsidRPr="00383E8F" w:rsidRDefault="00FB4130" w:rsidP="00383E8F">
                  <w:pPr>
                    <w:spacing w:before="0" w:after="0" w:line="240" w:lineRule="auto"/>
                    <w:ind w:left="0"/>
                    <w:jc w:val="center"/>
                    <w:rPr>
                      <w:rFonts w:asciiTheme="minorHAnsi" w:eastAsia="Times New Roman" w:hAnsiTheme="minorHAnsi" w:cstheme="minorHAnsi"/>
                      <w:sz w:val="16"/>
                      <w:szCs w:val="16"/>
                      <w:lang w:eastAsia="es-CR"/>
                    </w:rPr>
                  </w:pPr>
                  <w:r w:rsidRPr="00383E8F">
                    <w:rPr>
                      <w:rFonts w:asciiTheme="minorHAnsi" w:eastAsia="Times New Roman" w:hAnsiTheme="minorHAnsi" w:cstheme="minorHAnsi"/>
                      <w:color w:val="000000"/>
                      <w:sz w:val="16"/>
                      <w:szCs w:val="16"/>
                      <w:lang w:eastAsia="es-CR"/>
                    </w:rPr>
                    <w:t>0%</w:t>
                  </w:r>
                </w:p>
              </w:tc>
            </w:tr>
          </w:tbl>
          <w:p w14:paraId="4F539D42" w14:textId="70E59A30" w:rsidR="00FB4130" w:rsidRPr="00383E8F" w:rsidRDefault="00FB4130">
            <w:pPr>
              <w:spacing w:before="0" w:after="0"/>
              <w:ind w:left="0"/>
              <w:rPr>
                <w:rFonts w:ascii="Book Antiqua" w:hAnsi="Book Antiqua"/>
                <w:bCs/>
                <w:sz w:val="22"/>
                <w:szCs w:val="22"/>
              </w:rPr>
            </w:pPr>
          </w:p>
        </w:tc>
      </w:tr>
      <w:tr w:rsidR="00C635BF" w:rsidRPr="0071530E" w14:paraId="20A7AA54" w14:textId="77777777" w:rsidTr="00383E8F">
        <w:tc>
          <w:tcPr>
            <w:tcW w:w="2490" w:type="dxa"/>
            <w:vAlign w:val="center"/>
          </w:tcPr>
          <w:p w14:paraId="794B4EC0" w14:textId="749B5005" w:rsidR="00C635BF" w:rsidRPr="00383E8F" w:rsidRDefault="00DB4658">
            <w:pPr>
              <w:spacing w:before="0" w:after="0"/>
              <w:ind w:left="0"/>
              <w:rPr>
                <w:rFonts w:ascii="Book Antiqua" w:hAnsi="Book Antiqua"/>
                <w:bCs/>
                <w:sz w:val="22"/>
                <w:szCs w:val="22"/>
              </w:rPr>
            </w:pPr>
            <w:r w:rsidRPr="00383E8F">
              <w:rPr>
                <w:rFonts w:ascii="Book Antiqua" w:hAnsi="Book Antiqua"/>
                <w:bCs/>
                <w:sz w:val="22"/>
                <w:szCs w:val="22"/>
              </w:rPr>
              <w:lastRenderedPageBreak/>
              <w:t>Implementación paulatina de mejoras</w:t>
            </w:r>
          </w:p>
        </w:tc>
        <w:tc>
          <w:tcPr>
            <w:tcW w:w="1758" w:type="dxa"/>
            <w:vAlign w:val="center"/>
          </w:tcPr>
          <w:p w14:paraId="59190D91" w14:textId="584DA741" w:rsidR="00C635BF" w:rsidRPr="00383E8F" w:rsidRDefault="00DB4658">
            <w:pPr>
              <w:spacing w:before="0" w:after="0"/>
              <w:ind w:left="0"/>
              <w:rPr>
                <w:rFonts w:ascii="Book Antiqua" w:hAnsi="Book Antiqua"/>
                <w:bCs/>
                <w:sz w:val="22"/>
                <w:szCs w:val="22"/>
              </w:rPr>
            </w:pPr>
            <w:r w:rsidRPr="00383E8F">
              <w:rPr>
                <w:rFonts w:ascii="Book Antiqua" w:hAnsi="Book Antiqua"/>
                <w:bCs/>
                <w:sz w:val="22"/>
                <w:szCs w:val="22"/>
              </w:rPr>
              <w:t>Comisión y Gestoría</w:t>
            </w:r>
          </w:p>
        </w:tc>
        <w:tc>
          <w:tcPr>
            <w:tcW w:w="6379" w:type="dxa"/>
            <w:vAlign w:val="center"/>
          </w:tcPr>
          <w:p w14:paraId="4EEC5DCD" w14:textId="46753E03" w:rsidR="00C635BF" w:rsidRPr="00383E8F" w:rsidRDefault="00DB4658">
            <w:pPr>
              <w:spacing w:before="0" w:after="0"/>
              <w:ind w:left="0"/>
              <w:rPr>
                <w:rFonts w:ascii="Book Antiqua" w:hAnsi="Book Antiqua"/>
                <w:bCs/>
                <w:sz w:val="22"/>
                <w:szCs w:val="22"/>
              </w:rPr>
            </w:pPr>
            <w:r w:rsidRPr="00383E8F">
              <w:rPr>
                <w:rFonts w:ascii="Book Antiqua" w:hAnsi="Book Antiqua"/>
                <w:bCs/>
                <w:sz w:val="22"/>
                <w:szCs w:val="22"/>
              </w:rPr>
              <w:t>Por acuerdo de la Comisión Permanente para el Seguimiento de la Atención y Prevención de la Violencia Intrafamiliar</w:t>
            </w:r>
            <w:r w:rsidR="00943A99" w:rsidRPr="00383E8F">
              <w:rPr>
                <w:rFonts w:ascii="Book Antiqua" w:hAnsi="Book Antiqua"/>
                <w:bCs/>
                <w:sz w:val="22"/>
                <w:szCs w:val="22"/>
              </w:rPr>
              <w:t xml:space="preserve"> en sesión </w:t>
            </w:r>
            <w:r w:rsidR="001424DD" w:rsidRPr="00383E8F">
              <w:rPr>
                <w:rFonts w:ascii="Book Antiqua" w:hAnsi="Book Antiqua"/>
                <w:bCs/>
              </w:rPr>
              <w:t>4-2022</w:t>
            </w:r>
            <w:r w:rsidR="00943A99" w:rsidRPr="00383E8F">
              <w:rPr>
                <w:rFonts w:ascii="Book Antiqua" w:hAnsi="Book Antiqua"/>
                <w:bCs/>
                <w:sz w:val="22"/>
                <w:szCs w:val="22"/>
              </w:rPr>
              <w:t>, se conformó un equipo para valida</w:t>
            </w:r>
            <w:r w:rsidR="0007295F">
              <w:rPr>
                <w:rFonts w:ascii="Book Antiqua" w:hAnsi="Book Antiqua"/>
                <w:bCs/>
                <w:sz w:val="22"/>
                <w:szCs w:val="22"/>
              </w:rPr>
              <w:t>r</w:t>
            </w:r>
            <w:r w:rsidR="00943A99" w:rsidRPr="00383E8F">
              <w:rPr>
                <w:rFonts w:ascii="Book Antiqua" w:hAnsi="Book Antiqua"/>
                <w:bCs/>
                <w:sz w:val="22"/>
                <w:szCs w:val="22"/>
              </w:rPr>
              <w:t xml:space="preserve"> y aprobar </w:t>
            </w:r>
            <w:r w:rsidR="00E80387">
              <w:rPr>
                <w:rFonts w:ascii="Book Antiqua" w:hAnsi="Book Antiqua"/>
                <w:bCs/>
                <w:sz w:val="22"/>
                <w:szCs w:val="22"/>
              </w:rPr>
              <w:t xml:space="preserve">las </w:t>
            </w:r>
            <w:r w:rsidR="00943A99" w:rsidRPr="00383E8F">
              <w:rPr>
                <w:rFonts w:ascii="Book Antiqua" w:hAnsi="Book Antiqua"/>
                <w:bCs/>
                <w:sz w:val="22"/>
                <w:szCs w:val="22"/>
              </w:rPr>
              <w:t>mejoras</w:t>
            </w:r>
            <w:r w:rsidR="00E80387">
              <w:rPr>
                <w:rFonts w:ascii="Book Antiqua" w:hAnsi="Book Antiqua"/>
                <w:bCs/>
                <w:sz w:val="22"/>
                <w:szCs w:val="22"/>
              </w:rPr>
              <w:t xml:space="preserve"> a los sistemas informáticos realizadas por la Dirección de Tecnología de Información y Comunicación</w:t>
            </w:r>
            <w:r w:rsidR="00943A99" w:rsidRPr="00383E8F">
              <w:rPr>
                <w:rFonts w:ascii="Book Antiqua" w:hAnsi="Book Antiqua"/>
                <w:bCs/>
                <w:sz w:val="22"/>
                <w:szCs w:val="22"/>
              </w:rPr>
              <w:t xml:space="preserve">, por lo que deberán priorizar el VB que corresponda para ir liberando las mejoras una vez listas y avanzar </w:t>
            </w:r>
            <w:r w:rsidR="000708AC">
              <w:rPr>
                <w:rFonts w:ascii="Book Antiqua" w:hAnsi="Book Antiqua"/>
                <w:bCs/>
                <w:sz w:val="22"/>
                <w:szCs w:val="22"/>
              </w:rPr>
              <w:t>e</w:t>
            </w:r>
            <w:r w:rsidR="00943A99" w:rsidRPr="00383E8F">
              <w:rPr>
                <w:rFonts w:ascii="Book Antiqua" w:hAnsi="Book Antiqua"/>
                <w:bCs/>
                <w:sz w:val="22"/>
                <w:szCs w:val="22"/>
              </w:rPr>
              <w:t>n lo posible en su implementación</w:t>
            </w:r>
            <w:r w:rsidR="000708AC">
              <w:rPr>
                <w:rFonts w:ascii="Book Antiqua" w:hAnsi="Book Antiqua"/>
                <w:bCs/>
                <w:sz w:val="22"/>
                <w:szCs w:val="22"/>
              </w:rPr>
              <w:t xml:space="preserve"> (</w:t>
            </w:r>
            <w:r w:rsidR="000708AC" w:rsidRPr="00672A1B">
              <w:rPr>
                <w:rFonts w:ascii="Book Antiqua" w:hAnsi="Book Antiqua"/>
                <w:bCs/>
                <w:color w:val="000000"/>
                <w:sz w:val="22"/>
                <w:szCs w:val="22"/>
              </w:rPr>
              <w:t xml:space="preserve">proyecto </w:t>
            </w:r>
            <w:r w:rsidR="000708AC" w:rsidRPr="00672A1B">
              <w:rPr>
                <w:rFonts w:ascii="Book Antiqua" w:hAnsi="Book Antiqua"/>
                <w:bCs/>
                <w:i/>
                <w:iCs/>
                <w:sz w:val="22"/>
                <w:szCs w:val="22"/>
              </w:rPr>
              <w:t>0110-PLA-P23 Automatización de procesos Jurisdiccionales</w:t>
            </w:r>
            <w:r w:rsidR="00007A3C">
              <w:rPr>
                <w:rFonts w:ascii="Book Antiqua" w:hAnsi="Book Antiqua"/>
                <w:bCs/>
                <w:i/>
                <w:iCs/>
                <w:sz w:val="22"/>
                <w:szCs w:val="22"/>
              </w:rPr>
              <w:t xml:space="preserve"> y análisis del rezago judicial</w:t>
            </w:r>
            <w:r w:rsidR="000708AC">
              <w:rPr>
                <w:rFonts w:ascii="Book Antiqua" w:hAnsi="Book Antiqua"/>
                <w:bCs/>
                <w:sz w:val="22"/>
                <w:szCs w:val="22"/>
              </w:rPr>
              <w:t>)</w:t>
            </w:r>
            <w:r w:rsidR="00943A99" w:rsidRPr="00383E8F">
              <w:rPr>
                <w:rFonts w:ascii="Book Antiqua" w:hAnsi="Book Antiqua"/>
                <w:bCs/>
                <w:sz w:val="22"/>
                <w:szCs w:val="22"/>
              </w:rPr>
              <w:t xml:space="preserve">. </w:t>
            </w:r>
          </w:p>
          <w:p w14:paraId="4114C1BB" w14:textId="77777777" w:rsidR="00943A99" w:rsidRPr="00383E8F" w:rsidRDefault="00943A99">
            <w:pPr>
              <w:spacing w:before="0" w:after="0"/>
              <w:ind w:left="0"/>
              <w:rPr>
                <w:rFonts w:ascii="Book Antiqua" w:hAnsi="Book Antiqua"/>
                <w:bCs/>
                <w:sz w:val="22"/>
                <w:szCs w:val="22"/>
              </w:rPr>
            </w:pPr>
          </w:p>
          <w:p w14:paraId="28FC50CD" w14:textId="77777777" w:rsidR="00943A99" w:rsidRPr="00383E8F" w:rsidRDefault="00943A99" w:rsidP="00383E8F">
            <w:pPr>
              <w:spacing w:before="0" w:after="0"/>
              <w:ind w:left="179" w:right="171"/>
              <w:rPr>
                <w:rFonts w:ascii="Book Antiqua" w:hAnsi="Book Antiqua"/>
                <w:bCs/>
                <w:i/>
                <w:iCs/>
              </w:rPr>
            </w:pPr>
            <w:r w:rsidRPr="00383E8F">
              <w:rPr>
                <w:rFonts w:ascii="Book Antiqua" w:hAnsi="Book Antiqua"/>
                <w:bCs/>
                <w:i/>
                <w:iCs/>
                <w:sz w:val="22"/>
                <w:szCs w:val="22"/>
              </w:rPr>
              <w:t>“…</w:t>
            </w:r>
          </w:p>
          <w:p w14:paraId="47B0A0B7" w14:textId="77777777" w:rsidR="00B106DC" w:rsidRPr="00383E8F" w:rsidRDefault="00B106DC" w:rsidP="00383E8F">
            <w:pPr>
              <w:shd w:val="clear" w:color="auto" w:fill="FFFFFF"/>
              <w:spacing w:before="0" w:after="0" w:line="240" w:lineRule="auto"/>
              <w:ind w:left="179" w:right="171"/>
              <w:rPr>
                <w:rFonts w:ascii="Book Antiqua" w:eastAsia="Times New Roman" w:hAnsi="Book Antiqua" w:cs="Segoe UI"/>
                <w:i/>
                <w:iCs/>
                <w:color w:val="242424"/>
              </w:rPr>
            </w:pPr>
            <w:r w:rsidRPr="00383E8F">
              <w:rPr>
                <w:rFonts w:ascii="Book Antiqua" w:eastAsia="Times New Roman" w:hAnsi="Book Antiqua" w:cs="Segoe UI"/>
                <w:i/>
                <w:iCs/>
                <w:color w:val="242424"/>
              </w:rPr>
              <w:t>En sesión 04-2022 de la Comisión Permanente para el Seguimiento de la Atención y Prevención de la Violencia Intrafamiliar celebrada el 02 de junio del 2022, se conoció lo relacionado a la solicitud de la Dirección de Tecnología de la Información para programar sesiones de trabajo, estableciéndose el siguiente equ</w:t>
            </w:r>
            <w:r w:rsidRPr="00383E8F">
              <w:rPr>
                <w:rFonts w:ascii="Book Antiqua" w:eastAsia="Times New Roman" w:hAnsi="Book Antiqua" w:cs="Segoe UI"/>
                <w:i/>
                <w:iCs/>
                <w:color w:val="242424"/>
                <w:sz w:val="22"/>
                <w:szCs w:val="22"/>
                <w:lang w:val="es-ES"/>
              </w:rPr>
              <w:t>ipo de trabajo que representará a la Comisión Permanente para el Seguimiento de la Atención y Prevención de la Violencia Intrafamiliar, a fin detallar más los requerimientos de mejoras y los aprueben en las diferentes fases (desde el momento que se recolecta las necesidades, hasta que esté desarrollado en el sistema y brindar el VB o las aprobaciones de cada mejora):</w:t>
            </w:r>
          </w:p>
          <w:p w14:paraId="5E127454" w14:textId="77777777" w:rsidR="00B106DC" w:rsidRPr="00383E8F" w:rsidRDefault="00B106DC" w:rsidP="00383E8F">
            <w:pPr>
              <w:numPr>
                <w:ilvl w:val="0"/>
                <w:numId w:val="54"/>
              </w:numPr>
              <w:shd w:val="clear" w:color="auto" w:fill="FFFFFF"/>
              <w:spacing w:before="100" w:beforeAutospacing="1" w:after="100" w:afterAutospacing="1" w:line="240" w:lineRule="auto"/>
              <w:ind w:left="179" w:right="171" w:firstLine="0"/>
              <w:rPr>
                <w:rFonts w:ascii="Book Antiqua" w:eastAsia="Times New Roman" w:hAnsi="Book Antiqua" w:cs="Segoe UI"/>
                <w:i/>
                <w:iCs/>
                <w:color w:val="242424"/>
              </w:rPr>
            </w:pPr>
            <w:r w:rsidRPr="00383E8F">
              <w:rPr>
                <w:rFonts w:ascii="Book Antiqua" w:eastAsia="Times New Roman" w:hAnsi="Book Antiqua" w:cs="Segoe UI"/>
                <w:i/>
                <w:iCs/>
                <w:color w:val="242424"/>
                <w:sz w:val="22"/>
                <w:szCs w:val="22"/>
                <w:lang w:val="es-ES"/>
              </w:rPr>
              <w:t>Lic. Cristian Martínez Hernández</w:t>
            </w:r>
          </w:p>
          <w:p w14:paraId="0505B148" w14:textId="77777777" w:rsidR="00B106DC" w:rsidRPr="00383E8F" w:rsidRDefault="00B106DC" w:rsidP="00383E8F">
            <w:pPr>
              <w:numPr>
                <w:ilvl w:val="0"/>
                <w:numId w:val="54"/>
              </w:numPr>
              <w:shd w:val="clear" w:color="auto" w:fill="FFFFFF"/>
              <w:spacing w:before="100" w:beforeAutospacing="1" w:after="100" w:afterAutospacing="1" w:line="240" w:lineRule="auto"/>
              <w:ind w:left="179" w:right="171" w:firstLine="0"/>
              <w:rPr>
                <w:rFonts w:ascii="Book Antiqua" w:eastAsia="Times New Roman" w:hAnsi="Book Antiqua" w:cs="Segoe UI"/>
                <w:i/>
                <w:iCs/>
                <w:color w:val="242424"/>
              </w:rPr>
            </w:pPr>
            <w:r w:rsidRPr="00383E8F">
              <w:rPr>
                <w:rFonts w:ascii="Book Antiqua" w:eastAsia="Times New Roman" w:hAnsi="Book Antiqua" w:cs="Segoe UI"/>
                <w:i/>
                <w:iCs/>
                <w:color w:val="242424"/>
                <w:sz w:val="22"/>
                <w:szCs w:val="22"/>
                <w:lang w:val="es-ES"/>
              </w:rPr>
              <w:t>Licda. Shirley González Quirós</w:t>
            </w:r>
          </w:p>
          <w:p w14:paraId="466EC6D0" w14:textId="77777777" w:rsidR="00B106DC" w:rsidRPr="00383E8F" w:rsidRDefault="00B106DC" w:rsidP="00383E8F">
            <w:pPr>
              <w:numPr>
                <w:ilvl w:val="0"/>
                <w:numId w:val="54"/>
              </w:numPr>
              <w:shd w:val="clear" w:color="auto" w:fill="FFFFFF"/>
              <w:spacing w:before="100" w:beforeAutospacing="1" w:after="100" w:afterAutospacing="1" w:line="240" w:lineRule="auto"/>
              <w:ind w:left="179" w:right="171" w:firstLine="0"/>
              <w:rPr>
                <w:rFonts w:ascii="Book Antiqua" w:eastAsia="Times New Roman" w:hAnsi="Book Antiqua" w:cs="Segoe UI"/>
                <w:i/>
                <w:iCs/>
                <w:color w:val="242424"/>
              </w:rPr>
            </w:pPr>
            <w:r w:rsidRPr="00383E8F">
              <w:rPr>
                <w:rFonts w:ascii="Book Antiqua" w:eastAsia="Times New Roman" w:hAnsi="Book Antiqua" w:cs="Segoe UI"/>
                <w:i/>
                <w:iCs/>
                <w:color w:val="242424"/>
                <w:sz w:val="22"/>
                <w:szCs w:val="22"/>
                <w:lang w:val="es-ES"/>
              </w:rPr>
              <w:t>Licda. Jessica Girón Beckles</w:t>
            </w:r>
          </w:p>
          <w:p w14:paraId="22CDE11F" w14:textId="77777777" w:rsidR="00B106DC" w:rsidRPr="00383E8F" w:rsidRDefault="00B106DC" w:rsidP="00383E8F">
            <w:pPr>
              <w:numPr>
                <w:ilvl w:val="0"/>
                <w:numId w:val="54"/>
              </w:numPr>
              <w:shd w:val="clear" w:color="auto" w:fill="FFFFFF"/>
              <w:spacing w:before="100" w:beforeAutospacing="1" w:after="100" w:afterAutospacing="1" w:line="240" w:lineRule="auto"/>
              <w:ind w:left="179" w:right="171" w:firstLine="0"/>
              <w:rPr>
                <w:rFonts w:ascii="Book Antiqua" w:eastAsia="Times New Roman" w:hAnsi="Book Antiqua" w:cs="Segoe UI"/>
                <w:i/>
                <w:iCs/>
                <w:color w:val="242424"/>
              </w:rPr>
            </w:pPr>
            <w:r w:rsidRPr="00383E8F">
              <w:rPr>
                <w:rFonts w:ascii="Book Antiqua" w:eastAsia="Times New Roman" w:hAnsi="Book Antiqua" w:cs="Segoe UI"/>
                <w:i/>
                <w:iCs/>
                <w:color w:val="242424"/>
                <w:sz w:val="22"/>
                <w:szCs w:val="22"/>
                <w:lang w:val="es-ES"/>
              </w:rPr>
              <w:t>Licda. Ana Catalina Cisneros Martínez</w:t>
            </w:r>
          </w:p>
          <w:p w14:paraId="4F4227A5" w14:textId="77777777" w:rsidR="00B106DC" w:rsidRPr="00383E8F" w:rsidRDefault="00B106DC" w:rsidP="00383E8F">
            <w:pPr>
              <w:numPr>
                <w:ilvl w:val="0"/>
                <w:numId w:val="54"/>
              </w:numPr>
              <w:shd w:val="clear" w:color="auto" w:fill="FFFFFF"/>
              <w:spacing w:before="100" w:beforeAutospacing="1" w:after="100" w:afterAutospacing="1" w:line="240" w:lineRule="auto"/>
              <w:ind w:left="179" w:right="171" w:firstLine="0"/>
              <w:rPr>
                <w:rFonts w:ascii="Book Antiqua" w:eastAsia="Times New Roman" w:hAnsi="Book Antiqua" w:cs="Segoe UI"/>
                <w:i/>
                <w:iCs/>
                <w:color w:val="242424"/>
              </w:rPr>
            </w:pPr>
            <w:r w:rsidRPr="00383E8F">
              <w:rPr>
                <w:rFonts w:ascii="Book Antiqua" w:eastAsia="Times New Roman" w:hAnsi="Book Antiqua" w:cs="Segoe UI"/>
                <w:i/>
                <w:iCs/>
                <w:color w:val="242424"/>
                <w:sz w:val="22"/>
                <w:szCs w:val="22"/>
                <w:lang w:val="pt-BR"/>
              </w:rPr>
              <w:t>Licda. Mandy Avellán Sánchez</w:t>
            </w:r>
          </w:p>
          <w:p w14:paraId="37F7C66D" w14:textId="77777777" w:rsidR="00B106DC" w:rsidRPr="00383E8F" w:rsidRDefault="00B106DC" w:rsidP="00383E8F">
            <w:pPr>
              <w:numPr>
                <w:ilvl w:val="0"/>
                <w:numId w:val="54"/>
              </w:numPr>
              <w:shd w:val="clear" w:color="auto" w:fill="FFFFFF"/>
              <w:spacing w:before="100" w:beforeAutospacing="1" w:after="100" w:afterAutospacing="1" w:line="240" w:lineRule="auto"/>
              <w:ind w:left="179" w:right="171" w:firstLine="0"/>
              <w:rPr>
                <w:rFonts w:ascii="Book Antiqua" w:eastAsia="Times New Roman" w:hAnsi="Book Antiqua" w:cs="Segoe UI"/>
                <w:i/>
                <w:iCs/>
                <w:color w:val="242424"/>
              </w:rPr>
            </w:pPr>
            <w:r w:rsidRPr="00383E8F">
              <w:rPr>
                <w:rFonts w:ascii="Book Antiqua" w:eastAsia="Times New Roman" w:hAnsi="Book Antiqua" w:cs="Segoe UI"/>
                <w:i/>
                <w:iCs/>
                <w:color w:val="242424"/>
                <w:sz w:val="22"/>
                <w:szCs w:val="22"/>
                <w:lang w:val="es-ES"/>
              </w:rPr>
              <w:t>Licda. Marcela González Solera</w:t>
            </w:r>
          </w:p>
          <w:p w14:paraId="2ACD16D8" w14:textId="77777777" w:rsidR="001424DD" w:rsidRPr="00383E8F" w:rsidRDefault="00B106DC" w:rsidP="001424DD">
            <w:pPr>
              <w:numPr>
                <w:ilvl w:val="0"/>
                <w:numId w:val="54"/>
              </w:numPr>
              <w:shd w:val="clear" w:color="auto" w:fill="FFFFFF"/>
              <w:spacing w:before="0" w:beforeAutospacing="1" w:after="0" w:afterAutospacing="1" w:line="240" w:lineRule="auto"/>
              <w:ind w:left="179" w:right="171" w:firstLine="0"/>
              <w:rPr>
                <w:rFonts w:ascii="Book Antiqua" w:hAnsi="Book Antiqua"/>
                <w:bCs/>
                <w:sz w:val="22"/>
                <w:szCs w:val="22"/>
              </w:rPr>
            </w:pPr>
            <w:r w:rsidRPr="00383E8F">
              <w:rPr>
                <w:rFonts w:ascii="Book Antiqua" w:eastAsia="Times New Roman" w:hAnsi="Book Antiqua" w:cs="Segoe UI"/>
                <w:i/>
                <w:iCs/>
                <w:color w:val="242424"/>
                <w:sz w:val="22"/>
                <w:szCs w:val="22"/>
                <w:lang w:val="es-ES"/>
              </w:rPr>
              <w:t>Eventualmente pueden sugerir personal técnico.</w:t>
            </w:r>
          </w:p>
          <w:p w14:paraId="3E6E1851" w14:textId="7D0B0509" w:rsidR="00943A99" w:rsidRPr="00383E8F" w:rsidRDefault="00943A99" w:rsidP="00383E8F">
            <w:pPr>
              <w:shd w:val="clear" w:color="auto" w:fill="FFFFFF"/>
              <w:spacing w:before="0" w:beforeAutospacing="1" w:after="0" w:afterAutospacing="1" w:line="240" w:lineRule="auto"/>
              <w:ind w:left="179" w:right="171"/>
              <w:jc w:val="right"/>
              <w:rPr>
                <w:rFonts w:ascii="Book Antiqua" w:hAnsi="Book Antiqua"/>
                <w:bCs/>
                <w:sz w:val="22"/>
                <w:szCs w:val="22"/>
              </w:rPr>
            </w:pPr>
            <w:r w:rsidRPr="00383E8F">
              <w:rPr>
                <w:rFonts w:ascii="Book Antiqua" w:hAnsi="Book Antiqua"/>
                <w:bCs/>
                <w:i/>
                <w:iCs/>
                <w:sz w:val="22"/>
                <w:szCs w:val="22"/>
              </w:rPr>
              <w:t>…”</w:t>
            </w:r>
          </w:p>
        </w:tc>
      </w:tr>
      <w:tr w:rsidR="00D71E9A" w:rsidRPr="0071530E" w14:paraId="14F3E3FB" w14:textId="77777777" w:rsidTr="00383E8F">
        <w:tc>
          <w:tcPr>
            <w:tcW w:w="2490" w:type="dxa"/>
            <w:vAlign w:val="center"/>
          </w:tcPr>
          <w:p w14:paraId="43119AB9" w14:textId="39BE20FA" w:rsidR="00D71E9A" w:rsidRPr="00383E8F" w:rsidRDefault="00D71E9A">
            <w:pPr>
              <w:spacing w:before="0" w:after="0"/>
              <w:ind w:left="0"/>
              <w:rPr>
                <w:rFonts w:ascii="Book Antiqua" w:hAnsi="Book Antiqua"/>
                <w:bCs/>
                <w:sz w:val="22"/>
                <w:szCs w:val="22"/>
              </w:rPr>
            </w:pPr>
            <w:r w:rsidRPr="00383E8F">
              <w:rPr>
                <w:rFonts w:ascii="Book Antiqua" w:hAnsi="Book Antiqua"/>
                <w:bCs/>
                <w:sz w:val="22"/>
                <w:szCs w:val="22"/>
              </w:rPr>
              <w:t xml:space="preserve">Normas prácticas y protocolo </w:t>
            </w:r>
            <w:r w:rsidR="00747E7E">
              <w:rPr>
                <w:rFonts w:ascii="Book Antiqua" w:hAnsi="Book Antiqua"/>
                <w:bCs/>
                <w:sz w:val="22"/>
                <w:szCs w:val="22"/>
              </w:rPr>
              <w:t>o guía para realizar seguimientos o audiencias de seguimiento por llamada telefónica</w:t>
            </w:r>
          </w:p>
        </w:tc>
        <w:tc>
          <w:tcPr>
            <w:tcW w:w="1758" w:type="dxa"/>
            <w:vAlign w:val="center"/>
          </w:tcPr>
          <w:p w14:paraId="15697C5B" w14:textId="077F3D38" w:rsidR="00D71E9A" w:rsidRPr="00383E8F" w:rsidRDefault="00747E7E">
            <w:pPr>
              <w:spacing w:before="0" w:after="0"/>
              <w:ind w:left="0"/>
              <w:rPr>
                <w:rFonts w:ascii="Book Antiqua" w:hAnsi="Book Antiqua"/>
                <w:bCs/>
                <w:sz w:val="22"/>
                <w:szCs w:val="22"/>
              </w:rPr>
            </w:pPr>
            <w:r w:rsidRPr="00672A1B">
              <w:rPr>
                <w:rFonts w:ascii="Book Antiqua" w:hAnsi="Book Antiqua"/>
                <w:bCs/>
                <w:sz w:val="22"/>
                <w:szCs w:val="22"/>
              </w:rPr>
              <w:t>Comisión y Gestoría</w:t>
            </w:r>
          </w:p>
        </w:tc>
        <w:tc>
          <w:tcPr>
            <w:tcW w:w="6379" w:type="dxa"/>
            <w:vAlign w:val="center"/>
          </w:tcPr>
          <w:p w14:paraId="325B556F" w14:textId="220BFAD9" w:rsidR="00D71E9A" w:rsidRDefault="00747E7E">
            <w:pPr>
              <w:spacing w:before="0" w:after="0"/>
              <w:ind w:left="0"/>
              <w:rPr>
                <w:rFonts w:ascii="Book Antiqua" w:hAnsi="Book Antiqua"/>
                <w:bCs/>
                <w:sz w:val="22"/>
                <w:szCs w:val="22"/>
              </w:rPr>
            </w:pPr>
            <w:r>
              <w:rPr>
                <w:rFonts w:ascii="Book Antiqua" w:hAnsi="Book Antiqua"/>
                <w:bCs/>
                <w:sz w:val="22"/>
                <w:szCs w:val="22"/>
              </w:rPr>
              <w:t xml:space="preserve">El entregable 3.30 de normas prácticas está pendiente de recibir por parte de esta Dirección. Conforme al cronograma de trabajo se cuenta con plazo ya vencido. </w:t>
            </w:r>
          </w:p>
          <w:p w14:paraId="338055C8" w14:textId="40A311A7" w:rsidR="00747E7E" w:rsidRDefault="00747E7E">
            <w:pPr>
              <w:spacing w:before="0" w:after="0"/>
              <w:ind w:left="0"/>
              <w:rPr>
                <w:rFonts w:ascii="Book Antiqua" w:hAnsi="Book Antiqua"/>
                <w:bCs/>
                <w:sz w:val="22"/>
                <w:szCs w:val="22"/>
              </w:rPr>
            </w:pP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2454"/>
              <w:gridCol w:w="805"/>
              <w:gridCol w:w="950"/>
              <w:gridCol w:w="926"/>
              <w:gridCol w:w="997"/>
            </w:tblGrid>
            <w:tr w:rsidR="00BC1447" w:rsidRPr="00BC1447" w14:paraId="64570EE0" w14:textId="77777777" w:rsidTr="00383E8F">
              <w:tc>
                <w:tcPr>
                  <w:tcW w:w="245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AE27F2B" w14:textId="77777777" w:rsidR="00BC1447" w:rsidRPr="00383E8F" w:rsidRDefault="00BC1447" w:rsidP="00BC1447">
                  <w:pPr>
                    <w:spacing w:before="0" w:after="0" w:line="240" w:lineRule="auto"/>
                    <w:ind w:left="0"/>
                    <w:jc w:val="left"/>
                    <w:rPr>
                      <w:rFonts w:ascii="Segoe UI" w:eastAsia="Times New Roman" w:hAnsi="Segoe UI" w:cs="Segoe UI"/>
                      <w:sz w:val="16"/>
                      <w:szCs w:val="16"/>
                      <w:lang w:eastAsia="es-CR"/>
                    </w:rPr>
                  </w:pPr>
                  <w:r w:rsidRPr="00383E8F">
                    <w:rPr>
                      <w:rFonts w:ascii="Segoe UI" w:eastAsia="Times New Roman" w:hAnsi="Segoe UI" w:cs="Segoe UI"/>
                      <w:color w:val="363636"/>
                      <w:sz w:val="16"/>
                      <w:szCs w:val="16"/>
                      <w:shd w:val="clear" w:color="auto" w:fill="DFE3E8"/>
                      <w:lang w:eastAsia="es-CR"/>
                    </w:rPr>
                    <w:t>Nombre de tarea</w:t>
                  </w:r>
                </w:p>
              </w:tc>
              <w:tc>
                <w:tcPr>
                  <w:tcW w:w="8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355AFA" w14:textId="77777777" w:rsidR="00BC1447" w:rsidRPr="00383E8F" w:rsidRDefault="00BC1447" w:rsidP="00BC1447">
                  <w:pPr>
                    <w:spacing w:before="0" w:after="0" w:line="240" w:lineRule="auto"/>
                    <w:ind w:left="0"/>
                    <w:jc w:val="left"/>
                    <w:rPr>
                      <w:rFonts w:ascii="Segoe UI" w:eastAsia="Times New Roman" w:hAnsi="Segoe UI" w:cs="Segoe UI"/>
                      <w:sz w:val="16"/>
                      <w:szCs w:val="16"/>
                      <w:lang w:eastAsia="es-CR"/>
                    </w:rPr>
                  </w:pPr>
                  <w:r w:rsidRPr="00383E8F">
                    <w:rPr>
                      <w:rFonts w:ascii="Segoe UI" w:eastAsia="Times New Roman" w:hAnsi="Segoe UI" w:cs="Segoe UI"/>
                      <w:color w:val="363636"/>
                      <w:sz w:val="16"/>
                      <w:szCs w:val="16"/>
                      <w:shd w:val="clear" w:color="auto" w:fill="DFE3E8"/>
                      <w:lang w:eastAsia="es-CR"/>
                    </w:rPr>
                    <w:t>Duración</w:t>
                  </w:r>
                </w:p>
              </w:tc>
              <w:tc>
                <w:tcPr>
                  <w:tcW w:w="95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FF0182A" w14:textId="77777777" w:rsidR="00BC1447" w:rsidRPr="00383E8F" w:rsidRDefault="00BC1447" w:rsidP="00BC1447">
                  <w:pPr>
                    <w:spacing w:before="0" w:after="0" w:line="240" w:lineRule="auto"/>
                    <w:ind w:left="0"/>
                    <w:jc w:val="left"/>
                    <w:rPr>
                      <w:rFonts w:ascii="Segoe UI" w:eastAsia="Times New Roman" w:hAnsi="Segoe UI" w:cs="Segoe UI"/>
                      <w:sz w:val="16"/>
                      <w:szCs w:val="16"/>
                      <w:lang w:eastAsia="es-CR"/>
                    </w:rPr>
                  </w:pPr>
                  <w:r w:rsidRPr="00383E8F">
                    <w:rPr>
                      <w:rFonts w:ascii="Segoe UI" w:eastAsia="Times New Roman" w:hAnsi="Segoe UI" w:cs="Segoe UI"/>
                      <w:color w:val="363636"/>
                      <w:sz w:val="16"/>
                      <w:szCs w:val="16"/>
                      <w:shd w:val="clear" w:color="auto" w:fill="DFE3E8"/>
                      <w:lang w:eastAsia="es-CR"/>
                    </w:rPr>
                    <w:t>Comienzo</w:t>
                  </w:r>
                </w:p>
              </w:tc>
              <w:tc>
                <w:tcPr>
                  <w:tcW w:w="92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8DBDA1A" w14:textId="77777777" w:rsidR="00BC1447" w:rsidRPr="00383E8F" w:rsidRDefault="00BC1447" w:rsidP="00BC1447">
                  <w:pPr>
                    <w:spacing w:before="0" w:after="0" w:line="240" w:lineRule="auto"/>
                    <w:ind w:left="0"/>
                    <w:jc w:val="left"/>
                    <w:rPr>
                      <w:rFonts w:ascii="Segoe UI" w:eastAsia="Times New Roman" w:hAnsi="Segoe UI" w:cs="Segoe UI"/>
                      <w:sz w:val="16"/>
                      <w:szCs w:val="16"/>
                      <w:lang w:eastAsia="es-CR"/>
                    </w:rPr>
                  </w:pPr>
                  <w:r w:rsidRPr="00383E8F">
                    <w:rPr>
                      <w:rFonts w:ascii="Segoe UI" w:eastAsia="Times New Roman" w:hAnsi="Segoe UI" w:cs="Segoe UI"/>
                      <w:color w:val="363636"/>
                      <w:sz w:val="16"/>
                      <w:szCs w:val="16"/>
                      <w:shd w:val="clear" w:color="auto" w:fill="DFE3E8"/>
                      <w:lang w:eastAsia="es-CR"/>
                    </w:rPr>
                    <w:t>Fin</w:t>
                  </w:r>
                </w:p>
              </w:tc>
              <w:tc>
                <w:tcPr>
                  <w:tcW w:w="99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54ADEED" w14:textId="77777777" w:rsidR="00BC1447" w:rsidRPr="00383E8F" w:rsidRDefault="00BC1447" w:rsidP="00BC1447">
                  <w:pPr>
                    <w:spacing w:before="0" w:after="0" w:line="240" w:lineRule="auto"/>
                    <w:ind w:left="0"/>
                    <w:jc w:val="left"/>
                    <w:rPr>
                      <w:rFonts w:ascii="Segoe UI" w:eastAsia="Times New Roman" w:hAnsi="Segoe UI" w:cs="Segoe UI"/>
                      <w:sz w:val="16"/>
                      <w:szCs w:val="16"/>
                      <w:lang w:eastAsia="es-CR"/>
                    </w:rPr>
                  </w:pPr>
                  <w:r w:rsidRPr="00383E8F">
                    <w:rPr>
                      <w:rFonts w:ascii="Segoe UI" w:eastAsia="Times New Roman" w:hAnsi="Segoe UI" w:cs="Segoe UI"/>
                      <w:color w:val="363636"/>
                      <w:sz w:val="16"/>
                      <w:szCs w:val="16"/>
                      <w:shd w:val="clear" w:color="auto" w:fill="DFE3E8"/>
                      <w:lang w:eastAsia="es-CR"/>
                    </w:rPr>
                    <w:t>% completado</w:t>
                  </w:r>
                </w:p>
              </w:tc>
            </w:tr>
            <w:tr w:rsidR="00BC1447" w:rsidRPr="00BC1447" w14:paraId="2C575170" w14:textId="77777777" w:rsidTr="00383E8F">
              <w:tc>
                <w:tcPr>
                  <w:tcW w:w="24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E28CF9" w14:textId="77777777" w:rsidR="00BC1447" w:rsidRPr="00383E8F" w:rsidRDefault="00BC1447" w:rsidP="00383E8F">
                  <w:pPr>
                    <w:spacing w:before="0" w:after="0" w:line="240" w:lineRule="auto"/>
                    <w:ind w:left="0"/>
                    <w:rPr>
                      <w:rFonts w:ascii="Calibri" w:eastAsia="Times New Roman" w:hAnsi="Calibri" w:cs="Calibri"/>
                      <w:sz w:val="16"/>
                      <w:szCs w:val="16"/>
                      <w:lang w:eastAsia="es-CR"/>
                    </w:rPr>
                  </w:pPr>
                  <w:r w:rsidRPr="00383E8F">
                    <w:rPr>
                      <w:rFonts w:ascii="Calibri" w:eastAsia="Times New Roman" w:hAnsi="Calibri" w:cs="Calibri"/>
                      <w:b/>
                      <w:bCs/>
                      <w:color w:val="000000"/>
                      <w:sz w:val="16"/>
                      <w:szCs w:val="16"/>
                      <w:lang w:eastAsia="es-CR"/>
                    </w:rPr>
                    <w:lastRenderedPageBreak/>
                    <w:t>3.30. VD-Oportunidades de Mejora-Normas prácticas</w:t>
                  </w:r>
                </w:p>
              </w:tc>
              <w:tc>
                <w:tcPr>
                  <w:tcW w:w="8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473859"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b/>
                      <w:bCs/>
                      <w:color w:val="000000"/>
                      <w:sz w:val="16"/>
                      <w:szCs w:val="16"/>
                      <w:lang w:eastAsia="es-CR"/>
                    </w:rPr>
                    <w:t>40 días</w:t>
                  </w:r>
                </w:p>
              </w:tc>
              <w:tc>
                <w:tcPr>
                  <w:tcW w:w="9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498CF8"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b/>
                      <w:bCs/>
                      <w:color w:val="000000"/>
                      <w:sz w:val="16"/>
                      <w:szCs w:val="16"/>
                      <w:lang w:eastAsia="es-CR"/>
                    </w:rPr>
                    <w:t>mié 22/6/22</w:t>
                  </w:r>
                </w:p>
              </w:tc>
              <w:tc>
                <w:tcPr>
                  <w:tcW w:w="92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B1C961"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b/>
                      <w:bCs/>
                      <w:color w:val="000000"/>
                      <w:sz w:val="16"/>
                      <w:szCs w:val="16"/>
                      <w:lang w:eastAsia="es-CR"/>
                    </w:rPr>
                    <w:t>lun 22/8/22</w:t>
                  </w:r>
                </w:p>
              </w:tc>
              <w:tc>
                <w:tcPr>
                  <w:tcW w:w="99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876C6B"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b/>
                      <w:bCs/>
                      <w:color w:val="000000"/>
                      <w:sz w:val="16"/>
                      <w:szCs w:val="16"/>
                      <w:lang w:eastAsia="es-CR"/>
                    </w:rPr>
                    <w:t>40%</w:t>
                  </w:r>
                </w:p>
              </w:tc>
            </w:tr>
            <w:tr w:rsidR="00BC1447" w:rsidRPr="00BC1447" w14:paraId="43B71096" w14:textId="77777777" w:rsidTr="00383E8F">
              <w:tc>
                <w:tcPr>
                  <w:tcW w:w="24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DC063D" w14:textId="77777777" w:rsidR="00BC1447" w:rsidRPr="00383E8F" w:rsidRDefault="00BC1447" w:rsidP="00383E8F">
                  <w:pPr>
                    <w:spacing w:before="0" w:after="0" w:line="240" w:lineRule="auto"/>
                    <w:ind w:left="0"/>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 xml:space="preserve">   Redacción borrador o proyecto en VD</w:t>
                  </w:r>
                </w:p>
              </w:tc>
              <w:tc>
                <w:tcPr>
                  <w:tcW w:w="8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E80FC1"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10 días</w:t>
                  </w:r>
                </w:p>
              </w:tc>
              <w:tc>
                <w:tcPr>
                  <w:tcW w:w="9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B11E6D"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mié 22/6/22</w:t>
                  </w:r>
                </w:p>
              </w:tc>
              <w:tc>
                <w:tcPr>
                  <w:tcW w:w="92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E92818"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mié 6/7/22</w:t>
                  </w:r>
                </w:p>
              </w:tc>
              <w:tc>
                <w:tcPr>
                  <w:tcW w:w="99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B3FB28"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100%</w:t>
                  </w:r>
                </w:p>
              </w:tc>
            </w:tr>
            <w:tr w:rsidR="00BC1447" w:rsidRPr="00BC1447" w14:paraId="2916333A" w14:textId="77777777" w:rsidTr="00A03311">
              <w:tc>
                <w:tcPr>
                  <w:tcW w:w="2454"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6104296D" w14:textId="77777777" w:rsidR="00BC1447" w:rsidRPr="00383E8F" w:rsidRDefault="00BC1447" w:rsidP="00383E8F">
                  <w:pPr>
                    <w:spacing w:before="0" w:after="0" w:line="240" w:lineRule="auto"/>
                    <w:ind w:left="0"/>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 xml:space="preserve">   Redacción borrador o proyecto en FA y PA</w:t>
                  </w:r>
                </w:p>
              </w:tc>
              <w:tc>
                <w:tcPr>
                  <w:tcW w:w="805"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77B619C1"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10 días</w:t>
                  </w:r>
                </w:p>
              </w:tc>
              <w:tc>
                <w:tcPr>
                  <w:tcW w:w="950"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2006F52E"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mié 22/6/22</w:t>
                  </w:r>
                </w:p>
              </w:tc>
              <w:tc>
                <w:tcPr>
                  <w:tcW w:w="926"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45F8A720"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mié 6/7/22</w:t>
                  </w:r>
                </w:p>
              </w:tc>
              <w:tc>
                <w:tcPr>
                  <w:tcW w:w="997"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6F30400D"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100%</w:t>
                  </w:r>
                </w:p>
              </w:tc>
            </w:tr>
            <w:tr w:rsidR="00BC1447" w:rsidRPr="00BC1447" w14:paraId="3E38D4EA" w14:textId="77777777" w:rsidTr="00A03311">
              <w:tc>
                <w:tcPr>
                  <w:tcW w:w="2454"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53B7FF54" w14:textId="77777777" w:rsidR="00BC1447" w:rsidRPr="00383E8F" w:rsidRDefault="00BC1447" w:rsidP="00383E8F">
                  <w:pPr>
                    <w:spacing w:before="0" w:after="0" w:line="240" w:lineRule="auto"/>
                    <w:ind w:left="0"/>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 xml:space="preserve">   Aprobación por parte de Comisión de Familia y envío a Corte Plena</w:t>
                  </w:r>
                </w:p>
              </w:tc>
              <w:tc>
                <w:tcPr>
                  <w:tcW w:w="805"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54CB0963"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30 días</w:t>
                  </w:r>
                </w:p>
              </w:tc>
              <w:tc>
                <w:tcPr>
                  <w:tcW w:w="950"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0C340CEF"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mié 6/7/22</w:t>
                  </w:r>
                </w:p>
              </w:tc>
              <w:tc>
                <w:tcPr>
                  <w:tcW w:w="926"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43E0EADD"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lun 22/8/22</w:t>
                  </w:r>
                </w:p>
              </w:tc>
              <w:tc>
                <w:tcPr>
                  <w:tcW w:w="997"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269F0969" w14:textId="77777777" w:rsidR="00BC1447" w:rsidRPr="00383E8F" w:rsidRDefault="00BC1447" w:rsidP="00383E8F">
                  <w:pPr>
                    <w:spacing w:before="0" w:after="0" w:line="240" w:lineRule="auto"/>
                    <w:ind w:left="0"/>
                    <w:jc w:val="center"/>
                    <w:rPr>
                      <w:rFonts w:ascii="Calibri" w:eastAsia="Times New Roman" w:hAnsi="Calibri" w:cs="Calibri"/>
                      <w:sz w:val="16"/>
                      <w:szCs w:val="16"/>
                      <w:lang w:eastAsia="es-CR"/>
                    </w:rPr>
                  </w:pPr>
                  <w:r w:rsidRPr="00383E8F">
                    <w:rPr>
                      <w:rFonts w:ascii="Calibri" w:eastAsia="Times New Roman" w:hAnsi="Calibri" w:cs="Calibri"/>
                      <w:color w:val="000000"/>
                      <w:sz w:val="16"/>
                      <w:szCs w:val="16"/>
                      <w:lang w:eastAsia="es-CR"/>
                    </w:rPr>
                    <w:t>0%</w:t>
                  </w:r>
                </w:p>
              </w:tc>
            </w:tr>
          </w:tbl>
          <w:p w14:paraId="0AD47E09" w14:textId="74E94170" w:rsidR="00747E7E" w:rsidRPr="00383E8F" w:rsidRDefault="00747E7E">
            <w:pPr>
              <w:spacing w:before="0" w:after="0"/>
              <w:ind w:left="0"/>
              <w:rPr>
                <w:rFonts w:ascii="Book Antiqua" w:hAnsi="Book Antiqua"/>
                <w:bCs/>
                <w:sz w:val="22"/>
                <w:szCs w:val="22"/>
              </w:rPr>
            </w:pPr>
          </w:p>
        </w:tc>
      </w:tr>
    </w:tbl>
    <w:p w14:paraId="2A8C4DD0" w14:textId="77777777" w:rsidR="002D4C48" w:rsidRPr="00383E8F" w:rsidRDefault="002D4C48" w:rsidP="00383E8F">
      <w:pPr>
        <w:spacing w:before="0" w:after="0"/>
        <w:ind w:left="0"/>
        <w:rPr>
          <w:rFonts w:ascii="Book Antiqua" w:hAnsi="Book Antiqua"/>
          <w:bCs/>
          <w:sz w:val="24"/>
          <w:szCs w:val="24"/>
        </w:rPr>
      </w:pPr>
    </w:p>
    <w:p w14:paraId="50047B36" w14:textId="77777777" w:rsidR="00CE675B" w:rsidRDefault="00CE675B" w:rsidP="00383E8F">
      <w:pPr>
        <w:spacing w:before="0" w:after="0"/>
        <w:ind w:left="0"/>
        <w:rPr>
          <w:rFonts w:ascii="Book Antiqua" w:hAnsi="Book Antiqua"/>
          <w:bCs/>
          <w:sz w:val="24"/>
          <w:szCs w:val="24"/>
        </w:rPr>
      </w:pPr>
    </w:p>
    <w:p w14:paraId="475F961A" w14:textId="39CEDCC1" w:rsidR="00CE675B" w:rsidRDefault="00CE675B" w:rsidP="00CE675B">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 xml:space="preserve">A la Comisión Permanente para el Seguimiento de la Atención y Prevención de la Violencia Intrafamiliar </w:t>
      </w:r>
      <w:r w:rsidR="00B10DE7">
        <w:rPr>
          <w:rFonts w:ascii="Book Antiqua" w:hAnsi="Book Antiqua"/>
          <w:b/>
          <w:i/>
          <w:iCs/>
          <w:color w:val="000000"/>
          <w:sz w:val="24"/>
          <w:szCs w:val="24"/>
        </w:rPr>
        <w:t xml:space="preserve">y </w:t>
      </w:r>
      <w:r>
        <w:rPr>
          <w:rFonts w:ascii="Book Antiqua" w:hAnsi="Book Antiqua"/>
          <w:b/>
          <w:i/>
          <w:iCs/>
          <w:color w:val="000000"/>
          <w:sz w:val="24"/>
          <w:szCs w:val="24"/>
        </w:rPr>
        <w:t>Comisión de la Jurisdicción Penal</w:t>
      </w:r>
      <w:r w:rsidR="00B10DE7">
        <w:rPr>
          <w:rFonts w:ascii="Book Antiqua" w:hAnsi="Book Antiqua"/>
          <w:b/>
          <w:i/>
          <w:iCs/>
          <w:color w:val="000000"/>
          <w:sz w:val="24"/>
          <w:szCs w:val="24"/>
        </w:rPr>
        <w:t>, con la colaboración técnica del gestor en materia de familia</w:t>
      </w:r>
    </w:p>
    <w:p w14:paraId="255303F8" w14:textId="77777777" w:rsidR="00460EF0" w:rsidRDefault="00460EF0" w:rsidP="00CE675B">
      <w:pPr>
        <w:suppressAutoHyphens/>
        <w:spacing w:before="0" w:after="0"/>
        <w:ind w:left="0"/>
        <w:contextualSpacing/>
        <w:rPr>
          <w:rFonts w:ascii="Book Antiqua" w:hAnsi="Book Antiqua"/>
          <w:b/>
          <w:i/>
          <w:iCs/>
          <w:color w:val="000000"/>
          <w:sz w:val="24"/>
          <w:szCs w:val="24"/>
        </w:rPr>
      </w:pPr>
    </w:p>
    <w:p w14:paraId="7F32F667" w14:textId="7CCBF4CA" w:rsidR="00EA4AE9" w:rsidRDefault="00CB5679" w:rsidP="00A03311">
      <w:pPr>
        <w:tabs>
          <w:tab w:val="left" w:pos="2310"/>
        </w:tabs>
        <w:spacing w:after="0"/>
        <w:ind w:left="0"/>
        <w:rPr>
          <w:rFonts w:ascii="Book Antiqua" w:hAnsi="Book Antiqua"/>
          <w:bCs/>
          <w:sz w:val="24"/>
          <w:szCs w:val="24"/>
        </w:rPr>
      </w:pPr>
      <w:r>
        <w:rPr>
          <w:rFonts w:ascii="Book Antiqua" w:hAnsi="Book Antiqua"/>
          <w:bCs/>
          <w:sz w:val="24"/>
          <w:szCs w:val="24"/>
        </w:rPr>
        <w:t>10</w:t>
      </w:r>
      <w:r w:rsidR="00521D54">
        <w:rPr>
          <w:rFonts w:ascii="Book Antiqua" w:hAnsi="Book Antiqua"/>
          <w:bCs/>
          <w:sz w:val="24"/>
          <w:szCs w:val="24"/>
        </w:rPr>
        <w:t>.1</w:t>
      </w:r>
      <w:r w:rsidR="00A33A52">
        <w:rPr>
          <w:rFonts w:ascii="Book Antiqua" w:hAnsi="Book Antiqua"/>
          <w:bCs/>
          <w:sz w:val="24"/>
          <w:szCs w:val="24"/>
        </w:rPr>
        <w:t>7</w:t>
      </w:r>
      <w:r w:rsidR="00521D54">
        <w:rPr>
          <w:rFonts w:ascii="Book Antiqua" w:hAnsi="Book Antiqua"/>
          <w:bCs/>
          <w:sz w:val="24"/>
          <w:szCs w:val="24"/>
        </w:rPr>
        <w:t>. V</w:t>
      </w:r>
      <w:r w:rsidR="00521D54" w:rsidRPr="00A03311">
        <w:rPr>
          <w:rFonts w:ascii="Book Antiqua" w:hAnsi="Book Antiqua"/>
          <w:bCs/>
          <w:sz w:val="24"/>
          <w:szCs w:val="24"/>
        </w:rPr>
        <w:t>alor</w:t>
      </w:r>
      <w:r w:rsidR="00CE675B">
        <w:rPr>
          <w:rFonts w:ascii="Book Antiqua" w:hAnsi="Book Antiqua"/>
          <w:bCs/>
          <w:sz w:val="24"/>
          <w:szCs w:val="24"/>
        </w:rPr>
        <w:t>ar en conjunto los permisos de acceso y a que sistemas deben contar las personas juzgados penales</w:t>
      </w:r>
      <w:r w:rsidR="006A2859" w:rsidRPr="00A03311">
        <w:rPr>
          <w:rFonts w:ascii="Book Antiqua" w:hAnsi="Book Antiqua"/>
          <w:bCs/>
          <w:sz w:val="24"/>
          <w:szCs w:val="24"/>
        </w:rPr>
        <w:t xml:space="preserve"> al dictar medidas sea con las competencias actuales artículo 3 Ley Contra la </w:t>
      </w:r>
      <w:r w:rsidR="006A2859">
        <w:rPr>
          <w:rFonts w:ascii="Book Antiqua" w:hAnsi="Book Antiqua"/>
          <w:bCs/>
          <w:sz w:val="24"/>
          <w:szCs w:val="24"/>
        </w:rPr>
        <w:t>Violencia Doméstica</w:t>
      </w:r>
      <w:r w:rsidR="006A2859" w:rsidRPr="00A03311">
        <w:rPr>
          <w:rFonts w:ascii="Book Antiqua" w:hAnsi="Book Antiqua"/>
          <w:bCs/>
          <w:sz w:val="24"/>
          <w:szCs w:val="24"/>
        </w:rPr>
        <w:t xml:space="preserve"> o las nuevas que dispuso la Ley 9747, artículo 17.  </w:t>
      </w:r>
      <w:r w:rsidR="00521D54">
        <w:rPr>
          <w:rFonts w:ascii="Book Antiqua" w:hAnsi="Book Antiqua"/>
          <w:bCs/>
          <w:sz w:val="24"/>
          <w:szCs w:val="24"/>
        </w:rPr>
        <w:t xml:space="preserve"> Lo anterior, conforme al criterio </w:t>
      </w:r>
      <w:r w:rsidR="00521D54" w:rsidRPr="00A03311">
        <w:rPr>
          <w:rFonts w:ascii="Book Antiqua" w:hAnsi="Book Antiqua"/>
          <w:bCs/>
          <w:sz w:val="24"/>
          <w:szCs w:val="24"/>
        </w:rPr>
        <w:t>CJP212-2022 de fecha 20 de octubre en curso, suscrito por la Comisión de la Jurisdicción Penal</w:t>
      </w:r>
      <w:r w:rsidR="00521D54">
        <w:rPr>
          <w:rFonts w:ascii="Book Antiqua" w:hAnsi="Book Antiqua"/>
          <w:bCs/>
          <w:sz w:val="24"/>
          <w:szCs w:val="24"/>
        </w:rPr>
        <w:t>.</w:t>
      </w:r>
    </w:p>
    <w:p w14:paraId="23457E16" w14:textId="77777777" w:rsidR="00521D54" w:rsidRPr="00383E8F" w:rsidRDefault="00521D54" w:rsidP="00383E8F">
      <w:pPr>
        <w:spacing w:before="0" w:after="0"/>
        <w:ind w:left="0"/>
        <w:rPr>
          <w:rFonts w:ascii="Book Antiqua" w:hAnsi="Book Antiqua"/>
          <w:bCs/>
          <w:sz w:val="24"/>
          <w:szCs w:val="24"/>
        </w:rPr>
      </w:pPr>
    </w:p>
    <w:p w14:paraId="6944D144" w14:textId="477F6957" w:rsidR="006A5465" w:rsidRDefault="006A5465" w:rsidP="00383E8F">
      <w:pPr>
        <w:spacing w:before="0" w:after="0"/>
        <w:ind w:left="0"/>
        <w:rPr>
          <w:rFonts w:ascii="Book Antiqua" w:hAnsi="Book Antiqua"/>
          <w:b/>
          <w:i/>
          <w:iCs/>
          <w:color w:val="000000"/>
          <w:sz w:val="24"/>
          <w:szCs w:val="24"/>
        </w:rPr>
      </w:pPr>
      <w:r w:rsidRPr="00383E8F">
        <w:rPr>
          <w:rFonts w:ascii="Book Antiqua" w:hAnsi="Book Antiqua"/>
          <w:bCs/>
          <w:sz w:val="24"/>
          <w:szCs w:val="24"/>
        </w:rPr>
        <w:t xml:space="preserve"> </w:t>
      </w:r>
      <w:r w:rsidRPr="00383E8F">
        <w:rPr>
          <w:rFonts w:ascii="Book Antiqua" w:hAnsi="Book Antiqua"/>
          <w:b/>
          <w:i/>
          <w:iCs/>
          <w:color w:val="000000"/>
          <w:sz w:val="24"/>
          <w:szCs w:val="24"/>
        </w:rPr>
        <w:t>A la Comisión Permanente para el Seguimiento de la Atención y Prevención de la Violencia Intrafamiliar</w:t>
      </w:r>
      <w:r w:rsidR="00050DCF">
        <w:rPr>
          <w:rFonts w:ascii="Book Antiqua" w:hAnsi="Book Antiqua"/>
          <w:b/>
          <w:i/>
          <w:iCs/>
          <w:color w:val="000000"/>
          <w:sz w:val="24"/>
          <w:szCs w:val="24"/>
        </w:rPr>
        <w:t>, la</w:t>
      </w:r>
      <w:r w:rsidRPr="00383E8F">
        <w:rPr>
          <w:rFonts w:ascii="Book Antiqua" w:hAnsi="Book Antiqua"/>
          <w:b/>
          <w:i/>
          <w:iCs/>
          <w:color w:val="000000"/>
          <w:sz w:val="24"/>
          <w:szCs w:val="24"/>
        </w:rPr>
        <w:t xml:space="preserve"> Comisión de la Jurisdicción Penal</w:t>
      </w:r>
      <w:r w:rsidR="00050DCF">
        <w:rPr>
          <w:rFonts w:ascii="Book Antiqua" w:hAnsi="Book Antiqua"/>
          <w:b/>
          <w:i/>
          <w:iCs/>
          <w:color w:val="000000"/>
          <w:sz w:val="24"/>
          <w:szCs w:val="24"/>
        </w:rPr>
        <w:t xml:space="preserve"> y el Despacho de la Presidencia</w:t>
      </w:r>
    </w:p>
    <w:p w14:paraId="1E7534FB" w14:textId="77777777" w:rsidR="007E7F7D" w:rsidRPr="00383E8F" w:rsidRDefault="007E7F7D" w:rsidP="00383E8F">
      <w:pPr>
        <w:spacing w:before="0" w:after="0"/>
        <w:ind w:left="0"/>
        <w:rPr>
          <w:rFonts w:ascii="Book Antiqua" w:hAnsi="Book Antiqua"/>
          <w:b/>
          <w:i/>
          <w:iCs/>
          <w:color w:val="000000"/>
          <w:sz w:val="24"/>
          <w:szCs w:val="24"/>
        </w:rPr>
      </w:pPr>
    </w:p>
    <w:p w14:paraId="7062F47D" w14:textId="575CA79A" w:rsidR="006A5465" w:rsidRPr="00383E8F" w:rsidRDefault="00CB5679" w:rsidP="00A03311">
      <w:pPr>
        <w:tabs>
          <w:tab w:val="left" w:pos="2310"/>
        </w:tabs>
        <w:spacing w:after="0"/>
        <w:ind w:left="0"/>
        <w:rPr>
          <w:rFonts w:ascii="Book Antiqua" w:hAnsi="Book Antiqua"/>
          <w:bCs/>
          <w:sz w:val="24"/>
          <w:szCs w:val="24"/>
        </w:rPr>
      </w:pPr>
      <w:r>
        <w:rPr>
          <w:rFonts w:ascii="Book Antiqua" w:hAnsi="Book Antiqua"/>
          <w:bCs/>
          <w:sz w:val="24"/>
          <w:szCs w:val="24"/>
        </w:rPr>
        <w:t>10</w:t>
      </w:r>
      <w:r w:rsidR="009D0A3D">
        <w:rPr>
          <w:rFonts w:ascii="Book Antiqua" w:hAnsi="Book Antiqua"/>
          <w:bCs/>
          <w:sz w:val="24"/>
          <w:szCs w:val="24"/>
        </w:rPr>
        <w:t>.1</w:t>
      </w:r>
      <w:r w:rsidR="00A33A52">
        <w:rPr>
          <w:rFonts w:ascii="Book Antiqua" w:hAnsi="Book Antiqua"/>
          <w:bCs/>
          <w:sz w:val="24"/>
          <w:szCs w:val="24"/>
        </w:rPr>
        <w:t>8</w:t>
      </w:r>
      <w:r w:rsidR="006A5465" w:rsidRPr="00383E8F">
        <w:rPr>
          <w:rFonts w:ascii="Book Antiqua" w:hAnsi="Book Antiqua"/>
          <w:bCs/>
          <w:sz w:val="24"/>
          <w:szCs w:val="24"/>
        </w:rPr>
        <w:t>. Anali</w:t>
      </w:r>
      <w:r w:rsidR="009A5900">
        <w:rPr>
          <w:rFonts w:ascii="Book Antiqua" w:hAnsi="Book Antiqua"/>
          <w:bCs/>
          <w:sz w:val="24"/>
          <w:szCs w:val="24"/>
        </w:rPr>
        <w:t xml:space="preserve">zar en </w:t>
      </w:r>
      <w:r w:rsidR="009A5900" w:rsidRPr="00050DCF">
        <w:rPr>
          <w:rFonts w:ascii="Book Antiqua" w:hAnsi="Book Antiqua"/>
          <w:bCs/>
          <w:sz w:val="24"/>
          <w:szCs w:val="24"/>
        </w:rPr>
        <w:t>conjunto,</w:t>
      </w:r>
      <w:r w:rsidR="006A5465" w:rsidRPr="00050DCF">
        <w:rPr>
          <w:rFonts w:ascii="Book Antiqua" w:hAnsi="Book Antiqua"/>
          <w:bCs/>
          <w:sz w:val="24"/>
          <w:szCs w:val="24"/>
        </w:rPr>
        <w:t xml:space="preserve"> la factibilidad de </w:t>
      </w:r>
      <w:r w:rsidR="00A662E6">
        <w:rPr>
          <w:rFonts w:ascii="Book Antiqua" w:hAnsi="Book Antiqua"/>
          <w:bCs/>
          <w:sz w:val="24"/>
          <w:szCs w:val="24"/>
        </w:rPr>
        <w:t>reforma legal para</w:t>
      </w:r>
      <w:r w:rsidR="006A5465" w:rsidRPr="00050DCF">
        <w:rPr>
          <w:rFonts w:ascii="Book Antiqua" w:hAnsi="Book Antiqua"/>
          <w:bCs/>
          <w:sz w:val="24"/>
          <w:szCs w:val="24"/>
        </w:rPr>
        <w:t xml:space="preserve"> que las personas víctimas de violencia doméstica, si así lo solicitan, puedan acceder al Programa de Víctimas y Testigos sin necesidad de </w:t>
      </w:r>
      <w:r w:rsidR="00EA4AE9" w:rsidRPr="00050DCF">
        <w:rPr>
          <w:rFonts w:ascii="Book Antiqua" w:hAnsi="Book Antiqua"/>
          <w:bCs/>
          <w:sz w:val="24"/>
          <w:szCs w:val="24"/>
        </w:rPr>
        <w:t>someter el caso a penalización</w:t>
      </w:r>
      <w:r w:rsidR="006A5465" w:rsidRPr="00050DCF">
        <w:rPr>
          <w:rFonts w:ascii="Book Antiqua" w:hAnsi="Book Antiqua"/>
          <w:bCs/>
          <w:sz w:val="24"/>
          <w:szCs w:val="24"/>
        </w:rPr>
        <w:t>.</w:t>
      </w:r>
      <w:r w:rsidR="00050DCF" w:rsidRPr="00050DCF">
        <w:rPr>
          <w:rFonts w:ascii="Book Antiqua" w:hAnsi="Book Antiqua"/>
          <w:bCs/>
          <w:sz w:val="24"/>
          <w:szCs w:val="24"/>
        </w:rPr>
        <w:t xml:space="preserve"> Tomando en consideración, el criterio </w:t>
      </w:r>
      <w:bookmarkStart w:id="23" w:name="_Hlk120298072"/>
      <w:r w:rsidR="00050DCF" w:rsidRPr="00A03311">
        <w:rPr>
          <w:rFonts w:ascii="Book Antiqua" w:hAnsi="Book Antiqua"/>
          <w:bCs/>
          <w:sz w:val="24"/>
          <w:szCs w:val="24"/>
        </w:rPr>
        <w:t>CJP212-2022 de fecha 20 de octubre en curso, suscrito por la Comisión de la Jurisdicción Penal</w:t>
      </w:r>
      <w:r w:rsidR="00050DCF" w:rsidRPr="00050DCF">
        <w:rPr>
          <w:rFonts w:ascii="Book Antiqua" w:hAnsi="Book Antiqua"/>
          <w:bCs/>
          <w:sz w:val="24"/>
          <w:szCs w:val="24"/>
        </w:rPr>
        <w:t xml:space="preserve">, </w:t>
      </w:r>
      <w:bookmarkEnd w:id="23"/>
      <w:r w:rsidR="00050DCF" w:rsidRPr="00050DCF">
        <w:rPr>
          <w:rFonts w:ascii="Book Antiqua" w:hAnsi="Book Antiqua"/>
          <w:bCs/>
          <w:sz w:val="24"/>
          <w:szCs w:val="24"/>
        </w:rPr>
        <w:t xml:space="preserve">en razón de </w:t>
      </w:r>
      <w:r w:rsidR="00050DCF" w:rsidRPr="00A03311">
        <w:rPr>
          <w:rFonts w:ascii="Book Antiqua" w:hAnsi="Book Antiqua"/>
          <w:bCs/>
          <w:sz w:val="24"/>
          <w:szCs w:val="24"/>
        </w:rPr>
        <w:t>la necesidad imperiosa que existe de implementar este</w:t>
      </w:r>
      <w:r w:rsidR="00050DCF" w:rsidRPr="00A03311">
        <w:rPr>
          <w:rFonts w:ascii="Book Antiqua" w:hAnsi="Book Antiqua"/>
          <w:color w:val="000000"/>
          <w:sz w:val="24"/>
          <w:szCs w:val="24"/>
        </w:rPr>
        <w:t xml:space="preserve"> tipo de programas para la protección de víctimas de violencia doméstica,</w:t>
      </w:r>
      <w:r w:rsidR="00050DCF">
        <w:rPr>
          <w:rFonts w:ascii="Book Antiqua" w:hAnsi="Book Antiqua"/>
          <w:color w:val="000000"/>
          <w:sz w:val="24"/>
          <w:szCs w:val="24"/>
        </w:rPr>
        <w:t xml:space="preserve"> dada a</w:t>
      </w:r>
      <w:r w:rsidR="00050DCF" w:rsidRPr="00A03311">
        <w:rPr>
          <w:rFonts w:ascii="Book Antiqua" w:hAnsi="Book Antiqua"/>
          <w:color w:val="000000"/>
          <w:sz w:val="24"/>
          <w:szCs w:val="24"/>
        </w:rPr>
        <w:t xml:space="preserve"> la condición de vulnerabilidad en que se encuentran y la necesidad de que su abordaje a nivel judicial sea interdisciplinario, se propone que se incluya una recomendación a fin de procurar, ya sea una reforma a la </w:t>
      </w:r>
      <w:r w:rsidR="00E2658C">
        <w:rPr>
          <w:rFonts w:ascii="Book Antiqua" w:hAnsi="Book Antiqua"/>
          <w:color w:val="000000"/>
          <w:sz w:val="24"/>
          <w:szCs w:val="24"/>
        </w:rPr>
        <w:t>L</w:t>
      </w:r>
      <w:r w:rsidR="00050DCF" w:rsidRPr="00A03311">
        <w:rPr>
          <w:rFonts w:ascii="Book Antiqua" w:hAnsi="Book Antiqua"/>
          <w:color w:val="000000"/>
          <w:sz w:val="24"/>
          <w:szCs w:val="24"/>
        </w:rPr>
        <w:t xml:space="preserve">ey 8720 para ampliar las competencias </w:t>
      </w:r>
      <w:r w:rsidR="00050DCF">
        <w:rPr>
          <w:rFonts w:ascii="Book Antiqua" w:hAnsi="Book Antiqua"/>
          <w:color w:val="000000"/>
          <w:sz w:val="24"/>
          <w:szCs w:val="24"/>
        </w:rPr>
        <w:t xml:space="preserve">al </w:t>
      </w:r>
      <w:r w:rsidR="00050DCF" w:rsidRPr="00050DCF">
        <w:rPr>
          <w:rFonts w:ascii="Book Antiqua" w:hAnsi="Book Antiqua"/>
          <w:bCs/>
          <w:sz w:val="24"/>
          <w:szCs w:val="24"/>
        </w:rPr>
        <w:t>Programa de Víctimas y Testigos</w:t>
      </w:r>
      <w:r w:rsidR="00050DCF">
        <w:rPr>
          <w:rFonts w:ascii="Book Antiqua" w:hAnsi="Book Antiqua"/>
          <w:bCs/>
          <w:sz w:val="24"/>
          <w:szCs w:val="24"/>
        </w:rPr>
        <w:t xml:space="preserve"> </w:t>
      </w:r>
      <w:r w:rsidR="00050DCF" w:rsidRPr="00A03311">
        <w:rPr>
          <w:rFonts w:ascii="Book Antiqua" w:hAnsi="Book Antiqua"/>
          <w:color w:val="000000"/>
          <w:sz w:val="24"/>
          <w:szCs w:val="24"/>
        </w:rPr>
        <w:t>y por ende, extender el espectro de protección de dicha normativa, o bien, hacer una propuesta de ley mediante la cual se impulse la creación de un centro de protección de similar naturaleza a</w:t>
      </w:r>
      <w:r w:rsidR="00E2658C">
        <w:rPr>
          <w:rFonts w:ascii="Book Antiqua" w:hAnsi="Book Antiqua"/>
          <w:color w:val="000000"/>
          <w:sz w:val="24"/>
          <w:szCs w:val="24"/>
        </w:rPr>
        <w:t>l</w:t>
      </w:r>
      <w:r w:rsidR="00050DCF" w:rsidRPr="00A03311">
        <w:rPr>
          <w:rFonts w:ascii="Book Antiqua" w:hAnsi="Book Antiqua"/>
          <w:color w:val="000000"/>
          <w:sz w:val="24"/>
          <w:szCs w:val="24"/>
        </w:rPr>
        <w:t xml:space="preserve"> Programa de Protección de </w:t>
      </w:r>
      <w:r w:rsidR="00050DCF" w:rsidRPr="00A03311">
        <w:rPr>
          <w:rFonts w:ascii="Book Antiqua" w:hAnsi="Book Antiqua"/>
          <w:color w:val="000000"/>
          <w:sz w:val="24"/>
          <w:szCs w:val="24"/>
        </w:rPr>
        <w:lastRenderedPageBreak/>
        <w:t>Víctimas y testigos para los intervinientes de la materia de violencia doméstica, a cargo del Poder Ejecutivo</w:t>
      </w:r>
      <w:r w:rsidR="00050DCF">
        <w:rPr>
          <w:rFonts w:ascii="Book Antiqua" w:hAnsi="Book Antiqua"/>
          <w:color w:val="000000"/>
          <w:sz w:val="24"/>
          <w:szCs w:val="24"/>
        </w:rPr>
        <w:t>.</w:t>
      </w:r>
    </w:p>
    <w:p w14:paraId="3F2419C4" w14:textId="77777777" w:rsidR="009A5900" w:rsidRPr="00383E8F" w:rsidRDefault="009A5900" w:rsidP="00383E8F">
      <w:pPr>
        <w:tabs>
          <w:tab w:val="left" w:pos="3540"/>
        </w:tabs>
        <w:spacing w:before="0" w:after="0"/>
        <w:ind w:left="0"/>
        <w:rPr>
          <w:rFonts w:ascii="Book Antiqua" w:hAnsi="Book Antiqua"/>
          <w:bCs/>
          <w:sz w:val="24"/>
          <w:szCs w:val="24"/>
        </w:rPr>
      </w:pPr>
    </w:p>
    <w:p w14:paraId="6091E70D" w14:textId="117E4825" w:rsidR="000826A5" w:rsidRDefault="000826A5" w:rsidP="00383E8F">
      <w:pPr>
        <w:suppressAutoHyphens/>
        <w:spacing w:before="0" w:after="0"/>
        <w:ind w:left="0"/>
        <w:contextualSpacing/>
        <w:rPr>
          <w:rFonts w:ascii="Book Antiqua" w:hAnsi="Book Antiqua"/>
          <w:b/>
          <w:i/>
          <w:iCs/>
          <w:color w:val="000000"/>
          <w:sz w:val="24"/>
          <w:szCs w:val="24"/>
        </w:rPr>
      </w:pPr>
      <w:r w:rsidRPr="00383E8F">
        <w:rPr>
          <w:rFonts w:ascii="Book Antiqua" w:hAnsi="Book Antiqua"/>
          <w:b/>
          <w:i/>
          <w:iCs/>
          <w:color w:val="000000"/>
          <w:sz w:val="24"/>
          <w:szCs w:val="24"/>
        </w:rPr>
        <w:t>Al Centro de Apoyo, Coordinación y Mejoramiento de la Función Jurisdiccional</w:t>
      </w:r>
    </w:p>
    <w:p w14:paraId="34A26771" w14:textId="77777777" w:rsidR="007E7F7D" w:rsidRPr="00383E8F" w:rsidRDefault="007E7F7D" w:rsidP="00383E8F">
      <w:pPr>
        <w:suppressAutoHyphens/>
        <w:spacing w:before="0" w:after="0"/>
        <w:ind w:left="0"/>
        <w:contextualSpacing/>
        <w:rPr>
          <w:rFonts w:ascii="Book Antiqua" w:hAnsi="Book Antiqua"/>
          <w:b/>
          <w:i/>
          <w:iCs/>
          <w:color w:val="000000"/>
          <w:sz w:val="24"/>
          <w:szCs w:val="24"/>
        </w:rPr>
      </w:pPr>
    </w:p>
    <w:p w14:paraId="65718C55" w14:textId="6616B5AE" w:rsidR="000826A5" w:rsidRDefault="00CB5679" w:rsidP="00383E8F">
      <w:pPr>
        <w:spacing w:before="0" w:after="0"/>
        <w:ind w:left="0"/>
        <w:rPr>
          <w:rFonts w:ascii="Book Antiqua" w:hAnsi="Book Antiqua"/>
          <w:bCs/>
          <w:sz w:val="24"/>
          <w:szCs w:val="24"/>
        </w:rPr>
      </w:pPr>
      <w:r>
        <w:rPr>
          <w:rFonts w:ascii="Book Antiqua" w:hAnsi="Book Antiqua"/>
          <w:bCs/>
          <w:sz w:val="24"/>
          <w:szCs w:val="24"/>
        </w:rPr>
        <w:t>10</w:t>
      </w:r>
      <w:r w:rsidR="009D0A3D">
        <w:rPr>
          <w:rFonts w:ascii="Book Antiqua" w:hAnsi="Book Antiqua"/>
          <w:bCs/>
          <w:sz w:val="24"/>
          <w:szCs w:val="24"/>
        </w:rPr>
        <w:t>.1</w:t>
      </w:r>
      <w:r w:rsidR="00A33A52">
        <w:rPr>
          <w:rFonts w:ascii="Book Antiqua" w:hAnsi="Book Antiqua"/>
          <w:bCs/>
          <w:sz w:val="24"/>
          <w:szCs w:val="24"/>
        </w:rPr>
        <w:t>9</w:t>
      </w:r>
      <w:r w:rsidR="000826A5" w:rsidRPr="00383E8F">
        <w:rPr>
          <w:rFonts w:ascii="Book Antiqua" w:hAnsi="Book Antiqua"/>
          <w:bCs/>
          <w:sz w:val="24"/>
          <w:szCs w:val="24"/>
        </w:rPr>
        <w:t>. Determinar y proceder con el trámite correspondiente para las necesidades de licencias VPN que actualmente presentan las personas Juzgadoras que tramitan Violencia Doméstica, a fin de que no se presenten limitaciones tecnológicas durante la atención de diligencias urgentes en disponibilidad.</w:t>
      </w:r>
    </w:p>
    <w:p w14:paraId="2D6F3A47" w14:textId="414585C9" w:rsidR="00CB5679" w:rsidRDefault="00CB5679" w:rsidP="00383E8F">
      <w:pPr>
        <w:spacing w:before="0" w:after="0"/>
        <w:ind w:left="0"/>
        <w:rPr>
          <w:rFonts w:ascii="Book Antiqua" w:hAnsi="Book Antiqua"/>
          <w:bCs/>
          <w:sz w:val="24"/>
          <w:szCs w:val="24"/>
        </w:rPr>
      </w:pPr>
    </w:p>
    <w:p w14:paraId="41270042" w14:textId="77777777" w:rsidR="00CB5679" w:rsidRPr="00210B07" w:rsidRDefault="00CB5679" w:rsidP="00CB5679">
      <w:pPr>
        <w:suppressAutoHyphens/>
        <w:spacing w:before="0" w:after="0"/>
        <w:ind w:left="0"/>
        <w:contextualSpacing/>
        <w:rPr>
          <w:rFonts w:ascii="Book Antiqua" w:hAnsi="Book Antiqua"/>
          <w:b/>
          <w:i/>
          <w:iCs/>
          <w:color w:val="000000"/>
          <w:sz w:val="24"/>
          <w:szCs w:val="24"/>
        </w:rPr>
      </w:pPr>
      <w:r w:rsidRPr="00210B07">
        <w:rPr>
          <w:rFonts w:ascii="Book Antiqua" w:hAnsi="Book Antiqua"/>
          <w:b/>
          <w:i/>
          <w:iCs/>
          <w:color w:val="000000"/>
          <w:sz w:val="24"/>
          <w:szCs w:val="24"/>
        </w:rPr>
        <w:t>Al Subproceso de Estadística de la Dirección de Planificación</w:t>
      </w:r>
    </w:p>
    <w:p w14:paraId="1041C516" w14:textId="77777777" w:rsidR="00CB5679" w:rsidRPr="00A03311" w:rsidRDefault="00CB5679" w:rsidP="00CB5679">
      <w:pPr>
        <w:suppressAutoHyphens/>
        <w:spacing w:before="0" w:after="0"/>
        <w:ind w:left="0"/>
        <w:contextualSpacing/>
        <w:rPr>
          <w:rFonts w:ascii="Book Antiqua" w:hAnsi="Book Antiqua"/>
          <w:b/>
          <w:i/>
          <w:iCs/>
          <w:color w:val="000000"/>
          <w:sz w:val="28"/>
          <w:szCs w:val="28"/>
        </w:rPr>
      </w:pPr>
    </w:p>
    <w:p w14:paraId="4632A00E" w14:textId="4A21D042" w:rsidR="00CB5679" w:rsidRPr="00A03311" w:rsidRDefault="00CB5679" w:rsidP="00CB5679">
      <w:pPr>
        <w:spacing w:before="0" w:after="0"/>
        <w:ind w:left="0"/>
        <w:rPr>
          <w:rFonts w:ascii="Book Antiqua" w:eastAsia="Times New Roman" w:hAnsi="Book Antiqua"/>
          <w:bCs/>
          <w:sz w:val="24"/>
          <w:szCs w:val="24"/>
          <w:lang w:eastAsia="es-ES"/>
        </w:rPr>
      </w:pPr>
      <w:r w:rsidRPr="00A03311">
        <w:rPr>
          <w:rFonts w:ascii="Book Antiqua" w:eastAsia="Times New Roman" w:hAnsi="Book Antiqua"/>
          <w:bCs/>
          <w:sz w:val="24"/>
          <w:szCs w:val="24"/>
          <w:lang w:eastAsia="es-ES"/>
        </w:rPr>
        <w:t>10.</w:t>
      </w:r>
      <w:r w:rsidR="00A33A52">
        <w:rPr>
          <w:rFonts w:ascii="Book Antiqua" w:eastAsia="Times New Roman" w:hAnsi="Book Antiqua"/>
          <w:bCs/>
          <w:sz w:val="24"/>
          <w:szCs w:val="24"/>
          <w:lang w:eastAsia="es-ES"/>
        </w:rPr>
        <w:t>20</w:t>
      </w:r>
      <w:r w:rsidRPr="00A03311">
        <w:rPr>
          <w:rFonts w:ascii="Book Antiqua" w:eastAsia="Times New Roman" w:hAnsi="Book Antiqua"/>
          <w:bCs/>
          <w:sz w:val="24"/>
          <w:szCs w:val="24"/>
          <w:lang w:eastAsia="es-ES"/>
        </w:rPr>
        <w:t xml:space="preserve">. </w:t>
      </w:r>
      <w:r w:rsidR="00DC0196" w:rsidRPr="00A03311">
        <w:rPr>
          <w:rFonts w:ascii="Book Antiqua" w:eastAsia="Times New Roman" w:hAnsi="Book Antiqua"/>
          <w:bCs/>
          <w:sz w:val="24"/>
          <w:szCs w:val="24"/>
          <w:lang w:eastAsia="es-ES"/>
        </w:rPr>
        <w:t>Desarrollar el análisis estadístico solicitado en el oficio</w:t>
      </w:r>
      <w:r w:rsidRPr="00A03311">
        <w:rPr>
          <w:rFonts w:ascii="Book Antiqua" w:eastAsia="Times New Roman" w:hAnsi="Book Antiqua"/>
          <w:bCs/>
          <w:sz w:val="24"/>
          <w:szCs w:val="24"/>
          <w:lang w:eastAsia="es-ES"/>
        </w:rPr>
        <w:t xml:space="preserve"> 1065-PLA-MI(NPL)-2022, en donde identificaron oportunidades de mejora estadísticas que se requieren para fortalecer los datos disponibles</w:t>
      </w:r>
      <w:r w:rsidR="00DC0196" w:rsidRPr="00A03311">
        <w:rPr>
          <w:rFonts w:ascii="Book Antiqua" w:eastAsia="Times New Roman" w:hAnsi="Book Antiqua"/>
          <w:bCs/>
          <w:sz w:val="24"/>
          <w:szCs w:val="24"/>
          <w:lang w:eastAsia="es-ES"/>
        </w:rPr>
        <w:t xml:space="preserve"> en la materia Violencia Doméstica</w:t>
      </w:r>
      <w:r w:rsidRPr="00A03311">
        <w:rPr>
          <w:rFonts w:ascii="Book Antiqua" w:eastAsia="Times New Roman" w:hAnsi="Book Antiqua"/>
          <w:bCs/>
          <w:sz w:val="24"/>
          <w:szCs w:val="24"/>
          <w:lang w:eastAsia="es-ES"/>
        </w:rPr>
        <w:t xml:space="preserve">. Asimismo, </w:t>
      </w:r>
      <w:r w:rsidR="00DC0196" w:rsidRPr="00A03311">
        <w:rPr>
          <w:rFonts w:ascii="Book Antiqua" w:eastAsia="Times New Roman" w:hAnsi="Book Antiqua"/>
          <w:bCs/>
          <w:sz w:val="24"/>
          <w:szCs w:val="24"/>
          <w:lang w:eastAsia="es-ES"/>
        </w:rPr>
        <w:t xml:space="preserve">elaborar un análisis estadístico por medio de SIGMA que se encuentre </w:t>
      </w:r>
      <w:r w:rsidRPr="00A03311">
        <w:rPr>
          <w:rFonts w:ascii="Book Antiqua" w:eastAsia="Times New Roman" w:hAnsi="Book Antiqua"/>
          <w:bCs/>
          <w:sz w:val="24"/>
          <w:szCs w:val="24"/>
          <w:lang w:eastAsia="es-ES"/>
        </w:rPr>
        <w:t xml:space="preserve">alineado a las acciones estratégicas definidas en el plan quinquenal 2023- 2027 del Plan Nacional para la Atención y la Prevención de la Violencia Intrafamiliar (PLANOVI), según </w:t>
      </w:r>
      <w:r w:rsidR="00DC0196" w:rsidRPr="00A03311">
        <w:rPr>
          <w:rFonts w:ascii="Book Antiqua" w:eastAsia="Times New Roman" w:hAnsi="Book Antiqua"/>
          <w:bCs/>
          <w:sz w:val="24"/>
          <w:szCs w:val="24"/>
          <w:lang w:eastAsia="es-ES"/>
        </w:rPr>
        <w:t xml:space="preserve">se detalla en el apartado 6 de este estudio punto 19 referente a los </w:t>
      </w:r>
      <w:r w:rsidR="00DC0196" w:rsidRPr="00A03311">
        <w:rPr>
          <w:rFonts w:ascii="Book Antiqua" w:eastAsia="Times New Roman" w:hAnsi="Book Antiqua"/>
          <w:bCs/>
          <w:i/>
          <w:iCs/>
          <w:sz w:val="24"/>
          <w:szCs w:val="24"/>
          <w:lang w:eastAsia="es-ES"/>
        </w:rPr>
        <w:t>“Entregables de Oportunidades de Mejora”.</w:t>
      </w:r>
    </w:p>
    <w:p w14:paraId="232A49DC" w14:textId="77777777" w:rsidR="00CB5679" w:rsidRPr="00383E8F" w:rsidRDefault="00CB5679" w:rsidP="00383E8F">
      <w:pPr>
        <w:spacing w:before="0" w:after="0"/>
        <w:ind w:left="0"/>
        <w:rPr>
          <w:rFonts w:ascii="Book Antiqua" w:hAnsi="Book Antiqua"/>
          <w:bCs/>
          <w:sz w:val="24"/>
          <w:szCs w:val="24"/>
        </w:rPr>
      </w:pPr>
    </w:p>
    <w:p w14:paraId="1EF0BE41" w14:textId="77777777" w:rsidR="00B8537F" w:rsidRPr="006222A9" w:rsidRDefault="00B8537F" w:rsidP="00383E8F">
      <w:pPr>
        <w:spacing w:before="0" w:after="0"/>
        <w:ind w:left="0"/>
        <w:rPr>
          <w:rFonts w:ascii="Book Antiqua" w:hAnsi="Book Antiqua" w:cs="Arial"/>
          <w:lang w:val="es-ES_tradnl"/>
        </w:rPr>
      </w:pPr>
    </w:p>
    <w:p w14:paraId="14BF918B" w14:textId="7394BF9E" w:rsidR="00B8537F"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s="Arial"/>
          <w:color w:val="FFFFFF"/>
          <w:sz w:val="22"/>
          <w:szCs w:val="22"/>
        </w:rPr>
      </w:pPr>
      <w:r>
        <w:rPr>
          <w:rFonts w:ascii="Book Antiqua" w:hAnsi="Book Antiqua" w:cs="Arial"/>
          <w:color w:val="FFFFFF"/>
          <w:sz w:val="22"/>
          <w:szCs w:val="22"/>
        </w:rPr>
        <w:t>Minutas</w:t>
      </w:r>
    </w:p>
    <w:p w14:paraId="24A2A120" w14:textId="088D19E0" w:rsidR="0065679B" w:rsidRDefault="0065679B" w:rsidP="0065679B">
      <w:pPr>
        <w:ind w:left="0"/>
        <w:rPr>
          <w:rFonts w:ascii="Book Antiqua" w:hAnsi="Book Antiqua"/>
          <w:bCs/>
          <w:sz w:val="24"/>
          <w:szCs w:val="24"/>
        </w:rPr>
      </w:pPr>
      <w:r w:rsidRPr="00A03311">
        <w:rPr>
          <w:rFonts w:ascii="Book Antiqua" w:hAnsi="Book Antiqua"/>
          <w:bCs/>
          <w:sz w:val="24"/>
          <w:szCs w:val="24"/>
        </w:rPr>
        <w:t>Todas las minutas asociadas al presenten informe se pueden acceder mediante el siguiente link</w:t>
      </w:r>
      <w:r w:rsidR="003020CD">
        <w:rPr>
          <w:rFonts w:ascii="Book Antiqua" w:hAnsi="Book Antiqua"/>
          <w:bCs/>
          <w:sz w:val="24"/>
          <w:szCs w:val="24"/>
        </w:rPr>
        <w:t xml:space="preserve"> (</w:t>
      </w:r>
      <w:r w:rsidR="003020CD">
        <w:rPr>
          <w:rFonts w:ascii="Book Antiqua" w:hAnsi="Book Antiqua"/>
          <w:sz w:val="24"/>
          <w:szCs w:val="24"/>
        </w:rPr>
        <w:t>copiar el enlace y pegarlo en el explorador, preferiblemente Google Chrome)</w:t>
      </w:r>
      <w:r w:rsidRPr="00A03311">
        <w:rPr>
          <w:rFonts w:ascii="Book Antiqua" w:hAnsi="Book Antiqua"/>
          <w:bCs/>
          <w:sz w:val="24"/>
          <w:szCs w:val="24"/>
        </w:rPr>
        <w:t>:</w:t>
      </w:r>
    </w:p>
    <w:p w14:paraId="3D604CBB" w14:textId="77777777" w:rsidR="000C631D" w:rsidRPr="00A03311" w:rsidRDefault="00000000" w:rsidP="0065679B">
      <w:pPr>
        <w:ind w:left="0"/>
        <w:rPr>
          <w:rFonts w:ascii="Book Antiqua" w:hAnsi="Book Antiqua"/>
          <w:bCs/>
          <w:sz w:val="24"/>
          <w:szCs w:val="24"/>
        </w:rPr>
      </w:pPr>
      <w:hyperlink r:id="rId126" w:history="1">
        <w:r w:rsidR="00137C4D" w:rsidRPr="00903999">
          <w:rPr>
            <w:rStyle w:val="Hipervnculo"/>
            <w:rFonts w:ascii="Book Antiqua" w:hAnsi="Book Antiqua"/>
            <w:sz w:val="24"/>
            <w:szCs w:val="24"/>
          </w:rPr>
          <w:t>https://pjcr-my.sharepoint.com/:f:/g/personal/pmasis_poder-judicial_go_cr/EiaFLu64HDREifwFJELXJ6cBjsOJf4PoeyEWyohrG-VpIQ?e=2X3ydx</w:t>
        </w:r>
      </w:hyperlink>
    </w:p>
    <w:p w14:paraId="398AF74B" w14:textId="14A13AFF" w:rsidR="00137C4D" w:rsidRDefault="00137C4D" w:rsidP="0065679B">
      <w:pPr>
        <w:ind w:left="0"/>
        <w:rPr>
          <w:rFonts w:ascii="Book Antiqua" w:hAnsi="Book Antiqua"/>
          <w:sz w:val="24"/>
          <w:szCs w:val="24"/>
          <w:highlight w:val="yellow"/>
        </w:rPr>
      </w:pPr>
      <w:r w:rsidRPr="00A03311">
        <w:rPr>
          <w:rFonts w:ascii="Book Antiqua" w:hAnsi="Book Antiqua"/>
          <w:sz w:val="24"/>
          <w:szCs w:val="24"/>
          <w:highlight w:val="yellow"/>
        </w:rPr>
        <w:t xml:space="preserve"> </w:t>
      </w:r>
    </w:p>
    <w:p w14:paraId="0860FFC0" w14:textId="77777777" w:rsidR="00701D74" w:rsidRPr="00A03311" w:rsidRDefault="00701D74" w:rsidP="0065679B">
      <w:pPr>
        <w:ind w:left="0"/>
        <w:rPr>
          <w:rFonts w:ascii="Book Antiqua" w:hAnsi="Book Antiqua"/>
          <w:sz w:val="24"/>
          <w:szCs w:val="24"/>
          <w:highlight w:val="yellow"/>
        </w:rPr>
      </w:pPr>
    </w:p>
    <w:p w14:paraId="4C2297A7" w14:textId="7998C535" w:rsidR="00B8537F" w:rsidRDefault="00B8537F" w:rsidP="00383E8F">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ind w:left="0" w:firstLine="0"/>
        <w:jc w:val="left"/>
        <w:rPr>
          <w:rFonts w:ascii="Book Antiqua" w:hAnsi="Book Antiqua" w:cs="Arial"/>
          <w:color w:val="FFFFFF"/>
          <w:sz w:val="22"/>
          <w:szCs w:val="22"/>
        </w:rPr>
      </w:pPr>
      <w:r>
        <w:rPr>
          <w:rFonts w:ascii="Book Antiqua" w:hAnsi="Book Antiqua" w:cs="Arial"/>
          <w:color w:val="FFFFFF"/>
          <w:sz w:val="22"/>
          <w:szCs w:val="22"/>
        </w:rPr>
        <w:lastRenderedPageBreak/>
        <w:t>Apéndices</w:t>
      </w:r>
    </w:p>
    <w:p w14:paraId="39B85544" w14:textId="22585175" w:rsidR="0065679B" w:rsidRPr="00A03311" w:rsidRDefault="0065679B" w:rsidP="0065679B">
      <w:pPr>
        <w:ind w:left="0"/>
        <w:rPr>
          <w:rFonts w:ascii="Book Antiqua" w:hAnsi="Book Antiqua"/>
          <w:sz w:val="24"/>
          <w:szCs w:val="24"/>
        </w:rPr>
      </w:pPr>
      <w:r w:rsidRPr="00A03311">
        <w:rPr>
          <w:rFonts w:ascii="Book Antiqua" w:hAnsi="Book Antiqua"/>
          <w:sz w:val="24"/>
          <w:szCs w:val="24"/>
        </w:rPr>
        <w:t>Todos los apéndices asociados al presenten informe se pueden acceder mediante el siguiente link</w:t>
      </w:r>
      <w:r w:rsidR="00F15936">
        <w:rPr>
          <w:rFonts w:ascii="Book Antiqua" w:hAnsi="Book Antiqua"/>
          <w:sz w:val="24"/>
          <w:szCs w:val="24"/>
        </w:rPr>
        <w:t xml:space="preserve"> (copiar el enlace y pegarlo</w:t>
      </w:r>
      <w:r w:rsidR="003020CD">
        <w:rPr>
          <w:rFonts w:ascii="Book Antiqua" w:hAnsi="Book Antiqua"/>
          <w:sz w:val="24"/>
          <w:szCs w:val="24"/>
        </w:rPr>
        <w:t xml:space="preserve"> en el explorador, preferiblemente Google Chrome</w:t>
      </w:r>
      <w:r w:rsidR="00F15936">
        <w:rPr>
          <w:rFonts w:ascii="Book Antiqua" w:hAnsi="Book Antiqua"/>
          <w:sz w:val="24"/>
          <w:szCs w:val="24"/>
        </w:rPr>
        <w:t>)</w:t>
      </w:r>
      <w:r w:rsidRPr="00A03311">
        <w:rPr>
          <w:rFonts w:ascii="Book Antiqua" w:hAnsi="Book Antiqua"/>
          <w:sz w:val="24"/>
          <w:szCs w:val="24"/>
        </w:rPr>
        <w:t>:</w:t>
      </w:r>
    </w:p>
    <w:p w14:paraId="263B5602" w14:textId="77777777" w:rsidR="008E0E37" w:rsidRPr="00A03311" w:rsidRDefault="00000000">
      <w:pPr>
        <w:ind w:left="0"/>
        <w:rPr>
          <w:rStyle w:val="Hipervnculo"/>
          <w:rFonts w:ascii="Book Antiqua" w:hAnsi="Book Antiqua"/>
          <w:bCs/>
          <w:sz w:val="24"/>
          <w:szCs w:val="24"/>
        </w:rPr>
      </w:pPr>
      <w:hyperlink r:id="rId127" w:history="1">
        <w:r w:rsidR="00137C4D" w:rsidRPr="00A03311">
          <w:rPr>
            <w:rStyle w:val="Hipervnculo"/>
            <w:rFonts w:ascii="Book Antiqua" w:hAnsi="Book Antiqua"/>
            <w:sz w:val="24"/>
            <w:szCs w:val="24"/>
          </w:rPr>
          <w:t>https://pjcr-my.sharepoint.com/:f:/g/personal/pmasis_poder-judicial_go_cr/EtFvUXXDS1VBk2rgGZQdFJoBgPmDNuEGpZXtOOPqwD5OXg?e=kYAGVw</w:t>
        </w:r>
      </w:hyperlink>
    </w:p>
    <w:p w14:paraId="19AC0002" w14:textId="4CE50200" w:rsidR="001F5685" w:rsidRPr="00383E8F" w:rsidRDefault="001F5685" w:rsidP="00701D74">
      <w:pPr>
        <w:ind w:left="0"/>
        <w:rPr>
          <w:rFonts w:ascii="Book Antiqua" w:hAnsi="Book Antiqua" w:cs="Book Antiqua"/>
          <w:snapToGrid w:val="0"/>
          <w:sz w:val="24"/>
          <w:szCs w:val="24"/>
        </w:rPr>
      </w:pPr>
      <w:r w:rsidRPr="00383E8F">
        <w:rPr>
          <w:rFonts w:ascii="Book Antiqua" w:hAnsi="Book Antiqua" w:cs="Book Antiqua"/>
          <w:snapToGrid w:val="0"/>
          <w:sz w:val="24"/>
          <w:szCs w:val="24"/>
        </w:rPr>
        <w:t>Atentamente,</w:t>
      </w:r>
    </w:p>
    <w:p w14:paraId="6C601ECB" w14:textId="77777777" w:rsidR="001F5685" w:rsidRPr="00383E8F" w:rsidRDefault="001F5685" w:rsidP="001F5685">
      <w:pPr>
        <w:spacing w:before="0" w:after="0"/>
        <w:rPr>
          <w:rFonts w:ascii="Book Antiqua" w:hAnsi="Book Antiqua" w:cs="Book Antiqua"/>
          <w:b/>
          <w:bCs/>
          <w:snapToGrid w:val="0"/>
          <w:sz w:val="24"/>
          <w:szCs w:val="24"/>
        </w:rPr>
      </w:pPr>
    </w:p>
    <w:p w14:paraId="0044234B" w14:textId="77777777" w:rsidR="001F5685" w:rsidRPr="00383E8F" w:rsidRDefault="001F5685" w:rsidP="00A03311">
      <w:pPr>
        <w:spacing w:before="0" w:after="0"/>
        <w:ind w:left="0"/>
        <w:rPr>
          <w:rFonts w:ascii="Book Antiqua" w:hAnsi="Book Antiqua"/>
          <w:sz w:val="24"/>
          <w:szCs w:val="24"/>
          <w:lang w:eastAsia="es-CR"/>
        </w:rPr>
      </w:pPr>
      <w:r w:rsidRPr="00383E8F">
        <w:rPr>
          <w:rFonts w:ascii="Book Antiqua" w:hAnsi="Book Antiqua"/>
          <w:sz w:val="24"/>
          <w:szCs w:val="24"/>
          <w:lang w:eastAsia="es-CR"/>
        </w:rPr>
        <w:t>Inga. Yesenia Salazar Guzmán, Jefa a.i.</w:t>
      </w:r>
    </w:p>
    <w:p w14:paraId="510A9789" w14:textId="77777777" w:rsidR="001F5685" w:rsidRDefault="001F5685" w:rsidP="00E05318">
      <w:pPr>
        <w:spacing w:before="0" w:after="0"/>
        <w:ind w:left="0"/>
        <w:rPr>
          <w:rFonts w:ascii="Book Antiqua" w:hAnsi="Book Antiqua"/>
          <w:sz w:val="24"/>
          <w:szCs w:val="24"/>
          <w:lang w:eastAsia="es-CR"/>
        </w:rPr>
      </w:pPr>
      <w:r w:rsidRPr="00383E8F">
        <w:rPr>
          <w:rFonts w:ascii="Book Antiqua" w:hAnsi="Book Antiqua"/>
          <w:sz w:val="24"/>
          <w:szCs w:val="24"/>
          <w:lang w:eastAsia="es-CR"/>
        </w:rPr>
        <w:t>Subproceso de Modernización Institucional-no penal</w:t>
      </w:r>
    </w:p>
    <w:p w14:paraId="2796E29A" w14:textId="77777777" w:rsidR="00E05318" w:rsidRDefault="00E05318" w:rsidP="00E05318">
      <w:pPr>
        <w:spacing w:before="0" w:after="0"/>
        <w:ind w:left="0"/>
        <w:rPr>
          <w:rFonts w:ascii="Book Antiqua" w:hAnsi="Book Antiqua"/>
          <w:sz w:val="24"/>
          <w:szCs w:val="24"/>
          <w:lang w:eastAsia="es-CR"/>
        </w:rPr>
      </w:pPr>
    </w:p>
    <w:p w14:paraId="6C146DA2" w14:textId="486054C7" w:rsidR="00A14214" w:rsidRPr="00383E8F" w:rsidRDefault="00A14214" w:rsidP="00383E8F">
      <w:pPr>
        <w:suppressAutoHyphens/>
        <w:ind w:left="0"/>
        <w:rPr>
          <w:rFonts w:ascii="Book Antiqua" w:hAnsi="Book Antiqua" w:cs="Book Antiqua"/>
          <w:sz w:val="24"/>
          <w:szCs w:val="24"/>
          <w:lang w:eastAsia="ar-SA"/>
        </w:rPr>
      </w:pPr>
      <w:r w:rsidRPr="00383E8F">
        <w:rPr>
          <w:rFonts w:ascii="Book Antiqua" w:hAnsi="Book Antiqua" w:cs="Book Antiqua"/>
          <w:i/>
          <w:iCs/>
          <w:sz w:val="24"/>
          <w:szCs w:val="24"/>
          <w:lang w:eastAsia="ar-SA"/>
        </w:rPr>
        <w:t>Este informe cuenta con las revisiones y ajustes correspondientes de las jefaturas indicadas</w:t>
      </w:r>
      <w:r w:rsidRPr="00383E8F">
        <w:rPr>
          <w:rFonts w:ascii="Book Antiqua" w:hAnsi="Book Antiqua" w:cs="Book Antiqua"/>
          <w:sz w:val="24"/>
          <w:szCs w:val="24"/>
          <w:lang w:eastAsia="ar-S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A14214" w:rsidRPr="006222A9" w14:paraId="6C93EA83" w14:textId="77777777" w:rsidTr="001F5685">
        <w:trPr>
          <w:trHeight w:val="332"/>
          <w:jc w:val="center"/>
        </w:trPr>
        <w:tc>
          <w:tcPr>
            <w:tcW w:w="888" w:type="pct"/>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5A12998B" w14:textId="63D188BA" w:rsidR="00A14214" w:rsidRPr="006222A9" w:rsidRDefault="001F5685" w:rsidP="001F5685">
            <w:pPr>
              <w:spacing w:before="0" w:after="0"/>
              <w:ind w:left="0"/>
              <w:jc w:val="center"/>
              <w:rPr>
                <w:rFonts w:ascii="Book Antiqua" w:hAnsi="Book Antiqua" w:cs="Arial"/>
                <w:b/>
                <w:szCs w:val="24"/>
              </w:rPr>
            </w:pPr>
            <w:r>
              <w:rPr>
                <w:rFonts w:ascii="Book Antiqua" w:hAnsi="Book Antiqua" w:cs="Arial"/>
                <w:b/>
                <w:szCs w:val="24"/>
              </w:rPr>
              <w:t>Informe</w:t>
            </w:r>
          </w:p>
        </w:tc>
        <w:tc>
          <w:tcPr>
            <w:tcW w:w="2087"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169951A6" w14:textId="77777777" w:rsidR="00A14214" w:rsidRPr="006222A9" w:rsidRDefault="00A14214" w:rsidP="001F5685">
            <w:pPr>
              <w:spacing w:before="0" w:after="0"/>
              <w:ind w:left="0"/>
              <w:jc w:val="center"/>
              <w:rPr>
                <w:rFonts w:ascii="Book Antiqua" w:hAnsi="Book Antiqua" w:cs="Arial"/>
                <w:b/>
                <w:color w:val="FFFFFF"/>
                <w:szCs w:val="24"/>
              </w:rPr>
            </w:pPr>
            <w:r w:rsidRPr="006222A9">
              <w:rPr>
                <w:rFonts w:ascii="Book Antiqua" w:hAnsi="Book Antiqua" w:cs="Arial"/>
                <w:b/>
                <w:color w:val="FFFFFF"/>
                <w:szCs w:val="24"/>
              </w:rPr>
              <w:t>N</w:t>
            </w:r>
            <w:r>
              <w:rPr>
                <w:rFonts w:ascii="Book Antiqua" w:hAnsi="Book Antiqua" w:cs="Arial"/>
                <w:b/>
                <w:color w:val="FFFFFF"/>
                <w:szCs w:val="24"/>
              </w:rPr>
              <w:t>ombre</w:t>
            </w:r>
          </w:p>
        </w:tc>
        <w:tc>
          <w:tcPr>
            <w:tcW w:w="2025"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12DE1337" w14:textId="77777777" w:rsidR="00A14214" w:rsidRPr="006222A9" w:rsidRDefault="00A14214" w:rsidP="001F5685">
            <w:pPr>
              <w:spacing w:before="0" w:after="0"/>
              <w:ind w:left="0"/>
              <w:jc w:val="center"/>
              <w:rPr>
                <w:rFonts w:ascii="Book Antiqua" w:hAnsi="Book Antiqua" w:cs="Arial"/>
                <w:b/>
                <w:color w:val="FFFFFF"/>
                <w:szCs w:val="24"/>
              </w:rPr>
            </w:pPr>
            <w:r w:rsidRPr="006222A9">
              <w:rPr>
                <w:rFonts w:ascii="Book Antiqua" w:hAnsi="Book Antiqua" w:cs="Arial"/>
                <w:b/>
                <w:color w:val="FFFFFF"/>
                <w:szCs w:val="24"/>
              </w:rPr>
              <w:t>Puesto</w:t>
            </w:r>
          </w:p>
        </w:tc>
      </w:tr>
      <w:tr w:rsidR="00A14214" w:rsidRPr="006222A9" w14:paraId="6C911716" w14:textId="77777777" w:rsidTr="001F5685">
        <w:trPr>
          <w:trHeight w:val="632"/>
          <w:jc w:val="center"/>
        </w:trPr>
        <w:tc>
          <w:tcPr>
            <w:tcW w:w="888" w:type="pct"/>
            <w:tcBorders>
              <w:top w:val="single" w:sz="4" w:space="0" w:color="auto"/>
            </w:tcBorders>
            <w:shd w:val="clear" w:color="auto" w:fill="F2F2F2"/>
            <w:vAlign w:val="center"/>
          </w:tcPr>
          <w:p w14:paraId="4471B448" w14:textId="43E51E72" w:rsidR="00A14214" w:rsidRPr="006222A9" w:rsidRDefault="00A14214" w:rsidP="00280FFC">
            <w:pPr>
              <w:spacing w:before="0" w:after="0"/>
              <w:ind w:left="0"/>
              <w:jc w:val="center"/>
              <w:rPr>
                <w:rFonts w:ascii="Book Antiqua" w:hAnsi="Book Antiqua" w:cs="Arial"/>
                <w:b/>
                <w:color w:val="000000"/>
                <w:szCs w:val="24"/>
                <w:lang w:eastAsia="es-CR"/>
              </w:rPr>
            </w:pPr>
            <w:r>
              <w:rPr>
                <w:rFonts w:ascii="Book Antiqua" w:hAnsi="Book Antiqua" w:cs="Arial"/>
                <w:b/>
                <w:color w:val="000000"/>
                <w:szCs w:val="24"/>
                <w:lang w:eastAsia="es-CR"/>
              </w:rPr>
              <w:t>Elaborado por:</w:t>
            </w:r>
          </w:p>
        </w:tc>
        <w:tc>
          <w:tcPr>
            <w:tcW w:w="2087" w:type="pct"/>
            <w:tcBorders>
              <w:top w:val="single" w:sz="4" w:space="0" w:color="auto"/>
            </w:tcBorders>
            <w:vAlign w:val="center"/>
          </w:tcPr>
          <w:p w14:paraId="591E07FE" w14:textId="43C2C277" w:rsidR="00A14214" w:rsidRDefault="00A14214" w:rsidP="001F5685">
            <w:pPr>
              <w:spacing w:before="0" w:after="0"/>
              <w:ind w:left="0"/>
              <w:rPr>
                <w:rFonts w:ascii="Book Antiqua" w:hAnsi="Book Antiqua" w:cs="Arial"/>
                <w:szCs w:val="24"/>
                <w:lang w:val="en-US"/>
              </w:rPr>
            </w:pPr>
            <w:r w:rsidRPr="008C5AB7">
              <w:rPr>
                <w:rFonts w:ascii="Book Antiqua" w:hAnsi="Book Antiqua" w:cs="Arial"/>
              </w:rPr>
              <w:t>Licda. Priscilla Masís Alpízar</w:t>
            </w:r>
            <w:r w:rsidR="00280FFC">
              <w:rPr>
                <w:rFonts w:ascii="Book Antiqua" w:hAnsi="Book Antiqua" w:cs="Arial"/>
              </w:rPr>
              <w:t xml:space="preserve"> </w:t>
            </w:r>
          </w:p>
        </w:tc>
        <w:tc>
          <w:tcPr>
            <w:tcW w:w="2025" w:type="pct"/>
            <w:tcBorders>
              <w:top w:val="single" w:sz="4" w:space="0" w:color="auto"/>
            </w:tcBorders>
            <w:vAlign w:val="center"/>
          </w:tcPr>
          <w:p w14:paraId="7025934E" w14:textId="7D49596F" w:rsidR="00A14214" w:rsidRPr="006222A9" w:rsidRDefault="00A14214" w:rsidP="001F5685">
            <w:pPr>
              <w:spacing w:before="0" w:after="0"/>
              <w:ind w:left="0"/>
              <w:rPr>
                <w:rFonts w:ascii="Book Antiqua" w:hAnsi="Book Antiqua" w:cs="Arial"/>
                <w:szCs w:val="24"/>
              </w:rPr>
            </w:pPr>
            <w:r>
              <w:rPr>
                <w:rFonts w:ascii="Book Antiqua" w:hAnsi="Book Antiqua" w:cs="Arial"/>
                <w:szCs w:val="24"/>
              </w:rPr>
              <w:t xml:space="preserve">Profesional 2 </w:t>
            </w:r>
            <w:r w:rsidR="001F5685">
              <w:rPr>
                <w:rFonts w:ascii="Book Antiqua" w:hAnsi="Book Antiqua" w:cs="Arial"/>
                <w:szCs w:val="24"/>
              </w:rPr>
              <w:t>a.i.</w:t>
            </w:r>
          </w:p>
        </w:tc>
      </w:tr>
      <w:tr w:rsidR="00A14214" w:rsidRPr="006222A9" w14:paraId="2DF04E80" w14:textId="77777777" w:rsidTr="006E17F3">
        <w:trPr>
          <w:trHeight w:val="632"/>
          <w:jc w:val="center"/>
        </w:trPr>
        <w:tc>
          <w:tcPr>
            <w:tcW w:w="888" w:type="pct"/>
            <w:shd w:val="clear" w:color="auto" w:fill="F2F2F2"/>
            <w:vAlign w:val="center"/>
          </w:tcPr>
          <w:p w14:paraId="01989303" w14:textId="77777777" w:rsidR="00A14214" w:rsidRPr="006222A9" w:rsidRDefault="00A14214">
            <w:pPr>
              <w:spacing w:before="0" w:after="0"/>
              <w:ind w:left="0"/>
              <w:jc w:val="center"/>
              <w:rPr>
                <w:rFonts w:ascii="Book Antiqua" w:hAnsi="Book Antiqua" w:cs="Arial"/>
                <w:b/>
                <w:color w:val="000000"/>
                <w:szCs w:val="24"/>
                <w:lang w:eastAsia="es-CR"/>
              </w:rPr>
            </w:pPr>
            <w:r w:rsidRPr="006222A9">
              <w:rPr>
                <w:rFonts w:ascii="Book Antiqua" w:hAnsi="Book Antiqua" w:cs="Arial"/>
                <w:b/>
                <w:color w:val="000000"/>
                <w:szCs w:val="24"/>
                <w:lang w:eastAsia="es-CR"/>
              </w:rPr>
              <w:t>Revisado por:</w:t>
            </w:r>
          </w:p>
        </w:tc>
        <w:tc>
          <w:tcPr>
            <w:tcW w:w="2087" w:type="pct"/>
            <w:vAlign w:val="center"/>
          </w:tcPr>
          <w:p w14:paraId="554C9176" w14:textId="77777777" w:rsidR="00A14214" w:rsidRPr="006222A9" w:rsidRDefault="00A14214" w:rsidP="001F5685">
            <w:pPr>
              <w:spacing w:before="0" w:after="0"/>
              <w:ind w:left="0"/>
              <w:rPr>
                <w:rFonts w:ascii="Book Antiqua" w:hAnsi="Book Antiqua" w:cs="Arial"/>
                <w:szCs w:val="24"/>
                <w:lang w:val="en-US"/>
              </w:rPr>
            </w:pPr>
            <w:r>
              <w:rPr>
                <w:rFonts w:ascii="Book Antiqua" w:hAnsi="Book Antiqua" w:cs="Arial"/>
                <w:szCs w:val="24"/>
                <w:lang w:val="en-US"/>
              </w:rPr>
              <w:t>MSc</w:t>
            </w:r>
            <w:r w:rsidRPr="006222A9">
              <w:rPr>
                <w:rFonts w:ascii="Book Antiqua" w:hAnsi="Book Antiqua" w:cs="Arial"/>
                <w:szCs w:val="24"/>
                <w:lang w:val="en-US"/>
              </w:rPr>
              <w:t xml:space="preserve">. </w:t>
            </w:r>
            <w:r>
              <w:rPr>
                <w:rFonts w:ascii="Book Antiqua" w:hAnsi="Book Antiqua" w:cs="Arial"/>
                <w:szCs w:val="24"/>
                <w:lang w:val="en-US"/>
              </w:rPr>
              <w:t>Melissa Durán Gamboa</w:t>
            </w:r>
          </w:p>
        </w:tc>
        <w:tc>
          <w:tcPr>
            <w:tcW w:w="2025" w:type="pct"/>
            <w:vAlign w:val="center"/>
          </w:tcPr>
          <w:p w14:paraId="75753E9F" w14:textId="77777777" w:rsidR="00A14214" w:rsidRPr="006222A9" w:rsidRDefault="00A14214" w:rsidP="001F5685">
            <w:pPr>
              <w:spacing w:before="0" w:after="0"/>
              <w:ind w:left="0"/>
              <w:rPr>
                <w:rFonts w:ascii="Book Antiqua" w:hAnsi="Book Antiqua" w:cs="Arial"/>
                <w:szCs w:val="24"/>
              </w:rPr>
            </w:pPr>
            <w:r w:rsidRPr="006222A9">
              <w:rPr>
                <w:rFonts w:ascii="Book Antiqua" w:hAnsi="Book Antiqua" w:cs="Arial"/>
                <w:szCs w:val="24"/>
              </w:rPr>
              <w:t>Coordinado</w:t>
            </w:r>
            <w:r>
              <w:rPr>
                <w:rFonts w:ascii="Book Antiqua" w:hAnsi="Book Antiqua" w:cs="Arial"/>
                <w:szCs w:val="24"/>
              </w:rPr>
              <w:t>ra</w:t>
            </w:r>
            <w:r w:rsidRPr="006222A9">
              <w:rPr>
                <w:rFonts w:ascii="Book Antiqua" w:hAnsi="Book Antiqua" w:cs="Arial"/>
                <w:szCs w:val="24"/>
              </w:rPr>
              <w:t xml:space="preserve"> de Unidad</w:t>
            </w:r>
            <w:r>
              <w:rPr>
                <w:rFonts w:ascii="Book Antiqua" w:hAnsi="Book Antiqua" w:cs="Arial"/>
                <w:szCs w:val="24"/>
              </w:rPr>
              <w:t xml:space="preserve"> a.i.</w:t>
            </w:r>
          </w:p>
        </w:tc>
      </w:tr>
      <w:tr w:rsidR="00A14214" w:rsidRPr="006222A9" w14:paraId="489DCB0A" w14:textId="77777777" w:rsidTr="006E17F3">
        <w:trPr>
          <w:trHeight w:val="632"/>
          <w:jc w:val="center"/>
        </w:trPr>
        <w:tc>
          <w:tcPr>
            <w:tcW w:w="888" w:type="pct"/>
            <w:shd w:val="clear" w:color="auto" w:fill="F2F2F2"/>
            <w:vAlign w:val="center"/>
          </w:tcPr>
          <w:p w14:paraId="77005E56" w14:textId="77777777" w:rsidR="00A14214" w:rsidRPr="006222A9" w:rsidRDefault="00A14214">
            <w:pPr>
              <w:spacing w:before="0" w:after="0"/>
              <w:ind w:left="0"/>
              <w:jc w:val="center"/>
              <w:rPr>
                <w:rFonts w:ascii="Book Antiqua" w:hAnsi="Book Antiqua" w:cs="Arial"/>
                <w:b/>
                <w:color w:val="000000"/>
                <w:szCs w:val="24"/>
                <w:lang w:eastAsia="es-CR"/>
              </w:rPr>
            </w:pPr>
            <w:r w:rsidRPr="006222A9">
              <w:rPr>
                <w:rFonts w:ascii="Book Antiqua" w:hAnsi="Book Antiqua" w:cs="Arial"/>
                <w:b/>
                <w:color w:val="000000"/>
                <w:szCs w:val="24"/>
                <w:lang w:eastAsia="es-CR"/>
              </w:rPr>
              <w:t>Aprobado por:</w:t>
            </w:r>
          </w:p>
        </w:tc>
        <w:tc>
          <w:tcPr>
            <w:tcW w:w="2087" w:type="pct"/>
            <w:vAlign w:val="center"/>
          </w:tcPr>
          <w:p w14:paraId="64300147" w14:textId="222F38A1" w:rsidR="00A14214" w:rsidRPr="006222A9" w:rsidRDefault="001F5685" w:rsidP="001F5685">
            <w:pPr>
              <w:spacing w:before="0" w:after="0"/>
              <w:ind w:left="0"/>
              <w:rPr>
                <w:rFonts w:ascii="Book Antiqua" w:hAnsi="Book Antiqua" w:cs="Arial"/>
                <w:color w:val="000000"/>
                <w:szCs w:val="24"/>
                <w:lang w:eastAsia="es-CR"/>
              </w:rPr>
            </w:pPr>
            <w:r>
              <w:rPr>
                <w:rFonts w:ascii="Book Antiqua" w:hAnsi="Book Antiqua" w:cs="Arial"/>
                <w:color w:val="000000"/>
                <w:szCs w:val="24"/>
                <w:lang w:eastAsia="es-CR"/>
              </w:rPr>
              <w:t xml:space="preserve">Máster </w:t>
            </w:r>
            <w:r w:rsidR="00A14214">
              <w:rPr>
                <w:rFonts w:ascii="Book Antiqua" w:hAnsi="Book Antiqua" w:cs="Arial"/>
                <w:color w:val="000000"/>
                <w:szCs w:val="24"/>
                <w:lang w:eastAsia="es-CR"/>
              </w:rPr>
              <w:t>Yesenia Salazar Guzmán</w:t>
            </w:r>
          </w:p>
        </w:tc>
        <w:tc>
          <w:tcPr>
            <w:tcW w:w="2025" w:type="pct"/>
            <w:vAlign w:val="center"/>
          </w:tcPr>
          <w:p w14:paraId="20ADDA56" w14:textId="77777777" w:rsidR="00A14214" w:rsidRPr="006C1FC7" w:rsidRDefault="00A14214" w:rsidP="001F5685">
            <w:pPr>
              <w:spacing w:before="0" w:after="0"/>
              <w:ind w:left="0"/>
              <w:rPr>
                <w:rFonts w:ascii="Book Antiqua" w:hAnsi="Book Antiqua" w:cs="Arial"/>
                <w:color w:val="000000"/>
                <w:szCs w:val="24"/>
                <w:highlight w:val="lightGray"/>
                <w:lang w:eastAsia="es-CR"/>
              </w:rPr>
            </w:pPr>
            <w:r w:rsidRPr="006222A9">
              <w:rPr>
                <w:rFonts w:ascii="Book Antiqua" w:hAnsi="Book Antiqua" w:cs="Arial"/>
                <w:color w:val="000000"/>
                <w:szCs w:val="24"/>
                <w:lang w:eastAsia="es-CR"/>
              </w:rPr>
              <w:t>Jef</w:t>
            </w:r>
            <w:r>
              <w:rPr>
                <w:rFonts w:ascii="Book Antiqua" w:hAnsi="Book Antiqua" w:cs="Arial"/>
                <w:color w:val="000000"/>
                <w:szCs w:val="24"/>
                <w:lang w:eastAsia="es-CR"/>
              </w:rPr>
              <w:t>a a.i.</w:t>
            </w:r>
            <w:r w:rsidRPr="006222A9">
              <w:rPr>
                <w:rFonts w:ascii="Book Antiqua" w:hAnsi="Book Antiqua" w:cs="Arial"/>
                <w:color w:val="000000"/>
                <w:szCs w:val="24"/>
                <w:lang w:eastAsia="es-CR"/>
              </w:rPr>
              <w:t xml:space="preserve"> Subproceso Modernización Institucional</w:t>
            </w:r>
            <w:r>
              <w:rPr>
                <w:rFonts w:ascii="Book Antiqua" w:hAnsi="Book Antiqua" w:cs="Arial"/>
                <w:color w:val="000000"/>
                <w:szCs w:val="24"/>
                <w:lang w:eastAsia="es-CR"/>
              </w:rPr>
              <w:t>-no penal</w:t>
            </w:r>
          </w:p>
        </w:tc>
      </w:tr>
      <w:tr w:rsidR="00A14214" w:rsidRPr="006222A9" w14:paraId="6561495A" w14:textId="77777777" w:rsidTr="006E17F3">
        <w:trPr>
          <w:trHeight w:val="510"/>
          <w:jc w:val="center"/>
        </w:trPr>
        <w:tc>
          <w:tcPr>
            <w:tcW w:w="888" w:type="pct"/>
            <w:shd w:val="clear" w:color="auto" w:fill="F2F2F2"/>
            <w:vAlign w:val="center"/>
          </w:tcPr>
          <w:p w14:paraId="68832881" w14:textId="77777777" w:rsidR="00A14214" w:rsidRPr="006222A9" w:rsidRDefault="00A14214">
            <w:pPr>
              <w:spacing w:before="0" w:after="0"/>
              <w:ind w:left="0"/>
              <w:jc w:val="center"/>
              <w:rPr>
                <w:rFonts w:ascii="Book Antiqua" w:hAnsi="Book Antiqua" w:cs="Arial"/>
                <w:b/>
                <w:color w:val="000000"/>
                <w:szCs w:val="24"/>
                <w:lang w:eastAsia="es-CR"/>
              </w:rPr>
            </w:pPr>
            <w:r w:rsidRPr="006222A9">
              <w:rPr>
                <w:rFonts w:ascii="Book Antiqua" w:hAnsi="Book Antiqua" w:cs="Arial"/>
                <w:b/>
                <w:color w:val="000000"/>
                <w:szCs w:val="24"/>
                <w:lang w:eastAsia="es-CR"/>
              </w:rPr>
              <w:t>Visto Bueno</w:t>
            </w:r>
          </w:p>
        </w:tc>
        <w:tc>
          <w:tcPr>
            <w:tcW w:w="2087" w:type="pct"/>
            <w:vAlign w:val="center"/>
          </w:tcPr>
          <w:p w14:paraId="0AB5CFF5" w14:textId="77777777" w:rsidR="00A14214" w:rsidRPr="006222A9" w:rsidRDefault="00A14214" w:rsidP="001F5685">
            <w:pPr>
              <w:spacing w:before="0" w:after="0"/>
              <w:ind w:left="0"/>
              <w:rPr>
                <w:rFonts w:ascii="Book Antiqua" w:hAnsi="Book Antiqua" w:cs="Arial"/>
                <w:szCs w:val="24"/>
                <w:lang w:eastAsia="es-CR"/>
              </w:rPr>
            </w:pPr>
            <w:r>
              <w:rPr>
                <w:rFonts w:ascii="Book Antiqua" w:hAnsi="Book Antiqua" w:cs="Arial"/>
                <w:lang w:eastAsia="es-CR"/>
              </w:rPr>
              <w:t>Licda. Nacira Valverde Bermúdez</w:t>
            </w:r>
          </w:p>
        </w:tc>
        <w:tc>
          <w:tcPr>
            <w:tcW w:w="2025" w:type="pct"/>
            <w:vAlign w:val="center"/>
          </w:tcPr>
          <w:p w14:paraId="7BF79D7A" w14:textId="1F12323E" w:rsidR="00A14214" w:rsidRPr="006C1FC7" w:rsidRDefault="00A14214" w:rsidP="001F5685">
            <w:pPr>
              <w:spacing w:before="0" w:after="0"/>
              <w:ind w:left="0"/>
              <w:rPr>
                <w:rFonts w:ascii="Book Antiqua" w:hAnsi="Book Antiqua" w:cs="Arial"/>
                <w:color w:val="000000"/>
                <w:szCs w:val="24"/>
                <w:highlight w:val="lightGray"/>
                <w:lang w:eastAsia="es-CR"/>
              </w:rPr>
            </w:pPr>
            <w:r>
              <w:rPr>
                <w:rFonts w:ascii="Book Antiqua" w:hAnsi="Book Antiqua" w:cs="Arial"/>
                <w:szCs w:val="24"/>
                <w:lang w:eastAsia="es-CR"/>
              </w:rPr>
              <w:t>Directora</w:t>
            </w:r>
            <w:r w:rsidR="001F5685">
              <w:rPr>
                <w:rFonts w:ascii="Book Antiqua" w:hAnsi="Book Antiqua" w:cs="Arial"/>
                <w:szCs w:val="24"/>
                <w:lang w:eastAsia="es-CR"/>
              </w:rPr>
              <w:t xml:space="preserve"> a.i. de Planificación </w:t>
            </w:r>
          </w:p>
        </w:tc>
      </w:tr>
    </w:tbl>
    <w:p w14:paraId="7237CBB3" w14:textId="77777777" w:rsidR="00A14214" w:rsidRDefault="00A14214" w:rsidP="00765626"/>
    <w:sectPr w:rsidR="00A14214" w:rsidSect="006E17F3">
      <w:type w:val="continuous"/>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D89E26" w14:textId="77777777" w:rsidR="00DD688A" w:rsidRDefault="00DD688A" w:rsidP="00813C2E">
      <w:pPr>
        <w:spacing w:before="0" w:after="0" w:line="240" w:lineRule="auto"/>
      </w:pPr>
      <w:r>
        <w:separator/>
      </w:r>
    </w:p>
  </w:endnote>
  <w:endnote w:type="continuationSeparator" w:id="0">
    <w:p w14:paraId="48049B33" w14:textId="77777777" w:rsidR="00DD688A" w:rsidRDefault="00DD688A" w:rsidP="00813C2E">
      <w:pPr>
        <w:spacing w:before="0" w:after="0" w:line="240" w:lineRule="auto"/>
      </w:pPr>
      <w:r>
        <w:continuationSeparator/>
      </w:r>
    </w:p>
  </w:endnote>
  <w:endnote w:type="continuationNotice" w:id="1">
    <w:p w14:paraId="141697C5" w14:textId="77777777" w:rsidR="00DD688A" w:rsidRDefault="00DD688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0995A" w14:textId="77777777" w:rsidR="00127A08" w:rsidRDefault="00127A08" w:rsidP="006E17F3">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665B5">
      <w:rPr>
        <w:rFonts w:ascii="Book Antiqua" w:eastAsia="Times New Roman" w:hAnsi="Book Antiqua"/>
        <w:b/>
        <w:bCs/>
        <w:color w:val="000000"/>
        <w:sz w:val="24"/>
        <w:szCs w:val="24"/>
        <w:lang w:eastAsia="es-ES"/>
      </w:rPr>
      <w:t>Trabajamos por el desarrollo de la administración de justicia</w:t>
    </w:r>
  </w:p>
  <w:p w14:paraId="0167E4DF" w14:textId="77777777" w:rsidR="00127A08" w:rsidRPr="007665B5" w:rsidRDefault="00127A08" w:rsidP="006E17F3">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665B5">
      <w:rPr>
        <w:rFonts w:ascii="Book Antiqua" w:eastAsia="Times New Roman" w:hAnsi="Book Antiqua"/>
        <w:b/>
        <w:bCs/>
        <w:color w:val="000000"/>
        <w:sz w:val="24"/>
        <w:szCs w:val="24"/>
        <w:lang w:eastAsia="es-ES"/>
      </w:rPr>
      <w:t>con proyección e innovación</w:t>
    </w:r>
  </w:p>
  <w:p w14:paraId="3B0CD02C" w14:textId="752616D3" w:rsidR="00127A08" w:rsidRDefault="00127A08" w:rsidP="00383E8F">
    <w:pPr>
      <w:pStyle w:val="Piedepgina"/>
      <w:jc w:val="right"/>
    </w:pPr>
    <w:r>
      <w:fldChar w:fldCharType="begin"/>
    </w:r>
    <w:r>
      <w:instrText>PAGE   \* MERGEFORMAT</w:instrText>
    </w:r>
    <w:r>
      <w:fldChar w:fldCharType="separate"/>
    </w:r>
    <w:r w:rsidR="0019748C" w:rsidRPr="0019748C">
      <w:rPr>
        <w:noProof/>
        <w:lang w:val="es-ES"/>
      </w:rPr>
      <w:t>63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C7569" w14:textId="77777777" w:rsidR="00DD688A" w:rsidRDefault="00DD688A" w:rsidP="00813C2E">
      <w:pPr>
        <w:spacing w:before="0" w:after="0" w:line="240" w:lineRule="auto"/>
      </w:pPr>
      <w:r>
        <w:separator/>
      </w:r>
    </w:p>
  </w:footnote>
  <w:footnote w:type="continuationSeparator" w:id="0">
    <w:p w14:paraId="1BA2265D" w14:textId="77777777" w:rsidR="00DD688A" w:rsidRDefault="00DD688A" w:rsidP="00813C2E">
      <w:pPr>
        <w:spacing w:before="0" w:after="0" w:line="240" w:lineRule="auto"/>
      </w:pPr>
      <w:r>
        <w:continuationSeparator/>
      </w:r>
    </w:p>
  </w:footnote>
  <w:footnote w:type="continuationNotice" w:id="1">
    <w:p w14:paraId="29AD3084" w14:textId="77777777" w:rsidR="00DD688A" w:rsidRDefault="00DD688A">
      <w:pPr>
        <w:spacing w:before="0" w:after="0" w:line="240" w:lineRule="auto"/>
      </w:pPr>
    </w:p>
  </w:footnote>
  <w:footnote w:id="2">
    <w:p w14:paraId="62D62B78" w14:textId="3DF6C6C7" w:rsidR="00127A08" w:rsidRPr="00383E8F" w:rsidRDefault="00127A08">
      <w:pPr>
        <w:pStyle w:val="Textonotapie"/>
        <w:rPr>
          <w:lang w:val="es-ES"/>
        </w:rPr>
      </w:pPr>
      <w:r>
        <w:rPr>
          <w:rStyle w:val="Refdenotaalpie"/>
        </w:rPr>
        <w:footnoteRef/>
      </w:r>
      <w:r>
        <w:t xml:space="preserve"> </w:t>
      </w:r>
      <w:r w:rsidRPr="008D6390">
        <w:rPr>
          <w:sz w:val="18"/>
          <w:szCs w:val="18"/>
          <w:lang w:val="es-ES"/>
        </w:rPr>
        <w:t>Aprobado por Consejo Superior en sesión 36-2022 celebrada el 29 de abril de 2022, artículo XXI y por Corte Plena en sesión 25-2022, del 30 de mayo de 2022, artículo VIII.</w:t>
      </w:r>
    </w:p>
  </w:footnote>
  <w:footnote w:id="3">
    <w:p w14:paraId="61AC7522" w14:textId="40A72B49" w:rsidR="00127A08" w:rsidRPr="00383E8F" w:rsidRDefault="00127A08">
      <w:pPr>
        <w:pStyle w:val="Textonotapie"/>
        <w:rPr>
          <w:lang w:val="es-ES"/>
        </w:rPr>
      </w:pPr>
      <w:r>
        <w:rPr>
          <w:rStyle w:val="Refdenotaalpie"/>
        </w:rPr>
        <w:footnoteRef/>
      </w:r>
      <w:r>
        <w:t xml:space="preserve"> </w:t>
      </w:r>
      <w:r w:rsidRPr="00383E8F">
        <w:rPr>
          <w:sz w:val="18"/>
          <w:szCs w:val="18"/>
          <w:lang w:val="es-ES"/>
        </w:rPr>
        <w:t>Aprobado por Consejo Superior en sesión 36-2022 celebrada el 29 de abril de 2022, artículo XXI y por Corte Plena en sesión 25-2022, del 30 de mayo de 2022, artículo VIII.</w:t>
      </w:r>
    </w:p>
  </w:footnote>
  <w:footnote w:id="4">
    <w:p w14:paraId="312BCA63" w14:textId="4BAD343B" w:rsidR="00127A08" w:rsidRPr="00383E8F" w:rsidRDefault="00127A08">
      <w:pPr>
        <w:pStyle w:val="Textonotapie"/>
        <w:rPr>
          <w:lang w:val="es-ES"/>
        </w:rPr>
      </w:pPr>
      <w:r>
        <w:rPr>
          <w:rStyle w:val="Refdenotaalpie"/>
        </w:rPr>
        <w:footnoteRef/>
      </w:r>
      <w:r>
        <w:t xml:space="preserve"> </w:t>
      </w:r>
      <w:r w:rsidRPr="00383E8F">
        <w:rPr>
          <w:rFonts w:ascii="Book Antiqua" w:hAnsi="Book Antiqua"/>
          <w:bCs/>
          <w:color w:val="000000"/>
        </w:rPr>
        <w:t>Incluido el Juzgado Contravencional de Paraíso-</w:t>
      </w:r>
      <w:r w:rsidRPr="00383E8F">
        <w:rPr>
          <w:rFonts w:ascii="Book Antiqua" w:hAnsi="Book Antiqua"/>
          <w:b/>
          <w:i/>
          <w:iCs/>
          <w:color w:val="000000"/>
        </w:rPr>
        <w:t>referencia interna 1785-2022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FA1CB" w14:textId="64BA7E38" w:rsidR="00127A08" w:rsidRPr="007665B5" w:rsidRDefault="00377166" w:rsidP="006E17F3">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00127A08" w:rsidRPr="007665B5">
      <w:rPr>
        <w:rFonts w:ascii="Book Antiqua" w:eastAsia="Times New Roman" w:hAnsi="Book Antiqua" w:cs="Book Antiqua"/>
        <w:i/>
        <w:iCs/>
        <w:sz w:val="18"/>
        <w:szCs w:val="18"/>
        <w:lang w:eastAsia="es-ES"/>
      </w:rPr>
      <w:t>Poder Judicial – Dirección de Planificación</w:t>
    </w:r>
    <w:r w:rsidR="00127A08" w:rsidRPr="007665B5">
      <w:rPr>
        <w:rFonts w:ascii="Times New Roman" w:eastAsia="Times New Roman" w:hAnsi="Times New Roman"/>
        <w:noProof/>
        <w:sz w:val="24"/>
        <w:szCs w:val="24"/>
        <w:lang w:eastAsia="es-CR"/>
      </w:rPr>
      <w:drawing>
        <wp:inline distT="0" distB="0" distL="0" distR="0" wp14:anchorId="5219480E" wp14:editId="2EEE13CF">
          <wp:extent cx="316230" cy="40767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07670"/>
                  </a:xfrm>
                  <a:prstGeom prst="rect">
                    <a:avLst/>
                  </a:prstGeom>
                  <a:noFill/>
                  <a:ln>
                    <a:noFill/>
                  </a:ln>
                </pic:spPr>
              </pic:pic>
            </a:graphicData>
          </a:graphic>
        </wp:inline>
      </w:drawing>
    </w:r>
  </w:p>
  <w:p w14:paraId="0B9EC031" w14:textId="77777777" w:rsidR="00127A08" w:rsidRPr="007665B5" w:rsidRDefault="00127A08" w:rsidP="006E17F3">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7665B5">
      <w:rPr>
        <w:rFonts w:ascii="Book Antiqua" w:eastAsia="Times New Roman" w:hAnsi="Book Antiqua" w:cs="Book Antiqua"/>
        <w:i/>
        <w:iCs/>
        <w:sz w:val="18"/>
        <w:szCs w:val="18"/>
        <w:lang w:eastAsia="es-ES"/>
      </w:rPr>
      <w:t>San José - Costa Rica</w:t>
    </w:r>
  </w:p>
  <w:p w14:paraId="643FCA4D" w14:textId="77777777" w:rsidR="00127A08" w:rsidRPr="007665B5" w:rsidRDefault="00127A08" w:rsidP="006E17F3">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7665B5">
      <w:rPr>
        <w:rFonts w:ascii="Book Antiqua" w:eastAsia="Times New Roman" w:hAnsi="Book Antiqua" w:cs="Book Antiqua"/>
        <w:i/>
        <w:iCs/>
        <w:sz w:val="18"/>
        <w:szCs w:val="18"/>
        <w:lang w:val="es-ES" w:eastAsia="es-ES"/>
      </w:rPr>
      <w:t xml:space="preserve">Telf.   </w:t>
    </w:r>
    <w:r w:rsidRPr="007665B5">
      <w:rPr>
        <w:rFonts w:ascii="Book Antiqua" w:eastAsia="Times New Roman" w:hAnsi="Book Antiqua" w:cs="Book Antiqua"/>
        <w:i/>
        <w:iCs/>
        <w:sz w:val="18"/>
        <w:szCs w:val="18"/>
        <w:lang w:eastAsia="es-ES"/>
      </w:rPr>
      <w:t>2295-3600 / 3599 / Apdo.  95-1003 / planificacion@poder-judicial.go.cr</w:t>
    </w:r>
  </w:p>
  <w:p w14:paraId="7E40D624" w14:textId="77777777" w:rsidR="00127A08" w:rsidRPr="007665B5" w:rsidRDefault="00127A08" w:rsidP="006E17F3">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996B0" w14:textId="2815CBDA" w:rsidR="00127A08" w:rsidRDefault="00127A0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127A08" w:rsidRPr="00F45BAC" w14:paraId="7FB7239A" w14:textId="77777777" w:rsidTr="006E17F3">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73B0C3E1" w14:textId="77777777" w:rsidR="00127A08" w:rsidRPr="00EF5C60" w:rsidRDefault="00127A08" w:rsidP="006E17F3">
          <w:pPr>
            <w:pStyle w:val="Encabezado"/>
            <w:spacing w:before="0" w:after="0"/>
            <w:ind w:left="-70" w:right="-70"/>
            <w:jc w:val="center"/>
            <w:rPr>
              <w:rFonts w:cs="Arial"/>
              <w:b/>
              <w:lang w:val="es-CR"/>
            </w:rPr>
          </w:pPr>
          <w:r w:rsidRPr="00EF5C60">
            <w:rPr>
              <w:rFonts w:cs="Arial"/>
              <w:noProof/>
              <w:lang w:val="es-CR" w:eastAsia="es-CR"/>
            </w:rPr>
            <w:drawing>
              <wp:inline distT="0" distB="0" distL="0" distR="0" wp14:anchorId="7E7AB40D" wp14:editId="445A5E58">
                <wp:extent cx="1047750" cy="5207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0700"/>
                        </a:xfrm>
                        <a:prstGeom prst="rect">
                          <a:avLst/>
                        </a:prstGeom>
                        <a:noFill/>
                        <a:ln>
                          <a:noFill/>
                        </a:ln>
                      </pic:spPr>
                    </pic:pic>
                  </a:graphicData>
                </a:graphic>
              </wp:inline>
            </w:drawing>
          </w:r>
        </w:p>
      </w:tc>
      <w:tc>
        <w:tcPr>
          <w:tcW w:w="2005" w:type="pct"/>
          <w:tcBorders>
            <w:left w:val="nil"/>
          </w:tcBorders>
        </w:tcPr>
        <w:p w14:paraId="5F578007" w14:textId="77777777" w:rsidR="00127A08" w:rsidRPr="00EF5C60" w:rsidRDefault="00127A08" w:rsidP="006E17F3">
          <w:pPr>
            <w:pStyle w:val="Encabezado"/>
            <w:spacing w:before="0" w:after="0" w:line="240" w:lineRule="auto"/>
            <w:ind w:left="-128"/>
            <w:jc w:val="center"/>
            <w:rPr>
              <w:rFonts w:cs="Arial"/>
              <w:b/>
              <w:lang w:val="es-CR"/>
            </w:rPr>
          </w:pPr>
          <w:r w:rsidRPr="00EF5C60">
            <w:rPr>
              <w:rFonts w:cs="Arial"/>
              <w:b/>
              <w:lang w:val="es-CR"/>
            </w:rPr>
            <w:t>PODER JUDICIAL</w:t>
          </w:r>
        </w:p>
        <w:p w14:paraId="3AD77EF6" w14:textId="77777777" w:rsidR="00127A08" w:rsidRPr="00EF5C60" w:rsidRDefault="00127A08" w:rsidP="006E17F3">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82E64DA" w14:textId="77777777" w:rsidR="00127A08" w:rsidRPr="00341D7A" w:rsidRDefault="00127A08" w:rsidP="006E17F3">
          <w:pPr>
            <w:pStyle w:val="Encabezado"/>
            <w:spacing w:before="0" w:after="0" w:line="240" w:lineRule="auto"/>
            <w:ind w:left="-128"/>
            <w:jc w:val="center"/>
            <w:rPr>
              <w:rFonts w:cs="Arial"/>
              <w:b/>
              <w:sz w:val="20"/>
              <w:lang w:val="es-CR"/>
            </w:rPr>
          </w:pPr>
          <w:r w:rsidRPr="00341D7A">
            <w:rPr>
              <w:rFonts w:cs="Arial"/>
              <w:b/>
              <w:sz w:val="20"/>
              <w:lang w:val="es-CR"/>
            </w:rPr>
            <w:t>Código:</w:t>
          </w:r>
        </w:p>
        <w:p w14:paraId="26DFF5F5" w14:textId="77777777" w:rsidR="00127A08" w:rsidRPr="008C5AB7" w:rsidRDefault="00127A08" w:rsidP="006E17F3">
          <w:pPr>
            <w:pStyle w:val="Encabezado"/>
            <w:spacing w:before="0" w:after="0" w:line="240" w:lineRule="auto"/>
            <w:ind w:left="-128"/>
            <w:jc w:val="center"/>
            <w:rPr>
              <w:rFonts w:cs="Arial"/>
              <w:b/>
              <w:bCs/>
              <w:sz w:val="18"/>
              <w:lang w:val="es-CR"/>
            </w:rPr>
          </w:pPr>
          <w:r w:rsidRPr="008C5AB7">
            <w:rPr>
              <w:rFonts w:cs="Arial"/>
              <w:b/>
              <w:bCs/>
            </w:rPr>
            <w:t>1374-CF-P01</w:t>
          </w:r>
        </w:p>
      </w:tc>
      <w:tc>
        <w:tcPr>
          <w:tcW w:w="990" w:type="pct"/>
          <w:vMerge w:val="restart"/>
          <w:vAlign w:val="center"/>
        </w:tcPr>
        <w:p w14:paraId="78EB8E18" w14:textId="77777777" w:rsidR="00127A08" w:rsidRPr="00F45BAC" w:rsidRDefault="00127A08" w:rsidP="006E17F3">
          <w:pPr>
            <w:spacing w:before="0" w:after="0" w:line="240" w:lineRule="auto"/>
            <w:ind w:left="0"/>
            <w:jc w:val="center"/>
            <w:rPr>
              <w:rFonts w:cs="Arial"/>
              <w:b/>
            </w:rPr>
          </w:pPr>
          <w:r w:rsidRPr="00F45BAC">
            <w:rPr>
              <w:rFonts w:cs="Arial"/>
              <w:noProof/>
              <w:lang w:eastAsia="es-CR"/>
            </w:rPr>
            <w:drawing>
              <wp:inline distT="0" distB="0" distL="0" distR="0" wp14:anchorId="59E2271D" wp14:editId="540378DF">
                <wp:extent cx="886460" cy="471170"/>
                <wp:effectExtent l="0" t="0" r="0" b="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6460" cy="471170"/>
                        </a:xfrm>
                        <a:prstGeom prst="rect">
                          <a:avLst/>
                        </a:prstGeom>
                        <a:noFill/>
                        <a:ln>
                          <a:noFill/>
                        </a:ln>
                      </pic:spPr>
                    </pic:pic>
                  </a:graphicData>
                </a:graphic>
              </wp:inline>
            </w:drawing>
          </w:r>
        </w:p>
      </w:tc>
    </w:tr>
    <w:tr w:rsidR="00127A08" w:rsidRPr="00F45BAC" w14:paraId="3FD04E90" w14:textId="77777777" w:rsidTr="006E17F3">
      <w:trPr>
        <w:cantSplit/>
        <w:trHeight w:val="291"/>
        <w:jc w:val="center"/>
      </w:trPr>
      <w:tc>
        <w:tcPr>
          <w:tcW w:w="845" w:type="pct"/>
          <w:vMerge/>
          <w:tcBorders>
            <w:left w:val="single" w:sz="4" w:space="0" w:color="auto"/>
            <w:right w:val="single" w:sz="4" w:space="0" w:color="auto"/>
          </w:tcBorders>
        </w:tcPr>
        <w:p w14:paraId="2FDDD8F0" w14:textId="77777777" w:rsidR="00127A08" w:rsidRPr="00EF5C60" w:rsidRDefault="00127A08" w:rsidP="006E17F3">
          <w:pPr>
            <w:pStyle w:val="Encabezado"/>
            <w:spacing w:before="0" w:after="0"/>
            <w:rPr>
              <w:rFonts w:cs="Arial"/>
              <w:b/>
              <w:lang w:val="es-CR"/>
            </w:rPr>
          </w:pPr>
        </w:p>
      </w:tc>
      <w:tc>
        <w:tcPr>
          <w:tcW w:w="2005" w:type="pct"/>
          <w:vMerge w:val="restart"/>
          <w:tcBorders>
            <w:left w:val="nil"/>
          </w:tcBorders>
          <w:vAlign w:val="center"/>
        </w:tcPr>
        <w:p w14:paraId="6CD82AC1" w14:textId="77777777" w:rsidR="00127A08" w:rsidRPr="00EF5C60" w:rsidRDefault="00127A08" w:rsidP="006E17F3">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3BED1777" w14:textId="77777777" w:rsidR="00127A08" w:rsidRPr="00EF5C60" w:rsidRDefault="00127A08" w:rsidP="006E17F3">
          <w:pPr>
            <w:pStyle w:val="Encabezado"/>
            <w:spacing w:before="0" w:after="0" w:line="240" w:lineRule="auto"/>
            <w:jc w:val="center"/>
            <w:rPr>
              <w:rFonts w:cs="Arial"/>
              <w:b/>
              <w:lang w:val="es-CR"/>
            </w:rPr>
          </w:pPr>
        </w:p>
      </w:tc>
      <w:tc>
        <w:tcPr>
          <w:tcW w:w="990" w:type="pct"/>
          <w:vMerge/>
          <w:vAlign w:val="center"/>
        </w:tcPr>
        <w:p w14:paraId="11A9F2B2" w14:textId="77777777" w:rsidR="00127A08" w:rsidRPr="00F45BAC" w:rsidRDefault="00127A08" w:rsidP="006E17F3">
          <w:pPr>
            <w:spacing w:before="0" w:line="240" w:lineRule="auto"/>
            <w:jc w:val="center"/>
            <w:rPr>
              <w:rFonts w:cs="Arial"/>
              <w:b/>
            </w:rPr>
          </w:pPr>
        </w:p>
      </w:tc>
    </w:tr>
    <w:tr w:rsidR="00127A08" w:rsidRPr="00F45BAC" w14:paraId="35E3CEE0" w14:textId="77777777" w:rsidTr="006E17F3">
      <w:trPr>
        <w:cantSplit/>
        <w:trHeight w:val="291"/>
        <w:jc w:val="center"/>
      </w:trPr>
      <w:tc>
        <w:tcPr>
          <w:tcW w:w="845" w:type="pct"/>
          <w:vMerge/>
          <w:tcBorders>
            <w:left w:val="single" w:sz="4" w:space="0" w:color="auto"/>
            <w:right w:val="single" w:sz="4" w:space="0" w:color="auto"/>
          </w:tcBorders>
        </w:tcPr>
        <w:p w14:paraId="3562B11F" w14:textId="77777777" w:rsidR="00127A08" w:rsidRPr="00EF5C60" w:rsidRDefault="00127A08" w:rsidP="006E17F3">
          <w:pPr>
            <w:pStyle w:val="Encabezado"/>
            <w:spacing w:before="0" w:after="0"/>
            <w:rPr>
              <w:rFonts w:cs="Arial"/>
              <w:b/>
              <w:lang w:val="es-CR"/>
            </w:rPr>
          </w:pPr>
        </w:p>
      </w:tc>
      <w:tc>
        <w:tcPr>
          <w:tcW w:w="2005" w:type="pct"/>
          <w:vMerge/>
          <w:tcBorders>
            <w:left w:val="nil"/>
          </w:tcBorders>
          <w:vAlign w:val="center"/>
        </w:tcPr>
        <w:p w14:paraId="2631BEB1" w14:textId="77777777" w:rsidR="00127A08" w:rsidRPr="00EF5C60" w:rsidRDefault="00127A08" w:rsidP="006E17F3">
          <w:pPr>
            <w:pStyle w:val="Encabezado"/>
            <w:spacing w:before="0" w:after="0" w:line="240" w:lineRule="auto"/>
            <w:rPr>
              <w:rFonts w:cs="Arial"/>
              <w:lang w:val="es-CR"/>
            </w:rPr>
          </w:pPr>
        </w:p>
      </w:tc>
      <w:tc>
        <w:tcPr>
          <w:tcW w:w="1160" w:type="pct"/>
          <w:vAlign w:val="center"/>
        </w:tcPr>
        <w:p w14:paraId="5D6D4A44" w14:textId="77777777" w:rsidR="00127A08" w:rsidRPr="00EF5C60" w:rsidRDefault="00127A08" w:rsidP="006E17F3">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44C6F4DC" w14:textId="77777777" w:rsidR="00127A08" w:rsidRPr="00EF5C60" w:rsidRDefault="00127A08" w:rsidP="006E17F3">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1FAC73D1" w14:textId="77777777" w:rsidR="00127A08" w:rsidRPr="00F45BAC" w:rsidRDefault="00127A08" w:rsidP="006E17F3">
          <w:pPr>
            <w:spacing w:before="0" w:line="240" w:lineRule="auto"/>
            <w:jc w:val="center"/>
            <w:rPr>
              <w:rFonts w:cs="Arial"/>
              <w:b/>
            </w:rPr>
          </w:pPr>
        </w:p>
      </w:tc>
    </w:tr>
  </w:tbl>
  <w:p w14:paraId="7F8438D2" w14:textId="673A2995" w:rsidR="00127A08" w:rsidRDefault="00127A08" w:rsidP="006E17F3">
    <w:pPr>
      <w:pStyle w:val="Encabezado"/>
      <w:spacing w:after="0"/>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C0875" w14:textId="5C259018" w:rsidR="00127A08" w:rsidRDefault="00127A0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9EF0E58"/>
    <w:multiLevelType w:val="hybridMultilevel"/>
    <w:tmpl w:val="6F96C88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5BB1CF"/>
    <w:multiLevelType w:val="hybridMultilevel"/>
    <w:tmpl w:val="830047B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multilevel"/>
    <w:tmpl w:val="00000003"/>
    <w:name w:val="WWNum23"/>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3" w15:restartNumberingAfterBreak="0">
    <w:nsid w:val="021B7238"/>
    <w:multiLevelType w:val="hybridMultilevel"/>
    <w:tmpl w:val="F9D857CA"/>
    <w:lvl w:ilvl="0" w:tplc="140A000B">
      <w:start w:val="1"/>
      <w:numFmt w:val="bullet"/>
      <w:lvlText w:val=""/>
      <w:lvlJc w:val="left"/>
      <w:pPr>
        <w:ind w:left="720" w:hanging="360"/>
      </w:pPr>
      <w:rPr>
        <w:rFonts w:ascii="Wingdings" w:hAnsi="Wingdings" w:hint="default"/>
      </w:rPr>
    </w:lvl>
    <w:lvl w:ilvl="1" w:tplc="496AB4CC">
      <w:numFmt w:val="bullet"/>
      <w:lvlText w:val="•"/>
      <w:lvlJc w:val="left"/>
      <w:pPr>
        <w:ind w:left="1770" w:hanging="690"/>
      </w:pPr>
      <w:rPr>
        <w:rFonts w:ascii="Arial" w:eastAsia="SimSun" w:hAnsi="Arial" w:cs="Times New Roman"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Times New Roman"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Times New Roman" w:hint="default"/>
      </w:rPr>
    </w:lvl>
    <w:lvl w:ilvl="8" w:tplc="140A0005">
      <w:start w:val="1"/>
      <w:numFmt w:val="bullet"/>
      <w:lvlText w:val=""/>
      <w:lvlJc w:val="left"/>
      <w:pPr>
        <w:ind w:left="6480" w:hanging="360"/>
      </w:pPr>
      <w:rPr>
        <w:rFonts w:ascii="Wingdings" w:hAnsi="Wingdings" w:hint="default"/>
      </w:rPr>
    </w:lvl>
  </w:abstractNum>
  <w:abstractNum w:abstractNumId="4" w15:restartNumberingAfterBreak="0">
    <w:nsid w:val="034218BE"/>
    <w:multiLevelType w:val="hybridMultilevel"/>
    <w:tmpl w:val="AA8A1048"/>
    <w:lvl w:ilvl="0" w:tplc="05E474BC">
      <w:start w:val="1"/>
      <w:numFmt w:val="bullet"/>
      <w:lvlText w:val=""/>
      <w:lvlJc w:val="left"/>
      <w:pPr>
        <w:tabs>
          <w:tab w:val="num" w:pos="720"/>
        </w:tabs>
        <w:ind w:left="720" w:hanging="360"/>
      </w:pPr>
      <w:rPr>
        <w:rFonts w:ascii="Wingdings" w:hAnsi="Wingdings" w:hint="default"/>
      </w:rPr>
    </w:lvl>
    <w:lvl w:ilvl="1" w:tplc="F1F6F37C" w:tentative="1">
      <w:start w:val="1"/>
      <w:numFmt w:val="bullet"/>
      <w:lvlText w:val=""/>
      <w:lvlJc w:val="left"/>
      <w:pPr>
        <w:tabs>
          <w:tab w:val="num" w:pos="1440"/>
        </w:tabs>
        <w:ind w:left="1440" w:hanging="360"/>
      </w:pPr>
      <w:rPr>
        <w:rFonts w:ascii="Wingdings" w:hAnsi="Wingdings" w:hint="default"/>
      </w:rPr>
    </w:lvl>
    <w:lvl w:ilvl="2" w:tplc="784ED5CC" w:tentative="1">
      <w:start w:val="1"/>
      <w:numFmt w:val="bullet"/>
      <w:lvlText w:val=""/>
      <w:lvlJc w:val="left"/>
      <w:pPr>
        <w:tabs>
          <w:tab w:val="num" w:pos="2160"/>
        </w:tabs>
        <w:ind w:left="2160" w:hanging="360"/>
      </w:pPr>
      <w:rPr>
        <w:rFonts w:ascii="Wingdings" w:hAnsi="Wingdings" w:hint="default"/>
      </w:rPr>
    </w:lvl>
    <w:lvl w:ilvl="3" w:tplc="8BA6C10A" w:tentative="1">
      <w:start w:val="1"/>
      <w:numFmt w:val="bullet"/>
      <w:lvlText w:val=""/>
      <w:lvlJc w:val="left"/>
      <w:pPr>
        <w:tabs>
          <w:tab w:val="num" w:pos="2880"/>
        </w:tabs>
        <w:ind w:left="2880" w:hanging="360"/>
      </w:pPr>
      <w:rPr>
        <w:rFonts w:ascii="Wingdings" w:hAnsi="Wingdings" w:hint="default"/>
      </w:rPr>
    </w:lvl>
    <w:lvl w:ilvl="4" w:tplc="1CCABBAA" w:tentative="1">
      <w:start w:val="1"/>
      <w:numFmt w:val="bullet"/>
      <w:lvlText w:val=""/>
      <w:lvlJc w:val="left"/>
      <w:pPr>
        <w:tabs>
          <w:tab w:val="num" w:pos="3600"/>
        </w:tabs>
        <w:ind w:left="3600" w:hanging="360"/>
      </w:pPr>
      <w:rPr>
        <w:rFonts w:ascii="Wingdings" w:hAnsi="Wingdings" w:hint="default"/>
      </w:rPr>
    </w:lvl>
    <w:lvl w:ilvl="5" w:tplc="F14454B4" w:tentative="1">
      <w:start w:val="1"/>
      <w:numFmt w:val="bullet"/>
      <w:lvlText w:val=""/>
      <w:lvlJc w:val="left"/>
      <w:pPr>
        <w:tabs>
          <w:tab w:val="num" w:pos="4320"/>
        </w:tabs>
        <w:ind w:left="4320" w:hanging="360"/>
      </w:pPr>
      <w:rPr>
        <w:rFonts w:ascii="Wingdings" w:hAnsi="Wingdings" w:hint="default"/>
      </w:rPr>
    </w:lvl>
    <w:lvl w:ilvl="6" w:tplc="00EE21DC" w:tentative="1">
      <w:start w:val="1"/>
      <w:numFmt w:val="bullet"/>
      <w:lvlText w:val=""/>
      <w:lvlJc w:val="left"/>
      <w:pPr>
        <w:tabs>
          <w:tab w:val="num" w:pos="5040"/>
        </w:tabs>
        <w:ind w:left="5040" w:hanging="360"/>
      </w:pPr>
      <w:rPr>
        <w:rFonts w:ascii="Wingdings" w:hAnsi="Wingdings" w:hint="default"/>
      </w:rPr>
    </w:lvl>
    <w:lvl w:ilvl="7" w:tplc="7DC08BD2" w:tentative="1">
      <w:start w:val="1"/>
      <w:numFmt w:val="bullet"/>
      <w:lvlText w:val=""/>
      <w:lvlJc w:val="left"/>
      <w:pPr>
        <w:tabs>
          <w:tab w:val="num" w:pos="5760"/>
        </w:tabs>
        <w:ind w:left="5760" w:hanging="360"/>
      </w:pPr>
      <w:rPr>
        <w:rFonts w:ascii="Wingdings" w:hAnsi="Wingdings" w:hint="default"/>
      </w:rPr>
    </w:lvl>
    <w:lvl w:ilvl="8" w:tplc="778CD4D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8521A7"/>
    <w:multiLevelType w:val="hybridMultilevel"/>
    <w:tmpl w:val="657A5E3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39047A5"/>
    <w:multiLevelType w:val="hybridMultilevel"/>
    <w:tmpl w:val="FE62A374"/>
    <w:lvl w:ilvl="0" w:tplc="2FA8B0A4">
      <w:start w:val="1"/>
      <w:numFmt w:val="lowerLetter"/>
      <w:lvlText w:val="%1."/>
      <w:lvlJc w:val="left"/>
      <w:pPr>
        <w:ind w:left="720" w:hanging="360"/>
      </w:pPr>
      <w:rPr>
        <w:rFonts w:ascii="Book Antiqua" w:eastAsia="Times New Roman" w:hAnsi="Book Antiqua" w:cs="Arial" w:hint="default"/>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72413F9"/>
    <w:multiLevelType w:val="hybridMultilevel"/>
    <w:tmpl w:val="EA3481CC"/>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B1D7756"/>
    <w:multiLevelType w:val="hybridMultilevel"/>
    <w:tmpl w:val="0170A052"/>
    <w:lvl w:ilvl="0" w:tplc="06D0DBBC">
      <w:start w:val="1"/>
      <w:numFmt w:val="lowerLetter"/>
      <w:lvlText w:val="%1."/>
      <w:lvlJc w:val="left"/>
      <w:pPr>
        <w:ind w:left="720" w:hanging="360"/>
      </w:pPr>
      <w:rPr>
        <w:rFonts w:ascii="Calibri" w:eastAsia="Times New Roman" w:hAnsi="Calibri" w:cs="Arial"/>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E4C1F5D"/>
    <w:multiLevelType w:val="hybridMultilevel"/>
    <w:tmpl w:val="508C78B8"/>
    <w:lvl w:ilvl="0" w:tplc="140A0001">
      <w:start w:val="1"/>
      <w:numFmt w:val="bullet"/>
      <w:lvlText w:val=""/>
      <w:lvlJc w:val="left"/>
      <w:pPr>
        <w:ind w:left="1062" w:hanging="360"/>
      </w:pPr>
      <w:rPr>
        <w:rFonts w:ascii="Symbol" w:hAnsi="Symbol" w:hint="default"/>
      </w:rPr>
    </w:lvl>
    <w:lvl w:ilvl="1" w:tplc="A016EFDE">
      <w:start w:val="1"/>
      <w:numFmt w:val="lowerLetter"/>
      <w:lvlText w:val="%2."/>
      <w:lvlJc w:val="left"/>
      <w:pPr>
        <w:ind w:left="360" w:hanging="360"/>
      </w:pPr>
      <w:rPr>
        <w:rFonts w:ascii="Book Antiqua" w:eastAsia="Calibri" w:hAnsi="Book Antiqua" w:cs="Times New Roman"/>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EBB53C4"/>
    <w:multiLevelType w:val="hybridMultilevel"/>
    <w:tmpl w:val="B2D067F2"/>
    <w:lvl w:ilvl="0" w:tplc="4350D98C">
      <w:start w:val="1"/>
      <w:numFmt w:val="bullet"/>
      <w:lvlText w:val=""/>
      <w:lvlJc w:val="left"/>
      <w:pPr>
        <w:tabs>
          <w:tab w:val="num" w:pos="720"/>
        </w:tabs>
        <w:ind w:left="720" w:hanging="360"/>
      </w:pPr>
      <w:rPr>
        <w:rFonts w:ascii="Wingdings" w:hAnsi="Wingdings" w:hint="default"/>
      </w:rPr>
    </w:lvl>
    <w:lvl w:ilvl="1" w:tplc="87809E6C" w:tentative="1">
      <w:start w:val="1"/>
      <w:numFmt w:val="bullet"/>
      <w:lvlText w:val=""/>
      <w:lvlJc w:val="left"/>
      <w:pPr>
        <w:tabs>
          <w:tab w:val="num" w:pos="1440"/>
        </w:tabs>
        <w:ind w:left="1440" w:hanging="360"/>
      </w:pPr>
      <w:rPr>
        <w:rFonts w:ascii="Wingdings" w:hAnsi="Wingdings" w:hint="default"/>
      </w:rPr>
    </w:lvl>
    <w:lvl w:ilvl="2" w:tplc="27DEFD4E" w:tentative="1">
      <w:start w:val="1"/>
      <w:numFmt w:val="bullet"/>
      <w:lvlText w:val=""/>
      <w:lvlJc w:val="left"/>
      <w:pPr>
        <w:tabs>
          <w:tab w:val="num" w:pos="2160"/>
        </w:tabs>
        <w:ind w:left="2160" w:hanging="360"/>
      </w:pPr>
      <w:rPr>
        <w:rFonts w:ascii="Wingdings" w:hAnsi="Wingdings" w:hint="default"/>
      </w:rPr>
    </w:lvl>
    <w:lvl w:ilvl="3" w:tplc="2244FBE0" w:tentative="1">
      <w:start w:val="1"/>
      <w:numFmt w:val="bullet"/>
      <w:lvlText w:val=""/>
      <w:lvlJc w:val="left"/>
      <w:pPr>
        <w:tabs>
          <w:tab w:val="num" w:pos="2880"/>
        </w:tabs>
        <w:ind w:left="2880" w:hanging="360"/>
      </w:pPr>
      <w:rPr>
        <w:rFonts w:ascii="Wingdings" w:hAnsi="Wingdings" w:hint="default"/>
      </w:rPr>
    </w:lvl>
    <w:lvl w:ilvl="4" w:tplc="4F361CCE" w:tentative="1">
      <w:start w:val="1"/>
      <w:numFmt w:val="bullet"/>
      <w:lvlText w:val=""/>
      <w:lvlJc w:val="left"/>
      <w:pPr>
        <w:tabs>
          <w:tab w:val="num" w:pos="3600"/>
        </w:tabs>
        <w:ind w:left="3600" w:hanging="360"/>
      </w:pPr>
      <w:rPr>
        <w:rFonts w:ascii="Wingdings" w:hAnsi="Wingdings" w:hint="default"/>
      </w:rPr>
    </w:lvl>
    <w:lvl w:ilvl="5" w:tplc="7A9C2AEC" w:tentative="1">
      <w:start w:val="1"/>
      <w:numFmt w:val="bullet"/>
      <w:lvlText w:val=""/>
      <w:lvlJc w:val="left"/>
      <w:pPr>
        <w:tabs>
          <w:tab w:val="num" w:pos="4320"/>
        </w:tabs>
        <w:ind w:left="4320" w:hanging="360"/>
      </w:pPr>
      <w:rPr>
        <w:rFonts w:ascii="Wingdings" w:hAnsi="Wingdings" w:hint="default"/>
      </w:rPr>
    </w:lvl>
    <w:lvl w:ilvl="6" w:tplc="1EE6A44A" w:tentative="1">
      <w:start w:val="1"/>
      <w:numFmt w:val="bullet"/>
      <w:lvlText w:val=""/>
      <w:lvlJc w:val="left"/>
      <w:pPr>
        <w:tabs>
          <w:tab w:val="num" w:pos="5040"/>
        </w:tabs>
        <w:ind w:left="5040" w:hanging="360"/>
      </w:pPr>
      <w:rPr>
        <w:rFonts w:ascii="Wingdings" w:hAnsi="Wingdings" w:hint="default"/>
      </w:rPr>
    </w:lvl>
    <w:lvl w:ilvl="7" w:tplc="5C24631C" w:tentative="1">
      <w:start w:val="1"/>
      <w:numFmt w:val="bullet"/>
      <w:lvlText w:val=""/>
      <w:lvlJc w:val="left"/>
      <w:pPr>
        <w:tabs>
          <w:tab w:val="num" w:pos="5760"/>
        </w:tabs>
        <w:ind w:left="5760" w:hanging="360"/>
      </w:pPr>
      <w:rPr>
        <w:rFonts w:ascii="Wingdings" w:hAnsi="Wingdings" w:hint="default"/>
      </w:rPr>
    </w:lvl>
    <w:lvl w:ilvl="8" w:tplc="8BBE5A4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10E002F"/>
    <w:multiLevelType w:val="hybridMultilevel"/>
    <w:tmpl w:val="E4E6034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2676204"/>
    <w:multiLevelType w:val="hybridMultilevel"/>
    <w:tmpl w:val="C6AD5B4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13972A42"/>
    <w:multiLevelType w:val="hybridMultilevel"/>
    <w:tmpl w:val="95F08FC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15EA6690"/>
    <w:multiLevelType w:val="multilevel"/>
    <w:tmpl w:val="391C7130"/>
    <w:lvl w:ilvl="0">
      <w:start w:val="11"/>
      <w:numFmt w:val="decimal"/>
      <w:lvlText w:val="%1."/>
      <w:lvlJc w:val="left"/>
      <w:pPr>
        <w:ind w:left="450" w:hanging="450"/>
      </w:pPr>
      <w:rPr>
        <w:rFonts w:hint="default"/>
      </w:rPr>
    </w:lvl>
    <w:lvl w:ilvl="1">
      <w:start w:val="1"/>
      <w:numFmt w:val="decimal"/>
      <w:lvlText w:val="%1.%2."/>
      <w:lvlJc w:val="left"/>
      <w:pPr>
        <w:ind w:left="720" w:hanging="720"/>
      </w:pPr>
      <w:rPr>
        <w:rFonts w:hint="default"/>
        <w:b w:val="0"/>
        <w:bCs w:val="0"/>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416336"/>
    <w:multiLevelType w:val="multilevel"/>
    <w:tmpl w:val="177C6F68"/>
    <w:lvl w:ilvl="0">
      <w:start w:val="1"/>
      <w:numFmt w:val="decimal"/>
      <w:pStyle w:val="Ttulo1"/>
      <w:lvlText w:val="%1"/>
      <w:lvlJc w:val="left"/>
      <w:pPr>
        <w:ind w:left="432" w:hanging="432"/>
      </w:pPr>
      <w:rPr>
        <w:i w:val="0"/>
        <w:iCs w:val="0"/>
        <w:color w:val="FFFFFF" w:themeColor="background1"/>
      </w:rPr>
    </w:lvl>
    <w:lvl w:ilvl="1">
      <w:start w:val="1"/>
      <w:numFmt w:val="decimal"/>
      <w:pStyle w:val="Ttulo2"/>
      <w:lvlText w:val="%1.%2"/>
      <w:lvlJc w:val="left"/>
      <w:pPr>
        <w:ind w:left="576" w:hanging="576"/>
      </w:pPr>
      <w:rPr>
        <w:i/>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6" w15:restartNumberingAfterBreak="0">
    <w:nsid w:val="18053A1B"/>
    <w:multiLevelType w:val="hybridMultilevel"/>
    <w:tmpl w:val="561CDCA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7" w15:restartNumberingAfterBreak="0">
    <w:nsid w:val="18547E07"/>
    <w:multiLevelType w:val="hybridMultilevel"/>
    <w:tmpl w:val="2B8886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8D37D6F"/>
    <w:multiLevelType w:val="multilevel"/>
    <w:tmpl w:val="2DDCA9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1F1F1BE3"/>
    <w:multiLevelType w:val="multilevel"/>
    <w:tmpl w:val="21FE52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FD66776"/>
    <w:multiLevelType w:val="hybridMultilevel"/>
    <w:tmpl w:val="C2A7511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201205EF"/>
    <w:multiLevelType w:val="hybridMultilevel"/>
    <w:tmpl w:val="FE62A374"/>
    <w:lvl w:ilvl="0" w:tplc="2FA8B0A4">
      <w:start w:val="1"/>
      <w:numFmt w:val="lowerLetter"/>
      <w:lvlText w:val="%1."/>
      <w:lvlJc w:val="left"/>
      <w:pPr>
        <w:ind w:left="720" w:hanging="360"/>
      </w:pPr>
      <w:rPr>
        <w:rFonts w:ascii="Book Antiqua" w:eastAsia="Times New Roman" w:hAnsi="Book Antiqua" w:cs="Arial" w:hint="default"/>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1BD1247"/>
    <w:multiLevelType w:val="hybridMultilevel"/>
    <w:tmpl w:val="69C40E36"/>
    <w:lvl w:ilvl="0" w:tplc="3ED8671A">
      <w:start w:val="1"/>
      <w:numFmt w:val="lowerLetter"/>
      <w:lvlText w:val="%1."/>
      <w:lvlJc w:val="left"/>
      <w:rPr>
        <w:color w:val="1F3864"/>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3" w15:restartNumberingAfterBreak="0">
    <w:nsid w:val="24273BFF"/>
    <w:multiLevelType w:val="hybridMultilevel"/>
    <w:tmpl w:val="BACBF73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97C38BF"/>
    <w:multiLevelType w:val="hybridMultilevel"/>
    <w:tmpl w:val="3DB4839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2D2E6797"/>
    <w:multiLevelType w:val="hybridMultilevel"/>
    <w:tmpl w:val="EED86C3A"/>
    <w:lvl w:ilvl="0" w:tplc="EB4E9EA6">
      <w:numFmt w:val="bullet"/>
      <w:lvlText w:val="•"/>
      <w:lvlJc w:val="left"/>
      <w:pPr>
        <w:ind w:left="1418" w:hanging="710"/>
      </w:pPr>
      <w:rPr>
        <w:rFonts w:ascii="Book Antiqua" w:eastAsia="Times New Roman" w:hAnsi="Book Antiqua" w:cs="Book Antiqua"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8" w15:restartNumberingAfterBreak="0">
    <w:nsid w:val="2D53166E"/>
    <w:multiLevelType w:val="hybridMultilevel"/>
    <w:tmpl w:val="71C64DD4"/>
    <w:lvl w:ilvl="0" w:tplc="29284EC2">
      <w:start w:val="1"/>
      <w:numFmt w:val="lowerLetter"/>
      <w:lvlText w:val="%1."/>
      <w:lvlJc w:val="left"/>
      <w:pPr>
        <w:ind w:left="720" w:hanging="360"/>
      </w:pPr>
      <w:rPr>
        <w:rFonts w:ascii="Book Antiqua" w:eastAsia="Calibri" w:hAnsi="Book Antiqua"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2EBE5F57"/>
    <w:multiLevelType w:val="multilevel"/>
    <w:tmpl w:val="541AB9AA"/>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30CE7D59"/>
    <w:multiLevelType w:val="hybridMultilevel"/>
    <w:tmpl w:val="4106D036"/>
    <w:lvl w:ilvl="0" w:tplc="140A0001">
      <w:start w:val="1"/>
      <w:numFmt w:val="bullet"/>
      <w:lvlText w:val=""/>
      <w:lvlJc w:val="left"/>
      <w:pPr>
        <w:ind w:left="786"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1" w15:restartNumberingAfterBreak="0">
    <w:nsid w:val="31AB204E"/>
    <w:multiLevelType w:val="hybridMultilevel"/>
    <w:tmpl w:val="34E6E1EC"/>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86C4B35"/>
    <w:multiLevelType w:val="hybridMultilevel"/>
    <w:tmpl w:val="F88CBCE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39035A0F"/>
    <w:multiLevelType w:val="hybridMultilevel"/>
    <w:tmpl w:val="B22CC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3E91732E"/>
    <w:multiLevelType w:val="multilevel"/>
    <w:tmpl w:val="C7C2D976"/>
    <w:lvl w:ilvl="0">
      <w:start w:val="4"/>
      <w:numFmt w:val="decimal"/>
      <w:lvlText w:val="%1."/>
      <w:lvlJc w:val="left"/>
      <w:pPr>
        <w:ind w:left="360" w:hanging="360"/>
      </w:pPr>
      <w:rPr>
        <w:rFonts w:hint="default"/>
      </w:rPr>
    </w:lvl>
    <w:lvl w:ilvl="1">
      <w:start w:val="1"/>
      <w:numFmt w:val="decimal"/>
      <w:lvlText w:val="%1.%2."/>
      <w:lvlJc w:val="left"/>
      <w:pPr>
        <w:ind w:left="3240" w:hanging="720"/>
      </w:pPr>
      <w:rPr>
        <w:rFonts w:hint="default"/>
      </w:rPr>
    </w:lvl>
    <w:lvl w:ilvl="2">
      <w:start w:val="1"/>
      <w:numFmt w:val="decimal"/>
      <w:lvlText w:val="%1.%2.%3."/>
      <w:lvlJc w:val="left"/>
      <w:pPr>
        <w:ind w:left="5760" w:hanging="720"/>
      </w:pPr>
      <w:rPr>
        <w:rFonts w:hint="default"/>
        <w:i w:val="0"/>
        <w:iCs w:val="0"/>
      </w:rPr>
    </w:lvl>
    <w:lvl w:ilvl="3">
      <w:start w:val="1"/>
      <w:numFmt w:val="decimal"/>
      <w:lvlText w:val="%1.%2.%3.%4."/>
      <w:lvlJc w:val="left"/>
      <w:pPr>
        <w:ind w:left="8640" w:hanging="108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4040" w:hanging="144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440" w:hanging="1800"/>
      </w:pPr>
      <w:rPr>
        <w:rFonts w:hint="default"/>
      </w:rPr>
    </w:lvl>
    <w:lvl w:ilvl="8">
      <w:start w:val="1"/>
      <w:numFmt w:val="decimal"/>
      <w:lvlText w:val="%1.%2.%3.%4.%5.%6.%7.%8.%9."/>
      <w:lvlJc w:val="left"/>
      <w:pPr>
        <w:ind w:left="21960" w:hanging="1800"/>
      </w:pPr>
      <w:rPr>
        <w:rFonts w:hint="default"/>
      </w:rPr>
    </w:lvl>
  </w:abstractNum>
  <w:abstractNum w:abstractNumId="36" w15:restartNumberingAfterBreak="0">
    <w:nsid w:val="3EDB74AA"/>
    <w:multiLevelType w:val="hybridMultilevel"/>
    <w:tmpl w:val="C6B9DEC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41D846FD"/>
    <w:multiLevelType w:val="hybridMultilevel"/>
    <w:tmpl w:val="7FF8B78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8" w15:restartNumberingAfterBreak="0">
    <w:nsid w:val="4AFD1BD9"/>
    <w:multiLevelType w:val="hybridMultilevel"/>
    <w:tmpl w:val="29F2A3F2"/>
    <w:lvl w:ilvl="0" w:tplc="EB12D592">
      <w:start w:val="1"/>
      <w:numFmt w:val="bullet"/>
      <w:lvlText w:val=""/>
      <w:lvlJc w:val="left"/>
      <w:pPr>
        <w:tabs>
          <w:tab w:val="num" w:pos="720"/>
        </w:tabs>
        <w:ind w:left="720" w:hanging="360"/>
      </w:pPr>
      <w:rPr>
        <w:rFonts w:ascii="Wingdings" w:hAnsi="Wingdings" w:hint="default"/>
      </w:rPr>
    </w:lvl>
    <w:lvl w:ilvl="1" w:tplc="D2300C1A" w:tentative="1">
      <w:start w:val="1"/>
      <w:numFmt w:val="bullet"/>
      <w:lvlText w:val=""/>
      <w:lvlJc w:val="left"/>
      <w:pPr>
        <w:tabs>
          <w:tab w:val="num" w:pos="1440"/>
        </w:tabs>
        <w:ind w:left="1440" w:hanging="360"/>
      </w:pPr>
      <w:rPr>
        <w:rFonts w:ascii="Wingdings" w:hAnsi="Wingdings" w:hint="default"/>
      </w:rPr>
    </w:lvl>
    <w:lvl w:ilvl="2" w:tplc="C48EF62C" w:tentative="1">
      <w:start w:val="1"/>
      <w:numFmt w:val="bullet"/>
      <w:lvlText w:val=""/>
      <w:lvlJc w:val="left"/>
      <w:pPr>
        <w:tabs>
          <w:tab w:val="num" w:pos="2160"/>
        </w:tabs>
        <w:ind w:left="2160" w:hanging="360"/>
      </w:pPr>
      <w:rPr>
        <w:rFonts w:ascii="Wingdings" w:hAnsi="Wingdings" w:hint="default"/>
      </w:rPr>
    </w:lvl>
    <w:lvl w:ilvl="3" w:tplc="90B0217A" w:tentative="1">
      <w:start w:val="1"/>
      <w:numFmt w:val="bullet"/>
      <w:lvlText w:val=""/>
      <w:lvlJc w:val="left"/>
      <w:pPr>
        <w:tabs>
          <w:tab w:val="num" w:pos="2880"/>
        </w:tabs>
        <w:ind w:left="2880" w:hanging="360"/>
      </w:pPr>
      <w:rPr>
        <w:rFonts w:ascii="Wingdings" w:hAnsi="Wingdings" w:hint="default"/>
      </w:rPr>
    </w:lvl>
    <w:lvl w:ilvl="4" w:tplc="B5B2EB12" w:tentative="1">
      <w:start w:val="1"/>
      <w:numFmt w:val="bullet"/>
      <w:lvlText w:val=""/>
      <w:lvlJc w:val="left"/>
      <w:pPr>
        <w:tabs>
          <w:tab w:val="num" w:pos="3600"/>
        </w:tabs>
        <w:ind w:left="3600" w:hanging="360"/>
      </w:pPr>
      <w:rPr>
        <w:rFonts w:ascii="Wingdings" w:hAnsi="Wingdings" w:hint="default"/>
      </w:rPr>
    </w:lvl>
    <w:lvl w:ilvl="5" w:tplc="B5B42850" w:tentative="1">
      <w:start w:val="1"/>
      <w:numFmt w:val="bullet"/>
      <w:lvlText w:val=""/>
      <w:lvlJc w:val="left"/>
      <w:pPr>
        <w:tabs>
          <w:tab w:val="num" w:pos="4320"/>
        </w:tabs>
        <w:ind w:left="4320" w:hanging="360"/>
      </w:pPr>
      <w:rPr>
        <w:rFonts w:ascii="Wingdings" w:hAnsi="Wingdings" w:hint="default"/>
      </w:rPr>
    </w:lvl>
    <w:lvl w:ilvl="6" w:tplc="00FC1118" w:tentative="1">
      <w:start w:val="1"/>
      <w:numFmt w:val="bullet"/>
      <w:lvlText w:val=""/>
      <w:lvlJc w:val="left"/>
      <w:pPr>
        <w:tabs>
          <w:tab w:val="num" w:pos="5040"/>
        </w:tabs>
        <w:ind w:left="5040" w:hanging="360"/>
      </w:pPr>
      <w:rPr>
        <w:rFonts w:ascii="Wingdings" w:hAnsi="Wingdings" w:hint="default"/>
      </w:rPr>
    </w:lvl>
    <w:lvl w:ilvl="7" w:tplc="47CA6862" w:tentative="1">
      <w:start w:val="1"/>
      <w:numFmt w:val="bullet"/>
      <w:lvlText w:val=""/>
      <w:lvlJc w:val="left"/>
      <w:pPr>
        <w:tabs>
          <w:tab w:val="num" w:pos="5760"/>
        </w:tabs>
        <w:ind w:left="5760" w:hanging="360"/>
      </w:pPr>
      <w:rPr>
        <w:rFonts w:ascii="Wingdings" w:hAnsi="Wingdings" w:hint="default"/>
      </w:rPr>
    </w:lvl>
    <w:lvl w:ilvl="8" w:tplc="0920822E"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E8B6195"/>
    <w:multiLevelType w:val="hybridMultilevel"/>
    <w:tmpl w:val="52D66B4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74A0594"/>
    <w:multiLevelType w:val="multilevel"/>
    <w:tmpl w:val="5D723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7F8140F"/>
    <w:multiLevelType w:val="hybridMultilevel"/>
    <w:tmpl w:val="FE62A374"/>
    <w:lvl w:ilvl="0" w:tplc="2FA8B0A4">
      <w:start w:val="1"/>
      <w:numFmt w:val="lowerLetter"/>
      <w:lvlText w:val="%1."/>
      <w:lvlJc w:val="left"/>
      <w:pPr>
        <w:ind w:left="720" w:hanging="360"/>
      </w:pPr>
      <w:rPr>
        <w:rFonts w:ascii="Book Antiqua" w:eastAsia="Times New Roman" w:hAnsi="Book Antiqua" w:cs="Arial" w:hint="default"/>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5945715F"/>
    <w:multiLevelType w:val="hybridMultilevel"/>
    <w:tmpl w:val="8A58EA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AF6477F"/>
    <w:multiLevelType w:val="hybridMultilevel"/>
    <w:tmpl w:val="A2F41C6A"/>
    <w:lvl w:ilvl="0" w:tplc="622A43E8">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64C326EA"/>
    <w:multiLevelType w:val="hybridMultilevel"/>
    <w:tmpl w:val="CB6DE88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15:restartNumberingAfterBreak="0">
    <w:nsid w:val="6F351A21"/>
    <w:multiLevelType w:val="hybridMultilevel"/>
    <w:tmpl w:val="0170A052"/>
    <w:lvl w:ilvl="0" w:tplc="06D0DBBC">
      <w:start w:val="1"/>
      <w:numFmt w:val="lowerLetter"/>
      <w:lvlText w:val="%1."/>
      <w:lvlJc w:val="left"/>
      <w:pPr>
        <w:ind w:left="720" w:hanging="360"/>
      </w:pPr>
      <w:rPr>
        <w:rFonts w:ascii="Calibri" w:eastAsia="Times New Roman" w:hAnsi="Calibri" w:cs="Arial"/>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6FF979FD"/>
    <w:multiLevelType w:val="hybridMultilevel"/>
    <w:tmpl w:val="879863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724BBDEE"/>
    <w:multiLevelType w:val="hybridMultilevel"/>
    <w:tmpl w:val="ED4084C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15:restartNumberingAfterBreak="0">
    <w:nsid w:val="734906B2"/>
    <w:multiLevelType w:val="hybridMultilevel"/>
    <w:tmpl w:val="0BEA5F20"/>
    <w:lvl w:ilvl="0" w:tplc="ED2C4714">
      <w:start w:val="1"/>
      <w:numFmt w:val="bullet"/>
      <w:lvlText w:val=""/>
      <w:lvlJc w:val="left"/>
      <w:pPr>
        <w:tabs>
          <w:tab w:val="num" w:pos="720"/>
        </w:tabs>
        <w:ind w:left="720" w:hanging="360"/>
      </w:pPr>
      <w:rPr>
        <w:rFonts w:ascii="Wingdings" w:hAnsi="Wingdings" w:hint="default"/>
      </w:rPr>
    </w:lvl>
    <w:lvl w:ilvl="1" w:tplc="1CE87644" w:tentative="1">
      <w:start w:val="1"/>
      <w:numFmt w:val="bullet"/>
      <w:lvlText w:val=""/>
      <w:lvlJc w:val="left"/>
      <w:pPr>
        <w:tabs>
          <w:tab w:val="num" w:pos="1440"/>
        </w:tabs>
        <w:ind w:left="1440" w:hanging="360"/>
      </w:pPr>
      <w:rPr>
        <w:rFonts w:ascii="Wingdings" w:hAnsi="Wingdings" w:hint="default"/>
      </w:rPr>
    </w:lvl>
    <w:lvl w:ilvl="2" w:tplc="A5123B14" w:tentative="1">
      <w:start w:val="1"/>
      <w:numFmt w:val="bullet"/>
      <w:lvlText w:val=""/>
      <w:lvlJc w:val="left"/>
      <w:pPr>
        <w:tabs>
          <w:tab w:val="num" w:pos="2160"/>
        </w:tabs>
        <w:ind w:left="2160" w:hanging="360"/>
      </w:pPr>
      <w:rPr>
        <w:rFonts w:ascii="Wingdings" w:hAnsi="Wingdings" w:hint="default"/>
      </w:rPr>
    </w:lvl>
    <w:lvl w:ilvl="3" w:tplc="EDC072B4" w:tentative="1">
      <w:start w:val="1"/>
      <w:numFmt w:val="bullet"/>
      <w:lvlText w:val=""/>
      <w:lvlJc w:val="left"/>
      <w:pPr>
        <w:tabs>
          <w:tab w:val="num" w:pos="2880"/>
        </w:tabs>
        <w:ind w:left="2880" w:hanging="360"/>
      </w:pPr>
      <w:rPr>
        <w:rFonts w:ascii="Wingdings" w:hAnsi="Wingdings" w:hint="default"/>
      </w:rPr>
    </w:lvl>
    <w:lvl w:ilvl="4" w:tplc="F7A8A37E" w:tentative="1">
      <w:start w:val="1"/>
      <w:numFmt w:val="bullet"/>
      <w:lvlText w:val=""/>
      <w:lvlJc w:val="left"/>
      <w:pPr>
        <w:tabs>
          <w:tab w:val="num" w:pos="3600"/>
        </w:tabs>
        <w:ind w:left="3600" w:hanging="360"/>
      </w:pPr>
      <w:rPr>
        <w:rFonts w:ascii="Wingdings" w:hAnsi="Wingdings" w:hint="default"/>
      </w:rPr>
    </w:lvl>
    <w:lvl w:ilvl="5" w:tplc="83E8CF2A" w:tentative="1">
      <w:start w:val="1"/>
      <w:numFmt w:val="bullet"/>
      <w:lvlText w:val=""/>
      <w:lvlJc w:val="left"/>
      <w:pPr>
        <w:tabs>
          <w:tab w:val="num" w:pos="4320"/>
        </w:tabs>
        <w:ind w:left="4320" w:hanging="360"/>
      </w:pPr>
      <w:rPr>
        <w:rFonts w:ascii="Wingdings" w:hAnsi="Wingdings" w:hint="default"/>
      </w:rPr>
    </w:lvl>
    <w:lvl w:ilvl="6" w:tplc="0DDE848E" w:tentative="1">
      <w:start w:val="1"/>
      <w:numFmt w:val="bullet"/>
      <w:lvlText w:val=""/>
      <w:lvlJc w:val="left"/>
      <w:pPr>
        <w:tabs>
          <w:tab w:val="num" w:pos="5040"/>
        </w:tabs>
        <w:ind w:left="5040" w:hanging="360"/>
      </w:pPr>
      <w:rPr>
        <w:rFonts w:ascii="Wingdings" w:hAnsi="Wingdings" w:hint="default"/>
      </w:rPr>
    </w:lvl>
    <w:lvl w:ilvl="7" w:tplc="B05684C6" w:tentative="1">
      <w:start w:val="1"/>
      <w:numFmt w:val="bullet"/>
      <w:lvlText w:val=""/>
      <w:lvlJc w:val="left"/>
      <w:pPr>
        <w:tabs>
          <w:tab w:val="num" w:pos="5760"/>
        </w:tabs>
        <w:ind w:left="5760" w:hanging="360"/>
      </w:pPr>
      <w:rPr>
        <w:rFonts w:ascii="Wingdings" w:hAnsi="Wingdings" w:hint="default"/>
      </w:rPr>
    </w:lvl>
    <w:lvl w:ilvl="8" w:tplc="0282A3E2"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763B2BD8"/>
    <w:multiLevelType w:val="hybridMultilevel"/>
    <w:tmpl w:val="C97A941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15:restartNumberingAfterBreak="0">
    <w:nsid w:val="79255D09"/>
    <w:multiLevelType w:val="hybridMultilevel"/>
    <w:tmpl w:val="F23A4188"/>
    <w:lvl w:ilvl="0" w:tplc="758CF5E0">
      <w:start w:val="1"/>
      <w:numFmt w:val="decimal"/>
      <w:lvlText w:val="%1."/>
      <w:lvlJc w:val="left"/>
      <w:pPr>
        <w:ind w:left="720" w:hanging="360"/>
      </w:pPr>
    </w:lvl>
    <w:lvl w:ilvl="1" w:tplc="48E610DA">
      <w:start w:val="1"/>
      <w:numFmt w:val="lowerLetter"/>
      <w:lvlText w:val="%2."/>
      <w:lvlJc w:val="left"/>
      <w:pPr>
        <w:ind w:left="1440" w:hanging="360"/>
      </w:pPr>
    </w:lvl>
    <w:lvl w:ilvl="2" w:tplc="E0E42E4C">
      <w:start w:val="1"/>
      <w:numFmt w:val="lowerRoman"/>
      <w:lvlText w:val="%3."/>
      <w:lvlJc w:val="right"/>
      <w:pPr>
        <w:ind w:left="2160" w:hanging="180"/>
      </w:pPr>
    </w:lvl>
    <w:lvl w:ilvl="3" w:tplc="8A541B94">
      <w:start w:val="1"/>
      <w:numFmt w:val="decimal"/>
      <w:lvlText w:val="%4."/>
      <w:lvlJc w:val="left"/>
      <w:pPr>
        <w:ind w:left="2880" w:hanging="360"/>
      </w:pPr>
    </w:lvl>
    <w:lvl w:ilvl="4" w:tplc="560C5ACE">
      <w:start w:val="1"/>
      <w:numFmt w:val="lowerLetter"/>
      <w:lvlText w:val="%5."/>
      <w:lvlJc w:val="left"/>
      <w:pPr>
        <w:ind w:left="3600" w:hanging="360"/>
      </w:pPr>
    </w:lvl>
    <w:lvl w:ilvl="5" w:tplc="F5FA3DA4">
      <w:start w:val="1"/>
      <w:numFmt w:val="lowerRoman"/>
      <w:lvlText w:val="%6."/>
      <w:lvlJc w:val="right"/>
      <w:pPr>
        <w:ind w:left="4320" w:hanging="180"/>
      </w:pPr>
    </w:lvl>
    <w:lvl w:ilvl="6" w:tplc="2578B0F6">
      <w:start w:val="1"/>
      <w:numFmt w:val="decimal"/>
      <w:lvlText w:val="%7."/>
      <w:lvlJc w:val="left"/>
      <w:pPr>
        <w:ind w:left="5040" w:hanging="360"/>
      </w:pPr>
    </w:lvl>
    <w:lvl w:ilvl="7" w:tplc="7DEE8820">
      <w:start w:val="1"/>
      <w:numFmt w:val="lowerLetter"/>
      <w:lvlText w:val="%8."/>
      <w:lvlJc w:val="left"/>
      <w:pPr>
        <w:ind w:left="5760" w:hanging="360"/>
      </w:pPr>
    </w:lvl>
    <w:lvl w:ilvl="8" w:tplc="B4D03AE6">
      <w:start w:val="1"/>
      <w:numFmt w:val="lowerRoman"/>
      <w:lvlText w:val="%9."/>
      <w:lvlJc w:val="right"/>
      <w:pPr>
        <w:ind w:left="6480" w:hanging="180"/>
      </w:pPr>
    </w:lvl>
  </w:abstractNum>
  <w:abstractNum w:abstractNumId="53" w15:restartNumberingAfterBreak="0">
    <w:nsid w:val="7C1874FA"/>
    <w:multiLevelType w:val="multilevel"/>
    <w:tmpl w:val="ABDE1410"/>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4" w15:restartNumberingAfterBreak="0">
    <w:nsid w:val="7F7216C6"/>
    <w:multiLevelType w:val="hybridMultilevel"/>
    <w:tmpl w:val="A75CEAD0"/>
    <w:lvl w:ilvl="0" w:tplc="B9905308">
      <w:start w:val="1"/>
      <w:numFmt w:val="lowerLetter"/>
      <w:lvlText w:val="%1."/>
      <w:lvlJc w:val="left"/>
      <w:pPr>
        <w:ind w:left="720" w:hanging="360"/>
      </w:pPr>
      <w:rPr>
        <w:rFonts w:cs="Times New Roman" w:hint="default"/>
        <w:b/>
        <w:bCs w:val="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481773484">
    <w:abstractNumId w:val="15"/>
  </w:num>
  <w:num w:numId="2" w16cid:durableId="1238782044">
    <w:abstractNumId w:val="42"/>
  </w:num>
  <w:num w:numId="3" w16cid:durableId="599023115">
    <w:abstractNumId w:val="35"/>
  </w:num>
  <w:num w:numId="4" w16cid:durableId="1753307130">
    <w:abstractNumId w:val="44"/>
  </w:num>
  <w:num w:numId="5" w16cid:durableId="2097241957">
    <w:abstractNumId w:val="2"/>
  </w:num>
  <w:num w:numId="6" w16cid:durableId="2048681676">
    <w:abstractNumId w:val="47"/>
  </w:num>
  <w:num w:numId="7" w16cid:durableId="1340963646">
    <w:abstractNumId w:val="37"/>
  </w:num>
  <w:num w:numId="8" w16cid:durableId="1690640191">
    <w:abstractNumId w:val="26"/>
  </w:num>
  <w:num w:numId="9" w16cid:durableId="1170411125">
    <w:abstractNumId w:val="11"/>
  </w:num>
  <w:num w:numId="10" w16cid:durableId="592394925">
    <w:abstractNumId w:val="41"/>
  </w:num>
  <w:num w:numId="11" w16cid:durableId="216554950">
    <w:abstractNumId w:val="32"/>
  </w:num>
  <w:num w:numId="12" w16cid:durableId="1369258515">
    <w:abstractNumId w:val="8"/>
  </w:num>
  <w:num w:numId="13" w16cid:durableId="1056780354">
    <w:abstractNumId w:val="50"/>
  </w:num>
  <w:num w:numId="14" w16cid:durableId="648636594">
    <w:abstractNumId w:val="4"/>
  </w:num>
  <w:num w:numId="15" w16cid:durableId="1134101706">
    <w:abstractNumId w:val="24"/>
  </w:num>
  <w:num w:numId="16" w16cid:durableId="2121222928">
    <w:abstractNumId w:val="10"/>
  </w:num>
  <w:num w:numId="17" w16cid:durableId="1199778933">
    <w:abstractNumId w:val="38"/>
  </w:num>
  <w:num w:numId="18" w16cid:durableId="986014435">
    <w:abstractNumId w:val="5"/>
  </w:num>
  <w:num w:numId="19" w16cid:durableId="1688171892">
    <w:abstractNumId w:val="54"/>
  </w:num>
  <w:num w:numId="20" w16cid:durableId="1321470060">
    <w:abstractNumId w:val="34"/>
  </w:num>
  <w:num w:numId="21" w16cid:durableId="472719508">
    <w:abstractNumId w:val="21"/>
  </w:num>
  <w:num w:numId="22" w16cid:durableId="1685746339">
    <w:abstractNumId w:val="6"/>
  </w:num>
  <w:num w:numId="23" w16cid:durableId="1769349781">
    <w:abstractNumId w:val="43"/>
  </w:num>
  <w:num w:numId="24" w16cid:durableId="32662120">
    <w:abstractNumId w:val="15"/>
  </w:num>
  <w:num w:numId="25" w16cid:durableId="1682465776">
    <w:abstractNumId w:val="19"/>
  </w:num>
  <w:num w:numId="26" w16cid:durableId="2127775076">
    <w:abstractNumId w:val="31"/>
  </w:num>
  <w:num w:numId="27" w16cid:durableId="1838955340">
    <w:abstractNumId w:val="53"/>
  </w:num>
  <w:num w:numId="28" w16cid:durableId="356391704">
    <w:abstractNumId w:val="48"/>
  </w:num>
  <w:num w:numId="29" w16cid:durableId="242107221">
    <w:abstractNumId w:val="39"/>
  </w:num>
  <w:num w:numId="30" w16cid:durableId="782117570">
    <w:abstractNumId w:val="9"/>
  </w:num>
  <w:num w:numId="31" w16cid:durableId="2022773220">
    <w:abstractNumId w:val="16"/>
  </w:num>
  <w:num w:numId="32" w16cid:durableId="1641567652">
    <w:abstractNumId w:val="13"/>
  </w:num>
  <w:num w:numId="33" w16cid:durableId="1184856899">
    <w:abstractNumId w:val="28"/>
  </w:num>
  <w:num w:numId="34" w16cid:durableId="1846165871">
    <w:abstractNumId w:val="33"/>
  </w:num>
  <w:num w:numId="35" w16cid:durableId="1582830168">
    <w:abstractNumId w:val="7"/>
  </w:num>
  <w:num w:numId="36" w16cid:durableId="113987618">
    <w:abstractNumId w:val="15"/>
  </w:num>
  <w:num w:numId="37" w16cid:durableId="2030985650">
    <w:abstractNumId w:val="14"/>
  </w:num>
  <w:num w:numId="38" w16cid:durableId="1254045676">
    <w:abstractNumId w:val="18"/>
  </w:num>
  <w:num w:numId="39" w16cid:durableId="75056742">
    <w:abstractNumId w:val="25"/>
  </w:num>
  <w:num w:numId="40" w16cid:durableId="54553877">
    <w:abstractNumId w:val="30"/>
  </w:num>
  <w:num w:numId="41" w16cid:durableId="621958386">
    <w:abstractNumId w:val="49"/>
  </w:num>
  <w:num w:numId="42" w16cid:durableId="1949315106">
    <w:abstractNumId w:val="51"/>
  </w:num>
  <w:num w:numId="43" w16cid:durableId="2080202422">
    <w:abstractNumId w:val="1"/>
  </w:num>
  <w:num w:numId="44" w16cid:durableId="559482686">
    <w:abstractNumId w:val="0"/>
  </w:num>
  <w:num w:numId="45" w16cid:durableId="1239249225">
    <w:abstractNumId w:val="36"/>
  </w:num>
  <w:num w:numId="46" w16cid:durableId="1521160273">
    <w:abstractNumId w:val="23"/>
  </w:num>
  <w:num w:numId="47" w16cid:durableId="1758012337">
    <w:abstractNumId w:val="12"/>
  </w:num>
  <w:num w:numId="48" w16cid:durableId="961885842">
    <w:abstractNumId w:val="20"/>
  </w:num>
  <w:num w:numId="49" w16cid:durableId="1101032287">
    <w:abstractNumId w:val="46"/>
  </w:num>
  <w:num w:numId="50" w16cid:durableId="428046875">
    <w:abstractNumId w:val="25"/>
  </w:num>
  <w:num w:numId="51" w16cid:durableId="3362083">
    <w:abstractNumId w:val="45"/>
  </w:num>
  <w:num w:numId="52" w16cid:durableId="1470785189">
    <w:abstractNumId w:val="3"/>
  </w:num>
  <w:num w:numId="53" w16cid:durableId="232668097">
    <w:abstractNumId w:val="52"/>
  </w:num>
  <w:num w:numId="54" w16cid:durableId="569509254">
    <w:abstractNumId w:val="40"/>
  </w:num>
  <w:num w:numId="55" w16cid:durableId="189687783">
    <w:abstractNumId w:val="17"/>
  </w:num>
  <w:num w:numId="56" w16cid:durableId="1472555550">
    <w:abstractNumId w:val="27"/>
  </w:num>
  <w:num w:numId="57" w16cid:durableId="545801919">
    <w:abstractNumId w:val="29"/>
  </w:num>
  <w:num w:numId="58" w16cid:durableId="1130904960">
    <w:abstractNumId w:val="2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537F"/>
    <w:rsid w:val="000010B0"/>
    <w:rsid w:val="00003D76"/>
    <w:rsid w:val="00007A3C"/>
    <w:rsid w:val="00007EB0"/>
    <w:rsid w:val="00010C40"/>
    <w:rsid w:val="000117E0"/>
    <w:rsid w:val="00014D96"/>
    <w:rsid w:val="00015610"/>
    <w:rsid w:val="000172B9"/>
    <w:rsid w:val="00021FBE"/>
    <w:rsid w:val="00024EDA"/>
    <w:rsid w:val="00026461"/>
    <w:rsid w:val="0003743D"/>
    <w:rsid w:val="000432DB"/>
    <w:rsid w:val="00045BC1"/>
    <w:rsid w:val="000469AA"/>
    <w:rsid w:val="00046E40"/>
    <w:rsid w:val="00050DCF"/>
    <w:rsid w:val="00051B9B"/>
    <w:rsid w:val="000526E4"/>
    <w:rsid w:val="000541C7"/>
    <w:rsid w:val="00055622"/>
    <w:rsid w:val="00057944"/>
    <w:rsid w:val="000630FF"/>
    <w:rsid w:val="00064512"/>
    <w:rsid w:val="00065939"/>
    <w:rsid w:val="00065B08"/>
    <w:rsid w:val="000708AC"/>
    <w:rsid w:val="000709DB"/>
    <w:rsid w:val="00070AC0"/>
    <w:rsid w:val="0007295F"/>
    <w:rsid w:val="00077DFB"/>
    <w:rsid w:val="000800AB"/>
    <w:rsid w:val="000826A5"/>
    <w:rsid w:val="00084708"/>
    <w:rsid w:val="000855A9"/>
    <w:rsid w:val="0008776D"/>
    <w:rsid w:val="00090C0A"/>
    <w:rsid w:val="000928EE"/>
    <w:rsid w:val="000965F6"/>
    <w:rsid w:val="00096C17"/>
    <w:rsid w:val="00097203"/>
    <w:rsid w:val="0009788B"/>
    <w:rsid w:val="000A0237"/>
    <w:rsid w:val="000A0F62"/>
    <w:rsid w:val="000A1D77"/>
    <w:rsid w:val="000A2380"/>
    <w:rsid w:val="000A7247"/>
    <w:rsid w:val="000A724B"/>
    <w:rsid w:val="000B0BF1"/>
    <w:rsid w:val="000B17E6"/>
    <w:rsid w:val="000B1AC8"/>
    <w:rsid w:val="000B2F20"/>
    <w:rsid w:val="000B4FE7"/>
    <w:rsid w:val="000B5638"/>
    <w:rsid w:val="000C015F"/>
    <w:rsid w:val="000C0AD7"/>
    <w:rsid w:val="000C2AE9"/>
    <w:rsid w:val="000C4694"/>
    <w:rsid w:val="000C469B"/>
    <w:rsid w:val="000C50C6"/>
    <w:rsid w:val="000C5501"/>
    <w:rsid w:val="000C631D"/>
    <w:rsid w:val="000C663C"/>
    <w:rsid w:val="000D2EC9"/>
    <w:rsid w:val="000D360F"/>
    <w:rsid w:val="000D36F5"/>
    <w:rsid w:val="000D3B4D"/>
    <w:rsid w:val="000D4C84"/>
    <w:rsid w:val="000D561F"/>
    <w:rsid w:val="000D717F"/>
    <w:rsid w:val="000D79A1"/>
    <w:rsid w:val="000D7ABA"/>
    <w:rsid w:val="000E16A0"/>
    <w:rsid w:val="000E2326"/>
    <w:rsid w:val="000E27BC"/>
    <w:rsid w:val="000E2A49"/>
    <w:rsid w:val="000E4C94"/>
    <w:rsid w:val="000E6DB4"/>
    <w:rsid w:val="000F08DE"/>
    <w:rsid w:val="000F1F6A"/>
    <w:rsid w:val="000F3E82"/>
    <w:rsid w:val="000F551F"/>
    <w:rsid w:val="000F56D6"/>
    <w:rsid w:val="00100D28"/>
    <w:rsid w:val="00101BD0"/>
    <w:rsid w:val="001040A3"/>
    <w:rsid w:val="00112422"/>
    <w:rsid w:val="001143DC"/>
    <w:rsid w:val="00114B3C"/>
    <w:rsid w:val="00115C6E"/>
    <w:rsid w:val="00121473"/>
    <w:rsid w:val="001230E9"/>
    <w:rsid w:val="00127A08"/>
    <w:rsid w:val="00132077"/>
    <w:rsid w:val="001320B7"/>
    <w:rsid w:val="00132A7B"/>
    <w:rsid w:val="00133BE1"/>
    <w:rsid w:val="00135A13"/>
    <w:rsid w:val="001368A5"/>
    <w:rsid w:val="00137C4D"/>
    <w:rsid w:val="00140F68"/>
    <w:rsid w:val="0014194A"/>
    <w:rsid w:val="001424DD"/>
    <w:rsid w:val="0014371D"/>
    <w:rsid w:val="00144916"/>
    <w:rsid w:val="00147031"/>
    <w:rsid w:val="0015338A"/>
    <w:rsid w:val="00153969"/>
    <w:rsid w:val="0015593F"/>
    <w:rsid w:val="00161585"/>
    <w:rsid w:val="001630E4"/>
    <w:rsid w:val="00163A4B"/>
    <w:rsid w:val="00163B0A"/>
    <w:rsid w:val="001640B3"/>
    <w:rsid w:val="001647D8"/>
    <w:rsid w:val="00164CAF"/>
    <w:rsid w:val="00166304"/>
    <w:rsid w:val="001703DB"/>
    <w:rsid w:val="0017040E"/>
    <w:rsid w:val="0017119A"/>
    <w:rsid w:val="001726A2"/>
    <w:rsid w:val="00174AF7"/>
    <w:rsid w:val="00176568"/>
    <w:rsid w:val="0017764D"/>
    <w:rsid w:val="001810A4"/>
    <w:rsid w:val="00181CCE"/>
    <w:rsid w:val="00186441"/>
    <w:rsid w:val="00187DDF"/>
    <w:rsid w:val="00191D05"/>
    <w:rsid w:val="0019397C"/>
    <w:rsid w:val="00193A3E"/>
    <w:rsid w:val="001942EF"/>
    <w:rsid w:val="001973F3"/>
    <w:rsid w:val="0019748C"/>
    <w:rsid w:val="00197A6F"/>
    <w:rsid w:val="001A00F4"/>
    <w:rsid w:val="001A2434"/>
    <w:rsid w:val="001A5238"/>
    <w:rsid w:val="001A7B5E"/>
    <w:rsid w:val="001A7D29"/>
    <w:rsid w:val="001B2453"/>
    <w:rsid w:val="001B2F71"/>
    <w:rsid w:val="001C353D"/>
    <w:rsid w:val="001C572C"/>
    <w:rsid w:val="001C6478"/>
    <w:rsid w:val="001C659C"/>
    <w:rsid w:val="001C6F57"/>
    <w:rsid w:val="001D5448"/>
    <w:rsid w:val="001E2633"/>
    <w:rsid w:val="001E3637"/>
    <w:rsid w:val="001E5FF1"/>
    <w:rsid w:val="001F0103"/>
    <w:rsid w:val="001F0C8A"/>
    <w:rsid w:val="001F1133"/>
    <w:rsid w:val="001F377F"/>
    <w:rsid w:val="001F41DF"/>
    <w:rsid w:val="001F513D"/>
    <w:rsid w:val="001F5685"/>
    <w:rsid w:val="001F6BBF"/>
    <w:rsid w:val="001F6F74"/>
    <w:rsid w:val="001F7CE1"/>
    <w:rsid w:val="00204E08"/>
    <w:rsid w:val="00210B07"/>
    <w:rsid w:val="00212497"/>
    <w:rsid w:val="00215000"/>
    <w:rsid w:val="00220AE2"/>
    <w:rsid w:val="00225E8A"/>
    <w:rsid w:val="00226EE1"/>
    <w:rsid w:val="002325B4"/>
    <w:rsid w:val="00235F08"/>
    <w:rsid w:val="002416DB"/>
    <w:rsid w:val="0024437A"/>
    <w:rsid w:val="002448A0"/>
    <w:rsid w:val="00244F3D"/>
    <w:rsid w:val="00256895"/>
    <w:rsid w:val="00257014"/>
    <w:rsid w:val="00262137"/>
    <w:rsid w:val="002629B3"/>
    <w:rsid w:val="00263AB7"/>
    <w:rsid w:val="002651EE"/>
    <w:rsid w:val="00265D9B"/>
    <w:rsid w:val="00266AAD"/>
    <w:rsid w:val="002727CD"/>
    <w:rsid w:val="00272D5A"/>
    <w:rsid w:val="002805B7"/>
    <w:rsid w:val="00280FFC"/>
    <w:rsid w:val="002813E6"/>
    <w:rsid w:val="00281BC5"/>
    <w:rsid w:val="00281C9F"/>
    <w:rsid w:val="002825E5"/>
    <w:rsid w:val="00284657"/>
    <w:rsid w:val="00285870"/>
    <w:rsid w:val="002858F8"/>
    <w:rsid w:val="0028685C"/>
    <w:rsid w:val="00294C24"/>
    <w:rsid w:val="002A1D54"/>
    <w:rsid w:val="002A223A"/>
    <w:rsid w:val="002A6051"/>
    <w:rsid w:val="002A646E"/>
    <w:rsid w:val="002A72D6"/>
    <w:rsid w:val="002A7CDD"/>
    <w:rsid w:val="002B048C"/>
    <w:rsid w:val="002B1211"/>
    <w:rsid w:val="002B1778"/>
    <w:rsid w:val="002B681A"/>
    <w:rsid w:val="002C1FDF"/>
    <w:rsid w:val="002C3852"/>
    <w:rsid w:val="002C437F"/>
    <w:rsid w:val="002D10D9"/>
    <w:rsid w:val="002D2176"/>
    <w:rsid w:val="002D4C48"/>
    <w:rsid w:val="002D570D"/>
    <w:rsid w:val="002D605E"/>
    <w:rsid w:val="002D6450"/>
    <w:rsid w:val="002D797E"/>
    <w:rsid w:val="002E0E61"/>
    <w:rsid w:val="002E176B"/>
    <w:rsid w:val="002E18A6"/>
    <w:rsid w:val="002E2DC1"/>
    <w:rsid w:val="002E2F78"/>
    <w:rsid w:val="002E4E4F"/>
    <w:rsid w:val="002F10BF"/>
    <w:rsid w:val="002F2B84"/>
    <w:rsid w:val="002F2CC5"/>
    <w:rsid w:val="002F7162"/>
    <w:rsid w:val="002F7B0A"/>
    <w:rsid w:val="002F7CE8"/>
    <w:rsid w:val="00301941"/>
    <w:rsid w:val="003020CD"/>
    <w:rsid w:val="003044A3"/>
    <w:rsid w:val="00305E4D"/>
    <w:rsid w:val="003066A6"/>
    <w:rsid w:val="0031271F"/>
    <w:rsid w:val="003139FC"/>
    <w:rsid w:val="003162F0"/>
    <w:rsid w:val="00316C75"/>
    <w:rsid w:val="00320330"/>
    <w:rsid w:val="00321AE4"/>
    <w:rsid w:val="003252F8"/>
    <w:rsid w:val="003271FA"/>
    <w:rsid w:val="003274C6"/>
    <w:rsid w:val="00327C8F"/>
    <w:rsid w:val="0033547E"/>
    <w:rsid w:val="003375E8"/>
    <w:rsid w:val="00342D08"/>
    <w:rsid w:val="00342F9A"/>
    <w:rsid w:val="0034619A"/>
    <w:rsid w:val="00346219"/>
    <w:rsid w:val="00347F08"/>
    <w:rsid w:val="00350019"/>
    <w:rsid w:val="00354EE9"/>
    <w:rsid w:val="003557D5"/>
    <w:rsid w:val="003606B8"/>
    <w:rsid w:val="00362B6B"/>
    <w:rsid w:val="00363465"/>
    <w:rsid w:val="003640F6"/>
    <w:rsid w:val="0036665A"/>
    <w:rsid w:val="003728DF"/>
    <w:rsid w:val="0037365F"/>
    <w:rsid w:val="00374FD8"/>
    <w:rsid w:val="00375B5D"/>
    <w:rsid w:val="00375D3C"/>
    <w:rsid w:val="00376E89"/>
    <w:rsid w:val="00377166"/>
    <w:rsid w:val="003808B7"/>
    <w:rsid w:val="00380F11"/>
    <w:rsid w:val="00381737"/>
    <w:rsid w:val="00383E8F"/>
    <w:rsid w:val="0038433B"/>
    <w:rsid w:val="00384410"/>
    <w:rsid w:val="00384FCD"/>
    <w:rsid w:val="00385441"/>
    <w:rsid w:val="00386CF6"/>
    <w:rsid w:val="0039062E"/>
    <w:rsid w:val="003925BF"/>
    <w:rsid w:val="00395063"/>
    <w:rsid w:val="003976C7"/>
    <w:rsid w:val="003A2EC5"/>
    <w:rsid w:val="003A316E"/>
    <w:rsid w:val="003A349F"/>
    <w:rsid w:val="003A36F3"/>
    <w:rsid w:val="003A39D9"/>
    <w:rsid w:val="003A5F47"/>
    <w:rsid w:val="003B6840"/>
    <w:rsid w:val="003B7C6B"/>
    <w:rsid w:val="003C337D"/>
    <w:rsid w:val="003C3D2E"/>
    <w:rsid w:val="003C4149"/>
    <w:rsid w:val="003C41E6"/>
    <w:rsid w:val="003C4B13"/>
    <w:rsid w:val="003C5885"/>
    <w:rsid w:val="003C6371"/>
    <w:rsid w:val="003C6850"/>
    <w:rsid w:val="003D02EF"/>
    <w:rsid w:val="003D0F2C"/>
    <w:rsid w:val="003D1100"/>
    <w:rsid w:val="003D3A96"/>
    <w:rsid w:val="003D49AA"/>
    <w:rsid w:val="003D6A72"/>
    <w:rsid w:val="003D7D32"/>
    <w:rsid w:val="003E2111"/>
    <w:rsid w:val="003E2253"/>
    <w:rsid w:val="003E2C1D"/>
    <w:rsid w:val="003E351D"/>
    <w:rsid w:val="003E3F99"/>
    <w:rsid w:val="003E61D2"/>
    <w:rsid w:val="003E61ED"/>
    <w:rsid w:val="003E68FC"/>
    <w:rsid w:val="003F36B2"/>
    <w:rsid w:val="003F392C"/>
    <w:rsid w:val="003F6464"/>
    <w:rsid w:val="00401A2B"/>
    <w:rsid w:val="00403AE0"/>
    <w:rsid w:val="00407908"/>
    <w:rsid w:val="00411284"/>
    <w:rsid w:val="00412464"/>
    <w:rsid w:val="00413D7F"/>
    <w:rsid w:val="0041582F"/>
    <w:rsid w:val="00415B31"/>
    <w:rsid w:val="00415FE9"/>
    <w:rsid w:val="0042172C"/>
    <w:rsid w:val="004224C7"/>
    <w:rsid w:val="004227A7"/>
    <w:rsid w:val="00422C0F"/>
    <w:rsid w:val="004264CF"/>
    <w:rsid w:val="0043196E"/>
    <w:rsid w:val="00432361"/>
    <w:rsid w:val="00433470"/>
    <w:rsid w:val="00433F38"/>
    <w:rsid w:val="0043471C"/>
    <w:rsid w:val="004350A8"/>
    <w:rsid w:val="00440249"/>
    <w:rsid w:val="004406E4"/>
    <w:rsid w:val="00441894"/>
    <w:rsid w:val="0044296F"/>
    <w:rsid w:val="004462D3"/>
    <w:rsid w:val="00450A91"/>
    <w:rsid w:val="0045165C"/>
    <w:rsid w:val="00451CE1"/>
    <w:rsid w:val="00451F9E"/>
    <w:rsid w:val="00452F2B"/>
    <w:rsid w:val="0045493E"/>
    <w:rsid w:val="00460EF0"/>
    <w:rsid w:val="00460F53"/>
    <w:rsid w:val="00462590"/>
    <w:rsid w:val="00462750"/>
    <w:rsid w:val="004627A6"/>
    <w:rsid w:val="004628DE"/>
    <w:rsid w:val="00466E4B"/>
    <w:rsid w:val="00467154"/>
    <w:rsid w:val="004714B1"/>
    <w:rsid w:val="00473595"/>
    <w:rsid w:val="0047397D"/>
    <w:rsid w:val="004778EC"/>
    <w:rsid w:val="00477BF2"/>
    <w:rsid w:val="00480612"/>
    <w:rsid w:val="00485076"/>
    <w:rsid w:val="00485CC6"/>
    <w:rsid w:val="00487770"/>
    <w:rsid w:val="00487A50"/>
    <w:rsid w:val="004919DB"/>
    <w:rsid w:val="004922C1"/>
    <w:rsid w:val="00494683"/>
    <w:rsid w:val="004A18D8"/>
    <w:rsid w:val="004A4065"/>
    <w:rsid w:val="004A5BA0"/>
    <w:rsid w:val="004A5DD0"/>
    <w:rsid w:val="004A71CF"/>
    <w:rsid w:val="004A7261"/>
    <w:rsid w:val="004B0656"/>
    <w:rsid w:val="004B11B0"/>
    <w:rsid w:val="004B1B66"/>
    <w:rsid w:val="004B462A"/>
    <w:rsid w:val="004B4E52"/>
    <w:rsid w:val="004B7C12"/>
    <w:rsid w:val="004B7D7B"/>
    <w:rsid w:val="004C0521"/>
    <w:rsid w:val="004C0794"/>
    <w:rsid w:val="004C0EB2"/>
    <w:rsid w:val="004C0EBE"/>
    <w:rsid w:val="004C0EC7"/>
    <w:rsid w:val="004C13A0"/>
    <w:rsid w:val="004C16F4"/>
    <w:rsid w:val="004C173F"/>
    <w:rsid w:val="004C3395"/>
    <w:rsid w:val="004C4528"/>
    <w:rsid w:val="004C4B85"/>
    <w:rsid w:val="004C6262"/>
    <w:rsid w:val="004C6557"/>
    <w:rsid w:val="004C7293"/>
    <w:rsid w:val="004C7748"/>
    <w:rsid w:val="004C7E8C"/>
    <w:rsid w:val="004D623B"/>
    <w:rsid w:val="004D69E1"/>
    <w:rsid w:val="004D75C9"/>
    <w:rsid w:val="004D777F"/>
    <w:rsid w:val="004E199C"/>
    <w:rsid w:val="004E45AC"/>
    <w:rsid w:val="004E7AA2"/>
    <w:rsid w:val="004E7CBC"/>
    <w:rsid w:val="004F2D76"/>
    <w:rsid w:val="004F2DF2"/>
    <w:rsid w:val="004F317E"/>
    <w:rsid w:val="00510B27"/>
    <w:rsid w:val="00511FC3"/>
    <w:rsid w:val="00514DE7"/>
    <w:rsid w:val="00516F20"/>
    <w:rsid w:val="00521D54"/>
    <w:rsid w:val="00530079"/>
    <w:rsid w:val="00531C0B"/>
    <w:rsid w:val="00532FA6"/>
    <w:rsid w:val="00533380"/>
    <w:rsid w:val="00535DE5"/>
    <w:rsid w:val="00540019"/>
    <w:rsid w:val="00541967"/>
    <w:rsid w:val="005425F1"/>
    <w:rsid w:val="005457AD"/>
    <w:rsid w:val="00547EAF"/>
    <w:rsid w:val="005522CE"/>
    <w:rsid w:val="0055513F"/>
    <w:rsid w:val="0055635F"/>
    <w:rsid w:val="00557DC0"/>
    <w:rsid w:val="0056117F"/>
    <w:rsid w:val="005623AC"/>
    <w:rsid w:val="0056570D"/>
    <w:rsid w:val="005673CE"/>
    <w:rsid w:val="00571326"/>
    <w:rsid w:val="005745FB"/>
    <w:rsid w:val="00576480"/>
    <w:rsid w:val="0057778A"/>
    <w:rsid w:val="00580176"/>
    <w:rsid w:val="0058146F"/>
    <w:rsid w:val="005827EB"/>
    <w:rsid w:val="0058323E"/>
    <w:rsid w:val="00584F28"/>
    <w:rsid w:val="00586D2D"/>
    <w:rsid w:val="0058747C"/>
    <w:rsid w:val="00591864"/>
    <w:rsid w:val="00594503"/>
    <w:rsid w:val="00597D04"/>
    <w:rsid w:val="005A1858"/>
    <w:rsid w:val="005A2432"/>
    <w:rsid w:val="005B3A70"/>
    <w:rsid w:val="005B5A8A"/>
    <w:rsid w:val="005C080E"/>
    <w:rsid w:val="005C38D7"/>
    <w:rsid w:val="005C3C5A"/>
    <w:rsid w:val="005D0214"/>
    <w:rsid w:val="005D1A1A"/>
    <w:rsid w:val="005D1B41"/>
    <w:rsid w:val="005D5D89"/>
    <w:rsid w:val="005D60D1"/>
    <w:rsid w:val="005E0514"/>
    <w:rsid w:val="005E1AA0"/>
    <w:rsid w:val="005E22FC"/>
    <w:rsid w:val="005E2E25"/>
    <w:rsid w:val="005E318F"/>
    <w:rsid w:val="005E3E80"/>
    <w:rsid w:val="005E5710"/>
    <w:rsid w:val="005E7C40"/>
    <w:rsid w:val="005F1597"/>
    <w:rsid w:val="005F23E2"/>
    <w:rsid w:val="005F4A32"/>
    <w:rsid w:val="005F59FD"/>
    <w:rsid w:val="005F7162"/>
    <w:rsid w:val="00601CF7"/>
    <w:rsid w:val="0060289F"/>
    <w:rsid w:val="00603D37"/>
    <w:rsid w:val="00604414"/>
    <w:rsid w:val="00604546"/>
    <w:rsid w:val="0060743A"/>
    <w:rsid w:val="0061367B"/>
    <w:rsid w:val="0061386A"/>
    <w:rsid w:val="006148FD"/>
    <w:rsid w:val="00614969"/>
    <w:rsid w:val="00620A7A"/>
    <w:rsid w:val="00620CCA"/>
    <w:rsid w:val="006235E9"/>
    <w:rsid w:val="0062465E"/>
    <w:rsid w:val="00625638"/>
    <w:rsid w:val="00626F54"/>
    <w:rsid w:val="006275E8"/>
    <w:rsid w:val="00630DCE"/>
    <w:rsid w:val="00630E09"/>
    <w:rsid w:val="00631575"/>
    <w:rsid w:val="00634CE3"/>
    <w:rsid w:val="0063640C"/>
    <w:rsid w:val="00636D1E"/>
    <w:rsid w:val="00640FBC"/>
    <w:rsid w:val="00644113"/>
    <w:rsid w:val="00647679"/>
    <w:rsid w:val="00655317"/>
    <w:rsid w:val="0065679B"/>
    <w:rsid w:val="0065760A"/>
    <w:rsid w:val="00662D20"/>
    <w:rsid w:val="00664AE8"/>
    <w:rsid w:val="00666641"/>
    <w:rsid w:val="00667975"/>
    <w:rsid w:val="00670A33"/>
    <w:rsid w:val="006733A0"/>
    <w:rsid w:val="006749B6"/>
    <w:rsid w:val="0067674D"/>
    <w:rsid w:val="00676BCF"/>
    <w:rsid w:val="0067732D"/>
    <w:rsid w:val="00680AB0"/>
    <w:rsid w:val="006816F3"/>
    <w:rsid w:val="00682978"/>
    <w:rsid w:val="00684D0A"/>
    <w:rsid w:val="006855FC"/>
    <w:rsid w:val="006858AC"/>
    <w:rsid w:val="0069208A"/>
    <w:rsid w:val="0069239E"/>
    <w:rsid w:val="006946F8"/>
    <w:rsid w:val="00695B13"/>
    <w:rsid w:val="00696A32"/>
    <w:rsid w:val="006A0938"/>
    <w:rsid w:val="006A2859"/>
    <w:rsid w:val="006A30A3"/>
    <w:rsid w:val="006A5465"/>
    <w:rsid w:val="006A7CC0"/>
    <w:rsid w:val="006B3EE5"/>
    <w:rsid w:val="006B5ECD"/>
    <w:rsid w:val="006C1B4B"/>
    <w:rsid w:val="006C233E"/>
    <w:rsid w:val="006C2D94"/>
    <w:rsid w:val="006C58E9"/>
    <w:rsid w:val="006D0B4E"/>
    <w:rsid w:val="006D257E"/>
    <w:rsid w:val="006D39F0"/>
    <w:rsid w:val="006D58AC"/>
    <w:rsid w:val="006E17F3"/>
    <w:rsid w:val="006E2DE5"/>
    <w:rsid w:val="006E471E"/>
    <w:rsid w:val="006F3C9C"/>
    <w:rsid w:val="006F6C7B"/>
    <w:rsid w:val="006F7970"/>
    <w:rsid w:val="0070016D"/>
    <w:rsid w:val="00701D74"/>
    <w:rsid w:val="00704D5A"/>
    <w:rsid w:val="00711435"/>
    <w:rsid w:val="00711E59"/>
    <w:rsid w:val="00712494"/>
    <w:rsid w:val="0071307A"/>
    <w:rsid w:val="00714983"/>
    <w:rsid w:val="0071530E"/>
    <w:rsid w:val="00715BE2"/>
    <w:rsid w:val="007217C7"/>
    <w:rsid w:val="00722C36"/>
    <w:rsid w:val="007262E5"/>
    <w:rsid w:val="0073046A"/>
    <w:rsid w:val="00733282"/>
    <w:rsid w:val="00733C08"/>
    <w:rsid w:val="007341D6"/>
    <w:rsid w:val="0073421F"/>
    <w:rsid w:val="00734863"/>
    <w:rsid w:val="007370E3"/>
    <w:rsid w:val="007408B0"/>
    <w:rsid w:val="00741A6C"/>
    <w:rsid w:val="00742443"/>
    <w:rsid w:val="00745A36"/>
    <w:rsid w:val="00746039"/>
    <w:rsid w:val="00747A8C"/>
    <w:rsid w:val="00747E7E"/>
    <w:rsid w:val="00750883"/>
    <w:rsid w:val="00753186"/>
    <w:rsid w:val="00754682"/>
    <w:rsid w:val="00754917"/>
    <w:rsid w:val="007553F5"/>
    <w:rsid w:val="00756148"/>
    <w:rsid w:val="007562FA"/>
    <w:rsid w:val="00757E2B"/>
    <w:rsid w:val="0076109E"/>
    <w:rsid w:val="00761A28"/>
    <w:rsid w:val="007634D5"/>
    <w:rsid w:val="00765626"/>
    <w:rsid w:val="00767D3E"/>
    <w:rsid w:val="00767FE6"/>
    <w:rsid w:val="00770601"/>
    <w:rsid w:val="007708A4"/>
    <w:rsid w:val="00772649"/>
    <w:rsid w:val="007731A4"/>
    <w:rsid w:val="0077375B"/>
    <w:rsid w:val="00774B35"/>
    <w:rsid w:val="00775624"/>
    <w:rsid w:val="00777DAF"/>
    <w:rsid w:val="00783C63"/>
    <w:rsid w:val="0078569F"/>
    <w:rsid w:val="00786DDA"/>
    <w:rsid w:val="00791FF2"/>
    <w:rsid w:val="00792CF8"/>
    <w:rsid w:val="00793C5B"/>
    <w:rsid w:val="00793E22"/>
    <w:rsid w:val="00794CF7"/>
    <w:rsid w:val="00795BCC"/>
    <w:rsid w:val="007A2E55"/>
    <w:rsid w:val="007A300C"/>
    <w:rsid w:val="007A591A"/>
    <w:rsid w:val="007A7B03"/>
    <w:rsid w:val="007B05C1"/>
    <w:rsid w:val="007B1688"/>
    <w:rsid w:val="007B273B"/>
    <w:rsid w:val="007B32EE"/>
    <w:rsid w:val="007B34C9"/>
    <w:rsid w:val="007B358B"/>
    <w:rsid w:val="007B4963"/>
    <w:rsid w:val="007B5D86"/>
    <w:rsid w:val="007C2509"/>
    <w:rsid w:val="007C2D4D"/>
    <w:rsid w:val="007C525C"/>
    <w:rsid w:val="007C7F30"/>
    <w:rsid w:val="007D0C5D"/>
    <w:rsid w:val="007D3B0B"/>
    <w:rsid w:val="007D43CC"/>
    <w:rsid w:val="007D461E"/>
    <w:rsid w:val="007D5F45"/>
    <w:rsid w:val="007D7F26"/>
    <w:rsid w:val="007E18FF"/>
    <w:rsid w:val="007E4080"/>
    <w:rsid w:val="007E4CE1"/>
    <w:rsid w:val="007E6919"/>
    <w:rsid w:val="007E7F7D"/>
    <w:rsid w:val="007F0C6C"/>
    <w:rsid w:val="007F18AD"/>
    <w:rsid w:val="007F4A57"/>
    <w:rsid w:val="007F4CF9"/>
    <w:rsid w:val="008052E7"/>
    <w:rsid w:val="00807189"/>
    <w:rsid w:val="008110E2"/>
    <w:rsid w:val="00811B71"/>
    <w:rsid w:val="00811E6C"/>
    <w:rsid w:val="00813C2E"/>
    <w:rsid w:val="0082105D"/>
    <w:rsid w:val="0082172A"/>
    <w:rsid w:val="00821E78"/>
    <w:rsid w:val="00823BDD"/>
    <w:rsid w:val="00830510"/>
    <w:rsid w:val="008318AA"/>
    <w:rsid w:val="00832137"/>
    <w:rsid w:val="00834C33"/>
    <w:rsid w:val="008377DD"/>
    <w:rsid w:val="00840A3E"/>
    <w:rsid w:val="008412D4"/>
    <w:rsid w:val="00841AEB"/>
    <w:rsid w:val="00842FD2"/>
    <w:rsid w:val="00843CD9"/>
    <w:rsid w:val="0084493D"/>
    <w:rsid w:val="008467B5"/>
    <w:rsid w:val="00846E0F"/>
    <w:rsid w:val="00851C05"/>
    <w:rsid w:val="00851F16"/>
    <w:rsid w:val="00856773"/>
    <w:rsid w:val="008573C5"/>
    <w:rsid w:val="008577B0"/>
    <w:rsid w:val="00861CFD"/>
    <w:rsid w:val="00865DD3"/>
    <w:rsid w:val="008663A0"/>
    <w:rsid w:val="00867729"/>
    <w:rsid w:val="00870850"/>
    <w:rsid w:val="0087194B"/>
    <w:rsid w:val="008733BD"/>
    <w:rsid w:val="00874205"/>
    <w:rsid w:val="00874430"/>
    <w:rsid w:val="00874807"/>
    <w:rsid w:val="00874BB5"/>
    <w:rsid w:val="0087644C"/>
    <w:rsid w:val="00880595"/>
    <w:rsid w:val="00882236"/>
    <w:rsid w:val="00883E1D"/>
    <w:rsid w:val="0088485C"/>
    <w:rsid w:val="00894970"/>
    <w:rsid w:val="00896A31"/>
    <w:rsid w:val="00896B71"/>
    <w:rsid w:val="008A0A9D"/>
    <w:rsid w:val="008A119A"/>
    <w:rsid w:val="008A4681"/>
    <w:rsid w:val="008A7E9C"/>
    <w:rsid w:val="008B02E4"/>
    <w:rsid w:val="008B15BD"/>
    <w:rsid w:val="008B470A"/>
    <w:rsid w:val="008C00D5"/>
    <w:rsid w:val="008C1B19"/>
    <w:rsid w:val="008C5DB1"/>
    <w:rsid w:val="008C7500"/>
    <w:rsid w:val="008D3393"/>
    <w:rsid w:val="008D5023"/>
    <w:rsid w:val="008D5089"/>
    <w:rsid w:val="008D7BFA"/>
    <w:rsid w:val="008D7DC0"/>
    <w:rsid w:val="008E0E37"/>
    <w:rsid w:val="008E252D"/>
    <w:rsid w:val="008E2955"/>
    <w:rsid w:val="008E330F"/>
    <w:rsid w:val="008F0EE4"/>
    <w:rsid w:val="008F1A15"/>
    <w:rsid w:val="008F238D"/>
    <w:rsid w:val="008F3DF7"/>
    <w:rsid w:val="008F46C5"/>
    <w:rsid w:val="008F4B12"/>
    <w:rsid w:val="008F6B7A"/>
    <w:rsid w:val="008F6DFC"/>
    <w:rsid w:val="008F732C"/>
    <w:rsid w:val="008F7B26"/>
    <w:rsid w:val="009004F1"/>
    <w:rsid w:val="009028AF"/>
    <w:rsid w:val="00903999"/>
    <w:rsid w:val="009045D9"/>
    <w:rsid w:val="009049AE"/>
    <w:rsid w:val="0091112C"/>
    <w:rsid w:val="009111A4"/>
    <w:rsid w:val="009113BD"/>
    <w:rsid w:val="009129CD"/>
    <w:rsid w:val="00913B3F"/>
    <w:rsid w:val="009162F8"/>
    <w:rsid w:val="0091712A"/>
    <w:rsid w:val="00920322"/>
    <w:rsid w:val="0092078F"/>
    <w:rsid w:val="00926ABC"/>
    <w:rsid w:val="00927D58"/>
    <w:rsid w:val="00930979"/>
    <w:rsid w:val="00932D9E"/>
    <w:rsid w:val="00932F32"/>
    <w:rsid w:val="00935015"/>
    <w:rsid w:val="00940EE8"/>
    <w:rsid w:val="00943A99"/>
    <w:rsid w:val="00944CAC"/>
    <w:rsid w:val="00952296"/>
    <w:rsid w:val="00957D4D"/>
    <w:rsid w:val="009602C0"/>
    <w:rsid w:val="009630BB"/>
    <w:rsid w:val="00963A64"/>
    <w:rsid w:val="00965131"/>
    <w:rsid w:val="009659FF"/>
    <w:rsid w:val="00970880"/>
    <w:rsid w:val="009720B8"/>
    <w:rsid w:val="00974F6A"/>
    <w:rsid w:val="009767F4"/>
    <w:rsid w:val="00981CB3"/>
    <w:rsid w:val="009842A1"/>
    <w:rsid w:val="009849C3"/>
    <w:rsid w:val="00984E10"/>
    <w:rsid w:val="00986D16"/>
    <w:rsid w:val="00991B52"/>
    <w:rsid w:val="009A337E"/>
    <w:rsid w:val="009A38A4"/>
    <w:rsid w:val="009A5348"/>
    <w:rsid w:val="009A5900"/>
    <w:rsid w:val="009A7936"/>
    <w:rsid w:val="009B1631"/>
    <w:rsid w:val="009B3EB5"/>
    <w:rsid w:val="009B4520"/>
    <w:rsid w:val="009B4A78"/>
    <w:rsid w:val="009B6AE3"/>
    <w:rsid w:val="009B7768"/>
    <w:rsid w:val="009C0461"/>
    <w:rsid w:val="009C1E64"/>
    <w:rsid w:val="009C75C1"/>
    <w:rsid w:val="009D0A3D"/>
    <w:rsid w:val="009D0AED"/>
    <w:rsid w:val="009D5B9B"/>
    <w:rsid w:val="009E10DE"/>
    <w:rsid w:val="009E2D12"/>
    <w:rsid w:val="009E7C1C"/>
    <w:rsid w:val="009F240B"/>
    <w:rsid w:val="009F30A6"/>
    <w:rsid w:val="009F3B9C"/>
    <w:rsid w:val="009F4BFB"/>
    <w:rsid w:val="00A0039B"/>
    <w:rsid w:val="00A03311"/>
    <w:rsid w:val="00A03553"/>
    <w:rsid w:val="00A0756E"/>
    <w:rsid w:val="00A112ED"/>
    <w:rsid w:val="00A12A22"/>
    <w:rsid w:val="00A14214"/>
    <w:rsid w:val="00A16822"/>
    <w:rsid w:val="00A16B6A"/>
    <w:rsid w:val="00A20688"/>
    <w:rsid w:val="00A20751"/>
    <w:rsid w:val="00A20756"/>
    <w:rsid w:val="00A26D2E"/>
    <w:rsid w:val="00A321A0"/>
    <w:rsid w:val="00A33264"/>
    <w:rsid w:val="00A33A52"/>
    <w:rsid w:val="00A36555"/>
    <w:rsid w:val="00A37446"/>
    <w:rsid w:val="00A37B74"/>
    <w:rsid w:val="00A4028E"/>
    <w:rsid w:val="00A40508"/>
    <w:rsid w:val="00A445A0"/>
    <w:rsid w:val="00A45D12"/>
    <w:rsid w:val="00A53DEF"/>
    <w:rsid w:val="00A6320E"/>
    <w:rsid w:val="00A6333A"/>
    <w:rsid w:val="00A649CE"/>
    <w:rsid w:val="00A662E6"/>
    <w:rsid w:val="00A712F0"/>
    <w:rsid w:val="00A72145"/>
    <w:rsid w:val="00A74796"/>
    <w:rsid w:val="00A75A14"/>
    <w:rsid w:val="00A76760"/>
    <w:rsid w:val="00A802BE"/>
    <w:rsid w:val="00A8259C"/>
    <w:rsid w:val="00A84882"/>
    <w:rsid w:val="00A8684C"/>
    <w:rsid w:val="00A86C57"/>
    <w:rsid w:val="00A92D05"/>
    <w:rsid w:val="00A944AF"/>
    <w:rsid w:val="00AA0285"/>
    <w:rsid w:val="00AA0FDC"/>
    <w:rsid w:val="00AA2A2F"/>
    <w:rsid w:val="00AA5F44"/>
    <w:rsid w:val="00AA60CC"/>
    <w:rsid w:val="00AA627D"/>
    <w:rsid w:val="00AA6742"/>
    <w:rsid w:val="00AA7156"/>
    <w:rsid w:val="00AA77D9"/>
    <w:rsid w:val="00AA7C6A"/>
    <w:rsid w:val="00AB2E75"/>
    <w:rsid w:val="00AB6244"/>
    <w:rsid w:val="00AC36F7"/>
    <w:rsid w:val="00AC67DA"/>
    <w:rsid w:val="00AC7159"/>
    <w:rsid w:val="00AC723A"/>
    <w:rsid w:val="00AC768B"/>
    <w:rsid w:val="00AC7C46"/>
    <w:rsid w:val="00AD2D97"/>
    <w:rsid w:val="00AD6DB7"/>
    <w:rsid w:val="00AE0E57"/>
    <w:rsid w:val="00AE25B4"/>
    <w:rsid w:val="00AE3125"/>
    <w:rsid w:val="00AE547A"/>
    <w:rsid w:val="00AE59ED"/>
    <w:rsid w:val="00AF2944"/>
    <w:rsid w:val="00AF3EF6"/>
    <w:rsid w:val="00AF468C"/>
    <w:rsid w:val="00AF5040"/>
    <w:rsid w:val="00AF52E6"/>
    <w:rsid w:val="00AF68D2"/>
    <w:rsid w:val="00B051F5"/>
    <w:rsid w:val="00B073C8"/>
    <w:rsid w:val="00B079AF"/>
    <w:rsid w:val="00B106DC"/>
    <w:rsid w:val="00B10DE7"/>
    <w:rsid w:val="00B143D7"/>
    <w:rsid w:val="00B15384"/>
    <w:rsid w:val="00B20DE6"/>
    <w:rsid w:val="00B225D3"/>
    <w:rsid w:val="00B23AAD"/>
    <w:rsid w:val="00B2407C"/>
    <w:rsid w:val="00B2433E"/>
    <w:rsid w:val="00B254BF"/>
    <w:rsid w:val="00B256AB"/>
    <w:rsid w:val="00B32478"/>
    <w:rsid w:val="00B33CA3"/>
    <w:rsid w:val="00B34CEE"/>
    <w:rsid w:val="00B35061"/>
    <w:rsid w:val="00B352C0"/>
    <w:rsid w:val="00B362A4"/>
    <w:rsid w:val="00B365AD"/>
    <w:rsid w:val="00B405BF"/>
    <w:rsid w:val="00B4398C"/>
    <w:rsid w:val="00B45EBC"/>
    <w:rsid w:val="00B470A7"/>
    <w:rsid w:val="00B47242"/>
    <w:rsid w:val="00B505A2"/>
    <w:rsid w:val="00B50C3A"/>
    <w:rsid w:val="00B512D7"/>
    <w:rsid w:val="00B53355"/>
    <w:rsid w:val="00B56021"/>
    <w:rsid w:val="00B62CDB"/>
    <w:rsid w:val="00B64172"/>
    <w:rsid w:val="00B654C8"/>
    <w:rsid w:val="00B702B0"/>
    <w:rsid w:val="00B73113"/>
    <w:rsid w:val="00B7430F"/>
    <w:rsid w:val="00B75477"/>
    <w:rsid w:val="00B778B9"/>
    <w:rsid w:val="00B849ED"/>
    <w:rsid w:val="00B8537F"/>
    <w:rsid w:val="00B8761C"/>
    <w:rsid w:val="00B916E2"/>
    <w:rsid w:val="00B944FA"/>
    <w:rsid w:val="00B94B09"/>
    <w:rsid w:val="00B96775"/>
    <w:rsid w:val="00B9753C"/>
    <w:rsid w:val="00BA0E6E"/>
    <w:rsid w:val="00BA344C"/>
    <w:rsid w:val="00BA6062"/>
    <w:rsid w:val="00BA68BD"/>
    <w:rsid w:val="00BA756C"/>
    <w:rsid w:val="00BA78D2"/>
    <w:rsid w:val="00BB630D"/>
    <w:rsid w:val="00BB7236"/>
    <w:rsid w:val="00BC1447"/>
    <w:rsid w:val="00BC577E"/>
    <w:rsid w:val="00BC6914"/>
    <w:rsid w:val="00BD1421"/>
    <w:rsid w:val="00BD14B3"/>
    <w:rsid w:val="00BD1F24"/>
    <w:rsid w:val="00BD3D1B"/>
    <w:rsid w:val="00BD59E9"/>
    <w:rsid w:val="00BD5CE0"/>
    <w:rsid w:val="00BE2F17"/>
    <w:rsid w:val="00BE53D4"/>
    <w:rsid w:val="00BE5487"/>
    <w:rsid w:val="00BF0E3F"/>
    <w:rsid w:val="00BF20FB"/>
    <w:rsid w:val="00BF5597"/>
    <w:rsid w:val="00BF662A"/>
    <w:rsid w:val="00BF73DF"/>
    <w:rsid w:val="00C043BF"/>
    <w:rsid w:val="00C104C0"/>
    <w:rsid w:val="00C204C9"/>
    <w:rsid w:val="00C23FB4"/>
    <w:rsid w:val="00C24699"/>
    <w:rsid w:val="00C25317"/>
    <w:rsid w:val="00C258DD"/>
    <w:rsid w:val="00C26011"/>
    <w:rsid w:val="00C34634"/>
    <w:rsid w:val="00C347AE"/>
    <w:rsid w:val="00C35DDA"/>
    <w:rsid w:val="00C37898"/>
    <w:rsid w:val="00C40059"/>
    <w:rsid w:val="00C408DF"/>
    <w:rsid w:val="00C41081"/>
    <w:rsid w:val="00C415B4"/>
    <w:rsid w:val="00C42BCF"/>
    <w:rsid w:val="00C44D23"/>
    <w:rsid w:val="00C46CA5"/>
    <w:rsid w:val="00C52726"/>
    <w:rsid w:val="00C55B09"/>
    <w:rsid w:val="00C57213"/>
    <w:rsid w:val="00C6234C"/>
    <w:rsid w:val="00C62451"/>
    <w:rsid w:val="00C635BF"/>
    <w:rsid w:val="00C65062"/>
    <w:rsid w:val="00C66B58"/>
    <w:rsid w:val="00C67287"/>
    <w:rsid w:val="00C6736A"/>
    <w:rsid w:val="00C6777E"/>
    <w:rsid w:val="00C701E4"/>
    <w:rsid w:val="00C7477E"/>
    <w:rsid w:val="00C75203"/>
    <w:rsid w:val="00C8207C"/>
    <w:rsid w:val="00C84D8E"/>
    <w:rsid w:val="00C84E37"/>
    <w:rsid w:val="00C879B4"/>
    <w:rsid w:val="00C91D0D"/>
    <w:rsid w:val="00C9328F"/>
    <w:rsid w:val="00CA1C6D"/>
    <w:rsid w:val="00CA33F1"/>
    <w:rsid w:val="00CA4151"/>
    <w:rsid w:val="00CA7EAC"/>
    <w:rsid w:val="00CB00FF"/>
    <w:rsid w:val="00CB0D26"/>
    <w:rsid w:val="00CB1D31"/>
    <w:rsid w:val="00CB21A9"/>
    <w:rsid w:val="00CB3D27"/>
    <w:rsid w:val="00CB447D"/>
    <w:rsid w:val="00CB4CC7"/>
    <w:rsid w:val="00CB4FB6"/>
    <w:rsid w:val="00CB5679"/>
    <w:rsid w:val="00CC1C72"/>
    <w:rsid w:val="00CC7EBE"/>
    <w:rsid w:val="00CD0957"/>
    <w:rsid w:val="00CD4CB6"/>
    <w:rsid w:val="00CE016E"/>
    <w:rsid w:val="00CE0BD3"/>
    <w:rsid w:val="00CE250B"/>
    <w:rsid w:val="00CE675B"/>
    <w:rsid w:val="00CE764E"/>
    <w:rsid w:val="00CF1294"/>
    <w:rsid w:val="00CF159D"/>
    <w:rsid w:val="00CF172F"/>
    <w:rsid w:val="00D01361"/>
    <w:rsid w:val="00D034D9"/>
    <w:rsid w:val="00D03902"/>
    <w:rsid w:val="00D06C55"/>
    <w:rsid w:val="00D07F2C"/>
    <w:rsid w:val="00D13329"/>
    <w:rsid w:val="00D15634"/>
    <w:rsid w:val="00D16AA4"/>
    <w:rsid w:val="00D2073A"/>
    <w:rsid w:val="00D229F2"/>
    <w:rsid w:val="00D2348D"/>
    <w:rsid w:val="00D23A2D"/>
    <w:rsid w:val="00D30023"/>
    <w:rsid w:val="00D305AD"/>
    <w:rsid w:val="00D33FA9"/>
    <w:rsid w:val="00D34509"/>
    <w:rsid w:val="00D34B5E"/>
    <w:rsid w:val="00D35A0B"/>
    <w:rsid w:val="00D36BBB"/>
    <w:rsid w:val="00D37758"/>
    <w:rsid w:val="00D37B16"/>
    <w:rsid w:val="00D40C1B"/>
    <w:rsid w:val="00D41315"/>
    <w:rsid w:val="00D444F9"/>
    <w:rsid w:val="00D460AE"/>
    <w:rsid w:val="00D468B1"/>
    <w:rsid w:val="00D516E7"/>
    <w:rsid w:val="00D53C78"/>
    <w:rsid w:val="00D54AC7"/>
    <w:rsid w:val="00D573AD"/>
    <w:rsid w:val="00D57EE2"/>
    <w:rsid w:val="00D603B2"/>
    <w:rsid w:val="00D6412E"/>
    <w:rsid w:val="00D64D48"/>
    <w:rsid w:val="00D71E9A"/>
    <w:rsid w:val="00D72256"/>
    <w:rsid w:val="00D72E22"/>
    <w:rsid w:val="00D72F4D"/>
    <w:rsid w:val="00D732F9"/>
    <w:rsid w:val="00D73C7C"/>
    <w:rsid w:val="00D75DA3"/>
    <w:rsid w:val="00D82494"/>
    <w:rsid w:val="00D849FE"/>
    <w:rsid w:val="00D85D42"/>
    <w:rsid w:val="00D865C7"/>
    <w:rsid w:val="00D92866"/>
    <w:rsid w:val="00D95A0A"/>
    <w:rsid w:val="00D95E6C"/>
    <w:rsid w:val="00D9612D"/>
    <w:rsid w:val="00D97E3D"/>
    <w:rsid w:val="00DA1F9F"/>
    <w:rsid w:val="00DA2D68"/>
    <w:rsid w:val="00DA5047"/>
    <w:rsid w:val="00DA5062"/>
    <w:rsid w:val="00DB084E"/>
    <w:rsid w:val="00DB4658"/>
    <w:rsid w:val="00DC0196"/>
    <w:rsid w:val="00DC1270"/>
    <w:rsid w:val="00DC288E"/>
    <w:rsid w:val="00DC2E4A"/>
    <w:rsid w:val="00DC3921"/>
    <w:rsid w:val="00DC3DB7"/>
    <w:rsid w:val="00DC3EB6"/>
    <w:rsid w:val="00DC676C"/>
    <w:rsid w:val="00DC7C47"/>
    <w:rsid w:val="00DD2D83"/>
    <w:rsid w:val="00DD4E57"/>
    <w:rsid w:val="00DD688A"/>
    <w:rsid w:val="00DE17BF"/>
    <w:rsid w:val="00DE4D5A"/>
    <w:rsid w:val="00DE563E"/>
    <w:rsid w:val="00DE5BFF"/>
    <w:rsid w:val="00DF25B0"/>
    <w:rsid w:val="00E04909"/>
    <w:rsid w:val="00E05318"/>
    <w:rsid w:val="00E06D0E"/>
    <w:rsid w:val="00E10008"/>
    <w:rsid w:val="00E13537"/>
    <w:rsid w:val="00E14DF6"/>
    <w:rsid w:val="00E1508C"/>
    <w:rsid w:val="00E1627A"/>
    <w:rsid w:val="00E2301C"/>
    <w:rsid w:val="00E2455C"/>
    <w:rsid w:val="00E2658C"/>
    <w:rsid w:val="00E31BCF"/>
    <w:rsid w:val="00E335E1"/>
    <w:rsid w:val="00E34FB6"/>
    <w:rsid w:val="00E36AA5"/>
    <w:rsid w:val="00E41E3B"/>
    <w:rsid w:val="00E431EE"/>
    <w:rsid w:val="00E45DE5"/>
    <w:rsid w:val="00E478ED"/>
    <w:rsid w:val="00E47DAC"/>
    <w:rsid w:val="00E55BCA"/>
    <w:rsid w:val="00E65C8B"/>
    <w:rsid w:val="00E67865"/>
    <w:rsid w:val="00E67EC1"/>
    <w:rsid w:val="00E703A2"/>
    <w:rsid w:val="00E7176C"/>
    <w:rsid w:val="00E72466"/>
    <w:rsid w:val="00E743A8"/>
    <w:rsid w:val="00E80387"/>
    <w:rsid w:val="00E821FE"/>
    <w:rsid w:val="00E832D4"/>
    <w:rsid w:val="00E839BC"/>
    <w:rsid w:val="00E85B26"/>
    <w:rsid w:val="00E871BD"/>
    <w:rsid w:val="00E90FD4"/>
    <w:rsid w:val="00E91D79"/>
    <w:rsid w:val="00E92068"/>
    <w:rsid w:val="00E9303F"/>
    <w:rsid w:val="00E94001"/>
    <w:rsid w:val="00E94B83"/>
    <w:rsid w:val="00EA2C06"/>
    <w:rsid w:val="00EA4AE9"/>
    <w:rsid w:val="00EA53DD"/>
    <w:rsid w:val="00EA6042"/>
    <w:rsid w:val="00EA72A1"/>
    <w:rsid w:val="00EB01F1"/>
    <w:rsid w:val="00EB51C1"/>
    <w:rsid w:val="00EB5F19"/>
    <w:rsid w:val="00EC1B22"/>
    <w:rsid w:val="00EC311B"/>
    <w:rsid w:val="00EC4F67"/>
    <w:rsid w:val="00EC6A18"/>
    <w:rsid w:val="00ED39B4"/>
    <w:rsid w:val="00ED63E3"/>
    <w:rsid w:val="00ED6601"/>
    <w:rsid w:val="00ED7B6F"/>
    <w:rsid w:val="00EE0D51"/>
    <w:rsid w:val="00EE115C"/>
    <w:rsid w:val="00EE2C34"/>
    <w:rsid w:val="00EE34C1"/>
    <w:rsid w:val="00EE3DFE"/>
    <w:rsid w:val="00EE4CAE"/>
    <w:rsid w:val="00EE4FF9"/>
    <w:rsid w:val="00EE702E"/>
    <w:rsid w:val="00EF289D"/>
    <w:rsid w:val="00EF359E"/>
    <w:rsid w:val="00EF63FC"/>
    <w:rsid w:val="00EF79D9"/>
    <w:rsid w:val="00F0783B"/>
    <w:rsid w:val="00F15936"/>
    <w:rsid w:val="00F17B5F"/>
    <w:rsid w:val="00F2073A"/>
    <w:rsid w:val="00F207C2"/>
    <w:rsid w:val="00F20A7D"/>
    <w:rsid w:val="00F211D9"/>
    <w:rsid w:val="00F271BF"/>
    <w:rsid w:val="00F27938"/>
    <w:rsid w:val="00F30D29"/>
    <w:rsid w:val="00F321E8"/>
    <w:rsid w:val="00F3679A"/>
    <w:rsid w:val="00F42591"/>
    <w:rsid w:val="00F427FA"/>
    <w:rsid w:val="00F45328"/>
    <w:rsid w:val="00F45F06"/>
    <w:rsid w:val="00F46428"/>
    <w:rsid w:val="00F5538B"/>
    <w:rsid w:val="00F573F6"/>
    <w:rsid w:val="00F5754E"/>
    <w:rsid w:val="00F62917"/>
    <w:rsid w:val="00F642B0"/>
    <w:rsid w:val="00F6516B"/>
    <w:rsid w:val="00F651DC"/>
    <w:rsid w:val="00F653DF"/>
    <w:rsid w:val="00F657F5"/>
    <w:rsid w:val="00F66EDD"/>
    <w:rsid w:val="00F66FBF"/>
    <w:rsid w:val="00F67817"/>
    <w:rsid w:val="00F706DF"/>
    <w:rsid w:val="00F72125"/>
    <w:rsid w:val="00F73289"/>
    <w:rsid w:val="00F73822"/>
    <w:rsid w:val="00F801F2"/>
    <w:rsid w:val="00F911EF"/>
    <w:rsid w:val="00F9299B"/>
    <w:rsid w:val="00F9304A"/>
    <w:rsid w:val="00F9307D"/>
    <w:rsid w:val="00F9374A"/>
    <w:rsid w:val="00F94DF9"/>
    <w:rsid w:val="00F95C14"/>
    <w:rsid w:val="00F967AD"/>
    <w:rsid w:val="00F96ADA"/>
    <w:rsid w:val="00FA085C"/>
    <w:rsid w:val="00FA2F86"/>
    <w:rsid w:val="00FA3490"/>
    <w:rsid w:val="00FB1D4A"/>
    <w:rsid w:val="00FB1F0B"/>
    <w:rsid w:val="00FB4130"/>
    <w:rsid w:val="00FB46A6"/>
    <w:rsid w:val="00FB5551"/>
    <w:rsid w:val="00FB5E71"/>
    <w:rsid w:val="00FC01FF"/>
    <w:rsid w:val="00FC0648"/>
    <w:rsid w:val="00FC3E00"/>
    <w:rsid w:val="00FC3FFB"/>
    <w:rsid w:val="00FC6284"/>
    <w:rsid w:val="00FC62FB"/>
    <w:rsid w:val="00FC763A"/>
    <w:rsid w:val="00FD0A83"/>
    <w:rsid w:val="00FD434C"/>
    <w:rsid w:val="00FD611D"/>
    <w:rsid w:val="00FE1B16"/>
    <w:rsid w:val="00FE33E2"/>
    <w:rsid w:val="00FE4771"/>
    <w:rsid w:val="00FE4DC3"/>
    <w:rsid w:val="00FE4F5E"/>
    <w:rsid w:val="00FE6E20"/>
    <w:rsid w:val="00FF4CC9"/>
    <w:rsid w:val="00FF60BB"/>
    <w:rsid w:val="00FF742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A28464"/>
  <w15:chartTrackingRefBased/>
  <w15:docId w15:val="{3F8CD2B3-0D07-42AE-827E-0BD4F5F3A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234C"/>
    <w:pPr>
      <w:spacing w:before="120" w:after="240" w:line="276" w:lineRule="auto"/>
      <w:ind w:left="397"/>
      <w:jc w:val="both"/>
    </w:pPr>
    <w:rPr>
      <w:rFonts w:ascii="Arial" w:eastAsia="Calibri" w:hAnsi="Arial" w:cs="Times New Roman"/>
    </w:rPr>
  </w:style>
  <w:style w:type="paragraph" w:styleId="Ttulo1">
    <w:name w:val="heading 1"/>
    <w:basedOn w:val="Normal"/>
    <w:next w:val="Normal"/>
    <w:link w:val="Ttulo1Car"/>
    <w:qFormat/>
    <w:rsid w:val="00B8537F"/>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nhideWhenUsed/>
    <w:qFormat/>
    <w:rsid w:val="00B8537F"/>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nhideWhenUsed/>
    <w:qFormat/>
    <w:rsid w:val="00B8537F"/>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B8537F"/>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B8537F"/>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B8537F"/>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B8537F"/>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B8537F"/>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B8537F"/>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8537F"/>
    <w:rPr>
      <w:rFonts w:ascii="Arial" w:eastAsia="Times New Roman" w:hAnsi="Arial" w:cs="Times New Roman"/>
      <w:b/>
      <w:bCs/>
      <w:color w:val="1F3864"/>
      <w:kern w:val="32"/>
      <w:sz w:val="26"/>
      <w:szCs w:val="32"/>
    </w:rPr>
  </w:style>
  <w:style w:type="character" w:customStyle="1" w:styleId="Ttulo2Car">
    <w:name w:val="Título 2 Car"/>
    <w:basedOn w:val="Fuentedeprrafopredeter"/>
    <w:link w:val="Ttulo2"/>
    <w:rsid w:val="00B8537F"/>
    <w:rPr>
      <w:rFonts w:ascii="Arial" w:eastAsia="Calibri" w:hAnsi="Arial" w:cs="Times New Roman"/>
      <w:b/>
      <w:bCs/>
      <w:i/>
      <w:iCs/>
      <w:color w:val="2F5496"/>
      <w:sz w:val="24"/>
      <w:szCs w:val="28"/>
      <w:lang w:val="x-none" w:eastAsia="x-none"/>
    </w:rPr>
  </w:style>
  <w:style w:type="character" w:customStyle="1" w:styleId="Ttulo3Car">
    <w:name w:val="Título 3 Car"/>
    <w:basedOn w:val="Fuentedeprrafopredeter"/>
    <w:link w:val="Ttulo3"/>
    <w:uiPriority w:val="9"/>
    <w:rsid w:val="00B8537F"/>
    <w:rPr>
      <w:rFonts w:ascii="Calibri Light" w:eastAsia="Times New Roman" w:hAnsi="Calibri Light" w:cs="Times New Roman"/>
      <w:b/>
      <w:bCs/>
      <w:sz w:val="26"/>
      <w:szCs w:val="26"/>
    </w:rPr>
  </w:style>
  <w:style w:type="character" w:customStyle="1" w:styleId="Ttulo4Car">
    <w:name w:val="Título 4 Car"/>
    <w:basedOn w:val="Fuentedeprrafopredeter"/>
    <w:link w:val="Ttulo4"/>
    <w:uiPriority w:val="9"/>
    <w:rsid w:val="00B8537F"/>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B8537F"/>
    <w:rPr>
      <w:rFonts w:ascii="Calibri" w:eastAsia="Times New Roman" w:hAnsi="Calibri" w:cs="Times New Roman"/>
      <w:b/>
      <w:bCs/>
      <w:i/>
      <w:iCs/>
      <w:sz w:val="26"/>
      <w:szCs w:val="26"/>
    </w:rPr>
  </w:style>
  <w:style w:type="character" w:customStyle="1" w:styleId="Ttulo6Car">
    <w:name w:val="Título 6 Car"/>
    <w:basedOn w:val="Fuentedeprrafopredeter"/>
    <w:link w:val="Ttulo6"/>
    <w:uiPriority w:val="9"/>
    <w:semiHidden/>
    <w:rsid w:val="00B8537F"/>
    <w:rPr>
      <w:rFonts w:ascii="Calibri" w:eastAsia="Times New Roman" w:hAnsi="Calibri" w:cs="Times New Roman"/>
      <w:b/>
      <w:bCs/>
    </w:rPr>
  </w:style>
  <w:style w:type="character" w:customStyle="1" w:styleId="Ttulo7Car">
    <w:name w:val="Título 7 Car"/>
    <w:basedOn w:val="Fuentedeprrafopredeter"/>
    <w:link w:val="Ttulo7"/>
    <w:uiPriority w:val="9"/>
    <w:semiHidden/>
    <w:rsid w:val="00B8537F"/>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B8537F"/>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B8537F"/>
    <w:rPr>
      <w:rFonts w:ascii="Calibri Light" w:eastAsia="Times New Roman" w:hAnsi="Calibri Light" w:cs="Times New Roman"/>
    </w:rPr>
  </w:style>
  <w:style w:type="paragraph" w:styleId="Encabezado">
    <w:name w:val="header"/>
    <w:aliases w:val="encabezado"/>
    <w:basedOn w:val="Normal"/>
    <w:link w:val="EncabezadoCar"/>
    <w:uiPriority w:val="99"/>
    <w:unhideWhenUsed/>
    <w:rsid w:val="00B8537F"/>
    <w:pPr>
      <w:tabs>
        <w:tab w:val="center" w:pos="4419"/>
        <w:tab w:val="right" w:pos="8838"/>
      </w:tabs>
    </w:pPr>
    <w:rPr>
      <w:lang w:val="x-none"/>
    </w:rPr>
  </w:style>
  <w:style w:type="character" w:customStyle="1" w:styleId="EncabezadoCar">
    <w:name w:val="Encabezado Car"/>
    <w:aliases w:val="encabezado Car"/>
    <w:basedOn w:val="Fuentedeprrafopredeter"/>
    <w:link w:val="Encabezado"/>
    <w:uiPriority w:val="99"/>
    <w:rsid w:val="00B8537F"/>
    <w:rPr>
      <w:rFonts w:ascii="Arial" w:eastAsia="Calibri" w:hAnsi="Arial" w:cs="Times New Roman"/>
      <w:lang w:val="x-none"/>
    </w:rPr>
  </w:style>
  <w:style w:type="paragraph" w:styleId="Piedepgina">
    <w:name w:val="footer"/>
    <w:basedOn w:val="Normal"/>
    <w:link w:val="PiedepginaCar"/>
    <w:uiPriority w:val="99"/>
    <w:unhideWhenUsed/>
    <w:rsid w:val="00B8537F"/>
    <w:pPr>
      <w:tabs>
        <w:tab w:val="center" w:pos="4419"/>
        <w:tab w:val="right" w:pos="8838"/>
      </w:tabs>
    </w:pPr>
    <w:rPr>
      <w:lang w:val="x-none"/>
    </w:rPr>
  </w:style>
  <w:style w:type="character" w:customStyle="1" w:styleId="PiedepginaCar">
    <w:name w:val="Pie de página Car"/>
    <w:basedOn w:val="Fuentedeprrafopredeter"/>
    <w:link w:val="Piedepgina"/>
    <w:uiPriority w:val="99"/>
    <w:rsid w:val="00B8537F"/>
    <w:rPr>
      <w:rFonts w:ascii="Arial" w:eastAsia="Calibri" w:hAnsi="Arial" w:cs="Times New Roman"/>
      <w:lang w:val="x-none"/>
    </w:rPr>
  </w:style>
  <w:style w:type="table" w:styleId="Tablaconcuadrcula">
    <w:name w:val="Table Grid"/>
    <w:basedOn w:val="Tablanormal"/>
    <w:uiPriority w:val="39"/>
    <w:rsid w:val="00B8537F"/>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B8537F"/>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B8537F"/>
    <w:pPr>
      <w:spacing w:before="60" w:after="60" w:line="240" w:lineRule="auto"/>
    </w:pPr>
    <w:rPr>
      <w:rFonts w:eastAsia="Times New Roman" w:cs="Arial"/>
      <w:b/>
      <w:sz w:val="19"/>
      <w:szCs w:val="19"/>
      <w:lang w:val="en-US" w:bidi="en-U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B8537F"/>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B8537F"/>
    <w:pPr>
      <w:ind w:left="720"/>
      <w:contextualSpacing/>
    </w:pPr>
    <w:rPr>
      <w:rFonts w:eastAsia="Times New Roman"/>
      <w:lang w:val="es-ES"/>
    </w:rPr>
  </w:style>
  <w:style w:type="paragraph" w:styleId="NormalWeb">
    <w:name w:val="Normal (Web)"/>
    <w:basedOn w:val="Normal"/>
    <w:link w:val="NormalWebCar"/>
    <w:uiPriority w:val="99"/>
    <w:unhideWhenUsed/>
    <w:qFormat/>
    <w:rsid w:val="00B8537F"/>
    <w:pPr>
      <w:spacing w:before="100" w:beforeAutospacing="1" w:after="100" w:afterAutospacing="1" w:line="240" w:lineRule="auto"/>
    </w:pPr>
    <w:rPr>
      <w:rFonts w:ascii="Times New Roman" w:eastAsia="Times New Roman" w:hAnsi="Times New Roman"/>
      <w:sz w:val="24"/>
      <w:szCs w:val="24"/>
      <w:lang w:eastAsia="es-CR"/>
    </w:rPr>
  </w:style>
  <w:style w:type="paragraph" w:styleId="Descripcin">
    <w:name w:val="caption"/>
    <w:aliases w:val="Epígrafe,Descripción1,Epígrafe2"/>
    <w:basedOn w:val="Normal"/>
    <w:next w:val="Normal"/>
    <w:uiPriority w:val="35"/>
    <w:unhideWhenUsed/>
    <w:qFormat/>
    <w:rsid w:val="00B8537F"/>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8537F"/>
    <w:rPr>
      <w:rFonts w:ascii="Times New Roman" w:eastAsia="Times New Roman" w:hAnsi="Times New Roman" w:cs="Times New Roman"/>
      <w:sz w:val="24"/>
      <w:szCs w:val="24"/>
      <w:lang w:eastAsia="es-CR"/>
    </w:rPr>
  </w:style>
  <w:style w:type="character" w:styleId="Hipervnculo">
    <w:name w:val="Hyperlink"/>
    <w:uiPriority w:val="99"/>
    <w:unhideWhenUsed/>
    <w:rsid w:val="00B8537F"/>
    <w:rPr>
      <w:color w:val="0563C1"/>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locked/>
    <w:rsid w:val="00B8537F"/>
    <w:rPr>
      <w:rFonts w:ascii="Arial" w:eastAsia="Times New Roman" w:hAnsi="Arial" w:cs="Arial"/>
      <w:sz w:val="24"/>
      <w:szCs w:val="24"/>
      <w:lang w:val="es-ES" w:eastAsia="es-ES"/>
    </w:rPr>
  </w:style>
  <w:style w:type="paragraph" w:customStyle="1" w:styleId="Prrafodelista2">
    <w:name w:val="Párrafo de lista2"/>
    <w:basedOn w:val="Normal"/>
    <w:qFormat/>
    <w:rsid w:val="00B8537F"/>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edeterminado">
    <w:name w:val="Predeterminado"/>
    <w:rsid w:val="009F30A6"/>
    <w:pPr>
      <w:tabs>
        <w:tab w:val="left" w:pos="708"/>
      </w:tabs>
      <w:suppressAutoHyphens/>
      <w:spacing w:line="252" w:lineRule="auto"/>
    </w:pPr>
    <w:rPr>
      <w:rFonts w:ascii="Times New Roman" w:eastAsia="SimSun" w:hAnsi="Times New Roman" w:cs="Mangal"/>
      <w:color w:val="00000A"/>
      <w:sz w:val="24"/>
      <w:szCs w:val="24"/>
      <w:lang w:val="es-ES" w:eastAsia="zh-CN" w:bidi="hi-IN"/>
    </w:rPr>
  </w:style>
  <w:style w:type="character" w:styleId="Refdecomentario">
    <w:name w:val="annotation reference"/>
    <w:basedOn w:val="Fuentedeprrafopredeter"/>
    <w:uiPriority w:val="99"/>
    <w:semiHidden/>
    <w:unhideWhenUsed/>
    <w:rsid w:val="00AA6742"/>
    <w:rPr>
      <w:sz w:val="16"/>
      <w:szCs w:val="16"/>
    </w:rPr>
  </w:style>
  <w:style w:type="paragraph" w:styleId="Textocomentario">
    <w:name w:val="annotation text"/>
    <w:basedOn w:val="Normal"/>
    <w:link w:val="TextocomentarioCar"/>
    <w:uiPriority w:val="99"/>
    <w:unhideWhenUsed/>
    <w:rsid w:val="00AA6742"/>
    <w:pPr>
      <w:spacing w:before="0" w:after="160" w:line="240" w:lineRule="auto"/>
      <w:ind w:left="0"/>
    </w:pPr>
    <w:rPr>
      <w:rFonts w:ascii="Book Antiqua" w:eastAsiaTheme="minorHAnsi" w:hAnsi="Book Antiqua" w:cstheme="minorBidi"/>
      <w:sz w:val="20"/>
      <w:szCs w:val="20"/>
    </w:rPr>
  </w:style>
  <w:style w:type="character" w:customStyle="1" w:styleId="TextocomentarioCar">
    <w:name w:val="Texto comentario Car"/>
    <w:basedOn w:val="Fuentedeprrafopredeter"/>
    <w:link w:val="Textocomentario"/>
    <w:uiPriority w:val="99"/>
    <w:rsid w:val="00AA6742"/>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E1508C"/>
    <w:pPr>
      <w:spacing w:before="120" w:after="240"/>
      <w:ind w:left="397"/>
    </w:pPr>
    <w:rPr>
      <w:rFonts w:ascii="Arial" w:eastAsia="Calibri" w:hAnsi="Arial" w:cs="Times New Roman"/>
      <w:b/>
      <w:bCs/>
    </w:rPr>
  </w:style>
  <w:style w:type="character" w:customStyle="1" w:styleId="AsuntodelcomentarioCar">
    <w:name w:val="Asunto del comentario Car"/>
    <w:basedOn w:val="TextocomentarioCar"/>
    <w:link w:val="Asuntodelcomentario"/>
    <w:uiPriority w:val="99"/>
    <w:semiHidden/>
    <w:rsid w:val="00E1508C"/>
    <w:rPr>
      <w:rFonts w:ascii="Arial" w:eastAsia="Calibri" w:hAnsi="Arial" w:cs="Times New Roman"/>
      <w:b/>
      <w:bCs/>
      <w:sz w:val="20"/>
      <w:szCs w:val="20"/>
    </w:rPr>
  </w:style>
  <w:style w:type="paragraph" w:styleId="Textonotapie">
    <w:name w:val="footnote text"/>
    <w:basedOn w:val="Normal"/>
    <w:link w:val="TextonotapieCar"/>
    <w:uiPriority w:val="99"/>
    <w:semiHidden/>
    <w:unhideWhenUsed/>
    <w:rsid w:val="00B45EBC"/>
    <w:pPr>
      <w:spacing w:before="0" w:after="0" w:line="240" w:lineRule="auto"/>
    </w:pPr>
    <w:rPr>
      <w:sz w:val="20"/>
      <w:szCs w:val="20"/>
    </w:rPr>
  </w:style>
  <w:style w:type="character" w:customStyle="1" w:styleId="TextonotapieCar">
    <w:name w:val="Texto nota pie Car"/>
    <w:basedOn w:val="Fuentedeprrafopredeter"/>
    <w:link w:val="Textonotapie"/>
    <w:uiPriority w:val="99"/>
    <w:semiHidden/>
    <w:rsid w:val="00B45EBC"/>
    <w:rPr>
      <w:rFonts w:ascii="Arial" w:eastAsia="Calibri" w:hAnsi="Arial" w:cs="Times New Roman"/>
      <w:sz w:val="20"/>
      <w:szCs w:val="20"/>
    </w:rPr>
  </w:style>
  <w:style w:type="character" w:styleId="Refdenotaalpie">
    <w:name w:val="footnote reference"/>
    <w:basedOn w:val="Fuentedeprrafopredeter"/>
    <w:uiPriority w:val="99"/>
    <w:semiHidden/>
    <w:unhideWhenUsed/>
    <w:rsid w:val="00B45EBC"/>
    <w:rPr>
      <w:vertAlign w:val="superscript"/>
    </w:rPr>
  </w:style>
  <w:style w:type="paragraph" w:styleId="Revisin">
    <w:name w:val="Revision"/>
    <w:hidden/>
    <w:uiPriority w:val="99"/>
    <w:semiHidden/>
    <w:rsid w:val="00765626"/>
    <w:pPr>
      <w:spacing w:after="0" w:line="240" w:lineRule="auto"/>
    </w:pPr>
    <w:rPr>
      <w:rFonts w:ascii="Arial" w:eastAsia="Calibri" w:hAnsi="Arial" w:cs="Times New Roman"/>
    </w:rPr>
  </w:style>
  <w:style w:type="paragraph" w:customStyle="1" w:styleId="Informal1">
    <w:name w:val="Informal1"/>
    <w:rsid w:val="00733C08"/>
    <w:pPr>
      <w:widowControl w:val="0"/>
      <w:tabs>
        <w:tab w:val="left" w:pos="708"/>
      </w:tabs>
      <w:suppressAutoHyphens/>
      <w:spacing w:before="60" w:after="60" w:line="100" w:lineRule="atLeast"/>
    </w:pPr>
    <w:rPr>
      <w:rFonts w:ascii="Times New Roman" w:eastAsia="SimSun" w:hAnsi="Times New Roman" w:cs="Mangal"/>
      <w:sz w:val="20"/>
      <w:szCs w:val="20"/>
      <w:lang w:eastAsia="zh-CN" w:bidi="hi-IN"/>
    </w:rPr>
  </w:style>
  <w:style w:type="paragraph" w:customStyle="1" w:styleId="Default">
    <w:name w:val="Default"/>
    <w:rsid w:val="00077DFB"/>
    <w:pPr>
      <w:autoSpaceDE w:val="0"/>
      <w:autoSpaceDN w:val="0"/>
      <w:adjustRightInd w:val="0"/>
      <w:spacing w:after="0" w:line="240" w:lineRule="auto"/>
    </w:pPr>
    <w:rPr>
      <w:rFonts w:ascii="Garamond" w:hAnsi="Garamond" w:cs="Garamond"/>
      <w:color w:val="000000"/>
      <w:sz w:val="24"/>
      <w:szCs w:val="24"/>
    </w:rPr>
  </w:style>
  <w:style w:type="character" w:styleId="Hipervnculovisitado">
    <w:name w:val="FollowedHyperlink"/>
    <w:basedOn w:val="Fuentedeprrafopredeter"/>
    <w:uiPriority w:val="99"/>
    <w:semiHidden/>
    <w:unhideWhenUsed/>
    <w:rsid w:val="000800AB"/>
    <w:rPr>
      <w:color w:val="954F72" w:themeColor="followedHyperlink"/>
      <w:u w:val="single"/>
    </w:rPr>
  </w:style>
  <w:style w:type="paragraph" w:styleId="Sinespaciado">
    <w:name w:val="No Spacing"/>
    <w:uiPriority w:val="1"/>
    <w:qFormat/>
    <w:rsid w:val="000C663C"/>
    <w:pPr>
      <w:spacing w:after="0" w:line="240" w:lineRule="auto"/>
      <w:ind w:left="397"/>
      <w:jc w:val="both"/>
    </w:pPr>
    <w:rPr>
      <w:rFonts w:ascii="Arial" w:eastAsia="Calibri" w:hAnsi="Arial" w:cs="Times New Roman"/>
    </w:rPr>
  </w:style>
  <w:style w:type="paragraph" w:styleId="Textodeglobo">
    <w:name w:val="Balloon Text"/>
    <w:basedOn w:val="Normal"/>
    <w:link w:val="TextodegloboCar"/>
    <w:uiPriority w:val="99"/>
    <w:semiHidden/>
    <w:unhideWhenUsed/>
    <w:rsid w:val="007F4A57"/>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F4A57"/>
    <w:rPr>
      <w:rFonts w:ascii="Segoe UI" w:eastAsia="Calibri" w:hAnsi="Segoe UI" w:cs="Segoe UI"/>
      <w:sz w:val="18"/>
      <w:szCs w:val="18"/>
    </w:rPr>
  </w:style>
  <w:style w:type="character" w:styleId="Mencinsinresolver">
    <w:name w:val="Unresolved Mention"/>
    <w:basedOn w:val="Fuentedeprrafopredeter"/>
    <w:uiPriority w:val="99"/>
    <w:semiHidden/>
    <w:unhideWhenUsed/>
    <w:rsid w:val="00137C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44365">
      <w:bodyDiv w:val="1"/>
      <w:marLeft w:val="0"/>
      <w:marRight w:val="0"/>
      <w:marTop w:val="0"/>
      <w:marBottom w:val="0"/>
      <w:divBdr>
        <w:top w:val="none" w:sz="0" w:space="0" w:color="auto"/>
        <w:left w:val="none" w:sz="0" w:space="0" w:color="auto"/>
        <w:bottom w:val="none" w:sz="0" w:space="0" w:color="auto"/>
        <w:right w:val="none" w:sz="0" w:space="0" w:color="auto"/>
      </w:divBdr>
    </w:div>
    <w:div w:id="34550030">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109904026">
      <w:bodyDiv w:val="1"/>
      <w:marLeft w:val="0"/>
      <w:marRight w:val="0"/>
      <w:marTop w:val="0"/>
      <w:marBottom w:val="0"/>
      <w:divBdr>
        <w:top w:val="none" w:sz="0" w:space="0" w:color="auto"/>
        <w:left w:val="none" w:sz="0" w:space="0" w:color="auto"/>
        <w:bottom w:val="none" w:sz="0" w:space="0" w:color="auto"/>
        <w:right w:val="none" w:sz="0" w:space="0" w:color="auto"/>
      </w:divBdr>
    </w:div>
    <w:div w:id="156306765">
      <w:bodyDiv w:val="1"/>
      <w:marLeft w:val="0"/>
      <w:marRight w:val="0"/>
      <w:marTop w:val="0"/>
      <w:marBottom w:val="0"/>
      <w:divBdr>
        <w:top w:val="none" w:sz="0" w:space="0" w:color="auto"/>
        <w:left w:val="none" w:sz="0" w:space="0" w:color="auto"/>
        <w:bottom w:val="none" w:sz="0" w:space="0" w:color="auto"/>
        <w:right w:val="none" w:sz="0" w:space="0" w:color="auto"/>
      </w:divBdr>
    </w:div>
    <w:div w:id="170268424">
      <w:bodyDiv w:val="1"/>
      <w:marLeft w:val="0"/>
      <w:marRight w:val="0"/>
      <w:marTop w:val="0"/>
      <w:marBottom w:val="0"/>
      <w:divBdr>
        <w:top w:val="none" w:sz="0" w:space="0" w:color="auto"/>
        <w:left w:val="none" w:sz="0" w:space="0" w:color="auto"/>
        <w:bottom w:val="none" w:sz="0" w:space="0" w:color="auto"/>
        <w:right w:val="none" w:sz="0" w:space="0" w:color="auto"/>
      </w:divBdr>
    </w:div>
    <w:div w:id="253127175">
      <w:bodyDiv w:val="1"/>
      <w:marLeft w:val="0"/>
      <w:marRight w:val="0"/>
      <w:marTop w:val="0"/>
      <w:marBottom w:val="0"/>
      <w:divBdr>
        <w:top w:val="none" w:sz="0" w:space="0" w:color="auto"/>
        <w:left w:val="none" w:sz="0" w:space="0" w:color="auto"/>
        <w:bottom w:val="none" w:sz="0" w:space="0" w:color="auto"/>
        <w:right w:val="none" w:sz="0" w:space="0" w:color="auto"/>
      </w:divBdr>
    </w:div>
    <w:div w:id="387263152">
      <w:bodyDiv w:val="1"/>
      <w:marLeft w:val="0"/>
      <w:marRight w:val="0"/>
      <w:marTop w:val="0"/>
      <w:marBottom w:val="0"/>
      <w:divBdr>
        <w:top w:val="none" w:sz="0" w:space="0" w:color="auto"/>
        <w:left w:val="none" w:sz="0" w:space="0" w:color="auto"/>
        <w:bottom w:val="none" w:sz="0" w:space="0" w:color="auto"/>
        <w:right w:val="none" w:sz="0" w:space="0" w:color="auto"/>
      </w:divBdr>
    </w:div>
    <w:div w:id="409497825">
      <w:bodyDiv w:val="1"/>
      <w:marLeft w:val="0"/>
      <w:marRight w:val="0"/>
      <w:marTop w:val="0"/>
      <w:marBottom w:val="0"/>
      <w:divBdr>
        <w:top w:val="none" w:sz="0" w:space="0" w:color="auto"/>
        <w:left w:val="none" w:sz="0" w:space="0" w:color="auto"/>
        <w:bottom w:val="none" w:sz="0" w:space="0" w:color="auto"/>
        <w:right w:val="none" w:sz="0" w:space="0" w:color="auto"/>
      </w:divBdr>
      <w:divsChild>
        <w:div w:id="1137647844">
          <w:marLeft w:val="446"/>
          <w:marRight w:val="0"/>
          <w:marTop w:val="0"/>
          <w:marBottom w:val="160"/>
          <w:divBdr>
            <w:top w:val="none" w:sz="0" w:space="0" w:color="auto"/>
            <w:left w:val="none" w:sz="0" w:space="0" w:color="auto"/>
            <w:bottom w:val="none" w:sz="0" w:space="0" w:color="auto"/>
            <w:right w:val="none" w:sz="0" w:space="0" w:color="auto"/>
          </w:divBdr>
        </w:div>
        <w:div w:id="1406420547">
          <w:marLeft w:val="446"/>
          <w:marRight w:val="0"/>
          <w:marTop w:val="0"/>
          <w:marBottom w:val="160"/>
          <w:divBdr>
            <w:top w:val="none" w:sz="0" w:space="0" w:color="auto"/>
            <w:left w:val="none" w:sz="0" w:space="0" w:color="auto"/>
            <w:bottom w:val="none" w:sz="0" w:space="0" w:color="auto"/>
            <w:right w:val="none" w:sz="0" w:space="0" w:color="auto"/>
          </w:divBdr>
        </w:div>
        <w:div w:id="1176459312">
          <w:marLeft w:val="446"/>
          <w:marRight w:val="0"/>
          <w:marTop w:val="0"/>
          <w:marBottom w:val="160"/>
          <w:divBdr>
            <w:top w:val="none" w:sz="0" w:space="0" w:color="auto"/>
            <w:left w:val="none" w:sz="0" w:space="0" w:color="auto"/>
            <w:bottom w:val="none" w:sz="0" w:space="0" w:color="auto"/>
            <w:right w:val="none" w:sz="0" w:space="0" w:color="auto"/>
          </w:divBdr>
        </w:div>
        <w:div w:id="1040015090">
          <w:marLeft w:val="446"/>
          <w:marRight w:val="0"/>
          <w:marTop w:val="0"/>
          <w:marBottom w:val="160"/>
          <w:divBdr>
            <w:top w:val="none" w:sz="0" w:space="0" w:color="auto"/>
            <w:left w:val="none" w:sz="0" w:space="0" w:color="auto"/>
            <w:bottom w:val="none" w:sz="0" w:space="0" w:color="auto"/>
            <w:right w:val="none" w:sz="0" w:space="0" w:color="auto"/>
          </w:divBdr>
        </w:div>
        <w:div w:id="1704792711">
          <w:marLeft w:val="446"/>
          <w:marRight w:val="0"/>
          <w:marTop w:val="0"/>
          <w:marBottom w:val="160"/>
          <w:divBdr>
            <w:top w:val="none" w:sz="0" w:space="0" w:color="auto"/>
            <w:left w:val="none" w:sz="0" w:space="0" w:color="auto"/>
            <w:bottom w:val="none" w:sz="0" w:space="0" w:color="auto"/>
            <w:right w:val="none" w:sz="0" w:space="0" w:color="auto"/>
          </w:divBdr>
        </w:div>
        <w:div w:id="1719237785">
          <w:marLeft w:val="446"/>
          <w:marRight w:val="0"/>
          <w:marTop w:val="0"/>
          <w:marBottom w:val="160"/>
          <w:divBdr>
            <w:top w:val="none" w:sz="0" w:space="0" w:color="auto"/>
            <w:left w:val="none" w:sz="0" w:space="0" w:color="auto"/>
            <w:bottom w:val="none" w:sz="0" w:space="0" w:color="auto"/>
            <w:right w:val="none" w:sz="0" w:space="0" w:color="auto"/>
          </w:divBdr>
        </w:div>
        <w:div w:id="39938920">
          <w:marLeft w:val="446"/>
          <w:marRight w:val="0"/>
          <w:marTop w:val="0"/>
          <w:marBottom w:val="160"/>
          <w:divBdr>
            <w:top w:val="none" w:sz="0" w:space="0" w:color="auto"/>
            <w:left w:val="none" w:sz="0" w:space="0" w:color="auto"/>
            <w:bottom w:val="none" w:sz="0" w:space="0" w:color="auto"/>
            <w:right w:val="none" w:sz="0" w:space="0" w:color="auto"/>
          </w:divBdr>
        </w:div>
      </w:divsChild>
    </w:div>
    <w:div w:id="435712999">
      <w:bodyDiv w:val="1"/>
      <w:marLeft w:val="0"/>
      <w:marRight w:val="0"/>
      <w:marTop w:val="0"/>
      <w:marBottom w:val="0"/>
      <w:divBdr>
        <w:top w:val="none" w:sz="0" w:space="0" w:color="auto"/>
        <w:left w:val="none" w:sz="0" w:space="0" w:color="auto"/>
        <w:bottom w:val="none" w:sz="0" w:space="0" w:color="auto"/>
        <w:right w:val="none" w:sz="0" w:space="0" w:color="auto"/>
      </w:divBdr>
    </w:div>
    <w:div w:id="512689666">
      <w:bodyDiv w:val="1"/>
      <w:marLeft w:val="0"/>
      <w:marRight w:val="0"/>
      <w:marTop w:val="0"/>
      <w:marBottom w:val="0"/>
      <w:divBdr>
        <w:top w:val="none" w:sz="0" w:space="0" w:color="auto"/>
        <w:left w:val="none" w:sz="0" w:space="0" w:color="auto"/>
        <w:bottom w:val="none" w:sz="0" w:space="0" w:color="auto"/>
        <w:right w:val="none" w:sz="0" w:space="0" w:color="auto"/>
      </w:divBdr>
    </w:div>
    <w:div w:id="516121404">
      <w:bodyDiv w:val="1"/>
      <w:marLeft w:val="0"/>
      <w:marRight w:val="0"/>
      <w:marTop w:val="0"/>
      <w:marBottom w:val="0"/>
      <w:divBdr>
        <w:top w:val="none" w:sz="0" w:space="0" w:color="auto"/>
        <w:left w:val="none" w:sz="0" w:space="0" w:color="auto"/>
        <w:bottom w:val="none" w:sz="0" w:space="0" w:color="auto"/>
        <w:right w:val="none" w:sz="0" w:space="0" w:color="auto"/>
      </w:divBdr>
    </w:div>
    <w:div w:id="554859107">
      <w:bodyDiv w:val="1"/>
      <w:marLeft w:val="0"/>
      <w:marRight w:val="0"/>
      <w:marTop w:val="0"/>
      <w:marBottom w:val="0"/>
      <w:divBdr>
        <w:top w:val="none" w:sz="0" w:space="0" w:color="auto"/>
        <w:left w:val="none" w:sz="0" w:space="0" w:color="auto"/>
        <w:bottom w:val="none" w:sz="0" w:space="0" w:color="auto"/>
        <w:right w:val="none" w:sz="0" w:space="0" w:color="auto"/>
      </w:divBdr>
    </w:div>
    <w:div w:id="598565494">
      <w:bodyDiv w:val="1"/>
      <w:marLeft w:val="0"/>
      <w:marRight w:val="0"/>
      <w:marTop w:val="0"/>
      <w:marBottom w:val="0"/>
      <w:divBdr>
        <w:top w:val="none" w:sz="0" w:space="0" w:color="auto"/>
        <w:left w:val="none" w:sz="0" w:space="0" w:color="auto"/>
        <w:bottom w:val="none" w:sz="0" w:space="0" w:color="auto"/>
        <w:right w:val="none" w:sz="0" w:space="0" w:color="auto"/>
      </w:divBdr>
    </w:div>
    <w:div w:id="608317773">
      <w:bodyDiv w:val="1"/>
      <w:marLeft w:val="0"/>
      <w:marRight w:val="0"/>
      <w:marTop w:val="0"/>
      <w:marBottom w:val="0"/>
      <w:divBdr>
        <w:top w:val="none" w:sz="0" w:space="0" w:color="auto"/>
        <w:left w:val="none" w:sz="0" w:space="0" w:color="auto"/>
        <w:bottom w:val="none" w:sz="0" w:space="0" w:color="auto"/>
        <w:right w:val="none" w:sz="0" w:space="0" w:color="auto"/>
      </w:divBdr>
    </w:div>
    <w:div w:id="614484228">
      <w:bodyDiv w:val="1"/>
      <w:marLeft w:val="0"/>
      <w:marRight w:val="0"/>
      <w:marTop w:val="0"/>
      <w:marBottom w:val="0"/>
      <w:divBdr>
        <w:top w:val="none" w:sz="0" w:space="0" w:color="auto"/>
        <w:left w:val="none" w:sz="0" w:space="0" w:color="auto"/>
        <w:bottom w:val="none" w:sz="0" w:space="0" w:color="auto"/>
        <w:right w:val="none" w:sz="0" w:space="0" w:color="auto"/>
      </w:divBdr>
    </w:div>
    <w:div w:id="618415441">
      <w:bodyDiv w:val="1"/>
      <w:marLeft w:val="0"/>
      <w:marRight w:val="0"/>
      <w:marTop w:val="0"/>
      <w:marBottom w:val="0"/>
      <w:divBdr>
        <w:top w:val="none" w:sz="0" w:space="0" w:color="auto"/>
        <w:left w:val="none" w:sz="0" w:space="0" w:color="auto"/>
        <w:bottom w:val="none" w:sz="0" w:space="0" w:color="auto"/>
        <w:right w:val="none" w:sz="0" w:space="0" w:color="auto"/>
      </w:divBdr>
    </w:div>
    <w:div w:id="721952751">
      <w:bodyDiv w:val="1"/>
      <w:marLeft w:val="0"/>
      <w:marRight w:val="0"/>
      <w:marTop w:val="0"/>
      <w:marBottom w:val="0"/>
      <w:divBdr>
        <w:top w:val="none" w:sz="0" w:space="0" w:color="auto"/>
        <w:left w:val="none" w:sz="0" w:space="0" w:color="auto"/>
        <w:bottom w:val="none" w:sz="0" w:space="0" w:color="auto"/>
        <w:right w:val="none" w:sz="0" w:space="0" w:color="auto"/>
      </w:divBdr>
    </w:div>
    <w:div w:id="734551007">
      <w:bodyDiv w:val="1"/>
      <w:marLeft w:val="0"/>
      <w:marRight w:val="0"/>
      <w:marTop w:val="0"/>
      <w:marBottom w:val="0"/>
      <w:divBdr>
        <w:top w:val="none" w:sz="0" w:space="0" w:color="auto"/>
        <w:left w:val="none" w:sz="0" w:space="0" w:color="auto"/>
        <w:bottom w:val="none" w:sz="0" w:space="0" w:color="auto"/>
        <w:right w:val="none" w:sz="0" w:space="0" w:color="auto"/>
      </w:divBdr>
    </w:div>
    <w:div w:id="771825358">
      <w:bodyDiv w:val="1"/>
      <w:marLeft w:val="0"/>
      <w:marRight w:val="0"/>
      <w:marTop w:val="0"/>
      <w:marBottom w:val="0"/>
      <w:divBdr>
        <w:top w:val="none" w:sz="0" w:space="0" w:color="auto"/>
        <w:left w:val="none" w:sz="0" w:space="0" w:color="auto"/>
        <w:bottom w:val="none" w:sz="0" w:space="0" w:color="auto"/>
        <w:right w:val="none" w:sz="0" w:space="0" w:color="auto"/>
      </w:divBdr>
    </w:div>
    <w:div w:id="773282786">
      <w:bodyDiv w:val="1"/>
      <w:marLeft w:val="0"/>
      <w:marRight w:val="0"/>
      <w:marTop w:val="0"/>
      <w:marBottom w:val="0"/>
      <w:divBdr>
        <w:top w:val="none" w:sz="0" w:space="0" w:color="auto"/>
        <w:left w:val="none" w:sz="0" w:space="0" w:color="auto"/>
        <w:bottom w:val="none" w:sz="0" w:space="0" w:color="auto"/>
        <w:right w:val="none" w:sz="0" w:space="0" w:color="auto"/>
      </w:divBdr>
    </w:div>
    <w:div w:id="777871823">
      <w:bodyDiv w:val="1"/>
      <w:marLeft w:val="0"/>
      <w:marRight w:val="0"/>
      <w:marTop w:val="0"/>
      <w:marBottom w:val="0"/>
      <w:divBdr>
        <w:top w:val="none" w:sz="0" w:space="0" w:color="auto"/>
        <w:left w:val="none" w:sz="0" w:space="0" w:color="auto"/>
        <w:bottom w:val="none" w:sz="0" w:space="0" w:color="auto"/>
        <w:right w:val="none" w:sz="0" w:space="0" w:color="auto"/>
      </w:divBdr>
    </w:div>
    <w:div w:id="783112459">
      <w:bodyDiv w:val="1"/>
      <w:marLeft w:val="0"/>
      <w:marRight w:val="0"/>
      <w:marTop w:val="0"/>
      <w:marBottom w:val="0"/>
      <w:divBdr>
        <w:top w:val="none" w:sz="0" w:space="0" w:color="auto"/>
        <w:left w:val="none" w:sz="0" w:space="0" w:color="auto"/>
        <w:bottom w:val="none" w:sz="0" w:space="0" w:color="auto"/>
        <w:right w:val="none" w:sz="0" w:space="0" w:color="auto"/>
      </w:divBdr>
    </w:div>
    <w:div w:id="843664100">
      <w:bodyDiv w:val="1"/>
      <w:marLeft w:val="0"/>
      <w:marRight w:val="0"/>
      <w:marTop w:val="0"/>
      <w:marBottom w:val="0"/>
      <w:divBdr>
        <w:top w:val="none" w:sz="0" w:space="0" w:color="auto"/>
        <w:left w:val="none" w:sz="0" w:space="0" w:color="auto"/>
        <w:bottom w:val="none" w:sz="0" w:space="0" w:color="auto"/>
        <w:right w:val="none" w:sz="0" w:space="0" w:color="auto"/>
      </w:divBdr>
    </w:div>
    <w:div w:id="850724539">
      <w:bodyDiv w:val="1"/>
      <w:marLeft w:val="0"/>
      <w:marRight w:val="0"/>
      <w:marTop w:val="0"/>
      <w:marBottom w:val="0"/>
      <w:divBdr>
        <w:top w:val="none" w:sz="0" w:space="0" w:color="auto"/>
        <w:left w:val="none" w:sz="0" w:space="0" w:color="auto"/>
        <w:bottom w:val="none" w:sz="0" w:space="0" w:color="auto"/>
        <w:right w:val="none" w:sz="0" w:space="0" w:color="auto"/>
      </w:divBdr>
    </w:div>
    <w:div w:id="867259920">
      <w:bodyDiv w:val="1"/>
      <w:marLeft w:val="0"/>
      <w:marRight w:val="0"/>
      <w:marTop w:val="0"/>
      <w:marBottom w:val="0"/>
      <w:divBdr>
        <w:top w:val="none" w:sz="0" w:space="0" w:color="auto"/>
        <w:left w:val="none" w:sz="0" w:space="0" w:color="auto"/>
        <w:bottom w:val="none" w:sz="0" w:space="0" w:color="auto"/>
        <w:right w:val="none" w:sz="0" w:space="0" w:color="auto"/>
      </w:divBdr>
    </w:div>
    <w:div w:id="869806953">
      <w:bodyDiv w:val="1"/>
      <w:marLeft w:val="0"/>
      <w:marRight w:val="0"/>
      <w:marTop w:val="0"/>
      <w:marBottom w:val="0"/>
      <w:divBdr>
        <w:top w:val="none" w:sz="0" w:space="0" w:color="auto"/>
        <w:left w:val="none" w:sz="0" w:space="0" w:color="auto"/>
        <w:bottom w:val="none" w:sz="0" w:space="0" w:color="auto"/>
        <w:right w:val="none" w:sz="0" w:space="0" w:color="auto"/>
      </w:divBdr>
    </w:div>
    <w:div w:id="886648743">
      <w:bodyDiv w:val="1"/>
      <w:marLeft w:val="0"/>
      <w:marRight w:val="0"/>
      <w:marTop w:val="0"/>
      <w:marBottom w:val="0"/>
      <w:divBdr>
        <w:top w:val="none" w:sz="0" w:space="0" w:color="auto"/>
        <w:left w:val="none" w:sz="0" w:space="0" w:color="auto"/>
        <w:bottom w:val="none" w:sz="0" w:space="0" w:color="auto"/>
        <w:right w:val="none" w:sz="0" w:space="0" w:color="auto"/>
      </w:divBdr>
    </w:div>
    <w:div w:id="892883730">
      <w:bodyDiv w:val="1"/>
      <w:marLeft w:val="0"/>
      <w:marRight w:val="0"/>
      <w:marTop w:val="0"/>
      <w:marBottom w:val="0"/>
      <w:divBdr>
        <w:top w:val="none" w:sz="0" w:space="0" w:color="auto"/>
        <w:left w:val="none" w:sz="0" w:space="0" w:color="auto"/>
        <w:bottom w:val="none" w:sz="0" w:space="0" w:color="auto"/>
        <w:right w:val="none" w:sz="0" w:space="0" w:color="auto"/>
      </w:divBdr>
    </w:div>
    <w:div w:id="894200883">
      <w:bodyDiv w:val="1"/>
      <w:marLeft w:val="0"/>
      <w:marRight w:val="0"/>
      <w:marTop w:val="0"/>
      <w:marBottom w:val="0"/>
      <w:divBdr>
        <w:top w:val="none" w:sz="0" w:space="0" w:color="auto"/>
        <w:left w:val="none" w:sz="0" w:space="0" w:color="auto"/>
        <w:bottom w:val="none" w:sz="0" w:space="0" w:color="auto"/>
        <w:right w:val="none" w:sz="0" w:space="0" w:color="auto"/>
      </w:divBdr>
      <w:divsChild>
        <w:div w:id="908616469">
          <w:marLeft w:val="274"/>
          <w:marRight w:val="0"/>
          <w:marTop w:val="0"/>
          <w:marBottom w:val="0"/>
          <w:divBdr>
            <w:top w:val="none" w:sz="0" w:space="0" w:color="auto"/>
            <w:left w:val="none" w:sz="0" w:space="0" w:color="auto"/>
            <w:bottom w:val="none" w:sz="0" w:space="0" w:color="auto"/>
            <w:right w:val="none" w:sz="0" w:space="0" w:color="auto"/>
          </w:divBdr>
        </w:div>
      </w:divsChild>
    </w:div>
    <w:div w:id="945234444">
      <w:bodyDiv w:val="1"/>
      <w:marLeft w:val="0"/>
      <w:marRight w:val="0"/>
      <w:marTop w:val="0"/>
      <w:marBottom w:val="0"/>
      <w:divBdr>
        <w:top w:val="none" w:sz="0" w:space="0" w:color="auto"/>
        <w:left w:val="none" w:sz="0" w:space="0" w:color="auto"/>
        <w:bottom w:val="none" w:sz="0" w:space="0" w:color="auto"/>
        <w:right w:val="none" w:sz="0" w:space="0" w:color="auto"/>
      </w:divBdr>
    </w:div>
    <w:div w:id="1012605958">
      <w:bodyDiv w:val="1"/>
      <w:marLeft w:val="0"/>
      <w:marRight w:val="0"/>
      <w:marTop w:val="0"/>
      <w:marBottom w:val="0"/>
      <w:divBdr>
        <w:top w:val="none" w:sz="0" w:space="0" w:color="auto"/>
        <w:left w:val="none" w:sz="0" w:space="0" w:color="auto"/>
        <w:bottom w:val="none" w:sz="0" w:space="0" w:color="auto"/>
        <w:right w:val="none" w:sz="0" w:space="0" w:color="auto"/>
      </w:divBdr>
    </w:div>
    <w:div w:id="1131634819">
      <w:bodyDiv w:val="1"/>
      <w:marLeft w:val="0"/>
      <w:marRight w:val="0"/>
      <w:marTop w:val="0"/>
      <w:marBottom w:val="0"/>
      <w:divBdr>
        <w:top w:val="none" w:sz="0" w:space="0" w:color="auto"/>
        <w:left w:val="none" w:sz="0" w:space="0" w:color="auto"/>
        <w:bottom w:val="none" w:sz="0" w:space="0" w:color="auto"/>
        <w:right w:val="none" w:sz="0" w:space="0" w:color="auto"/>
      </w:divBdr>
    </w:div>
    <w:div w:id="1159268951">
      <w:bodyDiv w:val="1"/>
      <w:marLeft w:val="0"/>
      <w:marRight w:val="0"/>
      <w:marTop w:val="0"/>
      <w:marBottom w:val="0"/>
      <w:divBdr>
        <w:top w:val="none" w:sz="0" w:space="0" w:color="auto"/>
        <w:left w:val="none" w:sz="0" w:space="0" w:color="auto"/>
        <w:bottom w:val="none" w:sz="0" w:space="0" w:color="auto"/>
        <w:right w:val="none" w:sz="0" w:space="0" w:color="auto"/>
      </w:divBdr>
    </w:div>
    <w:div w:id="1256790359">
      <w:bodyDiv w:val="1"/>
      <w:marLeft w:val="0"/>
      <w:marRight w:val="0"/>
      <w:marTop w:val="0"/>
      <w:marBottom w:val="0"/>
      <w:divBdr>
        <w:top w:val="none" w:sz="0" w:space="0" w:color="auto"/>
        <w:left w:val="none" w:sz="0" w:space="0" w:color="auto"/>
        <w:bottom w:val="none" w:sz="0" w:space="0" w:color="auto"/>
        <w:right w:val="none" w:sz="0" w:space="0" w:color="auto"/>
      </w:divBdr>
    </w:div>
    <w:div w:id="1307511251">
      <w:bodyDiv w:val="1"/>
      <w:marLeft w:val="0"/>
      <w:marRight w:val="0"/>
      <w:marTop w:val="0"/>
      <w:marBottom w:val="0"/>
      <w:divBdr>
        <w:top w:val="none" w:sz="0" w:space="0" w:color="auto"/>
        <w:left w:val="none" w:sz="0" w:space="0" w:color="auto"/>
        <w:bottom w:val="none" w:sz="0" w:space="0" w:color="auto"/>
        <w:right w:val="none" w:sz="0" w:space="0" w:color="auto"/>
      </w:divBdr>
    </w:div>
    <w:div w:id="1386833524">
      <w:bodyDiv w:val="1"/>
      <w:marLeft w:val="0"/>
      <w:marRight w:val="0"/>
      <w:marTop w:val="0"/>
      <w:marBottom w:val="0"/>
      <w:divBdr>
        <w:top w:val="none" w:sz="0" w:space="0" w:color="auto"/>
        <w:left w:val="none" w:sz="0" w:space="0" w:color="auto"/>
        <w:bottom w:val="none" w:sz="0" w:space="0" w:color="auto"/>
        <w:right w:val="none" w:sz="0" w:space="0" w:color="auto"/>
      </w:divBdr>
    </w:div>
    <w:div w:id="1416828270">
      <w:bodyDiv w:val="1"/>
      <w:marLeft w:val="0"/>
      <w:marRight w:val="0"/>
      <w:marTop w:val="0"/>
      <w:marBottom w:val="0"/>
      <w:divBdr>
        <w:top w:val="none" w:sz="0" w:space="0" w:color="auto"/>
        <w:left w:val="none" w:sz="0" w:space="0" w:color="auto"/>
        <w:bottom w:val="none" w:sz="0" w:space="0" w:color="auto"/>
        <w:right w:val="none" w:sz="0" w:space="0" w:color="auto"/>
      </w:divBdr>
    </w:div>
    <w:div w:id="1494565625">
      <w:bodyDiv w:val="1"/>
      <w:marLeft w:val="0"/>
      <w:marRight w:val="0"/>
      <w:marTop w:val="0"/>
      <w:marBottom w:val="0"/>
      <w:divBdr>
        <w:top w:val="none" w:sz="0" w:space="0" w:color="auto"/>
        <w:left w:val="none" w:sz="0" w:space="0" w:color="auto"/>
        <w:bottom w:val="none" w:sz="0" w:space="0" w:color="auto"/>
        <w:right w:val="none" w:sz="0" w:space="0" w:color="auto"/>
      </w:divBdr>
    </w:div>
    <w:div w:id="1532914417">
      <w:bodyDiv w:val="1"/>
      <w:marLeft w:val="0"/>
      <w:marRight w:val="0"/>
      <w:marTop w:val="0"/>
      <w:marBottom w:val="0"/>
      <w:divBdr>
        <w:top w:val="none" w:sz="0" w:space="0" w:color="auto"/>
        <w:left w:val="none" w:sz="0" w:space="0" w:color="auto"/>
        <w:bottom w:val="none" w:sz="0" w:space="0" w:color="auto"/>
        <w:right w:val="none" w:sz="0" w:space="0" w:color="auto"/>
      </w:divBdr>
    </w:div>
    <w:div w:id="1536113172">
      <w:bodyDiv w:val="1"/>
      <w:marLeft w:val="0"/>
      <w:marRight w:val="0"/>
      <w:marTop w:val="0"/>
      <w:marBottom w:val="0"/>
      <w:divBdr>
        <w:top w:val="none" w:sz="0" w:space="0" w:color="auto"/>
        <w:left w:val="none" w:sz="0" w:space="0" w:color="auto"/>
        <w:bottom w:val="none" w:sz="0" w:space="0" w:color="auto"/>
        <w:right w:val="none" w:sz="0" w:space="0" w:color="auto"/>
      </w:divBdr>
    </w:div>
    <w:div w:id="1554657844">
      <w:bodyDiv w:val="1"/>
      <w:marLeft w:val="0"/>
      <w:marRight w:val="0"/>
      <w:marTop w:val="0"/>
      <w:marBottom w:val="0"/>
      <w:divBdr>
        <w:top w:val="none" w:sz="0" w:space="0" w:color="auto"/>
        <w:left w:val="none" w:sz="0" w:space="0" w:color="auto"/>
        <w:bottom w:val="none" w:sz="0" w:space="0" w:color="auto"/>
        <w:right w:val="none" w:sz="0" w:space="0" w:color="auto"/>
      </w:divBdr>
    </w:div>
    <w:div w:id="1580362402">
      <w:bodyDiv w:val="1"/>
      <w:marLeft w:val="0"/>
      <w:marRight w:val="0"/>
      <w:marTop w:val="0"/>
      <w:marBottom w:val="0"/>
      <w:divBdr>
        <w:top w:val="none" w:sz="0" w:space="0" w:color="auto"/>
        <w:left w:val="none" w:sz="0" w:space="0" w:color="auto"/>
        <w:bottom w:val="none" w:sz="0" w:space="0" w:color="auto"/>
        <w:right w:val="none" w:sz="0" w:space="0" w:color="auto"/>
      </w:divBdr>
    </w:div>
    <w:div w:id="1651907328">
      <w:bodyDiv w:val="1"/>
      <w:marLeft w:val="0"/>
      <w:marRight w:val="0"/>
      <w:marTop w:val="0"/>
      <w:marBottom w:val="0"/>
      <w:divBdr>
        <w:top w:val="none" w:sz="0" w:space="0" w:color="auto"/>
        <w:left w:val="none" w:sz="0" w:space="0" w:color="auto"/>
        <w:bottom w:val="none" w:sz="0" w:space="0" w:color="auto"/>
        <w:right w:val="none" w:sz="0" w:space="0" w:color="auto"/>
      </w:divBdr>
    </w:div>
    <w:div w:id="1672441855">
      <w:bodyDiv w:val="1"/>
      <w:marLeft w:val="0"/>
      <w:marRight w:val="0"/>
      <w:marTop w:val="0"/>
      <w:marBottom w:val="0"/>
      <w:divBdr>
        <w:top w:val="none" w:sz="0" w:space="0" w:color="auto"/>
        <w:left w:val="none" w:sz="0" w:space="0" w:color="auto"/>
        <w:bottom w:val="none" w:sz="0" w:space="0" w:color="auto"/>
        <w:right w:val="none" w:sz="0" w:space="0" w:color="auto"/>
      </w:divBdr>
      <w:divsChild>
        <w:div w:id="1355422127">
          <w:marLeft w:val="547"/>
          <w:marRight w:val="0"/>
          <w:marTop w:val="0"/>
          <w:marBottom w:val="0"/>
          <w:divBdr>
            <w:top w:val="none" w:sz="0" w:space="0" w:color="auto"/>
            <w:left w:val="none" w:sz="0" w:space="0" w:color="auto"/>
            <w:bottom w:val="none" w:sz="0" w:space="0" w:color="auto"/>
            <w:right w:val="none" w:sz="0" w:space="0" w:color="auto"/>
          </w:divBdr>
        </w:div>
        <w:div w:id="802578392">
          <w:marLeft w:val="547"/>
          <w:marRight w:val="0"/>
          <w:marTop w:val="0"/>
          <w:marBottom w:val="0"/>
          <w:divBdr>
            <w:top w:val="none" w:sz="0" w:space="0" w:color="auto"/>
            <w:left w:val="none" w:sz="0" w:space="0" w:color="auto"/>
            <w:bottom w:val="none" w:sz="0" w:space="0" w:color="auto"/>
            <w:right w:val="none" w:sz="0" w:space="0" w:color="auto"/>
          </w:divBdr>
        </w:div>
        <w:div w:id="1644697374">
          <w:marLeft w:val="547"/>
          <w:marRight w:val="0"/>
          <w:marTop w:val="0"/>
          <w:marBottom w:val="0"/>
          <w:divBdr>
            <w:top w:val="none" w:sz="0" w:space="0" w:color="auto"/>
            <w:left w:val="none" w:sz="0" w:space="0" w:color="auto"/>
            <w:bottom w:val="none" w:sz="0" w:space="0" w:color="auto"/>
            <w:right w:val="none" w:sz="0" w:space="0" w:color="auto"/>
          </w:divBdr>
        </w:div>
      </w:divsChild>
    </w:div>
    <w:div w:id="1801075585">
      <w:bodyDiv w:val="1"/>
      <w:marLeft w:val="0"/>
      <w:marRight w:val="0"/>
      <w:marTop w:val="0"/>
      <w:marBottom w:val="0"/>
      <w:divBdr>
        <w:top w:val="none" w:sz="0" w:space="0" w:color="auto"/>
        <w:left w:val="none" w:sz="0" w:space="0" w:color="auto"/>
        <w:bottom w:val="none" w:sz="0" w:space="0" w:color="auto"/>
        <w:right w:val="none" w:sz="0" w:space="0" w:color="auto"/>
      </w:divBdr>
    </w:div>
    <w:div w:id="2015179784">
      <w:bodyDiv w:val="1"/>
      <w:marLeft w:val="0"/>
      <w:marRight w:val="0"/>
      <w:marTop w:val="0"/>
      <w:marBottom w:val="0"/>
      <w:divBdr>
        <w:top w:val="none" w:sz="0" w:space="0" w:color="auto"/>
        <w:left w:val="none" w:sz="0" w:space="0" w:color="auto"/>
        <w:bottom w:val="none" w:sz="0" w:space="0" w:color="auto"/>
        <w:right w:val="none" w:sz="0" w:space="0" w:color="auto"/>
      </w:divBdr>
    </w:div>
    <w:div w:id="2023974772">
      <w:bodyDiv w:val="1"/>
      <w:marLeft w:val="0"/>
      <w:marRight w:val="0"/>
      <w:marTop w:val="0"/>
      <w:marBottom w:val="0"/>
      <w:divBdr>
        <w:top w:val="none" w:sz="0" w:space="0" w:color="auto"/>
        <w:left w:val="none" w:sz="0" w:space="0" w:color="auto"/>
        <w:bottom w:val="none" w:sz="0" w:space="0" w:color="auto"/>
        <w:right w:val="none" w:sz="0" w:space="0" w:color="auto"/>
      </w:divBdr>
    </w:div>
    <w:div w:id="2037462366">
      <w:bodyDiv w:val="1"/>
      <w:marLeft w:val="0"/>
      <w:marRight w:val="0"/>
      <w:marTop w:val="0"/>
      <w:marBottom w:val="0"/>
      <w:divBdr>
        <w:top w:val="none" w:sz="0" w:space="0" w:color="auto"/>
        <w:left w:val="none" w:sz="0" w:space="0" w:color="auto"/>
        <w:bottom w:val="none" w:sz="0" w:space="0" w:color="auto"/>
        <w:right w:val="none" w:sz="0" w:space="0" w:color="auto"/>
      </w:divBdr>
    </w:div>
    <w:div w:id="2075614887">
      <w:bodyDiv w:val="1"/>
      <w:marLeft w:val="0"/>
      <w:marRight w:val="0"/>
      <w:marTop w:val="0"/>
      <w:marBottom w:val="0"/>
      <w:divBdr>
        <w:top w:val="none" w:sz="0" w:space="0" w:color="auto"/>
        <w:left w:val="none" w:sz="0" w:space="0" w:color="auto"/>
        <w:bottom w:val="none" w:sz="0" w:space="0" w:color="auto"/>
        <w:right w:val="none" w:sz="0" w:space="0" w:color="auto"/>
      </w:divBdr>
    </w:div>
    <w:div w:id="2085953118">
      <w:bodyDiv w:val="1"/>
      <w:marLeft w:val="0"/>
      <w:marRight w:val="0"/>
      <w:marTop w:val="0"/>
      <w:marBottom w:val="0"/>
      <w:divBdr>
        <w:top w:val="none" w:sz="0" w:space="0" w:color="auto"/>
        <w:left w:val="none" w:sz="0" w:space="0" w:color="auto"/>
        <w:bottom w:val="none" w:sz="0" w:space="0" w:color="auto"/>
        <w:right w:val="none" w:sz="0" w:space="0" w:color="auto"/>
      </w:divBdr>
    </w:div>
    <w:div w:id="2099788466">
      <w:bodyDiv w:val="1"/>
      <w:marLeft w:val="0"/>
      <w:marRight w:val="0"/>
      <w:marTop w:val="0"/>
      <w:marBottom w:val="0"/>
      <w:divBdr>
        <w:top w:val="none" w:sz="0" w:space="0" w:color="auto"/>
        <w:left w:val="none" w:sz="0" w:space="0" w:color="auto"/>
        <w:bottom w:val="none" w:sz="0" w:space="0" w:color="auto"/>
        <w:right w:val="none" w:sz="0" w:space="0" w:color="auto"/>
      </w:divBdr>
    </w:div>
    <w:div w:id="2126341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Presentation1.pptx"/><Relationship Id="rId117" Type="http://schemas.openxmlformats.org/officeDocument/2006/relationships/oleObject" Target="embeddings/oleObject25.bin"/><Relationship Id="rId21" Type="http://schemas.openxmlformats.org/officeDocument/2006/relationships/image" Target="media/image8.emf"/><Relationship Id="rId42" Type="http://schemas.openxmlformats.org/officeDocument/2006/relationships/package" Target="embeddings/Microsoft_Word_Document.docx"/><Relationship Id="rId47" Type="http://schemas.openxmlformats.org/officeDocument/2006/relationships/image" Target="media/image19.emf"/><Relationship Id="rId63" Type="http://schemas.openxmlformats.org/officeDocument/2006/relationships/image" Target="media/image27.png"/><Relationship Id="rId68" Type="http://schemas.openxmlformats.org/officeDocument/2006/relationships/image" Target="media/image30.emf"/><Relationship Id="rId84" Type="http://schemas.openxmlformats.org/officeDocument/2006/relationships/oleObject" Target="embeddings/oleObject9.bin"/><Relationship Id="rId89" Type="http://schemas.openxmlformats.org/officeDocument/2006/relationships/oleObject" Target="embeddings/oleObject12.bin"/><Relationship Id="rId112" Type="http://schemas.openxmlformats.org/officeDocument/2006/relationships/image" Target="media/image50.emf"/><Relationship Id="rId16" Type="http://schemas.openxmlformats.org/officeDocument/2006/relationships/hyperlink" Target="https://planificacion.poder-judicial.go.cr/index.php/innovacion/reformas-y-rediseno?select_categoria=7&amp;select_provincia=&amp;select_circuito=&amp;select_oficina=&amp;pagina=1" TargetMode="External"/><Relationship Id="rId107" Type="http://schemas.openxmlformats.org/officeDocument/2006/relationships/oleObject" Target="embeddings/oleObject21.bin"/><Relationship Id="rId11" Type="http://schemas.openxmlformats.org/officeDocument/2006/relationships/image" Target="media/image4.jpe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22.wmf"/><Relationship Id="rId58" Type="http://schemas.openxmlformats.org/officeDocument/2006/relationships/package" Target="embeddings/Microsoft_Excel_Worksheet3.xlsx"/><Relationship Id="rId74" Type="http://schemas.openxmlformats.org/officeDocument/2006/relationships/image" Target="media/image33.emf"/><Relationship Id="rId79" Type="http://schemas.openxmlformats.org/officeDocument/2006/relationships/hyperlink" Target="https://pjcr-my.sharepoint.com/:f:/g/personal/egonzalezg_poder-judicial_go_cr/ElKUp7QuwxhLiM6E8BhayrEBXE0FnskGOBpKn051IzScJw?e=mk1hPY" TargetMode="External"/><Relationship Id="rId102" Type="http://schemas.openxmlformats.org/officeDocument/2006/relationships/image" Target="media/image45.wmf"/><Relationship Id="rId123" Type="http://schemas.openxmlformats.org/officeDocument/2006/relationships/package" Target="embeddings/Microsoft_Word_Document14.docx"/><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9.wmf"/><Relationship Id="rId95" Type="http://schemas.openxmlformats.org/officeDocument/2006/relationships/oleObject" Target="embeddings/oleObject15.bin"/><Relationship Id="rId22" Type="http://schemas.openxmlformats.org/officeDocument/2006/relationships/oleObject" Target="embeddings/oleObject3.bin"/><Relationship Id="rId27" Type="http://schemas.openxmlformats.org/officeDocument/2006/relationships/diagramData" Target="diagrams/data1.xml"/><Relationship Id="rId43" Type="http://schemas.openxmlformats.org/officeDocument/2006/relationships/image" Target="media/image17.emf"/><Relationship Id="rId48" Type="http://schemas.openxmlformats.org/officeDocument/2006/relationships/package" Target="embeddings/Microsoft_Excel_Worksheet.xlsx"/><Relationship Id="rId64" Type="http://schemas.openxmlformats.org/officeDocument/2006/relationships/image" Target="media/image28.emf"/><Relationship Id="rId69" Type="http://schemas.openxmlformats.org/officeDocument/2006/relationships/package" Target="embeddings/Microsoft_Excel_Worksheet7.xlsx"/><Relationship Id="rId113" Type="http://schemas.openxmlformats.org/officeDocument/2006/relationships/oleObject" Target="embeddings/oleObject24.bin"/><Relationship Id="rId118" Type="http://schemas.openxmlformats.org/officeDocument/2006/relationships/header" Target="header2.xml"/><Relationship Id="rId80" Type="http://schemas.openxmlformats.org/officeDocument/2006/relationships/hyperlink" Target="https://pjcr-my.sharepoint.com/:f:/g/personal/pmasis_poder-judicial_go_cr/EuC9HBGLlUVJgGU2xC11IAYBItsGyKjIwl-5mgxXREtYIQ?e=zssDiP" TargetMode="External"/><Relationship Id="rId85" Type="http://schemas.openxmlformats.org/officeDocument/2006/relationships/oleObject" Target="embeddings/oleObject10.bin"/><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25.emf"/><Relationship Id="rId103" Type="http://schemas.openxmlformats.org/officeDocument/2006/relationships/oleObject" Target="embeddings/oleObject19.bin"/><Relationship Id="rId108" Type="http://schemas.openxmlformats.org/officeDocument/2006/relationships/image" Target="media/image48.wmf"/><Relationship Id="rId124" Type="http://schemas.openxmlformats.org/officeDocument/2006/relationships/image" Target="media/image56.png"/><Relationship Id="rId129" Type="http://schemas.openxmlformats.org/officeDocument/2006/relationships/theme" Target="theme/theme1.xml"/><Relationship Id="rId54" Type="http://schemas.openxmlformats.org/officeDocument/2006/relationships/oleObject" Target="embeddings/oleObject7.bin"/><Relationship Id="rId70" Type="http://schemas.openxmlformats.org/officeDocument/2006/relationships/image" Target="media/image31.emf"/><Relationship Id="rId75" Type="http://schemas.openxmlformats.org/officeDocument/2006/relationships/package" Target="embeddings/Microsoft_Excel_Worksheet10.xlsx"/><Relationship Id="rId91" Type="http://schemas.openxmlformats.org/officeDocument/2006/relationships/oleObject" Target="embeddings/oleObject13.bin"/><Relationship Id="rId96" Type="http://schemas.openxmlformats.org/officeDocument/2006/relationships/image" Target="media/image42.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diagramLayout" Target="diagrams/layout1.xml"/><Relationship Id="rId49" Type="http://schemas.openxmlformats.org/officeDocument/2006/relationships/image" Target="media/image20.emf"/><Relationship Id="rId114" Type="http://schemas.openxmlformats.org/officeDocument/2006/relationships/image" Target="media/image51.emf"/><Relationship Id="rId119" Type="http://schemas.openxmlformats.org/officeDocument/2006/relationships/header" Target="header3.xml"/><Relationship Id="rId44" Type="http://schemas.openxmlformats.org/officeDocument/2006/relationships/oleObject" Target="embeddings/Microsoft_Word_97_-_2003_Document.doc"/><Relationship Id="rId60" Type="http://schemas.openxmlformats.org/officeDocument/2006/relationships/oleObject" Target="embeddings/Microsoft_Word_97_-_2003_Document1.doc"/><Relationship Id="rId65" Type="http://schemas.openxmlformats.org/officeDocument/2006/relationships/package" Target="embeddings/Microsoft_Excel_Worksheet5.xlsx"/><Relationship Id="rId81" Type="http://schemas.openxmlformats.org/officeDocument/2006/relationships/image" Target="media/image36.wmf"/><Relationship Id="rId86" Type="http://schemas.openxmlformats.org/officeDocument/2006/relationships/oleObject" Target="embeddings/oleObject11.bin"/><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image" Target="media/image14.png"/><Relationship Id="rId109" Type="http://schemas.openxmlformats.org/officeDocument/2006/relationships/oleObject" Target="embeddings/oleObject22.bin"/><Relationship Id="rId34" Type="http://schemas.openxmlformats.org/officeDocument/2006/relationships/image" Target="media/image13.png"/><Relationship Id="rId50" Type="http://schemas.openxmlformats.org/officeDocument/2006/relationships/oleObject" Target="embeddings/oleObject5.bin"/><Relationship Id="rId55" Type="http://schemas.openxmlformats.org/officeDocument/2006/relationships/image" Target="media/image23.emf"/><Relationship Id="rId76" Type="http://schemas.openxmlformats.org/officeDocument/2006/relationships/image" Target="media/image34.emf"/><Relationship Id="rId97" Type="http://schemas.openxmlformats.org/officeDocument/2006/relationships/oleObject" Target="embeddings/oleObject16.bin"/><Relationship Id="rId104" Type="http://schemas.openxmlformats.org/officeDocument/2006/relationships/image" Target="media/image46.wmf"/><Relationship Id="rId120" Type="http://schemas.openxmlformats.org/officeDocument/2006/relationships/header" Target="header4.xml"/><Relationship Id="rId125"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package" Target="embeddings/Microsoft_Excel_Worksheet8.xlsx"/><Relationship Id="rId92" Type="http://schemas.openxmlformats.org/officeDocument/2006/relationships/image" Target="media/image40.wmf"/><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package" Target="embeddings/Microsoft_PowerPoint_Presentation.pptx"/><Relationship Id="rId40" Type="http://schemas.openxmlformats.org/officeDocument/2006/relationships/image" Target="media/image15.png"/><Relationship Id="rId45" Type="http://schemas.openxmlformats.org/officeDocument/2006/relationships/image" Target="media/image18.emf"/><Relationship Id="rId66" Type="http://schemas.openxmlformats.org/officeDocument/2006/relationships/image" Target="media/image29.emf"/><Relationship Id="rId87" Type="http://schemas.openxmlformats.org/officeDocument/2006/relationships/package" Target="embeddings/Microsoft_Word_Document12.docx"/><Relationship Id="rId110" Type="http://schemas.openxmlformats.org/officeDocument/2006/relationships/image" Target="media/image49.emf"/><Relationship Id="rId115" Type="http://schemas.openxmlformats.org/officeDocument/2006/relationships/package" Target="embeddings/Microsoft_Word_Document13.docx"/><Relationship Id="rId61" Type="http://schemas.openxmlformats.org/officeDocument/2006/relationships/image" Target="media/image26.emf"/><Relationship Id="rId82" Type="http://schemas.openxmlformats.org/officeDocument/2006/relationships/oleObject" Target="embeddings/oleObject8.bin"/><Relationship Id="rId19" Type="http://schemas.openxmlformats.org/officeDocument/2006/relationships/image" Target="media/image7.emf"/><Relationship Id="rId14" Type="http://schemas.openxmlformats.org/officeDocument/2006/relationships/header" Target="header1.xml"/><Relationship Id="rId30" Type="http://schemas.openxmlformats.org/officeDocument/2006/relationships/diagramColors" Target="diagrams/colors1.xml"/><Relationship Id="rId56" Type="http://schemas.openxmlformats.org/officeDocument/2006/relationships/package" Target="embeddings/Microsoft_Word_Document2.docx"/><Relationship Id="rId77" Type="http://schemas.openxmlformats.org/officeDocument/2006/relationships/package" Target="embeddings/Microsoft_Excel_Worksheet11.xlsx"/><Relationship Id="rId100" Type="http://schemas.openxmlformats.org/officeDocument/2006/relationships/image" Target="media/image44.wmf"/><Relationship Id="rId105" Type="http://schemas.openxmlformats.org/officeDocument/2006/relationships/oleObject" Target="embeddings/oleObject20.bin"/><Relationship Id="rId126" Type="http://schemas.openxmlformats.org/officeDocument/2006/relationships/hyperlink" Target="https://pjcr-my.sharepoint.com/:f:/g/personal/pmasis_poder-judicial_go_cr/EiaFLu64HDREifwFJELXJ6cBjsOJf4PoeyEWyohrG-VpIQ?e=2X3ydx" TargetMode="External"/><Relationship Id="rId8" Type="http://schemas.openxmlformats.org/officeDocument/2006/relationships/image" Target="media/image1.jpeg"/><Relationship Id="rId51" Type="http://schemas.openxmlformats.org/officeDocument/2006/relationships/image" Target="media/image21.wmf"/><Relationship Id="rId72" Type="http://schemas.openxmlformats.org/officeDocument/2006/relationships/image" Target="media/image32.emf"/><Relationship Id="rId93" Type="http://schemas.openxmlformats.org/officeDocument/2006/relationships/oleObject" Target="embeddings/oleObject14.bin"/><Relationship Id="rId98" Type="http://schemas.openxmlformats.org/officeDocument/2006/relationships/image" Target="media/image43.wmf"/><Relationship Id="rId121" Type="http://schemas.openxmlformats.org/officeDocument/2006/relationships/image" Target="media/image54.pn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oleObject" Target="embeddings/oleObject4.bin"/><Relationship Id="rId67" Type="http://schemas.openxmlformats.org/officeDocument/2006/relationships/package" Target="embeddings/Microsoft_Excel_Worksheet6.xlsx"/><Relationship Id="rId116" Type="http://schemas.openxmlformats.org/officeDocument/2006/relationships/image" Target="media/image52.emf"/><Relationship Id="rId20" Type="http://schemas.openxmlformats.org/officeDocument/2006/relationships/oleObject" Target="embeddings/oleObject2.bin"/><Relationship Id="rId41" Type="http://schemas.openxmlformats.org/officeDocument/2006/relationships/image" Target="media/image16.emf"/><Relationship Id="rId62" Type="http://schemas.openxmlformats.org/officeDocument/2006/relationships/package" Target="embeddings/Microsoft_Excel_Worksheet4.xlsx"/><Relationship Id="rId83" Type="http://schemas.openxmlformats.org/officeDocument/2006/relationships/image" Target="media/image37.wmf"/><Relationship Id="rId88" Type="http://schemas.openxmlformats.org/officeDocument/2006/relationships/image" Target="media/image38.wmf"/><Relationship Id="rId111" Type="http://schemas.openxmlformats.org/officeDocument/2006/relationships/oleObject" Target="embeddings/oleObject23.bin"/><Relationship Id="rId15" Type="http://schemas.openxmlformats.org/officeDocument/2006/relationships/footer" Target="footer1.xml"/><Relationship Id="rId57" Type="http://schemas.openxmlformats.org/officeDocument/2006/relationships/image" Target="media/image24.emf"/><Relationship Id="rId106" Type="http://schemas.openxmlformats.org/officeDocument/2006/relationships/image" Target="media/image47.wmf"/><Relationship Id="rId127" Type="http://schemas.openxmlformats.org/officeDocument/2006/relationships/hyperlink" Target="https://pjcr-my.sharepoint.com/:f:/g/personal/pmasis_poder-judicial_go_cr/EtFvUXXDS1VBk2rgGZQdFJoBgPmDNuEGpZXtOOPqwD5OXg?e=kYAGVw" TargetMode="External"/><Relationship Id="rId10" Type="http://schemas.openxmlformats.org/officeDocument/2006/relationships/image" Target="media/image3.jpeg"/><Relationship Id="rId31" Type="http://schemas.microsoft.com/office/2007/relationships/diagramDrawing" Target="diagrams/drawing1.xml"/><Relationship Id="rId52" Type="http://schemas.openxmlformats.org/officeDocument/2006/relationships/oleObject" Target="embeddings/oleObject6.bin"/><Relationship Id="rId73" Type="http://schemas.openxmlformats.org/officeDocument/2006/relationships/package" Target="embeddings/Microsoft_Excel_Worksheet9.xlsx"/><Relationship Id="rId78" Type="http://schemas.openxmlformats.org/officeDocument/2006/relationships/image" Target="media/image35.png"/><Relationship Id="rId94" Type="http://schemas.openxmlformats.org/officeDocument/2006/relationships/image" Target="media/image41.wmf"/><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image" Target="media/image55.emf"/><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3.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FCCDED-90D3-46B0-96C4-87058CF84BD0}" type="doc">
      <dgm:prSet loTypeId="urn:microsoft.com/office/officeart/2005/8/layout/bProcess4" loCatId="process" qsTypeId="urn:microsoft.com/office/officeart/2005/8/quickstyle/simple1" qsCatId="simple" csTypeId="urn:microsoft.com/office/officeart/2005/8/colors/accent0_2" csCatId="mainScheme" phldr="1"/>
      <dgm:spPr/>
      <dgm:t>
        <a:bodyPr/>
        <a:lstStyle/>
        <a:p>
          <a:endParaRPr lang="es-CR"/>
        </a:p>
      </dgm:t>
    </dgm:pt>
    <dgm:pt modelId="{B2C6BB1F-061C-4B19-891B-0E66C410FEA2}">
      <dgm:prSet phldrT="[Texto]" custT="1"/>
      <dgm:spPr/>
      <dgm:t>
        <a:bodyPr/>
        <a:lstStyle/>
        <a:p>
          <a:pPr>
            <a:buFont typeface="Wingdings" panose="05000000000000000000" pitchFamily="2" charset="2"/>
            <a:buChar char=""/>
          </a:pPr>
          <a:r>
            <a:rPr lang="es-ES" sz="700">
              <a:latin typeface="Book Antiqua" panose="02040602050305030304" pitchFamily="18" charset="0"/>
            </a:rPr>
            <a:t>Escanear documentos.</a:t>
          </a:r>
          <a:endParaRPr lang="es-CR" sz="700">
            <a:latin typeface="Book Antiqua" panose="02040602050305030304" pitchFamily="18" charset="0"/>
          </a:endParaRPr>
        </a:p>
      </dgm:t>
    </dgm:pt>
    <dgm:pt modelId="{ED637341-AD3A-41E2-8465-C9637EB520AA}" type="parTrans" cxnId="{071FD3A5-21C5-4A6A-B7D6-FA1E5C31B421}">
      <dgm:prSet/>
      <dgm:spPr/>
      <dgm:t>
        <a:bodyPr/>
        <a:lstStyle/>
        <a:p>
          <a:endParaRPr lang="es-CR" sz="2000">
            <a:solidFill>
              <a:schemeClr val="tx1"/>
            </a:solidFill>
          </a:endParaRPr>
        </a:p>
      </dgm:t>
    </dgm:pt>
    <dgm:pt modelId="{6D0D3D97-D2D4-4AFE-82A6-276A53EEA837}" type="sibTrans" cxnId="{071FD3A5-21C5-4A6A-B7D6-FA1E5C31B421}">
      <dgm:prSet/>
      <dgm:spPr/>
      <dgm:t>
        <a:bodyPr/>
        <a:lstStyle/>
        <a:p>
          <a:endParaRPr lang="es-CR" sz="2000">
            <a:solidFill>
              <a:schemeClr val="tx1"/>
            </a:solidFill>
          </a:endParaRPr>
        </a:p>
      </dgm:t>
    </dgm:pt>
    <dgm:pt modelId="{DDB5501B-1A68-450D-9FD1-C03588813FAB}">
      <dgm:prSet custT="1"/>
      <dgm:spPr/>
      <dgm:t>
        <a:bodyPr/>
        <a:lstStyle/>
        <a:p>
          <a:pPr>
            <a:buFont typeface="Wingdings" panose="05000000000000000000" pitchFamily="2" charset="2"/>
            <a:buChar char=""/>
          </a:pPr>
          <a:r>
            <a:rPr lang="es-ES" sz="700">
              <a:latin typeface="Book Antiqua" panose="02040602050305030304" pitchFamily="18" charset="0"/>
            </a:rPr>
            <a:t>Recolectar firmas.</a:t>
          </a:r>
          <a:endParaRPr lang="es-CR" sz="700">
            <a:latin typeface="Book Antiqua" panose="02040602050305030304" pitchFamily="18" charset="0"/>
          </a:endParaRPr>
        </a:p>
      </dgm:t>
    </dgm:pt>
    <dgm:pt modelId="{E8771324-6D90-4507-97E6-481A3C3A85CB}" type="parTrans" cxnId="{F9EBFB55-0FB3-4519-9664-B1ED90B95754}">
      <dgm:prSet/>
      <dgm:spPr/>
      <dgm:t>
        <a:bodyPr/>
        <a:lstStyle/>
        <a:p>
          <a:endParaRPr lang="es-CR" sz="2000">
            <a:solidFill>
              <a:schemeClr val="tx1"/>
            </a:solidFill>
          </a:endParaRPr>
        </a:p>
      </dgm:t>
    </dgm:pt>
    <dgm:pt modelId="{B995805A-034F-4DDD-A54B-95178293E47F}" type="sibTrans" cxnId="{F9EBFB55-0FB3-4519-9664-B1ED90B95754}">
      <dgm:prSet/>
      <dgm:spPr/>
      <dgm:t>
        <a:bodyPr/>
        <a:lstStyle/>
        <a:p>
          <a:endParaRPr lang="es-CR" sz="2000">
            <a:solidFill>
              <a:schemeClr val="tx1"/>
            </a:solidFill>
          </a:endParaRPr>
        </a:p>
      </dgm:t>
    </dgm:pt>
    <dgm:pt modelId="{683FAD0D-0114-4008-ACAB-D1C7965ED4A1}">
      <dgm:prSet custT="1"/>
      <dgm:spPr/>
      <dgm:t>
        <a:bodyPr/>
        <a:lstStyle/>
        <a:p>
          <a:pPr>
            <a:buFont typeface="Wingdings" panose="05000000000000000000" pitchFamily="2" charset="2"/>
            <a:buChar char=""/>
          </a:pPr>
          <a:r>
            <a:rPr lang="es-ES" sz="700">
              <a:latin typeface="Book Antiqua" panose="02040602050305030304" pitchFamily="18" charset="0"/>
            </a:rPr>
            <a:t>Entregar, recibir las comisiones e incorporarlas al sistema.</a:t>
          </a:r>
          <a:endParaRPr lang="es-CR" sz="700">
            <a:latin typeface="Book Antiqua" panose="02040602050305030304" pitchFamily="18" charset="0"/>
          </a:endParaRPr>
        </a:p>
      </dgm:t>
    </dgm:pt>
    <dgm:pt modelId="{F90E1B89-A07A-411B-BFE1-DA5B93BB1A4E}" type="parTrans" cxnId="{4BAFB0AE-F240-4F59-8264-CF8ED2EC4077}">
      <dgm:prSet/>
      <dgm:spPr/>
      <dgm:t>
        <a:bodyPr/>
        <a:lstStyle/>
        <a:p>
          <a:endParaRPr lang="es-CR" sz="2000">
            <a:solidFill>
              <a:schemeClr val="tx1"/>
            </a:solidFill>
          </a:endParaRPr>
        </a:p>
      </dgm:t>
    </dgm:pt>
    <dgm:pt modelId="{1CA14914-9137-4B34-BFF0-0BEA9C7DD9F7}" type="sibTrans" cxnId="{4BAFB0AE-F240-4F59-8264-CF8ED2EC4077}">
      <dgm:prSet/>
      <dgm:spPr/>
      <dgm:t>
        <a:bodyPr/>
        <a:lstStyle/>
        <a:p>
          <a:endParaRPr lang="es-CR" sz="2000">
            <a:solidFill>
              <a:schemeClr val="tx1"/>
            </a:solidFill>
          </a:endParaRPr>
        </a:p>
      </dgm:t>
    </dgm:pt>
    <dgm:pt modelId="{DBD6C69A-805C-4B4A-982A-33EC7E3A9163}">
      <dgm:prSet custT="1"/>
      <dgm:spPr/>
      <dgm:t>
        <a:bodyPr/>
        <a:lstStyle/>
        <a:p>
          <a:pPr>
            <a:buFont typeface="Wingdings" panose="05000000000000000000" pitchFamily="2" charset="2"/>
            <a:buChar char=""/>
          </a:pPr>
          <a:r>
            <a:rPr lang="es-ES" sz="700">
              <a:latin typeface="Book Antiqua" panose="02040602050305030304" pitchFamily="18" charset="0"/>
            </a:rPr>
            <a:t>Entregar al Ministerio Públicos los testimonios de piezas.</a:t>
          </a:r>
          <a:endParaRPr lang="es-CR" sz="700">
            <a:latin typeface="Book Antiqua" panose="02040602050305030304" pitchFamily="18" charset="0"/>
          </a:endParaRPr>
        </a:p>
      </dgm:t>
    </dgm:pt>
    <dgm:pt modelId="{C7AC2869-4AD1-486F-8CD7-3D656B0CAAEA}" type="parTrans" cxnId="{73B7C894-C871-488B-BA68-D41AF7117DB9}">
      <dgm:prSet/>
      <dgm:spPr/>
      <dgm:t>
        <a:bodyPr/>
        <a:lstStyle/>
        <a:p>
          <a:endParaRPr lang="es-CR" sz="2000">
            <a:solidFill>
              <a:schemeClr val="tx1"/>
            </a:solidFill>
          </a:endParaRPr>
        </a:p>
      </dgm:t>
    </dgm:pt>
    <dgm:pt modelId="{AB94802B-6193-487B-AD9D-5996DB876DFE}" type="sibTrans" cxnId="{73B7C894-C871-488B-BA68-D41AF7117DB9}">
      <dgm:prSet/>
      <dgm:spPr/>
      <dgm:t>
        <a:bodyPr/>
        <a:lstStyle/>
        <a:p>
          <a:endParaRPr lang="es-CR" sz="2000">
            <a:solidFill>
              <a:schemeClr val="tx1"/>
            </a:solidFill>
          </a:endParaRPr>
        </a:p>
      </dgm:t>
    </dgm:pt>
    <dgm:pt modelId="{A7AFBA68-0F91-4272-8399-FBD4CC7CB118}">
      <dgm:prSet custT="1"/>
      <dgm:spPr/>
      <dgm:t>
        <a:bodyPr/>
        <a:lstStyle/>
        <a:p>
          <a:pPr>
            <a:buFont typeface="Wingdings" panose="05000000000000000000" pitchFamily="2" charset="2"/>
            <a:buChar char=""/>
          </a:pPr>
          <a:r>
            <a:rPr lang="es-ES" sz="700">
              <a:latin typeface="Book Antiqua" panose="02040602050305030304" pitchFamily="18" charset="0"/>
            </a:rPr>
            <a:t>Preparar y entregar el correo.</a:t>
          </a:r>
          <a:endParaRPr lang="es-CR" sz="700">
            <a:latin typeface="Book Antiqua" panose="02040602050305030304" pitchFamily="18" charset="0"/>
          </a:endParaRPr>
        </a:p>
      </dgm:t>
    </dgm:pt>
    <dgm:pt modelId="{332C76D0-84D2-4CF6-A043-913B18D7F657}" type="parTrans" cxnId="{7AE018CE-F3E4-4AA0-A0F3-DF4AD21F5378}">
      <dgm:prSet/>
      <dgm:spPr/>
      <dgm:t>
        <a:bodyPr/>
        <a:lstStyle/>
        <a:p>
          <a:endParaRPr lang="es-CR" sz="2000">
            <a:solidFill>
              <a:schemeClr val="tx1"/>
            </a:solidFill>
          </a:endParaRPr>
        </a:p>
      </dgm:t>
    </dgm:pt>
    <dgm:pt modelId="{C4E0ABB0-87AC-407C-8411-51788D84C287}" type="sibTrans" cxnId="{7AE018CE-F3E4-4AA0-A0F3-DF4AD21F5378}">
      <dgm:prSet/>
      <dgm:spPr/>
      <dgm:t>
        <a:bodyPr/>
        <a:lstStyle/>
        <a:p>
          <a:endParaRPr lang="es-CR" sz="2000">
            <a:solidFill>
              <a:schemeClr val="tx1"/>
            </a:solidFill>
          </a:endParaRPr>
        </a:p>
      </dgm:t>
    </dgm:pt>
    <dgm:pt modelId="{9CE62CDD-D87C-4250-80A0-5C1CDB4EF320}">
      <dgm:prSet custT="1"/>
      <dgm:spPr/>
      <dgm:t>
        <a:bodyPr/>
        <a:lstStyle/>
        <a:p>
          <a:pPr>
            <a:buFont typeface="Wingdings" panose="05000000000000000000" pitchFamily="2" charset="2"/>
            <a:buChar char=""/>
          </a:pPr>
          <a:r>
            <a:rPr lang="es-ES" sz="700">
              <a:latin typeface="Book Antiqua" panose="02040602050305030304" pitchFamily="18" charset="0"/>
            </a:rPr>
            <a:t>Llamar a comparecencia a las partes y actualizar en Agenda Cronos y aquellos casos en que las partes no asisten.</a:t>
          </a:r>
          <a:endParaRPr lang="es-CR" sz="700">
            <a:latin typeface="Book Antiqua" panose="02040602050305030304" pitchFamily="18" charset="0"/>
          </a:endParaRPr>
        </a:p>
      </dgm:t>
    </dgm:pt>
    <dgm:pt modelId="{1B54C204-13FC-4890-A69F-457BEFDB8B42}" type="parTrans" cxnId="{0DAA520B-CCF7-4EE9-BED4-442475ED8BBB}">
      <dgm:prSet/>
      <dgm:spPr/>
      <dgm:t>
        <a:bodyPr/>
        <a:lstStyle/>
        <a:p>
          <a:endParaRPr lang="es-CR" sz="2000">
            <a:solidFill>
              <a:schemeClr val="tx1"/>
            </a:solidFill>
          </a:endParaRPr>
        </a:p>
      </dgm:t>
    </dgm:pt>
    <dgm:pt modelId="{EEE82E9C-6CCE-43E1-82A8-0F6CBB32471A}" type="sibTrans" cxnId="{0DAA520B-CCF7-4EE9-BED4-442475ED8BBB}">
      <dgm:prSet/>
      <dgm:spPr/>
      <dgm:t>
        <a:bodyPr/>
        <a:lstStyle/>
        <a:p>
          <a:endParaRPr lang="es-CR" sz="2000">
            <a:solidFill>
              <a:schemeClr val="tx1"/>
            </a:solidFill>
          </a:endParaRPr>
        </a:p>
      </dgm:t>
    </dgm:pt>
    <dgm:pt modelId="{27D6385C-AB74-40E3-888A-B5DB83B75DD1}">
      <dgm:prSet custT="1"/>
      <dgm:spPr/>
      <dgm:t>
        <a:bodyPr/>
        <a:lstStyle/>
        <a:p>
          <a:pPr>
            <a:buFont typeface="Wingdings" panose="05000000000000000000" pitchFamily="2" charset="2"/>
            <a:buChar char=""/>
          </a:pPr>
          <a:r>
            <a:rPr lang="es-ES" sz="700">
              <a:latin typeface="Book Antiqua" panose="02040602050305030304" pitchFamily="18" charset="0"/>
            </a:rPr>
            <a:t>Recibir los expedientes itinerados que vienen por incompetencia y deberá encargarse de distribuir esos asuntos (tejedora).</a:t>
          </a:r>
          <a:endParaRPr lang="es-CR" sz="700">
            <a:latin typeface="Book Antiqua" panose="02040602050305030304" pitchFamily="18" charset="0"/>
          </a:endParaRPr>
        </a:p>
      </dgm:t>
    </dgm:pt>
    <dgm:pt modelId="{00F9E630-864A-41A7-875F-333487496749}" type="parTrans" cxnId="{A840EB9B-608A-49BF-9E92-B78EFE165B4D}">
      <dgm:prSet/>
      <dgm:spPr/>
      <dgm:t>
        <a:bodyPr/>
        <a:lstStyle/>
        <a:p>
          <a:endParaRPr lang="es-CR" sz="2000">
            <a:solidFill>
              <a:schemeClr val="tx1"/>
            </a:solidFill>
          </a:endParaRPr>
        </a:p>
      </dgm:t>
    </dgm:pt>
    <dgm:pt modelId="{B5181346-9937-47FF-B4B5-5145104B8AFB}" type="sibTrans" cxnId="{A840EB9B-608A-49BF-9E92-B78EFE165B4D}">
      <dgm:prSet/>
      <dgm:spPr/>
      <dgm:t>
        <a:bodyPr/>
        <a:lstStyle/>
        <a:p>
          <a:endParaRPr lang="es-CR" sz="2000">
            <a:solidFill>
              <a:schemeClr val="tx1"/>
            </a:solidFill>
          </a:endParaRPr>
        </a:p>
      </dgm:t>
    </dgm:pt>
    <dgm:pt modelId="{8D6030F7-4BD0-4B71-BB82-D35F3C9E79AB}">
      <dgm:prSet custT="1"/>
      <dgm:spPr/>
      <dgm:t>
        <a:bodyPr/>
        <a:lstStyle/>
        <a:p>
          <a:pPr>
            <a:buFont typeface="Wingdings" panose="05000000000000000000" pitchFamily="2" charset="2"/>
            <a:buChar char=""/>
          </a:pPr>
          <a:r>
            <a:rPr lang="es-ES" sz="700">
              <a:latin typeface="Book Antiqua" panose="02040602050305030304" pitchFamily="18" charset="0"/>
            </a:rPr>
            <a:t>Cualquier otra colaboración que el despacho determine.</a:t>
          </a:r>
          <a:endParaRPr lang="es-CR" sz="700">
            <a:latin typeface="Book Antiqua" panose="02040602050305030304" pitchFamily="18" charset="0"/>
          </a:endParaRPr>
        </a:p>
      </dgm:t>
    </dgm:pt>
    <dgm:pt modelId="{A853E70B-112D-4FA2-BC29-EBF7CB687828}" type="parTrans" cxnId="{8D37E762-6B16-47D2-B1D0-C48E7A48CB5E}">
      <dgm:prSet/>
      <dgm:spPr/>
      <dgm:t>
        <a:bodyPr/>
        <a:lstStyle/>
        <a:p>
          <a:endParaRPr lang="es-CR" sz="2000">
            <a:solidFill>
              <a:schemeClr val="tx1"/>
            </a:solidFill>
          </a:endParaRPr>
        </a:p>
      </dgm:t>
    </dgm:pt>
    <dgm:pt modelId="{43FF74D2-987C-4E37-91C4-BCD4D91C442A}" type="sibTrans" cxnId="{8D37E762-6B16-47D2-B1D0-C48E7A48CB5E}">
      <dgm:prSet/>
      <dgm:spPr/>
      <dgm:t>
        <a:bodyPr/>
        <a:lstStyle/>
        <a:p>
          <a:endParaRPr lang="es-CR" sz="2000">
            <a:solidFill>
              <a:schemeClr val="tx1"/>
            </a:solidFill>
          </a:endParaRPr>
        </a:p>
      </dgm:t>
    </dgm:pt>
    <dgm:pt modelId="{430A6A40-1814-4BA6-9DA4-8D38F562F2B0}">
      <dgm:prSet custT="1"/>
      <dgm:spPr/>
      <dgm:t>
        <a:bodyPr/>
        <a:lstStyle/>
        <a:p>
          <a:pPr>
            <a:buFont typeface="Wingdings" panose="05000000000000000000" pitchFamily="2" charset="2"/>
            <a:buChar char=""/>
          </a:pPr>
          <a:r>
            <a:rPr lang="es-ES" sz="700">
              <a:latin typeface="Book Antiqua" panose="02040602050305030304" pitchFamily="18" charset="0"/>
            </a:rPr>
            <a:t>Colaborar con los seguimientos.</a:t>
          </a:r>
          <a:endParaRPr lang="es-CR" sz="700">
            <a:latin typeface="Book Antiqua" panose="02040602050305030304" pitchFamily="18" charset="0"/>
          </a:endParaRPr>
        </a:p>
      </dgm:t>
    </dgm:pt>
    <dgm:pt modelId="{120DBD6D-71D0-435F-8130-1C0D2EC5FF80}" type="sibTrans" cxnId="{ADDED84F-35CE-4DBC-A1F6-8F3997D3D9FC}">
      <dgm:prSet/>
      <dgm:spPr/>
      <dgm:t>
        <a:bodyPr/>
        <a:lstStyle/>
        <a:p>
          <a:endParaRPr lang="es-CR" sz="2000">
            <a:solidFill>
              <a:schemeClr val="tx1"/>
            </a:solidFill>
          </a:endParaRPr>
        </a:p>
      </dgm:t>
    </dgm:pt>
    <dgm:pt modelId="{63993C5A-E6A5-457B-AA63-38450501E8A0}" type="parTrans" cxnId="{ADDED84F-35CE-4DBC-A1F6-8F3997D3D9FC}">
      <dgm:prSet/>
      <dgm:spPr/>
      <dgm:t>
        <a:bodyPr/>
        <a:lstStyle/>
        <a:p>
          <a:endParaRPr lang="es-CR" sz="2000">
            <a:solidFill>
              <a:schemeClr val="tx1"/>
            </a:solidFill>
          </a:endParaRPr>
        </a:p>
      </dgm:t>
    </dgm:pt>
    <dgm:pt modelId="{BE78A0F8-03D9-48FB-8FFB-95ECDA8B611B}">
      <dgm:prSet phldrT="[Texto]" custT="1"/>
      <dgm:spPr/>
      <dgm:t>
        <a:bodyPr/>
        <a:lstStyle/>
        <a:p>
          <a:pPr>
            <a:buFont typeface="Wingdings" panose="05000000000000000000" pitchFamily="2" charset="2"/>
            <a:buChar char=""/>
          </a:pPr>
          <a:r>
            <a:rPr lang="es-CR" sz="700">
              <a:latin typeface="Book Antiqua" panose="02040602050305030304" pitchFamily="18" charset="0"/>
            </a:rPr>
            <a:t>Crear carpetas nuevas conforme al Rol de Distribución (reparto automático) </a:t>
          </a:r>
        </a:p>
      </dgm:t>
    </dgm:pt>
    <dgm:pt modelId="{B7F6D8BF-DF10-434A-98D0-6F7B95C1540C}" type="parTrans" cxnId="{FF9A58BF-204F-4738-9558-C37373C0B478}">
      <dgm:prSet/>
      <dgm:spPr/>
      <dgm:t>
        <a:bodyPr/>
        <a:lstStyle/>
        <a:p>
          <a:endParaRPr lang="es-CR" sz="2000">
            <a:solidFill>
              <a:schemeClr val="tx1"/>
            </a:solidFill>
          </a:endParaRPr>
        </a:p>
      </dgm:t>
    </dgm:pt>
    <dgm:pt modelId="{20B0D0CC-F03E-422B-AD7C-0804A2E29501}" type="sibTrans" cxnId="{FF9A58BF-204F-4738-9558-C37373C0B478}">
      <dgm:prSet/>
      <dgm:spPr/>
      <dgm:t>
        <a:bodyPr/>
        <a:lstStyle/>
        <a:p>
          <a:endParaRPr lang="es-CR" sz="2000">
            <a:solidFill>
              <a:schemeClr val="tx1"/>
            </a:solidFill>
          </a:endParaRPr>
        </a:p>
      </dgm:t>
    </dgm:pt>
    <dgm:pt modelId="{D478A886-92B2-4100-B446-50520F79F3FD}" type="pres">
      <dgm:prSet presAssocID="{15FCCDED-90D3-46B0-96C4-87058CF84BD0}" presName="Name0" presStyleCnt="0">
        <dgm:presLayoutVars>
          <dgm:dir/>
          <dgm:resizeHandles/>
        </dgm:presLayoutVars>
      </dgm:prSet>
      <dgm:spPr/>
    </dgm:pt>
    <dgm:pt modelId="{31687270-DD07-4ABE-9215-59E2AA9545CE}" type="pres">
      <dgm:prSet presAssocID="{BE78A0F8-03D9-48FB-8FFB-95ECDA8B611B}" presName="compNode" presStyleCnt="0"/>
      <dgm:spPr/>
    </dgm:pt>
    <dgm:pt modelId="{3B5EB727-6689-4639-86A7-B247D4F133D8}" type="pres">
      <dgm:prSet presAssocID="{BE78A0F8-03D9-48FB-8FFB-95ECDA8B611B}" presName="dummyConnPt" presStyleCnt="0"/>
      <dgm:spPr/>
    </dgm:pt>
    <dgm:pt modelId="{A9958250-8D84-41ED-A481-AD17179B8DB7}" type="pres">
      <dgm:prSet presAssocID="{BE78A0F8-03D9-48FB-8FFB-95ECDA8B611B}" presName="node" presStyleLbl="node1" presStyleIdx="0" presStyleCnt="10">
        <dgm:presLayoutVars>
          <dgm:bulletEnabled val="1"/>
        </dgm:presLayoutVars>
      </dgm:prSet>
      <dgm:spPr/>
    </dgm:pt>
    <dgm:pt modelId="{5A8141B3-1769-413B-AF1E-C2063355881D}" type="pres">
      <dgm:prSet presAssocID="{20B0D0CC-F03E-422B-AD7C-0804A2E29501}" presName="sibTrans" presStyleLbl="bgSibTrans2D1" presStyleIdx="0" presStyleCnt="9"/>
      <dgm:spPr/>
    </dgm:pt>
    <dgm:pt modelId="{7B76EFA2-F5B2-4F3B-A763-E96F28EA814F}" type="pres">
      <dgm:prSet presAssocID="{B2C6BB1F-061C-4B19-891B-0E66C410FEA2}" presName="compNode" presStyleCnt="0"/>
      <dgm:spPr/>
    </dgm:pt>
    <dgm:pt modelId="{E1F28A7F-2A54-40DE-9AF0-53CC3F3AE8E5}" type="pres">
      <dgm:prSet presAssocID="{B2C6BB1F-061C-4B19-891B-0E66C410FEA2}" presName="dummyConnPt" presStyleCnt="0"/>
      <dgm:spPr/>
    </dgm:pt>
    <dgm:pt modelId="{0A3EE8EB-1AF3-4C33-8AE2-96DD786B1708}" type="pres">
      <dgm:prSet presAssocID="{B2C6BB1F-061C-4B19-891B-0E66C410FEA2}" presName="node" presStyleLbl="node1" presStyleIdx="1" presStyleCnt="10">
        <dgm:presLayoutVars>
          <dgm:bulletEnabled val="1"/>
        </dgm:presLayoutVars>
      </dgm:prSet>
      <dgm:spPr/>
    </dgm:pt>
    <dgm:pt modelId="{359A3DB6-647D-4041-87A0-EB2E48DDC324}" type="pres">
      <dgm:prSet presAssocID="{6D0D3D97-D2D4-4AFE-82A6-276A53EEA837}" presName="sibTrans" presStyleLbl="bgSibTrans2D1" presStyleIdx="1" presStyleCnt="9"/>
      <dgm:spPr/>
    </dgm:pt>
    <dgm:pt modelId="{C5741871-A8F9-4666-ACE8-3C5858EC61F7}" type="pres">
      <dgm:prSet presAssocID="{DDB5501B-1A68-450D-9FD1-C03588813FAB}" presName="compNode" presStyleCnt="0"/>
      <dgm:spPr/>
    </dgm:pt>
    <dgm:pt modelId="{02AD9498-18E2-4144-AA76-A44F8C2AAAC2}" type="pres">
      <dgm:prSet presAssocID="{DDB5501B-1A68-450D-9FD1-C03588813FAB}" presName="dummyConnPt" presStyleCnt="0"/>
      <dgm:spPr/>
    </dgm:pt>
    <dgm:pt modelId="{4A36ACD7-97D6-4C21-AEF9-3FFEB3F0F82E}" type="pres">
      <dgm:prSet presAssocID="{DDB5501B-1A68-450D-9FD1-C03588813FAB}" presName="node" presStyleLbl="node1" presStyleIdx="2" presStyleCnt="10">
        <dgm:presLayoutVars>
          <dgm:bulletEnabled val="1"/>
        </dgm:presLayoutVars>
      </dgm:prSet>
      <dgm:spPr/>
    </dgm:pt>
    <dgm:pt modelId="{D7C28E1F-B9B2-40BA-842E-D90E50208479}" type="pres">
      <dgm:prSet presAssocID="{B995805A-034F-4DDD-A54B-95178293E47F}" presName="sibTrans" presStyleLbl="bgSibTrans2D1" presStyleIdx="2" presStyleCnt="9"/>
      <dgm:spPr/>
    </dgm:pt>
    <dgm:pt modelId="{4DCBEEF0-4909-49F3-B5A0-CD0A6AC9091F}" type="pres">
      <dgm:prSet presAssocID="{683FAD0D-0114-4008-ACAB-D1C7965ED4A1}" presName="compNode" presStyleCnt="0"/>
      <dgm:spPr/>
    </dgm:pt>
    <dgm:pt modelId="{0B6A4BEE-48EB-47D4-B7F8-20C7F9C1C488}" type="pres">
      <dgm:prSet presAssocID="{683FAD0D-0114-4008-ACAB-D1C7965ED4A1}" presName="dummyConnPt" presStyleCnt="0"/>
      <dgm:spPr/>
    </dgm:pt>
    <dgm:pt modelId="{A253322F-1E1E-4342-B038-37846D1EDF4A}" type="pres">
      <dgm:prSet presAssocID="{683FAD0D-0114-4008-ACAB-D1C7965ED4A1}" presName="node" presStyleLbl="node1" presStyleIdx="3" presStyleCnt="10">
        <dgm:presLayoutVars>
          <dgm:bulletEnabled val="1"/>
        </dgm:presLayoutVars>
      </dgm:prSet>
      <dgm:spPr/>
    </dgm:pt>
    <dgm:pt modelId="{EAEFC1F2-AB29-4B73-A92B-E3718DAF772A}" type="pres">
      <dgm:prSet presAssocID="{1CA14914-9137-4B34-BFF0-0BEA9C7DD9F7}" presName="sibTrans" presStyleLbl="bgSibTrans2D1" presStyleIdx="3" presStyleCnt="9"/>
      <dgm:spPr/>
    </dgm:pt>
    <dgm:pt modelId="{9A6E5F5F-6303-4693-94B5-4150DE04DCF6}" type="pres">
      <dgm:prSet presAssocID="{DBD6C69A-805C-4B4A-982A-33EC7E3A9163}" presName="compNode" presStyleCnt="0"/>
      <dgm:spPr/>
    </dgm:pt>
    <dgm:pt modelId="{A6F47489-9ACB-4F3C-A200-E78F99B3ACE8}" type="pres">
      <dgm:prSet presAssocID="{DBD6C69A-805C-4B4A-982A-33EC7E3A9163}" presName="dummyConnPt" presStyleCnt="0"/>
      <dgm:spPr/>
    </dgm:pt>
    <dgm:pt modelId="{10AC1F4B-1F30-48B5-807A-C6723081229F}" type="pres">
      <dgm:prSet presAssocID="{DBD6C69A-805C-4B4A-982A-33EC7E3A9163}" presName="node" presStyleLbl="node1" presStyleIdx="4" presStyleCnt="10">
        <dgm:presLayoutVars>
          <dgm:bulletEnabled val="1"/>
        </dgm:presLayoutVars>
      </dgm:prSet>
      <dgm:spPr/>
    </dgm:pt>
    <dgm:pt modelId="{7EBECBC8-7274-41BB-BB69-5C088996E6F0}" type="pres">
      <dgm:prSet presAssocID="{AB94802B-6193-487B-AD9D-5996DB876DFE}" presName="sibTrans" presStyleLbl="bgSibTrans2D1" presStyleIdx="4" presStyleCnt="9"/>
      <dgm:spPr/>
    </dgm:pt>
    <dgm:pt modelId="{9B30F901-543C-49A7-9D69-A31A5C6BE0D4}" type="pres">
      <dgm:prSet presAssocID="{A7AFBA68-0F91-4272-8399-FBD4CC7CB118}" presName="compNode" presStyleCnt="0"/>
      <dgm:spPr/>
    </dgm:pt>
    <dgm:pt modelId="{F4EF25BC-7233-41EE-AF02-320FA6105A6E}" type="pres">
      <dgm:prSet presAssocID="{A7AFBA68-0F91-4272-8399-FBD4CC7CB118}" presName="dummyConnPt" presStyleCnt="0"/>
      <dgm:spPr/>
    </dgm:pt>
    <dgm:pt modelId="{C1589A2D-CC21-4712-BCE2-F43892887E09}" type="pres">
      <dgm:prSet presAssocID="{A7AFBA68-0F91-4272-8399-FBD4CC7CB118}" presName="node" presStyleLbl="node1" presStyleIdx="5" presStyleCnt="10">
        <dgm:presLayoutVars>
          <dgm:bulletEnabled val="1"/>
        </dgm:presLayoutVars>
      </dgm:prSet>
      <dgm:spPr/>
    </dgm:pt>
    <dgm:pt modelId="{4A56AE17-8E2C-4C0C-9C8E-B9CEDDF935B4}" type="pres">
      <dgm:prSet presAssocID="{C4E0ABB0-87AC-407C-8411-51788D84C287}" presName="sibTrans" presStyleLbl="bgSibTrans2D1" presStyleIdx="5" presStyleCnt="9"/>
      <dgm:spPr/>
    </dgm:pt>
    <dgm:pt modelId="{84F48BC5-294F-4F4B-94FE-E0684665A437}" type="pres">
      <dgm:prSet presAssocID="{9CE62CDD-D87C-4250-80A0-5C1CDB4EF320}" presName="compNode" presStyleCnt="0"/>
      <dgm:spPr/>
    </dgm:pt>
    <dgm:pt modelId="{A832F308-6D77-4FA4-B4FB-489E3B3D5427}" type="pres">
      <dgm:prSet presAssocID="{9CE62CDD-D87C-4250-80A0-5C1CDB4EF320}" presName="dummyConnPt" presStyleCnt="0"/>
      <dgm:spPr/>
    </dgm:pt>
    <dgm:pt modelId="{083BC8D9-11B4-4D9D-8862-8D7CB4A8B4D8}" type="pres">
      <dgm:prSet presAssocID="{9CE62CDD-D87C-4250-80A0-5C1CDB4EF320}" presName="node" presStyleLbl="node1" presStyleIdx="6" presStyleCnt="10">
        <dgm:presLayoutVars>
          <dgm:bulletEnabled val="1"/>
        </dgm:presLayoutVars>
      </dgm:prSet>
      <dgm:spPr/>
    </dgm:pt>
    <dgm:pt modelId="{1AABD76F-B1A3-458C-9AE1-1194E9EFD941}" type="pres">
      <dgm:prSet presAssocID="{EEE82E9C-6CCE-43E1-82A8-0F6CBB32471A}" presName="sibTrans" presStyleLbl="bgSibTrans2D1" presStyleIdx="6" presStyleCnt="9"/>
      <dgm:spPr/>
    </dgm:pt>
    <dgm:pt modelId="{91F547C5-9044-4700-9A0D-4B17B2A4F440}" type="pres">
      <dgm:prSet presAssocID="{27D6385C-AB74-40E3-888A-B5DB83B75DD1}" presName="compNode" presStyleCnt="0"/>
      <dgm:spPr/>
    </dgm:pt>
    <dgm:pt modelId="{67A5F2FF-2DD6-41C5-9C8A-FD1B8C2F2A32}" type="pres">
      <dgm:prSet presAssocID="{27D6385C-AB74-40E3-888A-B5DB83B75DD1}" presName="dummyConnPt" presStyleCnt="0"/>
      <dgm:spPr/>
    </dgm:pt>
    <dgm:pt modelId="{63AAD76F-3BBE-40DD-BB30-037761D2EBF7}" type="pres">
      <dgm:prSet presAssocID="{27D6385C-AB74-40E3-888A-B5DB83B75DD1}" presName="node" presStyleLbl="node1" presStyleIdx="7" presStyleCnt="10">
        <dgm:presLayoutVars>
          <dgm:bulletEnabled val="1"/>
        </dgm:presLayoutVars>
      </dgm:prSet>
      <dgm:spPr/>
    </dgm:pt>
    <dgm:pt modelId="{03A3ED01-5EAC-4E60-8331-A62362858833}" type="pres">
      <dgm:prSet presAssocID="{B5181346-9937-47FF-B4B5-5145104B8AFB}" presName="sibTrans" presStyleLbl="bgSibTrans2D1" presStyleIdx="7" presStyleCnt="9"/>
      <dgm:spPr/>
    </dgm:pt>
    <dgm:pt modelId="{F3C7C8F2-422B-4601-ABE5-0862F4321C3B}" type="pres">
      <dgm:prSet presAssocID="{430A6A40-1814-4BA6-9DA4-8D38F562F2B0}" presName="compNode" presStyleCnt="0"/>
      <dgm:spPr/>
    </dgm:pt>
    <dgm:pt modelId="{30DDD5DE-FD36-4E2B-8D2B-84F77365CCD6}" type="pres">
      <dgm:prSet presAssocID="{430A6A40-1814-4BA6-9DA4-8D38F562F2B0}" presName="dummyConnPt" presStyleCnt="0"/>
      <dgm:spPr/>
    </dgm:pt>
    <dgm:pt modelId="{560AE2F8-B7D4-4496-AFDF-28536F193BF6}" type="pres">
      <dgm:prSet presAssocID="{430A6A40-1814-4BA6-9DA4-8D38F562F2B0}" presName="node" presStyleLbl="node1" presStyleIdx="8" presStyleCnt="10">
        <dgm:presLayoutVars>
          <dgm:bulletEnabled val="1"/>
        </dgm:presLayoutVars>
      </dgm:prSet>
      <dgm:spPr/>
    </dgm:pt>
    <dgm:pt modelId="{109E7A98-A8DC-4EEA-8160-6ED7A912B080}" type="pres">
      <dgm:prSet presAssocID="{120DBD6D-71D0-435F-8130-1C0D2EC5FF80}" presName="sibTrans" presStyleLbl="bgSibTrans2D1" presStyleIdx="8" presStyleCnt="9"/>
      <dgm:spPr/>
    </dgm:pt>
    <dgm:pt modelId="{860D854B-AD98-4D88-90A1-63A8C450683A}" type="pres">
      <dgm:prSet presAssocID="{8D6030F7-4BD0-4B71-BB82-D35F3C9E79AB}" presName="compNode" presStyleCnt="0"/>
      <dgm:spPr/>
    </dgm:pt>
    <dgm:pt modelId="{A8271332-BB86-4097-80FE-0B26FBBC4D21}" type="pres">
      <dgm:prSet presAssocID="{8D6030F7-4BD0-4B71-BB82-D35F3C9E79AB}" presName="dummyConnPt" presStyleCnt="0"/>
      <dgm:spPr/>
    </dgm:pt>
    <dgm:pt modelId="{68D1C55D-857A-42CD-925D-E5FC3CDA8650}" type="pres">
      <dgm:prSet presAssocID="{8D6030F7-4BD0-4B71-BB82-D35F3C9E79AB}" presName="node" presStyleLbl="node1" presStyleIdx="9" presStyleCnt="10">
        <dgm:presLayoutVars>
          <dgm:bulletEnabled val="1"/>
        </dgm:presLayoutVars>
      </dgm:prSet>
      <dgm:spPr/>
    </dgm:pt>
  </dgm:ptLst>
  <dgm:cxnLst>
    <dgm:cxn modelId="{7DA6D400-153C-4533-A31B-02E58CA941DE}" type="presOf" srcId="{1CA14914-9137-4B34-BFF0-0BEA9C7DD9F7}" destId="{EAEFC1F2-AB29-4B73-A92B-E3718DAF772A}" srcOrd="0" destOrd="0" presId="urn:microsoft.com/office/officeart/2005/8/layout/bProcess4"/>
    <dgm:cxn modelId="{A05A8302-BE1F-44A4-B3B0-011AD391C0F2}" type="presOf" srcId="{27D6385C-AB74-40E3-888A-B5DB83B75DD1}" destId="{63AAD76F-3BBE-40DD-BB30-037761D2EBF7}" srcOrd="0" destOrd="0" presId="urn:microsoft.com/office/officeart/2005/8/layout/bProcess4"/>
    <dgm:cxn modelId="{0DAA520B-CCF7-4EE9-BED4-442475ED8BBB}" srcId="{15FCCDED-90D3-46B0-96C4-87058CF84BD0}" destId="{9CE62CDD-D87C-4250-80A0-5C1CDB4EF320}" srcOrd="6" destOrd="0" parTransId="{1B54C204-13FC-4890-A69F-457BEFDB8B42}" sibTransId="{EEE82E9C-6CCE-43E1-82A8-0F6CBB32471A}"/>
    <dgm:cxn modelId="{3C78B80E-68D9-4408-8214-5C692FE2417E}" type="presOf" srcId="{6D0D3D97-D2D4-4AFE-82A6-276A53EEA837}" destId="{359A3DB6-647D-4041-87A0-EB2E48DDC324}" srcOrd="0" destOrd="0" presId="urn:microsoft.com/office/officeart/2005/8/layout/bProcess4"/>
    <dgm:cxn modelId="{F7CFF235-8297-44E0-BDEE-A98266728E70}" type="presOf" srcId="{EEE82E9C-6CCE-43E1-82A8-0F6CBB32471A}" destId="{1AABD76F-B1A3-458C-9AE1-1194E9EFD941}" srcOrd="0" destOrd="0" presId="urn:microsoft.com/office/officeart/2005/8/layout/bProcess4"/>
    <dgm:cxn modelId="{FC032F39-F841-4E6E-BC78-7DA556D83291}" type="presOf" srcId="{B995805A-034F-4DDD-A54B-95178293E47F}" destId="{D7C28E1F-B9B2-40BA-842E-D90E50208479}" srcOrd="0" destOrd="0" presId="urn:microsoft.com/office/officeart/2005/8/layout/bProcess4"/>
    <dgm:cxn modelId="{8D37E762-6B16-47D2-B1D0-C48E7A48CB5E}" srcId="{15FCCDED-90D3-46B0-96C4-87058CF84BD0}" destId="{8D6030F7-4BD0-4B71-BB82-D35F3C9E79AB}" srcOrd="9" destOrd="0" parTransId="{A853E70B-112D-4FA2-BC29-EBF7CB687828}" sibTransId="{43FF74D2-987C-4E37-91C4-BCD4D91C442A}"/>
    <dgm:cxn modelId="{3DD12B45-305A-4CA8-AA69-1B69DB77B99E}" type="presOf" srcId="{DDB5501B-1A68-450D-9FD1-C03588813FAB}" destId="{4A36ACD7-97D6-4C21-AEF9-3FFEB3F0F82E}" srcOrd="0" destOrd="0" presId="urn:microsoft.com/office/officeart/2005/8/layout/bProcess4"/>
    <dgm:cxn modelId="{2B548F6A-D5A6-4AC4-96E4-0D4C4EF8A992}" type="presOf" srcId="{8D6030F7-4BD0-4B71-BB82-D35F3C9E79AB}" destId="{68D1C55D-857A-42CD-925D-E5FC3CDA8650}" srcOrd="0" destOrd="0" presId="urn:microsoft.com/office/officeart/2005/8/layout/bProcess4"/>
    <dgm:cxn modelId="{D52BBD4A-C5AE-473D-8DE1-095347F28698}" type="presOf" srcId="{AB94802B-6193-487B-AD9D-5996DB876DFE}" destId="{7EBECBC8-7274-41BB-BB69-5C088996E6F0}" srcOrd="0" destOrd="0" presId="urn:microsoft.com/office/officeart/2005/8/layout/bProcess4"/>
    <dgm:cxn modelId="{1582204F-90B9-47F6-BA34-84AD5BC609F0}" type="presOf" srcId="{DBD6C69A-805C-4B4A-982A-33EC7E3A9163}" destId="{10AC1F4B-1F30-48B5-807A-C6723081229F}" srcOrd="0" destOrd="0" presId="urn:microsoft.com/office/officeart/2005/8/layout/bProcess4"/>
    <dgm:cxn modelId="{F845A66F-0B34-46FC-9E64-5D016494B57A}" type="presOf" srcId="{A7AFBA68-0F91-4272-8399-FBD4CC7CB118}" destId="{C1589A2D-CC21-4712-BCE2-F43892887E09}" srcOrd="0" destOrd="0" presId="urn:microsoft.com/office/officeart/2005/8/layout/bProcess4"/>
    <dgm:cxn modelId="{ADDED84F-35CE-4DBC-A1F6-8F3997D3D9FC}" srcId="{15FCCDED-90D3-46B0-96C4-87058CF84BD0}" destId="{430A6A40-1814-4BA6-9DA4-8D38F562F2B0}" srcOrd="8" destOrd="0" parTransId="{63993C5A-E6A5-457B-AA63-38450501E8A0}" sibTransId="{120DBD6D-71D0-435F-8130-1C0D2EC5FF80}"/>
    <dgm:cxn modelId="{16A0E16F-5E2E-4196-915F-1CFEDDC2EA83}" type="presOf" srcId="{120DBD6D-71D0-435F-8130-1C0D2EC5FF80}" destId="{109E7A98-A8DC-4EEA-8160-6ED7A912B080}" srcOrd="0" destOrd="0" presId="urn:microsoft.com/office/officeart/2005/8/layout/bProcess4"/>
    <dgm:cxn modelId="{F9EBFB55-0FB3-4519-9664-B1ED90B95754}" srcId="{15FCCDED-90D3-46B0-96C4-87058CF84BD0}" destId="{DDB5501B-1A68-450D-9FD1-C03588813FAB}" srcOrd="2" destOrd="0" parTransId="{E8771324-6D90-4507-97E6-481A3C3A85CB}" sibTransId="{B995805A-034F-4DDD-A54B-95178293E47F}"/>
    <dgm:cxn modelId="{551E0C59-D3DD-4293-8972-1FD920BD2AD1}" type="presOf" srcId="{20B0D0CC-F03E-422B-AD7C-0804A2E29501}" destId="{5A8141B3-1769-413B-AF1E-C2063355881D}" srcOrd="0" destOrd="0" presId="urn:microsoft.com/office/officeart/2005/8/layout/bProcess4"/>
    <dgm:cxn modelId="{65627980-C023-4E03-B845-7D2E561BB1FF}" type="presOf" srcId="{B5181346-9937-47FF-B4B5-5145104B8AFB}" destId="{03A3ED01-5EAC-4E60-8331-A62362858833}" srcOrd="0" destOrd="0" presId="urn:microsoft.com/office/officeart/2005/8/layout/bProcess4"/>
    <dgm:cxn modelId="{73B7C894-C871-488B-BA68-D41AF7117DB9}" srcId="{15FCCDED-90D3-46B0-96C4-87058CF84BD0}" destId="{DBD6C69A-805C-4B4A-982A-33EC7E3A9163}" srcOrd="4" destOrd="0" parTransId="{C7AC2869-4AD1-486F-8CD7-3D656B0CAAEA}" sibTransId="{AB94802B-6193-487B-AD9D-5996DB876DFE}"/>
    <dgm:cxn modelId="{806EA495-2472-4797-A4B0-6DDF3D673149}" type="presOf" srcId="{683FAD0D-0114-4008-ACAB-D1C7965ED4A1}" destId="{A253322F-1E1E-4342-B038-37846D1EDF4A}" srcOrd="0" destOrd="0" presId="urn:microsoft.com/office/officeart/2005/8/layout/bProcess4"/>
    <dgm:cxn modelId="{A840EB9B-608A-49BF-9E92-B78EFE165B4D}" srcId="{15FCCDED-90D3-46B0-96C4-87058CF84BD0}" destId="{27D6385C-AB74-40E3-888A-B5DB83B75DD1}" srcOrd="7" destOrd="0" parTransId="{00F9E630-864A-41A7-875F-333487496749}" sibTransId="{B5181346-9937-47FF-B4B5-5145104B8AFB}"/>
    <dgm:cxn modelId="{071FD3A5-21C5-4A6A-B7D6-FA1E5C31B421}" srcId="{15FCCDED-90D3-46B0-96C4-87058CF84BD0}" destId="{B2C6BB1F-061C-4B19-891B-0E66C410FEA2}" srcOrd="1" destOrd="0" parTransId="{ED637341-AD3A-41E2-8465-C9637EB520AA}" sibTransId="{6D0D3D97-D2D4-4AFE-82A6-276A53EEA837}"/>
    <dgm:cxn modelId="{4BAFB0AE-F240-4F59-8264-CF8ED2EC4077}" srcId="{15FCCDED-90D3-46B0-96C4-87058CF84BD0}" destId="{683FAD0D-0114-4008-ACAB-D1C7965ED4A1}" srcOrd="3" destOrd="0" parTransId="{F90E1B89-A07A-411B-BFE1-DA5B93BB1A4E}" sibTransId="{1CA14914-9137-4B34-BFF0-0BEA9C7DD9F7}"/>
    <dgm:cxn modelId="{FF9A58BF-204F-4738-9558-C37373C0B478}" srcId="{15FCCDED-90D3-46B0-96C4-87058CF84BD0}" destId="{BE78A0F8-03D9-48FB-8FFB-95ECDA8B611B}" srcOrd="0" destOrd="0" parTransId="{B7F6D8BF-DF10-434A-98D0-6F7B95C1540C}" sibTransId="{20B0D0CC-F03E-422B-AD7C-0804A2E29501}"/>
    <dgm:cxn modelId="{8C424DC4-7F57-45DE-BF2D-2296D6481EDF}" type="presOf" srcId="{BE78A0F8-03D9-48FB-8FFB-95ECDA8B611B}" destId="{A9958250-8D84-41ED-A481-AD17179B8DB7}" srcOrd="0" destOrd="0" presId="urn:microsoft.com/office/officeart/2005/8/layout/bProcess4"/>
    <dgm:cxn modelId="{7AE018CE-F3E4-4AA0-A0F3-DF4AD21F5378}" srcId="{15FCCDED-90D3-46B0-96C4-87058CF84BD0}" destId="{A7AFBA68-0F91-4272-8399-FBD4CC7CB118}" srcOrd="5" destOrd="0" parTransId="{332C76D0-84D2-4CF6-A043-913B18D7F657}" sibTransId="{C4E0ABB0-87AC-407C-8411-51788D84C287}"/>
    <dgm:cxn modelId="{C71B09D4-777C-4549-A029-F103DD54874A}" type="presOf" srcId="{430A6A40-1814-4BA6-9DA4-8D38F562F2B0}" destId="{560AE2F8-B7D4-4496-AFDF-28536F193BF6}" srcOrd="0" destOrd="0" presId="urn:microsoft.com/office/officeart/2005/8/layout/bProcess4"/>
    <dgm:cxn modelId="{309B45D6-346B-4D24-B98E-6F2C41F55EC6}" type="presOf" srcId="{9CE62CDD-D87C-4250-80A0-5C1CDB4EF320}" destId="{083BC8D9-11B4-4D9D-8862-8D7CB4A8B4D8}" srcOrd="0" destOrd="0" presId="urn:microsoft.com/office/officeart/2005/8/layout/bProcess4"/>
    <dgm:cxn modelId="{08322ED9-0874-44AB-BF0C-1603509946E9}" type="presOf" srcId="{B2C6BB1F-061C-4B19-891B-0E66C410FEA2}" destId="{0A3EE8EB-1AF3-4C33-8AE2-96DD786B1708}" srcOrd="0" destOrd="0" presId="urn:microsoft.com/office/officeart/2005/8/layout/bProcess4"/>
    <dgm:cxn modelId="{A9EA34F8-B01F-4FD6-A66C-99840EFFC136}" type="presOf" srcId="{C4E0ABB0-87AC-407C-8411-51788D84C287}" destId="{4A56AE17-8E2C-4C0C-9C8E-B9CEDDF935B4}" srcOrd="0" destOrd="0" presId="urn:microsoft.com/office/officeart/2005/8/layout/bProcess4"/>
    <dgm:cxn modelId="{B91B27FF-2BFC-4DCE-B749-4930A86E56BC}" type="presOf" srcId="{15FCCDED-90D3-46B0-96C4-87058CF84BD0}" destId="{D478A886-92B2-4100-B446-50520F79F3FD}" srcOrd="0" destOrd="0" presId="urn:microsoft.com/office/officeart/2005/8/layout/bProcess4"/>
    <dgm:cxn modelId="{638CB99A-0BE4-4D50-97F8-2C983651DD48}" type="presParOf" srcId="{D478A886-92B2-4100-B446-50520F79F3FD}" destId="{31687270-DD07-4ABE-9215-59E2AA9545CE}" srcOrd="0" destOrd="0" presId="urn:microsoft.com/office/officeart/2005/8/layout/bProcess4"/>
    <dgm:cxn modelId="{189E66E6-98E6-4A9A-83E9-2BAE01DE3167}" type="presParOf" srcId="{31687270-DD07-4ABE-9215-59E2AA9545CE}" destId="{3B5EB727-6689-4639-86A7-B247D4F133D8}" srcOrd="0" destOrd="0" presId="urn:microsoft.com/office/officeart/2005/8/layout/bProcess4"/>
    <dgm:cxn modelId="{F8B2F964-F89A-4CEA-8D22-72D601557C33}" type="presParOf" srcId="{31687270-DD07-4ABE-9215-59E2AA9545CE}" destId="{A9958250-8D84-41ED-A481-AD17179B8DB7}" srcOrd="1" destOrd="0" presId="urn:microsoft.com/office/officeart/2005/8/layout/bProcess4"/>
    <dgm:cxn modelId="{DFEA9652-359B-466B-A42E-0ABF48B3E164}" type="presParOf" srcId="{D478A886-92B2-4100-B446-50520F79F3FD}" destId="{5A8141B3-1769-413B-AF1E-C2063355881D}" srcOrd="1" destOrd="0" presId="urn:microsoft.com/office/officeart/2005/8/layout/bProcess4"/>
    <dgm:cxn modelId="{E5EAB657-6016-436C-96BF-F5C661FD7337}" type="presParOf" srcId="{D478A886-92B2-4100-B446-50520F79F3FD}" destId="{7B76EFA2-F5B2-4F3B-A763-E96F28EA814F}" srcOrd="2" destOrd="0" presId="urn:microsoft.com/office/officeart/2005/8/layout/bProcess4"/>
    <dgm:cxn modelId="{7C634267-3EAE-4349-AA58-6B7EBEB25D17}" type="presParOf" srcId="{7B76EFA2-F5B2-4F3B-A763-E96F28EA814F}" destId="{E1F28A7F-2A54-40DE-9AF0-53CC3F3AE8E5}" srcOrd="0" destOrd="0" presId="urn:microsoft.com/office/officeart/2005/8/layout/bProcess4"/>
    <dgm:cxn modelId="{97902B3D-4B0C-4B3E-BCA8-BCF7D0712761}" type="presParOf" srcId="{7B76EFA2-F5B2-4F3B-A763-E96F28EA814F}" destId="{0A3EE8EB-1AF3-4C33-8AE2-96DD786B1708}" srcOrd="1" destOrd="0" presId="urn:microsoft.com/office/officeart/2005/8/layout/bProcess4"/>
    <dgm:cxn modelId="{AFA08CD9-1204-40C4-9963-2796A09586D8}" type="presParOf" srcId="{D478A886-92B2-4100-B446-50520F79F3FD}" destId="{359A3DB6-647D-4041-87A0-EB2E48DDC324}" srcOrd="3" destOrd="0" presId="urn:microsoft.com/office/officeart/2005/8/layout/bProcess4"/>
    <dgm:cxn modelId="{997DACCD-4CC3-45DB-8DB8-9E8E0DB25925}" type="presParOf" srcId="{D478A886-92B2-4100-B446-50520F79F3FD}" destId="{C5741871-A8F9-4666-ACE8-3C5858EC61F7}" srcOrd="4" destOrd="0" presId="urn:microsoft.com/office/officeart/2005/8/layout/bProcess4"/>
    <dgm:cxn modelId="{1BD239D6-B008-47FE-A918-C7BFD98E054C}" type="presParOf" srcId="{C5741871-A8F9-4666-ACE8-3C5858EC61F7}" destId="{02AD9498-18E2-4144-AA76-A44F8C2AAAC2}" srcOrd="0" destOrd="0" presId="urn:microsoft.com/office/officeart/2005/8/layout/bProcess4"/>
    <dgm:cxn modelId="{9B6CD498-292F-42D6-9DD3-139E7633B464}" type="presParOf" srcId="{C5741871-A8F9-4666-ACE8-3C5858EC61F7}" destId="{4A36ACD7-97D6-4C21-AEF9-3FFEB3F0F82E}" srcOrd="1" destOrd="0" presId="urn:microsoft.com/office/officeart/2005/8/layout/bProcess4"/>
    <dgm:cxn modelId="{FBD157DA-31B0-4F5D-9223-82CC33A029FD}" type="presParOf" srcId="{D478A886-92B2-4100-B446-50520F79F3FD}" destId="{D7C28E1F-B9B2-40BA-842E-D90E50208479}" srcOrd="5" destOrd="0" presId="urn:microsoft.com/office/officeart/2005/8/layout/bProcess4"/>
    <dgm:cxn modelId="{8149EF08-93E3-4166-A06B-BC6F65381EC3}" type="presParOf" srcId="{D478A886-92B2-4100-B446-50520F79F3FD}" destId="{4DCBEEF0-4909-49F3-B5A0-CD0A6AC9091F}" srcOrd="6" destOrd="0" presId="urn:microsoft.com/office/officeart/2005/8/layout/bProcess4"/>
    <dgm:cxn modelId="{0A0A9312-2384-4905-857B-DB688D2F2EAE}" type="presParOf" srcId="{4DCBEEF0-4909-49F3-B5A0-CD0A6AC9091F}" destId="{0B6A4BEE-48EB-47D4-B7F8-20C7F9C1C488}" srcOrd="0" destOrd="0" presId="urn:microsoft.com/office/officeart/2005/8/layout/bProcess4"/>
    <dgm:cxn modelId="{E2F4AB65-735D-4FC2-8309-64C38298D37A}" type="presParOf" srcId="{4DCBEEF0-4909-49F3-B5A0-CD0A6AC9091F}" destId="{A253322F-1E1E-4342-B038-37846D1EDF4A}" srcOrd="1" destOrd="0" presId="urn:microsoft.com/office/officeart/2005/8/layout/bProcess4"/>
    <dgm:cxn modelId="{C4ADF51C-BBFC-4EC7-88C7-A0C7DBF3CA54}" type="presParOf" srcId="{D478A886-92B2-4100-B446-50520F79F3FD}" destId="{EAEFC1F2-AB29-4B73-A92B-E3718DAF772A}" srcOrd="7" destOrd="0" presId="urn:microsoft.com/office/officeart/2005/8/layout/bProcess4"/>
    <dgm:cxn modelId="{57ED3E91-EAB4-4411-8752-FEB89B274B2F}" type="presParOf" srcId="{D478A886-92B2-4100-B446-50520F79F3FD}" destId="{9A6E5F5F-6303-4693-94B5-4150DE04DCF6}" srcOrd="8" destOrd="0" presId="urn:microsoft.com/office/officeart/2005/8/layout/bProcess4"/>
    <dgm:cxn modelId="{986AA502-40A7-4623-846B-E10D9489F402}" type="presParOf" srcId="{9A6E5F5F-6303-4693-94B5-4150DE04DCF6}" destId="{A6F47489-9ACB-4F3C-A200-E78F99B3ACE8}" srcOrd="0" destOrd="0" presId="urn:microsoft.com/office/officeart/2005/8/layout/bProcess4"/>
    <dgm:cxn modelId="{6D5DFF1B-6540-4563-A7B8-912077E086E6}" type="presParOf" srcId="{9A6E5F5F-6303-4693-94B5-4150DE04DCF6}" destId="{10AC1F4B-1F30-48B5-807A-C6723081229F}" srcOrd="1" destOrd="0" presId="urn:microsoft.com/office/officeart/2005/8/layout/bProcess4"/>
    <dgm:cxn modelId="{ACE19457-24C5-46FD-AA28-FBA17F94003C}" type="presParOf" srcId="{D478A886-92B2-4100-B446-50520F79F3FD}" destId="{7EBECBC8-7274-41BB-BB69-5C088996E6F0}" srcOrd="9" destOrd="0" presId="urn:microsoft.com/office/officeart/2005/8/layout/bProcess4"/>
    <dgm:cxn modelId="{113E1B17-366B-4A4C-B101-00CA85514150}" type="presParOf" srcId="{D478A886-92B2-4100-B446-50520F79F3FD}" destId="{9B30F901-543C-49A7-9D69-A31A5C6BE0D4}" srcOrd="10" destOrd="0" presId="urn:microsoft.com/office/officeart/2005/8/layout/bProcess4"/>
    <dgm:cxn modelId="{F31574E5-4D14-49DD-9F9C-948ED3DB4A5D}" type="presParOf" srcId="{9B30F901-543C-49A7-9D69-A31A5C6BE0D4}" destId="{F4EF25BC-7233-41EE-AF02-320FA6105A6E}" srcOrd="0" destOrd="0" presId="urn:microsoft.com/office/officeart/2005/8/layout/bProcess4"/>
    <dgm:cxn modelId="{5144F013-F349-4204-A9FF-163BC58442C4}" type="presParOf" srcId="{9B30F901-543C-49A7-9D69-A31A5C6BE0D4}" destId="{C1589A2D-CC21-4712-BCE2-F43892887E09}" srcOrd="1" destOrd="0" presId="urn:microsoft.com/office/officeart/2005/8/layout/bProcess4"/>
    <dgm:cxn modelId="{3F1AEE9B-B29F-4773-A640-EEF99DA457EF}" type="presParOf" srcId="{D478A886-92B2-4100-B446-50520F79F3FD}" destId="{4A56AE17-8E2C-4C0C-9C8E-B9CEDDF935B4}" srcOrd="11" destOrd="0" presId="urn:microsoft.com/office/officeart/2005/8/layout/bProcess4"/>
    <dgm:cxn modelId="{B9DC7D91-D218-44C4-881C-6250F0614E26}" type="presParOf" srcId="{D478A886-92B2-4100-B446-50520F79F3FD}" destId="{84F48BC5-294F-4F4B-94FE-E0684665A437}" srcOrd="12" destOrd="0" presId="urn:microsoft.com/office/officeart/2005/8/layout/bProcess4"/>
    <dgm:cxn modelId="{5BB4E70F-D355-44F4-ACEE-F104E502DF2F}" type="presParOf" srcId="{84F48BC5-294F-4F4B-94FE-E0684665A437}" destId="{A832F308-6D77-4FA4-B4FB-489E3B3D5427}" srcOrd="0" destOrd="0" presId="urn:microsoft.com/office/officeart/2005/8/layout/bProcess4"/>
    <dgm:cxn modelId="{ED4A47BA-830E-4457-8AC9-641B318DFC05}" type="presParOf" srcId="{84F48BC5-294F-4F4B-94FE-E0684665A437}" destId="{083BC8D9-11B4-4D9D-8862-8D7CB4A8B4D8}" srcOrd="1" destOrd="0" presId="urn:microsoft.com/office/officeart/2005/8/layout/bProcess4"/>
    <dgm:cxn modelId="{A73F6075-3618-4FC6-89EF-FDCFBD37C15F}" type="presParOf" srcId="{D478A886-92B2-4100-B446-50520F79F3FD}" destId="{1AABD76F-B1A3-458C-9AE1-1194E9EFD941}" srcOrd="13" destOrd="0" presId="urn:microsoft.com/office/officeart/2005/8/layout/bProcess4"/>
    <dgm:cxn modelId="{BD583730-0CCF-4E62-9A45-120B96BF9B25}" type="presParOf" srcId="{D478A886-92B2-4100-B446-50520F79F3FD}" destId="{91F547C5-9044-4700-9A0D-4B17B2A4F440}" srcOrd="14" destOrd="0" presId="urn:microsoft.com/office/officeart/2005/8/layout/bProcess4"/>
    <dgm:cxn modelId="{F32BF3F5-FC22-4697-BDCF-574CBAC6CE30}" type="presParOf" srcId="{91F547C5-9044-4700-9A0D-4B17B2A4F440}" destId="{67A5F2FF-2DD6-41C5-9C8A-FD1B8C2F2A32}" srcOrd="0" destOrd="0" presId="urn:microsoft.com/office/officeart/2005/8/layout/bProcess4"/>
    <dgm:cxn modelId="{8883FEAC-2AA5-4005-979E-C1D7414C68ED}" type="presParOf" srcId="{91F547C5-9044-4700-9A0D-4B17B2A4F440}" destId="{63AAD76F-3BBE-40DD-BB30-037761D2EBF7}" srcOrd="1" destOrd="0" presId="urn:microsoft.com/office/officeart/2005/8/layout/bProcess4"/>
    <dgm:cxn modelId="{1990F74E-A443-4538-BD33-1AF9F09A2065}" type="presParOf" srcId="{D478A886-92B2-4100-B446-50520F79F3FD}" destId="{03A3ED01-5EAC-4E60-8331-A62362858833}" srcOrd="15" destOrd="0" presId="urn:microsoft.com/office/officeart/2005/8/layout/bProcess4"/>
    <dgm:cxn modelId="{307B2CD6-559D-49E4-9B01-5B5E4D79625C}" type="presParOf" srcId="{D478A886-92B2-4100-B446-50520F79F3FD}" destId="{F3C7C8F2-422B-4601-ABE5-0862F4321C3B}" srcOrd="16" destOrd="0" presId="urn:microsoft.com/office/officeart/2005/8/layout/bProcess4"/>
    <dgm:cxn modelId="{529E87BB-9747-4080-A22B-BF7460A42E39}" type="presParOf" srcId="{F3C7C8F2-422B-4601-ABE5-0862F4321C3B}" destId="{30DDD5DE-FD36-4E2B-8D2B-84F77365CCD6}" srcOrd="0" destOrd="0" presId="urn:microsoft.com/office/officeart/2005/8/layout/bProcess4"/>
    <dgm:cxn modelId="{EBDBE87A-90BB-4BD4-AE58-845015863980}" type="presParOf" srcId="{F3C7C8F2-422B-4601-ABE5-0862F4321C3B}" destId="{560AE2F8-B7D4-4496-AFDF-28536F193BF6}" srcOrd="1" destOrd="0" presId="urn:microsoft.com/office/officeart/2005/8/layout/bProcess4"/>
    <dgm:cxn modelId="{E7CA6325-1886-4A03-82CA-D7E239F329B0}" type="presParOf" srcId="{D478A886-92B2-4100-B446-50520F79F3FD}" destId="{109E7A98-A8DC-4EEA-8160-6ED7A912B080}" srcOrd="17" destOrd="0" presId="urn:microsoft.com/office/officeart/2005/8/layout/bProcess4"/>
    <dgm:cxn modelId="{30BF4973-A366-41A7-ACC4-E2A5F2EF718B}" type="presParOf" srcId="{D478A886-92B2-4100-B446-50520F79F3FD}" destId="{860D854B-AD98-4D88-90A1-63A8C450683A}" srcOrd="18" destOrd="0" presId="urn:microsoft.com/office/officeart/2005/8/layout/bProcess4"/>
    <dgm:cxn modelId="{A0438FC4-7A7A-43D3-8E78-513BA97570E4}" type="presParOf" srcId="{860D854B-AD98-4D88-90A1-63A8C450683A}" destId="{A8271332-BB86-4097-80FE-0B26FBBC4D21}" srcOrd="0" destOrd="0" presId="urn:microsoft.com/office/officeart/2005/8/layout/bProcess4"/>
    <dgm:cxn modelId="{657752F8-5A92-4908-AE28-78311683C3C0}" type="presParOf" srcId="{860D854B-AD98-4D88-90A1-63A8C450683A}" destId="{68D1C55D-857A-42CD-925D-E5FC3CDA8650}" srcOrd="1" destOrd="0" presId="urn:microsoft.com/office/officeart/2005/8/layout/bProcess4"/>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8141B3-1769-413B-AF1E-C2063355881D}">
      <dsp:nvSpPr>
        <dsp:cNvPr id="0" name=""/>
        <dsp:cNvSpPr/>
      </dsp:nvSpPr>
      <dsp:spPr>
        <a:xfrm rot="5400000">
          <a:off x="163788" y="509157"/>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9958250-8D84-41ED-A481-AD17179B8DB7}">
      <dsp:nvSpPr>
        <dsp:cNvPr id="0" name=""/>
        <dsp:cNvSpPr/>
      </dsp:nvSpPr>
      <dsp:spPr>
        <a:xfrm>
          <a:off x="341381" y="223"/>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CR" sz="700" kern="1200">
              <a:latin typeface="Book Antiqua" panose="02040602050305030304" pitchFamily="18" charset="0"/>
            </a:rPr>
            <a:t>Crear carpetas nuevas conforme al Rol de Distribución (reparto automático) </a:t>
          </a:r>
        </a:p>
      </dsp:txBody>
      <dsp:txXfrm>
        <a:off x="360055" y="18897"/>
        <a:ext cx="1025284" cy="600231"/>
      </dsp:txXfrm>
    </dsp:sp>
    <dsp:sp modelId="{359A3DB6-647D-4041-87A0-EB2E48DDC324}">
      <dsp:nvSpPr>
        <dsp:cNvPr id="0" name=""/>
        <dsp:cNvSpPr/>
      </dsp:nvSpPr>
      <dsp:spPr>
        <a:xfrm rot="5400000">
          <a:off x="163788" y="1306132"/>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A3EE8EB-1AF3-4C33-8AE2-96DD786B1708}">
      <dsp:nvSpPr>
        <dsp:cNvPr id="0" name=""/>
        <dsp:cNvSpPr/>
      </dsp:nvSpPr>
      <dsp:spPr>
        <a:xfrm>
          <a:off x="341381" y="797197"/>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Escanear documentos.</a:t>
          </a:r>
          <a:endParaRPr lang="es-CR" sz="700" kern="1200">
            <a:latin typeface="Book Antiqua" panose="02040602050305030304" pitchFamily="18" charset="0"/>
          </a:endParaRPr>
        </a:p>
      </dsp:txBody>
      <dsp:txXfrm>
        <a:off x="360055" y="815871"/>
        <a:ext cx="1025284" cy="600231"/>
      </dsp:txXfrm>
    </dsp:sp>
    <dsp:sp modelId="{D7C28E1F-B9B2-40BA-842E-D90E50208479}">
      <dsp:nvSpPr>
        <dsp:cNvPr id="0" name=""/>
        <dsp:cNvSpPr/>
      </dsp:nvSpPr>
      <dsp:spPr>
        <a:xfrm rot="5400000">
          <a:off x="163788" y="2103106"/>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A36ACD7-97D6-4C21-AEF9-3FFEB3F0F82E}">
      <dsp:nvSpPr>
        <dsp:cNvPr id="0" name=""/>
        <dsp:cNvSpPr/>
      </dsp:nvSpPr>
      <dsp:spPr>
        <a:xfrm>
          <a:off x="341381" y="1594172"/>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Recolectar firmas.</a:t>
          </a:r>
          <a:endParaRPr lang="es-CR" sz="700" kern="1200">
            <a:latin typeface="Book Antiqua" panose="02040602050305030304" pitchFamily="18" charset="0"/>
          </a:endParaRPr>
        </a:p>
      </dsp:txBody>
      <dsp:txXfrm>
        <a:off x="360055" y="1612846"/>
        <a:ext cx="1025284" cy="600231"/>
      </dsp:txXfrm>
    </dsp:sp>
    <dsp:sp modelId="{EAEFC1F2-AB29-4B73-A92B-E3718DAF772A}">
      <dsp:nvSpPr>
        <dsp:cNvPr id="0" name=""/>
        <dsp:cNvSpPr/>
      </dsp:nvSpPr>
      <dsp:spPr>
        <a:xfrm>
          <a:off x="562275" y="2501593"/>
          <a:ext cx="1404934"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253322F-1E1E-4342-B038-37846D1EDF4A}">
      <dsp:nvSpPr>
        <dsp:cNvPr id="0" name=""/>
        <dsp:cNvSpPr/>
      </dsp:nvSpPr>
      <dsp:spPr>
        <a:xfrm>
          <a:off x="341381" y="2391147"/>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Entregar, recibir las comisiones e incorporarlas al sistema.</a:t>
          </a:r>
          <a:endParaRPr lang="es-CR" sz="700" kern="1200">
            <a:latin typeface="Book Antiqua" panose="02040602050305030304" pitchFamily="18" charset="0"/>
          </a:endParaRPr>
        </a:p>
      </dsp:txBody>
      <dsp:txXfrm>
        <a:off x="360055" y="2409821"/>
        <a:ext cx="1025284" cy="600231"/>
      </dsp:txXfrm>
    </dsp:sp>
    <dsp:sp modelId="{7EBECBC8-7274-41BB-BB69-5C088996E6F0}">
      <dsp:nvSpPr>
        <dsp:cNvPr id="0" name=""/>
        <dsp:cNvSpPr/>
      </dsp:nvSpPr>
      <dsp:spPr>
        <a:xfrm rot="16200000">
          <a:off x="1577090" y="2103106"/>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AC1F4B-1F30-48B5-807A-C6723081229F}">
      <dsp:nvSpPr>
        <dsp:cNvPr id="0" name=""/>
        <dsp:cNvSpPr/>
      </dsp:nvSpPr>
      <dsp:spPr>
        <a:xfrm>
          <a:off x="1754683" y="2391147"/>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Entregar al Ministerio Públicos los testimonios de piezas.</a:t>
          </a:r>
          <a:endParaRPr lang="es-CR" sz="700" kern="1200">
            <a:latin typeface="Book Antiqua" panose="02040602050305030304" pitchFamily="18" charset="0"/>
          </a:endParaRPr>
        </a:p>
      </dsp:txBody>
      <dsp:txXfrm>
        <a:off x="1773357" y="2409821"/>
        <a:ext cx="1025284" cy="600231"/>
      </dsp:txXfrm>
    </dsp:sp>
    <dsp:sp modelId="{4A56AE17-8E2C-4C0C-9C8E-B9CEDDF935B4}">
      <dsp:nvSpPr>
        <dsp:cNvPr id="0" name=""/>
        <dsp:cNvSpPr/>
      </dsp:nvSpPr>
      <dsp:spPr>
        <a:xfrm rot="16200000">
          <a:off x="1577090" y="1306132"/>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589A2D-CC21-4712-BCE2-F43892887E09}">
      <dsp:nvSpPr>
        <dsp:cNvPr id="0" name=""/>
        <dsp:cNvSpPr/>
      </dsp:nvSpPr>
      <dsp:spPr>
        <a:xfrm>
          <a:off x="1754683" y="1594172"/>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Preparar y entregar el correo.</a:t>
          </a:r>
          <a:endParaRPr lang="es-CR" sz="700" kern="1200">
            <a:latin typeface="Book Antiqua" panose="02040602050305030304" pitchFamily="18" charset="0"/>
          </a:endParaRPr>
        </a:p>
      </dsp:txBody>
      <dsp:txXfrm>
        <a:off x="1773357" y="1612846"/>
        <a:ext cx="1025284" cy="600231"/>
      </dsp:txXfrm>
    </dsp:sp>
    <dsp:sp modelId="{1AABD76F-B1A3-458C-9AE1-1194E9EFD941}">
      <dsp:nvSpPr>
        <dsp:cNvPr id="0" name=""/>
        <dsp:cNvSpPr/>
      </dsp:nvSpPr>
      <dsp:spPr>
        <a:xfrm rot="16200000">
          <a:off x="1577090" y="509157"/>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83BC8D9-11B4-4D9D-8862-8D7CB4A8B4D8}">
      <dsp:nvSpPr>
        <dsp:cNvPr id="0" name=""/>
        <dsp:cNvSpPr/>
      </dsp:nvSpPr>
      <dsp:spPr>
        <a:xfrm>
          <a:off x="1754683" y="797197"/>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Llamar a comparecencia a las partes y actualizar en Agenda Cronos y aquellos casos en que las partes no asisten.</a:t>
          </a:r>
          <a:endParaRPr lang="es-CR" sz="700" kern="1200">
            <a:latin typeface="Book Antiqua" panose="02040602050305030304" pitchFamily="18" charset="0"/>
          </a:endParaRPr>
        </a:p>
      </dsp:txBody>
      <dsp:txXfrm>
        <a:off x="1773357" y="815871"/>
        <a:ext cx="1025284" cy="600231"/>
      </dsp:txXfrm>
    </dsp:sp>
    <dsp:sp modelId="{03A3ED01-5EAC-4E60-8331-A62362858833}">
      <dsp:nvSpPr>
        <dsp:cNvPr id="0" name=""/>
        <dsp:cNvSpPr/>
      </dsp:nvSpPr>
      <dsp:spPr>
        <a:xfrm>
          <a:off x="1975577" y="110670"/>
          <a:ext cx="1404934"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3AAD76F-3BBE-40DD-BB30-037761D2EBF7}">
      <dsp:nvSpPr>
        <dsp:cNvPr id="0" name=""/>
        <dsp:cNvSpPr/>
      </dsp:nvSpPr>
      <dsp:spPr>
        <a:xfrm>
          <a:off x="1754683" y="223"/>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Recibir los expedientes itinerados que vienen por incompetencia y deberá encargarse de distribuir esos asuntos (tejedora).</a:t>
          </a:r>
          <a:endParaRPr lang="es-CR" sz="700" kern="1200">
            <a:latin typeface="Book Antiqua" panose="02040602050305030304" pitchFamily="18" charset="0"/>
          </a:endParaRPr>
        </a:p>
      </dsp:txBody>
      <dsp:txXfrm>
        <a:off x="1773357" y="18897"/>
        <a:ext cx="1025284" cy="600231"/>
      </dsp:txXfrm>
    </dsp:sp>
    <dsp:sp modelId="{109E7A98-A8DC-4EEA-8160-6ED7A912B080}">
      <dsp:nvSpPr>
        <dsp:cNvPr id="0" name=""/>
        <dsp:cNvSpPr/>
      </dsp:nvSpPr>
      <dsp:spPr>
        <a:xfrm rot="5400000">
          <a:off x="2990391" y="509157"/>
          <a:ext cx="788607" cy="95636"/>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0AE2F8-B7D4-4496-AFDF-28536F193BF6}">
      <dsp:nvSpPr>
        <dsp:cNvPr id="0" name=""/>
        <dsp:cNvSpPr/>
      </dsp:nvSpPr>
      <dsp:spPr>
        <a:xfrm>
          <a:off x="3167985" y="223"/>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Colaborar con los seguimientos.</a:t>
          </a:r>
          <a:endParaRPr lang="es-CR" sz="700" kern="1200">
            <a:latin typeface="Book Antiqua" panose="02040602050305030304" pitchFamily="18" charset="0"/>
          </a:endParaRPr>
        </a:p>
      </dsp:txBody>
      <dsp:txXfrm>
        <a:off x="3186659" y="18897"/>
        <a:ext cx="1025284" cy="600231"/>
      </dsp:txXfrm>
    </dsp:sp>
    <dsp:sp modelId="{68D1C55D-857A-42CD-925D-E5FC3CDA8650}">
      <dsp:nvSpPr>
        <dsp:cNvPr id="0" name=""/>
        <dsp:cNvSpPr/>
      </dsp:nvSpPr>
      <dsp:spPr>
        <a:xfrm>
          <a:off x="3167985" y="797197"/>
          <a:ext cx="1062632" cy="63757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Font typeface="Wingdings" panose="05000000000000000000" pitchFamily="2" charset="2"/>
            <a:buNone/>
          </a:pPr>
          <a:r>
            <a:rPr lang="es-ES" sz="700" kern="1200">
              <a:latin typeface="Book Antiqua" panose="02040602050305030304" pitchFamily="18" charset="0"/>
            </a:rPr>
            <a:t>Cualquier otra colaboración que el despacho determine.</a:t>
          </a:r>
          <a:endParaRPr lang="es-CR" sz="700" kern="1200">
            <a:latin typeface="Book Antiqua" panose="02040602050305030304" pitchFamily="18" charset="0"/>
          </a:endParaRPr>
        </a:p>
      </dsp:txBody>
      <dsp:txXfrm>
        <a:off x="3186659" y="815871"/>
        <a:ext cx="1025284" cy="60023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56DA1-95D4-4772-A374-885ECC7B9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85</Pages>
  <Words>24007</Words>
  <Characters>132039</Characters>
  <Application>Microsoft Office Word</Application>
  <DocSecurity>0</DocSecurity>
  <Lines>1100</Lines>
  <Paragraphs>311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155735</CharactersWithSpaces>
  <SharedDoc>false</SharedDoc>
  <HLinks>
    <vt:vector size="12" baseType="variant">
      <vt:variant>
        <vt:i4>1769566</vt:i4>
      </vt:variant>
      <vt:variant>
        <vt:i4>27</vt:i4>
      </vt:variant>
      <vt:variant>
        <vt:i4>0</vt:i4>
      </vt:variant>
      <vt:variant>
        <vt:i4>5</vt:i4>
      </vt:variant>
      <vt:variant>
        <vt:lpwstr>https://ghanalisispuestos.poder-judicial.go.cr/index.php/manual-descriptivo-de-clases-de-puestos</vt:lpwstr>
      </vt:variant>
      <vt:variant>
        <vt:lpwstr/>
      </vt:variant>
      <vt:variant>
        <vt:i4>8323104</vt:i4>
      </vt:variant>
      <vt:variant>
        <vt:i4>0</vt:i4>
      </vt:variant>
      <vt:variant>
        <vt:i4>0</vt:i4>
      </vt:variant>
      <vt:variant>
        <vt:i4>5</vt:i4>
      </vt:variant>
      <vt:variant>
        <vt:lpwstr>https://planificacion.poder-judicial.go.cr/index.php/innovacion/reformas-y-rediseno?select_categoria=7&amp;select_provincia=&amp;select_circuito=&amp;select_oficina=&amp;pagina=1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Priscilla Masís Alpízar</dc:creator>
  <cp:keywords/>
  <dc:description/>
  <cp:lastModifiedBy>Jorge Barquero Umaña</cp:lastModifiedBy>
  <cp:revision>2</cp:revision>
  <dcterms:created xsi:type="dcterms:W3CDTF">2023-04-11T17:25:00Z</dcterms:created>
  <dcterms:modified xsi:type="dcterms:W3CDTF">2023-04-11T17:25:00Z</dcterms:modified>
</cp:coreProperties>
</file>