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738F5" w14:textId="46262F9D" w:rsidR="00D3285F" w:rsidRPr="00DD7255" w:rsidRDefault="00B86B11" w:rsidP="00DD7255">
      <w:pPr>
        <w:jc w:val="right"/>
        <w:rPr>
          <w:rFonts w:ascii="Book Antiqua" w:hAnsi="Book Antiqua" w:cs="Arial"/>
          <w:lang w:val="es-CR"/>
        </w:rPr>
      </w:pPr>
      <w:r w:rsidRPr="00DD7255">
        <w:rPr>
          <w:rFonts w:ascii="Book Antiqua" w:hAnsi="Book Antiqua" w:cs="Arial"/>
          <w:lang w:val="es-CR"/>
        </w:rPr>
        <w:t>1264</w:t>
      </w:r>
      <w:r w:rsidR="00D3285F" w:rsidRPr="00DD7255">
        <w:rPr>
          <w:rFonts w:ascii="Book Antiqua" w:hAnsi="Book Antiqua" w:cs="Arial"/>
          <w:lang w:val="es-CR"/>
        </w:rPr>
        <w:t>-PLA-MI(NPL)-202</w:t>
      </w:r>
      <w:r w:rsidR="00800856" w:rsidRPr="00DD7255">
        <w:rPr>
          <w:rFonts w:ascii="Book Antiqua" w:hAnsi="Book Antiqua" w:cs="Arial"/>
          <w:lang w:val="es-CR"/>
        </w:rPr>
        <w:t>4</w:t>
      </w:r>
    </w:p>
    <w:p w14:paraId="3A56517F" w14:textId="77777777" w:rsidR="00DD7255" w:rsidRPr="00DD7255" w:rsidRDefault="00D3285F" w:rsidP="00DD7255">
      <w:pPr>
        <w:jc w:val="right"/>
        <w:rPr>
          <w:rFonts w:ascii="Book Antiqua" w:hAnsi="Book Antiqua" w:cs="Arial"/>
          <w:lang w:val="es-CR"/>
        </w:rPr>
      </w:pPr>
      <w:r w:rsidRPr="00DD7255">
        <w:rPr>
          <w:rFonts w:ascii="Book Antiqua" w:hAnsi="Book Antiqua" w:cs="Arial"/>
          <w:lang w:val="es-CR"/>
        </w:rPr>
        <w:t xml:space="preserve">Ref. </w:t>
      </w:r>
      <w:r w:rsidR="00CC541A" w:rsidRPr="00DD7255">
        <w:rPr>
          <w:rFonts w:ascii="Book Antiqua" w:hAnsi="Book Antiqua" w:cs="Arial"/>
          <w:lang w:val="es-CR"/>
        </w:rPr>
        <w:t>2990</w:t>
      </w:r>
      <w:r w:rsidRPr="00DD7255">
        <w:rPr>
          <w:rFonts w:ascii="Book Antiqua" w:hAnsi="Book Antiqua" w:cs="Arial"/>
          <w:lang w:val="es-CR"/>
        </w:rPr>
        <w:t>-</w:t>
      </w:r>
      <w:r w:rsidR="00DD7255" w:rsidRPr="00DD7255">
        <w:rPr>
          <w:rFonts w:ascii="Book Antiqua" w:hAnsi="Book Antiqua" w:cs="Arial"/>
          <w:lang w:val="es-CR"/>
        </w:rPr>
        <w:t>20</w:t>
      </w:r>
      <w:r w:rsidR="00CC541A" w:rsidRPr="00DD7255">
        <w:rPr>
          <w:rFonts w:ascii="Book Antiqua" w:hAnsi="Book Antiqua" w:cs="Arial"/>
          <w:lang w:val="es-CR"/>
        </w:rPr>
        <w:t>23</w:t>
      </w:r>
    </w:p>
    <w:p w14:paraId="58769B15" w14:textId="1E7E2F1B" w:rsidR="00D3285F" w:rsidRPr="00DD7255" w:rsidRDefault="00DD7255" w:rsidP="00DD7255">
      <w:pPr>
        <w:rPr>
          <w:rFonts w:ascii="Book Antiqua" w:hAnsi="Book Antiqua" w:cs="Arial"/>
          <w:lang w:val="es-CR"/>
        </w:rPr>
      </w:pPr>
      <w:r w:rsidRPr="00DD7255">
        <w:rPr>
          <w:rFonts w:ascii="Book Antiqua" w:hAnsi="Book Antiqua" w:cs="Arial"/>
          <w:lang w:val="es-CR"/>
        </w:rPr>
        <w:t xml:space="preserve">30 </w:t>
      </w:r>
      <w:r w:rsidR="0020560B" w:rsidRPr="00DD7255">
        <w:rPr>
          <w:rFonts w:ascii="Book Antiqua" w:hAnsi="Book Antiqua" w:cs="Arial"/>
          <w:lang w:val="es-CR"/>
        </w:rPr>
        <w:t xml:space="preserve">de </w:t>
      </w:r>
      <w:r w:rsidR="00D46C13" w:rsidRPr="00DD7255">
        <w:rPr>
          <w:rFonts w:ascii="Book Antiqua" w:hAnsi="Book Antiqua" w:cs="Arial"/>
          <w:lang w:val="es-CR"/>
        </w:rPr>
        <w:t xml:space="preserve">septiembre </w:t>
      </w:r>
      <w:r w:rsidR="0020560B" w:rsidRPr="00DD7255">
        <w:rPr>
          <w:rFonts w:ascii="Book Antiqua" w:hAnsi="Book Antiqua" w:cs="Arial"/>
          <w:lang w:val="es-CR"/>
        </w:rPr>
        <w:t>de 202</w:t>
      </w:r>
      <w:r w:rsidR="00800856" w:rsidRPr="00DD7255">
        <w:rPr>
          <w:rFonts w:ascii="Book Antiqua" w:hAnsi="Book Antiqua" w:cs="Arial"/>
          <w:lang w:val="es-CR"/>
        </w:rPr>
        <w:t>4</w:t>
      </w:r>
    </w:p>
    <w:p w14:paraId="6BFD47C2" w14:textId="77777777" w:rsidR="00403EA8" w:rsidRPr="00DD7255" w:rsidRDefault="00403EA8" w:rsidP="00DD7255">
      <w:pPr>
        <w:rPr>
          <w:rFonts w:ascii="Book Antiqua" w:hAnsi="Book Antiqua" w:cs="Arial"/>
        </w:rPr>
      </w:pPr>
    </w:p>
    <w:p w14:paraId="5928580F" w14:textId="77777777" w:rsidR="00D3285F" w:rsidRDefault="00D3285F" w:rsidP="00DD7255">
      <w:pPr>
        <w:rPr>
          <w:rFonts w:ascii="Book Antiqua" w:hAnsi="Book Antiqua"/>
          <w:highlight w:val="yellow"/>
          <w:lang w:val="es-CR" w:eastAsia="en-US"/>
        </w:rPr>
      </w:pPr>
    </w:p>
    <w:p w14:paraId="0DD0E372" w14:textId="77777777" w:rsidR="00DD7255" w:rsidRPr="00DD7255" w:rsidRDefault="00DD7255" w:rsidP="00DD7255">
      <w:pPr>
        <w:rPr>
          <w:rFonts w:ascii="Book Antiqua" w:hAnsi="Book Antiqua"/>
          <w:highlight w:val="yellow"/>
          <w:lang w:val="es-CR" w:eastAsia="en-US"/>
        </w:rPr>
      </w:pPr>
    </w:p>
    <w:p w14:paraId="6A45BB16" w14:textId="1EC73B22" w:rsidR="006E22BC" w:rsidRPr="00DD7255" w:rsidRDefault="00F3125E" w:rsidP="00DD7255">
      <w:pPr>
        <w:pStyle w:val="xmsonormal"/>
        <w:keepNext/>
        <w:spacing w:before="0" w:beforeAutospacing="0" w:after="0" w:afterAutospacing="0"/>
        <w:rPr>
          <w:rFonts w:ascii="Book Antiqua" w:hAnsi="Book Antiqua"/>
        </w:rPr>
      </w:pPr>
      <w:r w:rsidRPr="00DD7255">
        <w:rPr>
          <w:rFonts w:ascii="Book Antiqua" w:hAnsi="Book Antiqua"/>
        </w:rPr>
        <w:t>Licenciada</w:t>
      </w:r>
    </w:p>
    <w:p w14:paraId="6286357C" w14:textId="1FE8084B" w:rsidR="00F3125E" w:rsidRPr="00DD7255" w:rsidRDefault="00F3125E" w:rsidP="00DD7255">
      <w:pPr>
        <w:pStyle w:val="xmsonormal"/>
        <w:keepNext/>
        <w:spacing w:before="0" w:beforeAutospacing="0" w:after="0" w:afterAutospacing="0"/>
        <w:rPr>
          <w:rFonts w:ascii="Book Antiqua" w:hAnsi="Book Antiqua"/>
        </w:rPr>
      </w:pPr>
      <w:r w:rsidRPr="00DD7255">
        <w:rPr>
          <w:rFonts w:ascii="Book Antiqua" w:hAnsi="Book Antiqua"/>
        </w:rPr>
        <w:t>Silvia Navarro Romanini</w:t>
      </w:r>
    </w:p>
    <w:p w14:paraId="5361B41B" w14:textId="56C9636A" w:rsidR="00F3125E" w:rsidRPr="00DD7255" w:rsidRDefault="00F3125E" w:rsidP="00DD7255">
      <w:pPr>
        <w:pStyle w:val="xmsonormal"/>
        <w:keepNext/>
        <w:spacing w:before="0" w:beforeAutospacing="0" w:after="0" w:afterAutospacing="0"/>
        <w:rPr>
          <w:rFonts w:ascii="Book Antiqua" w:hAnsi="Book Antiqua"/>
        </w:rPr>
      </w:pPr>
      <w:r w:rsidRPr="00DD7255">
        <w:rPr>
          <w:rFonts w:ascii="Book Antiqua" w:hAnsi="Book Antiqua"/>
        </w:rPr>
        <w:t>Secretaría General de la Corte</w:t>
      </w:r>
    </w:p>
    <w:p w14:paraId="128895F1" w14:textId="77777777" w:rsidR="00D3285F" w:rsidRPr="00DD7255" w:rsidRDefault="00D3285F" w:rsidP="00DD7255">
      <w:pPr>
        <w:rPr>
          <w:rFonts w:ascii="Book Antiqua" w:hAnsi="Book Antiqua" w:cs="Book Antiqua"/>
          <w:snapToGrid w:val="0"/>
          <w:highlight w:val="yellow"/>
          <w:lang w:val="es-CR"/>
        </w:rPr>
      </w:pPr>
    </w:p>
    <w:p w14:paraId="238857C5" w14:textId="77777777" w:rsidR="00C80A60" w:rsidRPr="00DD7255" w:rsidRDefault="00C80A60" w:rsidP="00DD7255">
      <w:pPr>
        <w:rPr>
          <w:rFonts w:ascii="Book Antiqua" w:hAnsi="Book Antiqua" w:cs="Book Antiqua"/>
          <w:snapToGrid w:val="0"/>
          <w:highlight w:val="yellow"/>
          <w:lang w:val="es-CR"/>
        </w:rPr>
      </w:pPr>
    </w:p>
    <w:p w14:paraId="1CECF2EE" w14:textId="17BD5652" w:rsidR="00D3285F" w:rsidRPr="00DD7255" w:rsidRDefault="00D3285F" w:rsidP="00DD7255">
      <w:pPr>
        <w:rPr>
          <w:rFonts w:ascii="Book Antiqua" w:hAnsi="Book Antiqua" w:cs="Book Antiqua"/>
          <w:snapToGrid w:val="0"/>
          <w:lang w:val="es-CR"/>
        </w:rPr>
      </w:pPr>
      <w:r w:rsidRPr="00DD7255">
        <w:rPr>
          <w:rFonts w:ascii="Book Antiqua" w:hAnsi="Book Antiqua" w:cs="Book Antiqua"/>
          <w:snapToGrid w:val="0"/>
          <w:lang w:val="es-CR"/>
        </w:rPr>
        <w:t>Estimad</w:t>
      </w:r>
      <w:r w:rsidR="0056763F" w:rsidRPr="00DD7255">
        <w:rPr>
          <w:rFonts w:ascii="Book Antiqua" w:hAnsi="Book Antiqua" w:cs="Book Antiqua"/>
          <w:snapToGrid w:val="0"/>
          <w:lang w:val="es-CR"/>
        </w:rPr>
        <w:t>a</w:t>
      </w:r>
      <w:r w:rsidRPr="00DD7255">
        <w:rPr>
          <w:rFonts w:ascii="Book Antiqua" w:hAnsi="Book Antiqua" w:cs="Book Antiqua"/>
          <w:snapToGrid w:val="0"/>
          <w:lang w:val="es-CR"/>
        </w:rPr>
        <w:t xml:space="preserve"> seño</w:t>
      </w:r>
      <w:r w:rsidR="00466F55" w:rsidRPr="00DD7255">
        <w:rPr>
          <w:rFonts w:ascii="Book Antiqua" w:hAnsi="Book Antiqua" w:cs="Book Antiqua"/>
          <w:snapToGrid w:val="0"/>
          <w:lang w:val="es-CR"/>
        </w:rPr>
        <w:t>r</w:t>
      </w:r>
      <w:r w:rsidR="00912314" w:rsidRPr="00DD7255">
        <w:rPr>
          <w:rFonts w:ascii="Book Antiqua" w:hAnsi="Book Antiqua" w:cs="Book Antiqua"/>
          <w:snapToGrid w:val="0"/>
          <w:lang w:val="es-CR"/>
        </w:rPr>
        <w:t>a</w:t>
      </w:r>
      <w:r w:rsidRPr="00DD7255">
        <w:rPr>
          <w:rFonts w:ascii="Book Antiqua" w:hAnsi="Book Antiqua" w:cs="Book Antiqua"/>
          <w:snapToGrid w:val="0"/>
          <w:lang w:val="es-CR"/>
        </w:rPr>
        <w:t>:</w:t>
      </w:r>
    </w:p>
    <w:p w14:paraId="2B300DA3" w14:textId="06AA76FC" w:rsidR="00EA28D0" w:rsidRPr="00DD7255" w:rsidRDefault="00EA28D0" w:rsidP="00DD7255">
      <w:pPr>
        <w:ind w:firstLine="708"/>
        <w:jc w:val="both"/>
        <w:rPr>
          <w:rFonts w:ascii="Book Antiqua" w:hAnsi="Book Antiqua" w:cs="Book Antiqua"/>
          <w:lang w:val="es-CR"/>
        </w:rPr>
      </w:pPr>
    </w:p>
    <w:p w14:paraId="170A8F7D" w14:textId="7C215A98" w:rsidR="000C5718" w:rsidRDefault="000C5718" w:rsidP="00DD7255">
      <w:pPr>
        <w:jc w:val="both"/>
        <w:rPr>
          <w:rFonts w:ascii="Book Antiqua" w:hAnsi="Book Antiqua" w:cs="Book Antiqua"/>
          <w:lang w:val="es-CR"/>
        </w:rPr>
      </w:pPr>
      <w:r w:rsidRPr="00DD7255">
        <w:rPr>
          <w:rFonts w:ascii="Book Antiqua" w:hAnsi="Book Antiqua" w:cs="Book Antiqua"/>
          <w:lang w:val="es-CR"/>
        </w:rPr>
        <w:t xml:space="preserve">Con el fin de dar continuidad </w:t>
      </w:r>
      <w:r w:rsidR="00351D65" w:rsidRPr="00DD7255">
        <w:rPr>
          <w:rFonts w:ascii="Book Antiqua" w:hAnsi="Book Antiqua" w:cs="Book Antiqua"/>
          <w:lang w:val="es-CR"/>
        </w:rPr>
        <w:t xml:space="preserve">a los estudios </w:t>
      </w:r>
      <w:r w:rsidR="000B3B9A" w:rsidRPr="00DD7255">
        <w:rPr>
          <w:rFonts w:ascii="Book Antiqua" w:hAnsi="Book Antiqua" w:cs="Book Antiqua"/>
          <w:lang w:val="es-CR"/>
        </w:rPr>
        <w:t xml:space="preserve">relacionados </w:t>
      </w:r>
      <w:r w:rsidR="00DA7219" w:rsidRPr="00DD7255">
        <w:rPr>
          <w:rFonts w:ascii="Book Antiqua" w:hAnsi="Book Antiqua" w:cs="Book Antiqua"/>
          <w:lang w:val="es-CR"/>
        </w:rPr>
        <w:t xml:space="preserve">con las cargas </w:t>
      </w:r>
      <w:r w:rsidR="00351D65" w:rsidRPr="00DD7255">
        <w:rPr>
          <w:rFonts w:ascii="Book Antiqua" w:hAnsi="Book Antiqua" w:cs="Book Antiqua"/>
          <w:lang w:val="es-CR"/>
        </w:rPr>
        <w:t xml:space="preserve">de </w:t>
      </w:r>
      <w:r w:rsidR="00241536" w:rsidRPr="00DD7255">
        <w:rPr>
          <w:rFonts w:ascii="Book Antiqua" w:hAnsi="Book Antiqua" w:cs="Book Antiqua"/>
          <w:lang w:val="es-CR"/>
        </w:rPr>
        <w:t xml:space="preserve">trabajo de los Juzgados de Cobro del </w:t>
      </w:r>
      <w:r w:rsidR="00F51DC3" w:rsidRPr="00DD7255">
        <w:rPr>
          <w:rFonts w:ascii="Book Antiqua" w:hAnsi="Book Antiqua" w:cs="Book Antiqua"/>
          <w:lang w:val="es-CR"/>
        </w:rPr>
        <w:t xml:space="preserve">Primer </w:t>
      </w:r>
      <w:r w:rsidR="00241536" w:rsidRPr="00DD7255">
        <w:rPr>
          <w:rFonts w:ascii="Book Antiqua" w:hAnsi="Book Antiqua" w:cs="Book Antiqua"/>
          <w:lang w:val="es-CR"/>
        </w:rPr>
        <w:t xml:space="preserve">y </w:t>
      </w:r>
      <w:r w:rsidR="00F51DC3" w:rsidRPr="00DD7255">
        <w:rPr>
          <w:rFonts w:ascii="Book Antiqua" w:hAnsi="Book Antiqua" w:cs="Book Antiqua"/>
          <w:lang w:val="es-CR"/>
        </w:rPr>
        <w:t>Segundo</w:t>
      </w:r>
      <w:r w:rsidR="00241536" w:rsidRPr="00DD7255">
        <w:rPr>
          <w:rFonts w:ascii="Book Antiqua" w:hAnsi="Book Antiqua" w:cs="Book Antiqua"/>
          <w:lang w:val="es-CR"/>
        </w:rPr>
        <w:t xml:space="preserve"> Circuito Judicial de San José, </w:t>
      </w:r>
      <w:r w:rsidR="00B675D9" w:rsidRPr="00DD7255">
        <w:rPr>
          <w:rFonts w:ascii="Book Antiqua" w:hAnsi="Book Antiqua" w:cs="Book Antiqua"/>
          <w:lang w:val="es-CR"/>
        </w:rPr>
        <w:t xml:space="preserve">en </w:t>
      </w:r>
      <w:r w:rsidR="00F62DA4" w:rsidRPr="00DD7255">
        <w:rPr>
          <w:rFonts w:ascii="Book Antiqua" w:hAnsi="Book Antiqua" w:cs="Book Antiqua"/>
          <w:lang w:val="es-CR"/>
        </w:rPr>
        <w:t>atención a los</w:t>
      </w:r>
      <w:r w:rsidR="00414D54" w:rsidRPr="00DD7255">
        <w:rPr>
          <w:rFonts w:ascii="Book Antiqua" w:hAnsi="Book Antiqua" w:cs="Book Antiqua"/>
          <w:lang w:val="es-CR"/>
        </w:rPr>
        <w:t xml:space="preserve"> informe</w:t>
      </w:r>
      <w:r w:rsidR="00F62DA4" w:rsidRPr="00DD7255">
        <w:rPr>
          <w:rFonts w:ascii="Book Antiqua" w:hAnsi="Book Antiqua" w:cs="Book Antiqua"/>
          <w:lang w:val="es-CR"/>
        </w:rPr>
        <w:t xml:space="preserve">s del Centro de Apoyo, Coordinación y Mejoramiento de la Función Jurisdiccional </w:t>
      </w:r>
      <w:r w:rsidR="00153B51" w:rsidRPr="00DD7255">
        <w:rPr>
          <w:rFonts w:ascii="Book Antiqua" w:hAnsi="Book Antiqua" w:cs="Book Antiqua"/>
          <w:lang w:val="es-CR"/>
        </w:rPr>
        <w:t xml:space="preserve">No. </w:t>
      </w:r>
      <w:r w:rsidR="00CB5D96" w:rsidRPr="00DD7255">
        <w:rPr>
          <w:rFonts w:ascii="Book Antiqua" w:hAnsi="Book Antiqua" w:cs="Book Antiqua"/>
          <w:lang w:val="es-CR"/>
        </w:rPr>
        <w:t>26</w:t>
      </w:r>
      <w:r w:rsidR="0051352C" w:rsidRPr="00DD7255">
        <w:rPr>
          <w:rFonts w:ascii="Book Antiqua" w:hAnsi="Book Antiqua" w:cs="Book Antiqua"/>
          <w:lang w:val="es-CR"/>
        </w:rPr>
        <w:t>-CAC</w:t>
      </w:r>
      <w:r w:rsidR="00603391" w:rsidRPr="00DD7255">
        <w:rPr>
          <w:rFonts w:ascii="Book Antiqua" w:hAnsi="Book Antiqua" w:cs="Book Antiqua"/>
          <w:lang w:val="es-CR"/>
        </w:rPr>
        <w:t>MFJ</w:t>
      </w:r>
      <w:r w:rsidR="005A5B9C" w:rsidRPr="00DD7255">
        <w:rPr>
          <w:rFonts w:ascii="Book Antiqua" w:hAnsi="Book Antiqua" w:cs="Book Antiqua"/>
          <w:lang w:val="es-CR"/>
        </w:rPr>
        <w:t>-JEF-</w:t>
      </w:r>
      <w:r w:rsidR="00F62DA4" w:rsidRPr="00DD7255">
        <w:rPr>
          <w:rFonts w:ascii="Book Antiqua" w:hAnsi="Book Antiqua" w:cs="Book Antiqua"/>
          <w:lang w:val="es-CR"/>
        </w:rPr>
        <w:t>201</w:t>
      </w:r>
      <w:r w:rsidR="00CB5D96" w:rsidRPr="00DD7255">
        <w:rPr>
          <w:rFonts w:ascii="Book Antiqua" w:hAnsi="Book Antiqua" w:cs="Book Antiqua"/>
          <w:lang w:val="es-CR"/>
        </w:rPr>
        <w:t>8</w:t>
      </w:r>
      <w:r w:rsidR="00C918D2" w:rsidRPr="00DD7255">
        <w:rPr>
          <w:rFonts w:ascii="Book Antiqua" w:hAnsi="Book Antiqua" w:cs="Book Antiqua"/>
          <w:lang w:val="es-CR"/>
        </w:rPr>
        <w:t xml:space="preserve"> de fecha </w:t>
      </w:r>
      <w:r w:rsidR="00983384" w:rsidRPr="00DD7255">
        <w:rPr>
          <w:rFonts w:ascii="Book Antiqua" w:hAnsi="Book Antiqua" w:cs="Book Antiqua"/>
          <w:lang w:val="es-CR"/>
        </w:rPr>
        <w:t xml:space="preserve">17 de enero </w:t>
      </w:r>
      <w:r w:rsidR="00720DD0" w:rsidRPr="00DD7255">
        <w:rPr>
          <w:rFonts w:ascii="Book Antiqua" w:hAnsi="Book Antiqua" w:cs="Book Antiqua"/>
          <w:lang w:val="es-CR"/>
        </w:rPr>
        <w:t>de 2018</w:t>
      </w:r>
      <w:r w:rsidR="00BA5FD0" w:rsidRPr="00DD7255">
        <w:rPr>
          <w:rFonts w:ascii="Book Antiqua" w:hAnsi="Book Antiqua" w:cs="Book Antiqua"/>
          <w:lang w:val="es-CR"/>
        </w:rPr>
        <w:t>,</w:t>
      </w:r>
      <w:r w:rsidR="00F62DA4" w:rsidRPr="00DD7255">
        <w:rPr>
          <w:rFonts w:ascii="Book Antiqua" w:hAnsi="Book Antiqua" w:cs="Book Antiqua"/>
          <w:lang w:val="es-CR"/>
        </w:rPr>
        <w:t xml:space="preserve"> </w:t>
      </w:r>
      <w:r w:rsidR="00F51DC3" w:rsidRPr="00DD7255">
        <w:rPr>
          <w:rFonts w:ascii="Book Antiqua" w:hAnsi="Book Antiqua" w:cs="Book Antiqua"/>
          <w:lang w:val="es-CR"/>
        </w:rPr>
        <w:t>sobre</w:t>
      </w:r>
      <w:r w:rsidR="00D52FC7" w:rsidRPr="00DD7255">
        <w:rPr>
          <w:rFonts w:ascii="Book Antiqua" w:hAnsi="Book Antiqua" w:cs="Book Antiqua"/>
          <w:lang w:val="es-CR"/>
        </w:rPr>
        <w:t xml:space="preserve"> la situación </w:t>
      </w:r>
      <w:r w:rsidR="00977425" w:rsidRPr="00DD7255">
        <w:rPr>
          <w:rFonts w:ascii="Book Antiqua" w:hAnsi="Book Antiqua" w:cs="Book Antiqua"/>
          <w:lang w:val="es-CR"/>
        </w:rPr>
        <w:t xml:space="preserve">de los Juzgados Especializados </w:t>
      </w:r>
      <w:r w:rsidR="000B53C4" w:rsidRPr="00DD7255">
        <w:rPr>
          <w:rFonts w:ascii="Book Antiqua" w:hAnsi="Book Antiqua" w:cs="Book Antiqua"/>
          <w:lang w:val="es-CR"/>
        </w:rPr>
        <w:t xml:space="preserve">de Cobro </w:t>
      </w:r>
      <w:r w:rsidR="00A34F30" w:rsidRPr="00DD7255">
        <w:rPr>
          <w:rFonts w:ascii="Book Antiqua" w:hAnsi="Book Antiqua" w:cs="Book Antiqua"/>
          <w:lang w:val="es-CR"/>
        </w:rPr>
        <w:t xml:space="preserve">del Primer </w:t>
      </w:r>
      <w:r w:rsidR="007530B0" w:rsidRPr="00DD7255">
        <w:rPr>
          <w:rFonts w:ascii="Book Antiqua" w:hAnsi="Book Antiqua" w:cs="Book Antiqua"/>
          <w:lang w:val="es-CR"/>
        </w:rPr>
        <w:t xml:space="preserve">Circuito Judicial </w:t>
      </w:r>
      <w:r w:rsidR="00A06A64" w:rsidRPr="00DD7255">
        <w:rPr>
          <w:rFonts w:ascii="Book Antiqua" w:hAnsi="Book Antiqua" w:cs="Book Antiqua"/>
          <w:lang w:val="es-CR"/>
        </w:rPr>
        <w:t xml:space="preserve">de San José, y el informe No. </w:t>
      </w:r>
      <w:r w:rsidR="00BF1808" w:rsidRPr="00DD7255">
        <w:rPr>
          <w:rFonts w:ascii="Book Antiqua" w:hAnsi="Book Antiqua" w:cs="Book Antiqua"/>
          <w:lang w:val="es-CR"/>
        </w:rPr>
        <w:t xml:space="preserve">27-CACMFJ-JEF-2018 </w:t>
      </w:r>
      <w:r w:rsidR="00F63CF5" w:rsidRPr="00DD7255">
        <w:rPr>
          <w:rFonts w:ascii="Book Antiqua" w:hAnsi="Book Antiqua" w:cs="Book Antiqua"/>
          <w:lang w:val="es-CR"/>
        </w:rPr>
        <w:t>de fecha 17 de enero de 2018</w:t>
      </w:r>
      <w:r w:rsidR="00BA5FD0" w:rsidRPr="00DD7255">
        <w:rPr>
          <w:rFonts w:ascii="Book Antiqua" w:hAnsi="Book Antiqua" w:cs="Book Antiqua"/>
          <w:lang w:val="es-CR"/>
        </w:rPr>
        <w:t xml:space="preserve">, </w:t>
      </w:r>
      <w:r w:rsidR="00F51DC3" w:rsidRPr="00DD7255">
        <w:rPr>
          <w:rFonts w:ascii="Book Antiqua" w:hAnsi="Book Antiqua" w:cs="Book Antiqua"/>
          <w:lang w:val="es-CR"/>
        </w:rPr>
        <w:t>de la</w:t>
      </w:r>
      <w:r w:rsidR="00903FF0" w:rsidRPr="00DD7255">
        <w:rPr>
          <w:rFonts w:ascii="Book Antiqua" w:hAnsi="Book Antiqua" w:cs="Book Antiqua"/>
          <w:lang w:val="es-CR"/>
        </w:rPr>
        <w:t xml:space="preserve"> situación </w:t>
      </w:r>
      <w:r w:rsidR="00612DB1" w:rsidRPr="00DD7255">
        <w:rPr>
          <w:rFonts w:ascii="Book Antiqua" w:hAnsi="Book Antiqua" w:cs="Book Antiqua"/>
          <w:lang w:val="es-CR"/>
        </w:rPr>
        <w:t xml:space="preserve">del Juzgado Especializado </w:t>
      </w:r>
      <w:r w:rsidR="00EB6343" w:rsidRPr="00DD7255">
        <w:rPr>
          <w:rFonts w:ascii="Book Antiqua" w:hAnsi="Book Antiqua" w:cs="Book Antiqua"/>
          <w:lang w:val="es-CR"/>
        </w:rPr>
        <w:t xml:space="preserve">de Cobro del </w:t>
      </w:r>
      <w:r w:rsidR="00F51DC3" w:rsidRPr="00DD7255">
        <w:rPr>
          <w:rFonts w:ascii="Book Antiqua" w:hAnsi="Book Antiqua" w:cs="Book Antiqua"/>
          <w:lang w:val="es-CR"/>
        </w:rPr>
        <w:t>Segundo</w:t>
      </w:r>
      <w:r w:rsidR="005602ED" w:rsidRPr="00DD7255">
        <w:rPr>
          <w:rFonts w:ascii="Book Antiqua" w:hAnsi="Book Antiqua" w:cs="Book Antiqua"/>
          <w:lang w:val="es-CR"/>
        </w:rPr>
        <w:t xml:space="preserve"> Circuito Judicial</w:t>
      </w:r>
      <w:r w:rsidR="00AD051E" w:rsidRPr="00DD7255">
        <w:rPr>
          <w:rFonts w:ascii="Book Antiqua" w:hAnsi="Book Antiqua" w:cs="Book Antiqua"/>
          <w:lang w:val="es-CR"/>
        </w:rPr>
        <w:t xml:space="preserve"> de San José </w:t>
      </w:r>
      <w:r w:rsidR="00AD051E" w:rsidRPr="00DD7255">
        <w:rPr>
          <w:rFonts w:ascii="Book Antiqua" w:hAnsi="Book Antiqua" w:cs="Book Antiqua"/>
          <w:i/>
          <w:iCs/>
          <w:lang w:val="es-CR"/>
        </w:rPr>
        <w:t>(</w:t>
      </w:r>
      <w:r w:rsidR="00495FA6" w:rsidRPr="00DD7255">
        <w:rPr>
          <w:rFonts w:ascii="Book Antiqua" w:hAnsi="Book Antiqua" w:cs="Book Antiqua"/>
          <w:i/>
          <w:iCs/>
          <w:lang w:val="es-CR"/>
        </w:rPr>
        <w:t>Sección Primera, Sección Segunda y Sección Tercera</w:t>
      </w:r>
      <w:r w:rsidR="00AD051E" w:rsidRPr="00DD7255">
        <w:rPr>
          <w:rFonts w:ascii="Book Antiqua" w:hAnsi="Book Antiqua" w:cs="Book Antiqua"/>
          <w:i/>
          <w:iCs/>
          <w:lang w:val="es-CR"/>
        </w:rPr>
        <w:t>)</w:t>
      </w:r>
      <w:r w:rsidR="00BA5FD0" w:rsidRPr="00DD7255">
        <w:rPr>
          <w:rFonts w:ascii="Book Antiqua" w:hAnsi="Book Antiqua" w:cs="Book Antiqua"/>
          <w:i/>
          <w:iCs/>
          <w:lang w:val="es-CR"/>
        </w:rPr>
        <w:t>;</w:t>
      </w:r>
      <w:r w:rsidR="00E821DC" w:rsidRPr="00DD7255">
        <w:rPr>
          <w:rFonts w:ascii="Book Antiqua" w:hAnsi="Book Antiqua" w:cs="Book Antiqua"/>
          <w:lang w:val="es-CR"/>
        </w:rPr>
        <w:t xml:space="preserve"> </w:t>
      </w:r>
      <w:r w:rsidR="00BA5FD0" w:rsidRPr="00DD7255">
        <w:rPr>
          <w:rFonts w:ascii="Book Antiqua" w:hAnsi="Book Antiqua" w:cs="Book Antiqua"/>
          <w:lang w:val="es-CR"/>
        </w:rPr>
        <w:t>l</w:t>
      </w:r>
      <w:r w:rsidR="005E7911" w:rsidRPr="00DD7255">
        <w:rPr>
          <w:rFonts w:ascii="Book Antiqua" w:hAnsi="Book Antiqua" w:cs="Book Antiqua"/>
          <w:lang w:val="es-CR"/>
        </w:rPr>
        <w:t xml:space="preserve">e remito </w:t>
      </w:r>
      <w:r w:rsidR="00406F4D" w:rsidRPr="00DD7255">
        <w:rPr>
          <w:rFonts w:ascii="Book Antiqua" w:hAnsi="Book Antiqua" w:cs="Book Antiqua"/>
          <w:lang w:val="es-CR"/>
        </w:rPr>
        <w:t xml:space="preserve">informe suscrito </w:t>
      </w:r>
      <w:r w:rsidR="00D9661F" w:rsidRPr="00DD7255">
        <w:rPr>
          <w:rFonts w:ascii="Book Antiqua" w:hAnsi="Book Antiqua" w:cs="Book Antiqua"/>
          <w:lang w:val="es-CR"/>
        </w:rPr>
        <w:t>por la M</w:t>
      </w:r>
      <w:r w:rsidR="00960DB3" w:rsidRPr="00DD7255">
        <w:rPr>
          <w:rFonts w:ascii="Book Antiqua" w:hAnsi="Book Antiqua" w:cs="Book Antiqua"/>
          <w:lang w:val="es-CR"/>
        </w:rPr>
        <w:t xml:space="preserve">áster </w:t>
      </w:r>
      <w:r w:rsidR="00775BA1" w:rsidRPr="00DD7255">
        <w:rPr>
          <w:rFonts w:ascii="Book Antiqua" w:hAnsi="Book Antiqua" w:cs="Book Antiqua"/>
          <w:lang w:val="es-CR"/>
        </w:rPr>
        <w:t>Yesenia Salazar Guz</w:t>
      </w:r>
      <w:r w:rsidR="00A50728" w:rsidRPr="00DD7255">
        <w:rPr>
          <w:rFonts w:ascii="Book Antiqua" w:hAnsi="Book Antiqua" w:cs="Book Antiqua"/>
          <w:lang w:val="es-CR"/>
        </w:rPr>
        <w:t>mán</w:t>
      </w:r>
      <w:r w:rsidR="00B33534" w:rsidRPr="00DD7255">
        <w:rPr>
          <w:rFonts w:ascii="Book Antiqua" w:hAnsi="Book Antiqua" w:cs="Book Antiqua"/>
          <w:lang w:val="es-CR"/>
        </w:rPr>
        <w:t xml:space="preserve">, Jefa </w:t>
      </w:r>
      <w:r w:rsidR="007B1BA4" w:rsidRPr="00DD7255">
        <w:rPr>
          <w:rFonts w:ascii="Book Antiqua" w:hAnsi="Book Antiqua" w:cs="Book Antiqua"/>
          <w:lang w:val="es-CR"/>
        </w:rPr>
        <w:t>a.i.</w:t>
      </w:r>
      <w:r w:rsidR="00897178" w:rsidRPr="00DD7255">
        <w:rPr>
          <w:rFonts w:ascii="Book Antiqua" w:hAnsi="Book Antiqua" w:cs="Book Antiqua"/>
          <w:lang w:val="es-CR"/>
        </w:rPr>
        <w:t xml:space="preserve"> del Subproceso de Modernización Institucional </w:t>
      </w:r>
      <w:r w:rsidR="00A53FCB" w:rsidRPr="00DD7255">
        <w:rPr>
          <w:rFonts w:ascii="Book Antiqua" w:hAnsi="Book Antiqua" w:cs="Book Antiqua"/>
          <w:lang w:val="es-CR"/>
        </w:rPr>
        <w:t xml:space="preserve">– No Penal, </w:t>
      </w:r>
      <w:r w:rsidR="00333C32" w:rsidRPr="00DD7255">
        <w:rPr>
          <w:rFonts w:ascii="Book Antiqua" w:hAnsi="Book Antiqua" w:cs="Book Antiqua"/>
          <w:lang w:val="es-CR"/>
        </w:rPr>
        <w:t xml:space="preserve">referente a la propuesta </w:t>
      </w:r>
      <w:r w:rsidR="008267F1" w:rsidRPr="00DD7255">
        <w:rPr>
          <w:rFonts w:ascii="Book Antiqua" w:hAnsi="Book Antiqua" w:cs="Book Antiqua"/>
          <w:lang w:val="es-CR"/>
        </w:rPr>
        <w:t xml:space="preserve">de cronograma </w:t>
      </w:r>
      <w:r w:rsidR="005253F7" w:rsidRPr="00DD7255">
        <w:rPr>
          <w:rFonts w:ascii="Book Antiqua" w:hAnsi="Book Antiqua" w:cs="Book Antiqua"/>
          <w:lang w:val="es-CR"/>
        </w:rPr>
        <w:t>para</w:t>
      </w:r>
      <w:r w:rsidR="00B25F4C" w:rsidRPr="00DD7255">
        <w:rPr>
          <w:rFonts w:ascii="Book Antiqua" w:hAnsi="Book Antiqua" w:cs="Book Antiqua"/>
          <w:lang w:val="es-CR"/>
        </w:rPr>
        <w:t xml:space="preserve"> la atención de las diferentes tareas </w:t>
      </w:r>
      <w:r w:rsidR="00C77F68" w:rsidRPr="00DD7255">
        <w:rPr>
          <w:rFonts w:ascii="Book Antiqua" w:hAnsi="Book Antiqua" w:cs="Book Antiqua"/>
          <w:lang w:val="es-CR"/>
        </w:rPr>
        <w:t xml:space="preserve">asociadas con el abordaje de </w:t>
      </w:r>
      <w:r w:rsidR="00F51DC3" w:rsidRPr="00DD7255">
        <w:rPr>
          <w:rFonts w:ascii="Book Antiqua" w:hAnsi="Book Antiqua" w:cs="Book Antiqua"/>
          <w:lang w:val="es-CR"/>
        </w:rPr>
        <w:t>estos J</w:t>
      </w:r>
      <w:r w:rsidR="00C77F68" w:rsidRPr="00DD7255">
        <w:rPr>
          <w:rFonts w:ascii="Book Antiqua" w:hAnsi="Book Antiqua" w:cs="Book Antiqua"/>
          <w:lang w:val="es-CR"/>
        </w:rPr>
        <w:t>uzgado</w:t>
      </w:r>
      <w:r w:rsidR="00F51DC3" w:rsidRPr="00DD7255">
        <w:rPr>
          <w:rFonts w:ascii="Book Antiqua" w:hAnsi="Book Antiqua" w:cs="Book Antiqua"/>
          <w:lang w:val="es-CR"/>
        </w:rPr>
        <w:t>s</w:t>
      </w:r>
      <w:r w:rsidR="00C77F68" w:rsidRPr="00DD7255">
        <w:rPr>
          <w:rFonts w:ascii="Book Antiqua" w:hAnsi="Book Antiqua" w:cs="Book Antiqua"/>
          <w:lang w:val="es-CR"/>
        </w:rPr>
        <w:t>.</w:t>
      </w:r>
    </w:p>
    <w:p w14:paraId="79A562CC" w14:textId="77777777" w:rsidR="00DD7255" w:rsidRDefault="00DD7255" w:rsidP="00DD7255">
      <w:pPr>
        <w:jc w:val="both"/>
        <w:rPr>
          <w:rFonts w:ascii="Book Antiqua" w:hAnsi="Book Antiqua" w:cs="Book Antiqua"/>
          <w:lang w:val="es-CR"/>
        </w:rPr>
      </w:pPr>
    </w:p>
    <w:p w14:paraId="313B0E5B" w14:textId="5918084A" w:rsidR="008F7027" w:rsidRDefault="00DD7255" w:rsidP="008034D4">
      <w:pPr>
        <w:jc w:val="both"/>
        <w:rPr>
          <w:rFonts w:ascii="Book Antiqua" w:hAnsi="Book Antiqua" w:cs="Book Antiqua"/>
          <w:lang w:val="es-CR"/>
        </w:rPr>
      </w:pPr>
      <w:r w:rsidRPr="008F7027">
        <w:rPr>
          <w:rFonts w:ascii="Book Antiqua" w:hAnsi="Book Antiqua" w:cs="Book Antiqua"/>
        </w:rPr>
        <w:t xml:space="preserve">Con el fin de que se manifestaran al respecto, mediante oficio </w:t>
      </w:r>
      <w:r w:rsidRPr="008F7027">
        <w:rPr>
          <w:rFonts w:ascii="Book Antiqua" w:hAnsi="Book Antiqua" w:cs="Book Antiqua"/>
          <w:lang w:val="es-CR"/>
        </w:rPr>
        <w:t>850-PLA-MI(NPL)-202</w:t>
      </w:r>
      <w:r w:rsidR="008F7027" w:rsidRPr="008F7027">
        <w:rPr>
          <w:rFonts w:ascii="Book Antiqua" w:hAnsi="Book Antiqua" w:cs="Book Antiqua"/>
          <w:lang w:val="es-CR"/>
        </w:rPr>
        <w:t>4</w:t>
      </w:r>
      <w:r w:rsidRPr="008F7027">
        <w:rPr>
          <w:rFonts w:ascii="Book Antiqua" w:hAnsi="Book Antiqua" w:cs="Book Antiqua"/>
          <w:lang w:val="es-CR"/>
        </w:rPr>
        <w:t xml:space="preserve">, </w:t>
      </w:r>
      <w:r w:rsidRPr="008F7027">
        <w:rPr>
          <w:rFonts w:ascii="Book Antiqua" w:hAnsi="Book Antiqua" w:cs="Book Antiqua"/>
          <w:lang w:val="es-CR"/>
        </w:rPr>
        <w:t>12 de julio de 2024</w:t>
      </w:r>
      <w:r w:rsidRPr="008F7027">
        <w:rPr>
          <w:rFonts w:ascii="Book Antiqua" w:hAnsi="Book Antiqua" w:cs="Book Antiqua"/>
        </w:rPr>
        <w:t>, el preliminar de este documento fue puesto en conocimiento de</w:t>
      </w:r>
      <w:r w:rsidR="008F7027" w:rsidRPr="008F7027">
        <w:rPr>
          <w:rFonts w:ascii="Book Antiqua" w:hAnsi="Book Antiqua" w:cs="Book Antiqua"/>
        </w:rPr>
        <w:t xml:space="preserve"> la </w:t>
      </w:r>
      <w:r w:rsidR="008F7027" w:rsidRPr="008F7027">
        <w:rPr>
          <w:rFonts w:ascii="Book Antiqua" w:hAnsi="Book Antiqua"/>
        </w:rPr>
        <w:t>Magistrada</w:t>
      </w:r>
      <w:r w:rsidR="008F7027" w:rsidRPr="008F7027">
        <w:rPr>
          <w:rFonts w:ascii="Book Antiqua" w:hAnsi="Book Antiqua"/>
        </w:rPr>
        <w:t xml:space="preserve"> </w:t>
      </w:r>
      <w:r w:rsidR="008F7027" w:rsidRPr="008F7027">
        <w:rPr>
          <w:rFonts w:ascii="Book Antiqua" w:hAnsi="Book Antiqua"/>
        </w:rPr>
        <w:t>Damaris María Vargas Vásquez, Coordinadora</w:t>
      </w:r>
      <w:r w:rsidR="008F7027" w:rsidRPr="008F7027">
        <w:rPr>
          <w:rFonts w:ascii="Book Antiqua" w:hAnsi="Book Antiqua"/>
        </w:rPr>
        <w:t xml:space="preserve"> </w:t>
      </w:r>
      <w:r w:rsidR="008F7027" w:rsidRPr="008F7027">
        <w:rPr>
          <w:rFonts w:ascii="Book Antiqua" w:hAnsi="Book Antiqua"/>
        </w:rPr>
        <w:t>Comisión de la Jurisdicción Civil</w:t>
      </w:r>
      <w:r w:rsidR="008F7027">
        <w:rPr>
          <w:rFonts w:ascii="Book Antiqua" w:hAnsi="Book Antiqua"/>
        </w:rPr>
        <w:t>,</w:t>
      </w:r>
      <w:r w:rsidR="008F7027" w:rsidRPr="008F7027">
        <w:rPr>
          <w:rFonts w:ascii="Book Antiqua" w:hAnsi="Book Antiqua" w:cs="Book Antiqua"/>
        </w:rPr>
        <w:t xml:space="preserve"> </w:t>
      </w:r>
      <w:r w:rsidR="008F7027" w:rsidRPr="008F7027">
        <w:rPr>
          <w:rFonts w:ascii="Book Antiqua" w:hAnsi="Book Antiqua" w:cs="Book Antiqua"/>
          <w:lang w:val="es-CR"/>
        </w:rPr>
        <w:t>M</w:t>
      </w:r>
      <w:r w:rsidR="008F7027">
        <w:rPr>
          <w:rFonts w:ascii="Book Antiqua" w:hAnsi="Book Antiqua" w:cs="Book Antiqua"/>
          <w:lang w:val="es-CR"/>
        </w:rPr>
        <w:t>áster</w:t>
      </w:r>
      <w:r w:rsidR="008F7027" w:rsidRPr="008F7027">
        <w:rPr>
          <w:rFonts w:ascii="Book Antiqua" w:hAnsi="Book Antiqua" w:cs="Book Antiqua"/>
          <w:lang w:val="es-CR"/>
        </w:rPr>
        <w:t xml:space="preserve"> Minor Andrés Delgado Sánchez, Gestor de la Comisión de la Jurisdicción Civil y Cobro Judicial</w:t>
      </w:r>
      <w:r w:rsidR="00C155EA">
        <w:rPr>
          <w:rFonts w:ascii="Book Antiqua" w:hAnsi="Book Antiqua" w:cs="Book Antiqua"/>
          <w:lang w:val="es-CR"/>
        </w:rPr>
        <w:t xml:space="preserve">, </w:t>
      </w:r>
      <w:r w:rsidR="008F7027" w:rsidRPr="008F7027">
        <w:rPr>
          <w:rFonts w:ascii="Book Antiqua" w:hAnsi="Book Antiqua" w:cs="Book Antiqua"/>
          <w:lang w:val="es-CR"/>
        </w:rPr>
        <w:t>Dra. Jessica Alejandra Jiménez Ramírez, Gestora de la Comisión de la Jurisdicción Civil y Cobro Judicial</w:t>
      </w:r>
      <w:r w:rsidR="00C155EA">
        <w:rPr>
          <w:rFonts w:ascii="Book Antiqua" w:hAnsi="Book Antiqua" w:cs="Book Antiqua"/>
          <w:lang w:val="es-CR"/>
        </w:rPr>
        <w:t xml:space="preserve">, </w:t>
      </w:r>
      <w:r w:rsidR="008F7027" w:rsidRPr="008F7027">
        <w:rPr>
          <w:rFonts w:ascii="Book Antiqua" w:hAnsi="Book Antiqua" w:cs="Book Antiqua"/>
          <w:lang w:val="es-CR"/>
        </w:rPr>
        <w:t>Juzgado Primero Especializado de Cobro del I Circuito Judicial de San José</w:t>
      </w:r>
      <w:r w:rsidR="00C155EA">
        <w:rPr>
          <w:rFonts w:ascii="Book Antiqua" w:hAnsi="Book Antiqua" w:cs="Book Antiqua"/>
          <w:lang w:val="es-CR"/>
        </w:rPr>
        <w:t xml:space="preserve">, </w:t>
      </w:r>
      <w:r w:rsidR="008F7027" w:rsidRPr="008F7027">
        <w:rPr>
          <w:rFonts w:ascii="Book Antiqua" w:hAnsi="Book Antiqua" w:cs="Book Antiqua"/>
          <w:lang w:val="es-CR"/>
        </w:rPr>
        <w:t>Juzgado Segundo Especializado de Cobro del I Circuito Judicial de San José</w:t>
      </w:r>
      <w:r w:rsidR="00C155EA">
        <w:rPr>
          <w:rFonts w:ascii="Book Antiqua" w:hAnsi="Book Antiqua" w:cs="Book Antiqua"/>
          <w:lang w:val="es-CR"/>
        </w:rPr>
        <w:t xml:space="preserve">, </w:t>
      </w:r>
      <w:r w:rsidR="008F7027" w:rsidRPr="008F7027">
        <w:rPr>
          <w:rFonts w:ascii="Book Antiqua" w:hAnsi="Book Antiqua" w:cs="Book Antiqua"/>
          <w:lang w:val="es-CR"/>
        </w:rPr>
        <w:t>Juzgado Tercero Especializado de Cobro del I Circuito Judicial de San José</w:t>
      </w:r>
      <w:r w:rsidR="00C155EA">
        <w:rPr>
          <w:rFonts w:ascii="Book Antiqua" w:hAnsi="Book Antiqua" w:cs="Book Antiqua"/>
          <w:lang w:val="es-CR"/>
        </w:rPr>
        <w:t xml:space="preserve">, </w:t>
      </w:r>
      <w:r w:rsidR="008F7027" w:rsidRPr="008F7027">
        <w:rPr>
          <w:rFonts w:ascii="Book Antiqua" w:hAnsi="Book Antiqua" w:cs="Book Antiqua"/>
          <w:lang w:val="es-CR"/>
        </w:rPr>
        <w:t>Juzgado Especializado de Cobro del II Circuito Judicial de San José, Sección Primera</w:t>
      </w:r>
      <w:r w:rsidR="00C155EA">
        <w:rPr>
          <w:rFonts w:ascii="Book Antiqua" w:hAnsi="Book Antiqua" w:cs="Book Antiqua"/>
          <w:lang w:val="es-CR"/>
        </w:rPr>
        <w:t xml:space="preserve">, </w:t>
      </w:r>
      <w:r w:rsidR="008F7027" w:rsidRPr="008F7027">
        <w:rPr>
          <w:rFonts w:ascii="Book Antiqua" w:hAnsi="Book Antiqua" w:cs="Book Antiqua"/>
          <w:lang w:val="es-CR"/>
        </w:rPr>
        <w:t>Juzgado Especializado de Cobro del II Circuito Judicial de San José, Sección Segunda</w:t>
      </w:r>
      <w:r w:rsidR="00C155EA">
        <w:rPr>
          <w:rFonts w:ascii="Book Antiqua" w:hAnsi="Book Antiqua" w:cs="Book Antiqua"/>
          <w:lang w:val="es-CR"/>
        </w:rPr>
        <w:t xml:space="preserve">, </w:t>
      </w:r>
      <w:r w:rsidR="008F7027" w:rsidRPr="008F7027">
        <w:rPr>
          <w:rFonts w:ascii="Book Antiqua" w:hAnsi="Book Antiqua" w:cs="Book Antiqua"/>
          <w:lang w:val="es-CR"/>
        </w:rPr>
        <w:t>Juzgado Especializado de Cobro del II Circuito Judicial de San José, Sección Tercera</w:t>
      </w:r>
      <w:r w:rsidR="00C155EA">
        <w:rPr>
          <w:rFonts w:ascii="Book Antiqua" w:hAnsi="Book Antiqua" w:cs="Book Antiqua"/>
          <w:lang w:val="es-CR"/>
        </w:rPr>
        <w:t xml:space="preserve">, </w:t>
      </w:r>
      <w:r w:rsidR="008F7027" w:rsidRPr="008F7027">
        <w:rPr>
          <w:rFonts w:ascii="Book Antiqua" w:hAnsi="Book Antiqua" w:cs="Book Antiqua"/>
          <w:lang w:val="es-CR"/>
        </w:rPr>
        <w:t>Centro de Apoyo, Coordinación y Mejoramiento de la Función Jurisdiccional</w:t>
      </w:r>
      <w:r w:rsidR="00C155EA">
        <w:rPr>
          <w:rFonts w:ascii="Book Antiqua" w:hAnsi="Book Antiqua" w:cs="Book Antiqua"/>
          <w:lang w:val="es-CR"/>
        </w:rPr>
        <w:t xml:space="preserve">, </w:t>
      </w:r>
      <w:r w:rsidR="008F7027" w:rsidRPr="008F7027">
        <w:rPr>
          <w:rFonts w:ascii="Book Antiqua" w:hAnsi="Book Antiqua" w:cs="Book Antiqua"/>
          <w:lang w:val="es-CR"/>
        </w:rPr>
        <w:t>Contraloría de Servicios</w:t>
      </w:r>
      <w:r w:rsidR="00C155EA">
        <w:rPr>
          <w:rFonts w:ascii="Book Antiqua" w:hAnsi="Book Antiqua" w:cs="Book Antiqua"/>
          <w:lang w:val="es-CR"/>
        </w:rPr>
        <w:t xml:space="preserve">, </w:t>
      </w:r>
      <w:r w:rsidR="008F7027" w:rsidRPr="008F7027">
        <w:rPr>
          <w:rFonts w:ascii="Book Antiqua" w:hAnsi="Book Antiqua" w:cs="Book Antiqua"/>
          <w:lang w:val="es-CR"/>
        </w:rPr>
        <w:t>Administración Regional Primer Circuito Judicial de San José</w:t>
      </w:r>
      <w:r w:rsidR="00C155EA">
        <w:rPr>
          <w:rFonts w:ascii="Book Antiqua" w:hAnsi="Book Antiqua" w:cs="Book Antiqua"/>
          <w:lang w:val="es-CR"/>
        </w:rPr>
        <w:t xml:space="preserve">, </w:t>
      </w:r>
      <w:r w:rsidR="008F7027" w:rsidRPr="008F7027">
        <w:rPr>
          <w:rFonts w:ascii="Book Antiqua" w:hAnsi="Book Antiqua" w:cs="Book Antiqua"/>
          <w:lang w:val="es-CR"/>
        </w:rPr>
        <w:t>Administración Regional Segundo Circuito Judicial de San José</w:t>
      </w:r>
      <w:r w:rsidR="00C155EA">
        <w:rPr>
          <w:rFonts w:ascii="Book Antiqua" w:hAnsi="Book Antiqua" w:cs="Book Antiqua"/>
          <w:lang w:val="es-CR"/>
        </w:rPr>
        <w:t xml:space="preserve">, </w:t>
      </w:r>
      <w:r w:rsidR="008F7027" w:rsidRPr="008F7027">
        <w:rPr>
          <w:rFonts w:ascii="Book Antiqua" w:hAnsi="Book Antiqua" w:cs="Book Antiqua"/>
          <w:lang w:val="es-CR"/>
        </w:rPr>
        <w:t>Dirección Ejecutiva</w:t>
      </w:r>
      <w:r w:rsidR="00C155EA">
        <w:rPr>
          <w:rFonts w:ascii="Book Antiqua" w:hAnsi="Book Antiqua" w:cs="Book Antiqua"/>
          <w:lang w:val="es-CR"/>
        </w:rPr>
        <w:t xml:space="preserve">, </w:t>
      </w:r>
      <w:r w:rsidR="008F7027" w:rsidRPr="008F7027">
        <w:rPr>
          <w:rFonts w:ascii="Book Antiqua" w:hAnsi="Book Antiqua" w:cs="Book Antiqua"/>
          <w:lang w:val="es-CR"/>
        </w:rPr>
        <w:t>Dirección de Gestión Humana</w:t>
      </w:r>
      <w:r w:rsidR="00C155EA">
        <w:rPr>
          <w:rFonts w:ascii="Book Antiqua" w:hAnsi="Book Antiqua" w:cs="Book Antiqua"/>
          <w:lang w:val="es-CR"/>
        </w:rPr>
        <w:t xml:space="preserve">, </w:t>
      </w:r>
      <w:r w:rsidR="008F7027" w:rsidRPr="008F7027">
        <w:rPr>
          <w:rFonts w:ascii="Book Antiqua" w:hAnsi="Book Antiqua" w:cs="Book Antiqua"/>
          <w:lang w:val="es-CR"/>
        </w:rPr>
        <w:t>Tribunal de la Inspección Judicial</w:t>
      </w:r>
      <w:r w:rsidR="00C155EA">
        <w:rPr>
          <w:rFonts w:ascii="Book Antiqua" w:hAnsi="Book Antiqua" w:cs="Book Antiqua"/>
          <w:lang w:val="es-CR"/>
        </w:rPr>
        <w:t xml:space="preserve">. </w:t>
      </w:r>
    </w:p>
    <w:p w14:paraId="2C531AAD" w14:textId="77777777" w:rsidR="00C155EA" w:rsidRDefault="00C155EA" w:rsidP="008F7027">
      <w:pPr>
        <w:pStyle w:val="xmsonormal"/>
        <w:keepNext/>
        <w:spacing w:before="0" w:beforeAutospacing="0" w:after="0" w:afterAutospacing="0" w:line="276" w:lineRule="auto"/>
        <w:rPr>
          <w:rFonts w:ascii="Book Antiqua" w:hAnsi="Book Antiqua" w:cs="Book Antiqua"/>
        </w:rPr>
      </w:pPr>
    </w:p>
    <w:p w14:paraId="51EF2499" w14:textId="746D9DFE" w:rsidR="00DD7255" w:rsidRPr="008F7027" w:rsidRDefault="00DD7255" w:rsidP="008F7027">
      <w:pPr>
        <w:pStyle w:val="xmsonormal"/>
        <w:keepNext/>
        <w:spacing w:before="0" w:beforeAutospacing="0" w:after="0" w:afterAutospacing="0" w:line="276" w:lineRule="auto"/>
        <w:rPr>
          <w:rFonts w:ascii="Book Antiqua" w:hAnsi="Book Antiqua"/>
        </w:rPr>
      </w:pPr>
      <w:r>
        <w:rPr>
          <w:rFonts w:ascii="Book Antiqua" w:hAnsi="Book Antiqua" w:cs="Book Antiqua"/>
        </w:rPr>
        <w:t>L</w:t>
      </w:r>
      <w:r w:rsidRPr="0062006C">
        <w:rPr>
          <w:rFonts w:ascii="Book Antiqua" w:hAnsi="Book Antiqua" w:cs="Book Antiqua"/>
          <w:color w:val="000000"/>
        </w:rPr>
        <w:t>as observaciones</w:t>
      </w:r>
      <w:r w:rsidRPr="0062006C">
        <w:rPr>
          <w:rFonts w:ascii="Book Antiqua" w:hAnsi="Book Antiqua" w:cs="Book Antiqua"/>
          <w:b/>
        </w:rPr>
        <w:t xml:space="preserve"> </w:t>
      </w:r>
      <w:r w:rsidRPr="0062006C">
        <w:rPr>
          <w:rFonts w:ascii="Book Antiqua" w:hAnsi="Book Antiqua" w:cs="Book Antiqua"/>
        </w:rPr>
        <w:t>se consideraron en lo pertinente, en el informe que se presenta.</w:t>
      </w:r>
    </w:p>
    <w:p w14:paraId="5E5BD86C" w14:textId="77777777" w:rsidR="00DD7255" w:rsidRPr="00B5157C" w:rsidRDefault="00DD7255" w:rsidP="00DD7255">
      <w:pPr>
        <w:jc w:val="both"/>
        <w:rPr>
          <w:rFonts w:ascii="Book Antiqua" w:hAnsi="Book Antiqua" w:cs="Book Antiqua"/>
        </w:rPr>
      </w:pPr>
    </w:p>
    <w:p w14:paraId="2B14D316" w14:textId="77777777" w:rsidR="00DD7255" w:rsidRPr="00DD7255" w:rsidRDefault="00DD7255" w:rsidP="00DD7255">
      <w:pPr>
        <w:jc w:val="both"/>
        <w:rPr>
          <w:rFonts w:ascii="Book Antiqua" w:hAnsi="Book Antiqua" w:cs="Book Antiqua"/>
        </w:rPr>
      </w:pPr>
    </w:p>
    <w:p w14:paraId="67AF56B9" w14:textId="1C94782B" w:rsidR="005A744F" w:rsidRDefault="005A744F" w:rsidP="00DD7255">
      <w:pPr>
        <w:rPr>
          <w:rFonts w:ascii="Book Antiqua" w:hAnsi="Book Antiqua" w:cs="Book Antiqua"/>
          <w:lang w:val="es-CR"/>
        </w:rPr>
      </w:pPr>
    </w:p>
    <w:p w14:paraId="4C38F74C" w14:textId="77777777" w:rsidR="00DD7255" w:rsidRDefault="00DD7255" w:rsidP="00DD7255">
      <w:pPr>
        <w:rPr>
          <w:rFonts w:ascii="Book Antiqua" w:hAnsi="Book Antiqua" w:cs="Book Antiqua"/>
          <w:lang w:val="es-CR"/>
        </w:rPr>
      </w:pPr>
    </w:p>
    <w:p w14:paraId="3AA4F5BF" w14:textId="77777777" w:rsidR="00DD7255" w:rsidRPr="00DD7255" w:rsidRDefault="00DD7255" w:rsidP="00DD7255">
      <w:pPr>
        <w:rPr>
          <w:rFonts w:ascii="Book Antiqua" w:hAnsi="Book Antiqua" w:cs="Book Antiqua"/>
          <w:lang w:val="es-CR"/>
        </w:rPr>
      </w:pPr>
    </w:p>
    <w:p w14:paraId="1A3B3CA8" w14:textId="79EBD74B" w:rsidR="00D3285F" w:rsidRPr="00DD7255" w:rsidRDefault="00D3285F" w:rsidP="00DD7255">
      <w:pPr>
        <w:rPr>
          <w:rFonts w:ascii="Book Antiqua" w:hAnsi="Book Antiqua" w:cs="Book Antiqua"/>
          <w:lang w:val="es-CR"/>
        </w:rPr>
      </w:pPr>
      <w:r w:rsidRPr="00DD7255">
        <w:rPr>
          <w:rFonts w:ascii="Book Antiqua" w:hAnsi="Book Antiqua" w:cs="Book Antiqua"/>
          <w:lang w:val="es-CR"/>
        </w:rPr>
        <w:t>Atentamente,</w:t>
      </w:r>
    </w:p>
    <w:p w14:paraId="6D92B5F2" w14:textId="77777777" w:rsidR="00D3285F" w:rsidRDefault="00D3285F" w:rsidP="00DD7255">
      <w:pPr>
        <w:jc w:val="both"/>
        <w:rPr>
          <w:rFonts w:ascii="Book Antiqua" w:hAnsi="Book Antiqua" w:cs="Book Antiqua"/>
          <w:highlight w:val="yellow"/>
          <w:lang w:val="es-CR"/>
        </w:rPr>
      </w:pPr>
    </w:p>
    <w:p w14:paraId="3DC4744C" w14:textId="77777777" w:rsidR="00DD7255" w:rsidRPr="00DD7255" w:rsidRDefault="00DD7255" w:rsidP="00DD7255">
      <w:pPr>
        <w:jc w:val="both"/>
        <w:rPr>
          <w:rFonts w:ascii="Book Antiqua" w:hAnsi="Book Antiqua" w:cs="Book Antiqua"/>
          <w:highlight w:val="yellow"/>
          <w:lang w:val="es-CR"/>
        </w:rPr>
      </w:pPr>
    </w:p>
    <w:p w14:paraId="1FE7EF88" w14:textId="77777777" w:rsidR="00DD7255" w:rsidRPr="00DD7255" w:rsidRDefault="00DD7255" w:rsidP="00DD7255">
      <w:pPr>
        <w:rPr>
          <w:rFonts w:ascii="Book Antiqua" w:hAnsi="Book Antiqua" w:cs="Book Antiqua"/>
          <w:snapToGrid w:val="0"/>
          <w:lang w:val="es-CR"/>
        </w:rPr>
      </w:pPr>
      <w:r w:rsidRPr="00DD7255">
        <w:rPr>
          <w:rFonts w:ascii="Book Antiqua" w:hAnsi="Book Antiqua" w:cs="Book Antiqua"/>
          <w:snapToGrid w:val="0"/>
          <w:lang w:val="es-CR"/>
        </w:rPr>
        <w:t xml:space="preserve">Ing. Dixon Li Morales, Subdirector </w:t>
      </w:r>
    </w:p>
    <w:p w14:paraId="7785A3AF" w14:textId="1FDCF239" w:rsidR="00D3285F" w:rsidRPr="00DD7255" w:rsidRDefault="00DD7255" w:rsidP="00DD7255">
      <w:pPr>
        <w:rPr>
          <w:rFonts w:ascii="Book Antiqua" w:hAnsi="Book Antiqua" w:cs="Book Antiqua"/>
          <w:snapToGrid w:val="0"/>
          <w:lang w:val="es-CR"/>
        </w:rPr>
      </w:pPr>
      <w:r w:rsidRPr="00DD7255">
        <w:rPr>
          <w:rFonts w:ascii="Book Antiqua" w:hAnsi="Book Antiqua" w:cs="Book Antiqua"/>
          <w:snapToGrid w:val="0"/>
          <w:lang w:val="es-CR"/>
        </w:rPr>
        <w:t>Proceso Ejecución de las Operaciones</w:t>
      </w:r>
    </w:p>
    <w:p w14:paraId="124BC36D" w14:textId="4E10F499" w:rsidR="00A5515E" w:rsidRPr="00DD7255" w:rsidRDefault="00A5515E" w:rsidP="00DD7255">
      <w:pPr>
        <w:rPr>
          <w:rFonts w:ascii="Book Antiqua" w:hAnsi="Book Antiqua" w:cs="Book Antiqua"/>
          <w:highlight w:val="yellow"/>
          <w:lang w:val="es-CR"/>
        </w:rPr>
      </w:pPr>
      <w:bookmarkStart w:id="0" w:name="_Hlk96955324"/>
    </w:p>
    <w:p w14:paraId="69860FA4" w14:textId="0265B134" w:rsidR="00D3285F" w:rsidRPr="00DD7255" w:rsidRDefault="00D3285F" w:rsidP="00DD7255">
      <w:pPr>
        <w:rPr>
          <w:rFonts w:ascii="Book Antiqua" w:hAnsi="Book Antiqua" w:cs="Book Antiqua"/>
          <w:lang w:val="es-CR"/>
        </w:rPr>
      </w:pPr>
      <w:r w:rsidRPr="00DD7255">
        <w:rPr>
          <w:rFonts w:ascii="Book Antiqua" w:hAnsi="Book Antiqua" w:cs="Book Antiqua"/>
          <w:lang w:val="es-CR"/>
        </w:rPr>
        <w:t>Copias:</w:t>
      </w:r>
      <w:bookmarkStart w:id="1" w:name="_Hlk111621975"/>
      <w:r w:rsidRPr="00DD7255">
        <w:rPr>
          <w:rFonts w:ascii="Book Antiqua" w:hAnsi="Book Antiqua" w:cs="Book Antiqua"/>
          <w:lang w:val="es-CR"/>
        </w:rPr>
        <w:t xml:space="preserve"> </w:t>
      </w:r>
    </w:p>
    <w:p w14:paraId="2552A811" w14:textId="64D33374" w:rsidR="00661E15" w:rsidRPr="00DD7255" w:rsidRDefault="00661E15" w:rsidP="00DD7255">
      <w:pPr>
        <w:pStyle w:val="Prrafodelista"/>
        <w:numPr>
          <w:ilvl w:val="0"/>
          <w:numId w:val="22"/>
        </w:numPr>
        <w:rPr>
          <w:rFonts w:ascii="Book Antiqua" w:hAnsi="Book Antiqua" w:cs="Book Antiqua"/>
          <w:lang w:val="es-CR"/>
        </w:rPr>
      </w:pPr>
      <w:bookmarkStart w:id="2" w:name="_Hlk111616088"/>
      <w:r w:rsidRPr="00DD7255">
        <w:rPr>
          <w:rFonts w:ascii="Book Antiqua" w:hAnsi="Book Antiqua" w:cs="Book Antiqua"/>
          <w:lang w:val="es-CR"/>
        </w:rPr>
        <w:t>Magistrad</w:t>
      </w:r>
      <w:r w:rsidR="00931BF0" w:rsidRPr="00DD7255">
        <w:rPr>
          <w:rFonts w:ascii="Book Antiqua" w:hAnsi="Book Antiqua" w:cs="Book Antiqua"/>
          <w:lang w:val="es-CR"/>
        </w:rPr>
        <w:t>a. Damaris María Vargas Vásquez, Coordinadora de la Comisión de la Jurisdicción Civil</w:t>
      </w:r>
    </w:p>
    <w:p w14:paraId="7DAEFFC2" w14:textId="06D2D5AD" w:rsidR="0046654F" w:rsidRPr="00DD7255" w:rsidRDefault="0000196A" w:rsidP="00DD7255">
      <w:pPr>
        <w:pStyle w:val="Prrafodelista"/>
        <w:numPr>
          <w:ilvl w:val="0"/>
          <w:numId w:val="22"/>
        </w:numPr>
        <w:rPr>
          <w:rFonts w:ascii="Book Antiqua" w:hAnsi="Book Antiqua" w:cs="Book Antiqua"/>
          <w:lang w:val="es-CR"/>
        </w:rPr>
      </w:pPr>
      <w:r w:rsidRPr="00DD7255">
        <w:rPr>
          <w:rFonts w:ascii="Book Antiqua" w:hAnsi="Book Antiqua" w:cs="Book Antiqua"/>
          <w:lang w:val="es-CR"/>
        </w:rPr>
        <w:t>Msc</w:t>
      </w:r>
      <w:r w:rsidR="00DE597E" w:rsidRPr="00DD7255">
        <w:rPr>
          <w:rFonts w:ascii="Book Antiqua" w:hAnsi="Book Antiqua" w:cs="Book Antiqua"/>
          <w:lang w:val="es-CR"/>
        </w:rPr>
        <w:t>. Minor Andrés Delgado</w:t>
      </w:r>
      <w:r w:rsidR="0066702B" w:rsidRPr="00DD7255">
        <w:rPr>
          <w:rFonts w:ascii="Book Antiqua" w:hAnsi="Book Antiqua" w:cs="Book Antiqua"/>
          <w:lang w:val="es-CR"/>
        </w:rPr>
        <w:t xml:space="preserve"> Sánchez, Gestor de la Comisión de la Jurisdicción Civil</w:t>
      </w:r>
      <w:r w:rsidR="00034CD7" w:rsidRPr="00DD7255">
        <w:rPr>
          <w:rFonts w:ascii="Book Antiqua" w:hAnsi="Book Antiqua" w:cs="Book Antiqua"/>
          <w:lang w:val="es-CR"/>
        </w:rPr>
        <w:t xml:space="preserve"> y Cobro Judicial</w:t>
      </w:r>
    </w:p>
    <w:p w14:paraId="2FD96E1F" w14:textId="615C0F55" w:rsidR="0066702B" w:rsidRPr="00DD7255" w:rsidRDefault="0000196A" w:rsidP="00DD7255">
      <w:pPr>
        <w:pStyle w:val="Prrafodelista"/>
        <w:numPr>
          <w:ilvl w:val="0"/>
          <w:numId w:val="22"/>
        </w:numPr>
        <w:rPr>
          <w:rFonts w:ascii="Book Antiqua" w:hAnsi="Book Antiqua" w:cs="Book Antiqua"/>
          <w:lang w:val="es-CR"/>
        </w:rPr>
      </w:pPr>
      <w:r w:rsidRPr="00DD7255">
        <w:rPr>
          <w:rFonts w:ascii="Book Antiqua" w:hAnsi="Book Antiqua" w:cs="Book Antiqua"/>
          <w:lang w:val="es-CR"/>
        </w:rPr>
        <w:t>Dra</w:t>
      </w:r>
      <w:r w:rsidR="0066702B" w:rsidRPr="00DD7255">
        <w:rPr>
          <w:rFonts w:ascii="Book Antiqua" w:hAnsi="Book Antiqua" w:cs="Book Antiqua"/>
          <w:lang w:val="es-CR"/>
        </w:rPr>
        <w:t xml:space="preserve">. </w:t>
      </w:r>
      <w:r w:rsidR="00A16CB7" w:rsidRPr="00DD7255">
        <w:rPr>
          <w:rFonts w:ascii="Book Antiqua" w:hAnsi="Book Antiqua" w:cs="Book Antiqua"/>
          <w:lang w:val="es-CR"/>
        </w:rPr>
        <w:t>Jessica</w:t>
      </w:r>
      <w:r w:rsidR="008468C3" w:rsidRPr="00DD7255">
        <w:rPr>
          <w:rFonts w:ascii="Book Antiqua" w:hAnsi="Book Antiqua" w:cs="Book Antiqua"/>
          <w:lang w:val="es-CR"/>
        </w:rPr>
        <w:t xml:space="preserve"> </w:t>
      </w:r>
      <w:r w:rsidR="00303B3F" w:rsidRPr="00DD7255">
        <w:rPr>
          <w:rFonts w:ascii="Book Antiqua" w:hAnsi="Book Antiqua" w:cs="Book Antiqua"/>
          <w:lang w:val="es-CR"/>
        </w:rPr>
        <w:t xml:space="preserve">Alejandra </w:t>
      </w:r>
      <w:r w:rsidR="00E17958" w:rsidRPr="00DD7255">
        <w:rPr>
          <w:rFonts w:ascii="Book Antiqua" w:hAnsi="Book Antiqua" w:cs="Book Antiqua"/>
          <w:lang w:val="es-CR"/>
        </w:rPr>
        <w:t xml:space="preserve">Jiménez </w:t>
      </w:r>
      <w:r w:rsidR="008C74F9" w:rsidRPr="00DD7255">
        <w:rPr>
          <w:rFonts w:ascii="Book Antiqua" w:hAnsi="Book Antiqua" w:cs="Book Antiqua"/>
          <w:lang w:val="es-CR"/>
        </w:rPr>
        <w:t>Ramírez, G</w:t>
      </w:r>
      <w:r w:rsidR="003B5237" w:rsidRPr="00DD7255">
        <w:rPr>
          <w:rFonts w:ascii="Book Antiqua" w:hAnsi="Book Antiqua" w:cs="Book Antiqua"/>
          <w:lang w:val="es-CR"/>
        </w:rPr>
        <w:t xml:space="preserve">estora de la Comisión </w:t>
      </w:r>
      <w:r w:rsidR="00B5029D" w:rsidRPr="00DD7255">
        <w:rPr>
          <w:rFonts w:ascii="Book Antiqua" w:hAnsi="Book Antiqua" w:cs="Book Antiqua"/>
          <w:lang w:val="es-CR"/>
        </w:rPr>
        <w:t>de la Jurisdicción Civil</w:t>
      </w:r>
      <w:r w:rsidR="00034CD7" w:rsidRPr="00DD7255">
        <w:rPr>
          <w:rFonts w:ascii="Book Antiqua" w:hAnsi="Book Antiqua" w:cs="Book Antiqua"/>
          <w:lang w:val="es-CR"/>
        </w:rPr>
        <w:t xml:space="preserve"> y Cobro Judicial</w:t>
      </w:r>
    </w:p>
    <w:p w14:paraId="054E2800" w14:textId="62DE75F6" w:rsidR="00DE41CA" w:rsidRPr="00DD7255" w:rsidRDefault="00DE41CA" w:rsidP="00DD7255">
      <w:pPr>
        <w:pStyle w:val="Prrafodelista"/>
        <w:numPr>
          <w:ilvl w:val="0"/>
          <w:numId w:val="22"/>
        </w:numPr>
        <w:rPr>
          <w:rFonts w:ascii="Book Antiqua" w:hAnsi="Book Antiqua" w:cs="Book Antiqua"/>
          <w:lang w:val="es-CR"/>
        </w:rPr>
      </w:pPr>
      <w:r w:rsidRPr="00DD7255">
        <w:rPr>
          <w:rFonts w:ascii="Book Antiqua" w:hAnsi="Book Antiqua" w:cs="Book Antiqua"/>
          <w:lang w:val="es-CR"/>
        </w:rPr>
        <w:t>Juzgado Primero Especializado de Cobro del I Circuito Judicial de San José</w:t>
      </w:r>
    </w:p>
    <w:p w14:paraId="55C514AD" w14:textId="6FA35327" w:rsidR="0092076B" w:rsidRPr="00DD7255" w:rsidRDefault="0092076B" w:rsidP="00DD7255">
      <w:pPr>
        <w:pStyle w:val="Prrafodelista"/>
        <w:numPr>
          <w:ilvl w:val="0"/>
          <w:numId w:val="22"/>
        </w:numPr>
        <w:rPr>
          <w:rFonts w:ascii="Book Antiqua" w:hAnsi="Book Antiqua" w:cs="Book Antiqua"/>
          <w:lang w:val="es-CR"/>
        </w:rPr>
      </w:pPr>
      <w:r w:rsidRPr="00DD7255">
        <w:rPr>
          <w:rFonts w:ascii="Book Antiqua" w:hAnsi="Book Antiqua" w:cs="Book Antiqua"/>
          <w:lang w:val="es-CR"/>
        </w:rPr>
        <w:t>Juzgado Segundo Especializado de Cobro del I Circuito Judicial de San José</w:t>
      </w:r>
    </w:p>
    <w:p w14:paraId="64DFF8C2" w14:textId="6D627AF3" w:rsidR="0092076B" w:rsidRPr="00DD7255" w:rsidRDefault="0092076B" w:rsidP="00DD7255">
      <w:pPr>
        <w:pStyle w:val="Prrafodelista"/>
        <w:numPr>
          <w:ilvl w:val="0"/>
          <w:numId w:val="22"/>
        </w:numPr>
        <w:rPr>
          <w:rFonts w:ascii="Book Antiqua" w:hAnsi="Book Antiqua" w:cs="Book Antiqua"/>
          <w:lang w:val="es-CR"/>
        </w:rPr>
      </w:pPr>
      <w:r w:rsidRPr="00DD7255">
        <w:rPr>
          <w:rFonts w:ascii="Book Antiqua" w:hAnsi="Book Antiqua" w:cs="Book Antiqua"/>
          <w:lang w:val="es-CR"/>
        </w:rPr>
        <w:t>Juzgado Tercero Especializado de Cobro del I Circuito Judicial de San José</w:t>
      </w:r>
    </w:p>
    <w:p w14:paraId="7E50CAFB" w14:textId="21A95AF8" w:rsidR="003B0411" w:rsidRPr="00DD7255" w:rsidRDefault="00A76F36" w:rsidP="00DD7255">
      <w:pPr>
        <w:pStyle w:val="Prrafodelista"/>
        <w:numPr>
          <w:ilvl w:val="0"/>
          <w:numId w:val="22"/>
        </w:numPr>
        <w:rPr>
          <w:rFonts w:ascii="Book Antiqua" w:hAnsi="Book Antiqua" w:cs="Book Antiqua"/>
          <w:lang w:val="es-CR"/>
        </w:rPr>
      </w:pPr>
      <w:r w:rsidRPr="00DD7255">
        <w:rPr>
          <w:rFonts w:ascii="Book Antiqua" w:hAnsi="Book Antiqua" w:cs="Book Antiqua"/>
          <w:lang w:val="es-CR"/>
        </w:rPr>
        <w:t xml:space="preserve">Juzgado Especializado de Cobro </w:t>
      </w:r>
      <w:r w:rsidR="003B0411" w:rsidRPr="00DD7255">
        <w:rPr>
          <w:rFonts w:ascii="Book Antiqua" w:hAnsi="Book Antiqua" w:cs="Book Antiqua"/>
          <w:lang w:val="es-CR"/>
        </w:rPr>
        <w:t>del II Circuito Judicial de San José, Sección Primera</w:t>
      </w:r>
    </w:p>
    <w:p w14:paraId="03938ADF" w14:textId="093F4A2D" w:rsidR="003B0411" w:rsidRPr="00DD7255" w:rsidRDefault="003B0411" w:rsidP="00DD7255">
      <w:pPr>
        <w:pStyle w:val="Prrafodelista"/>
        <w:numPr>
          <w:ilvl w:val="0"/>
          <w:numId w:val="22"/>
        </w:numPr>
        <w:rPr>
          <w:rFonts w:ascii="Book Antiqua" w:hAnsi="Book Antiqua" w:cs="Book Antiqua"/>
          <w:lang w:val="es-CR"/>
        </w:rPr>
      </w:pPr>
      <w:r w:rsidRPr="00DD7255">
        <w:rPr>
          <w:rFonts w:ascii="Book Antiqua" w:hAnsi="Book Antiqua" w:cs="Book Antiqua"/>
          <w:lang w:val="es-CR"/>
        </w:rPr>
        <w:t>Juzgado Especializado de Cobro del II Circuito Judicial de San José, Sección Segunda</w:t>
      </w:r>
    </w:p>
    <w:p w14:paraId="07190E89" w14:textId="6674829F" w:rsidR="003B0411" w:rsidRPr="00DD7255" w:rsidRDefault="003B0411" w:rsidP="00DD7255">
      <w:pPr>
        <w:pStyle w:val="Prrafodelista"/>
        <w:numPr>
          <w:ilvl w:val="0"/>
          <w:numId w:val="22"/>
        </w:numPr>
        <w:rPr>
          <w:rFonts w:ascii="Book Antiqua" w:hAnsi="Book Antiqua" w:cs="Book Antiqua"/>
          <w:lang w:val="es-CR"/>
        </w:rPr>
      </w:pPr>
      <w:r w:rsidRPr="00DD7255">
        <w:rPr>
          <w:rFonts w:ascii="Book Antiqua" w:hAnsi="Book Antiqua" w:cs="Book Antiqua"/>
          <w:lang w:val="es-CR"/>
        </w:rPr>
        <w:t>Juzgado Especializado de Cobro del II Circuito Judicial de San José, Sección Tercera</w:t>
      </w:r>
    </w:p>
    <w:p w14:paraId="0C4D12C5" w14:textId="33BEBD54" w:rsidR="003C5FE4" w:rsidRPr="00DD7255" w:rsidRDefault="003C5FE4" w:rsidP="00DD7255">
      <w:pPr>
        <w:pStyle w:val="Prrafodelista"/>
        <w:numPr>
          <w:ilvl w:val="0"/>
          <w:numId w:val="22"/>
        </w:numPr>
        <w:rPr>
          <w:rFonts w:ascii="Book Antiqua" w:hAnsi="Book Antiqua" w:cs="Book Antiqua"/>
          <w:lang w:val="es-CR"/>
        </w:rPr>
      </w:pPr>
      <w:r w:rsidRPr="00DD7255">
        <w:rPr>
          <w:rFonts w:ascii="Book Antiqua" w:hAnsi="Book Antiqua" w:cs="Book Antiqua"/>
          <w:lang w:val="es-CR"/>
        </w:rPr>
        <w:t>Centro de Apoyo, Coordinación y Mejoramiento de la Función Jurisdiccional</w:t>
      </w:r>
    </w:p>
    <w:p w14:paraId="13E3F891" w14:textId="6ABD9E59" w:rsidR="00F820B5" w:rsidRPr="00DD7255" w:rsidRDefault="00F820B5" w:rsidP="00DD7255">
      <w:pPr>
        <w:pStyle w:val="Prrafodelista"/>
        <w:numPr>
          <w:ilvl w:val="0"/>
          <w:numId w:val="22"/>
        </w:numPr>
        <w:rPr>
          <w:rFonts w:ascii="Book Antiqua" w:hAnsi="Book Antiqua" w:cs="Book Antiqua"/>
          <w:lang w:val="es-CR"/>
        </w:rPr>
      </w:pPr>
      <w:r w:rsidRPr="00DD7255">
        <w:rPr>
          <w:rFonts w:ascii="Book Antiqua" w:hAnsi="Book Antiqua" w:cs="Book Antiqua"/>
          <w:lang w:val="es-CR"/>
        </w:rPr>
        <w:t>Contraloría de Servicios</w:t>
      </w:r>
    </w:p>
    <w:p w14:paraId="1E4E8E95" w14:textId="08F8F061" w:rsidR="00BA23BC" w:rsidRPr="00DD7255" w:rsidRDefault="00FA4898" w:rsidP="00DD7255">
      <w:pPr>
        <w:pStyle w:val="Prrafodelista"/>
        <w:numPr>
          <w:ilvl w:val="0"/>
          <w:numId w:val="22"/>
        </w:numPr>
        <w:rPr>
          <w:rFonts w:ascii="Book Antiqua" w:hAnsi="Book Antiqua" w:cs="Book Antiqua"/>
          <w:lang w:val="es-CR"/>
        </w:rPr>
      </w:pPr>
      <w:r w:rsidRPr="00DD7255">
        <w:rPr>
          <w:rFonts w:ascii="Book Antiqua" w:hAnsi="Book Antiqua" w:cs="Book Antiqua"/>
          <w:lang w:val="es-CR"/>
        </w:rPr>
        <w:t xml:space="preserve">Administración Regional </w:t>
      </w:r>
      <w:r w:rsidR="009B145D" w:rsidRPr="00DD7255">
        <w:rPr>
          <w:rFonts w:ascii="Book Antiqua" w:hAnsi="Book Antiqua" w:cs="Book Antiqua"/>
          <w:lang w:val="es-CR"/>
        </w:rPr>
        <w:t xml:space="preserve">Primer </w:t>
      </w:r>
      <w:r w:rsidR="00BA23BC" w:rsidRPr="00DD7255">
        <w:rPr>
          <w:rFonts w:ascii="Book Antiqua" w:hAnsi="Book Antiqua" w:cs="Book Antiqua"/>
          <w:lang w:val="es-CR"/>
        </w:rPr>
        <w:t>Circuito Judicial de San José</w:t>
      </w:r>
    </w:p>
    <w:p w14:paraId="512A79D3" w14:textId="4929AF0B" w:rsidR="00BA23BC" w:rsidRPr="00DD7255" w:rsidRDefault="00BA23BC" w:rsidP="00DD7255">
      <w:pPr>
        <w:pStyle w:val="Prrafodelista"/>
        <w:numPr>
          <w:ilvl w:val="0"/>
          <w:numId w:val="22"/>
        </w:numPr>
        <w:rPr>
          <w:rFonts w:ascii="Book Antiqua" w:hAnsi="Book Antiqua" w:cs="Book Antiqua"/>
          <w:lang w:val="es-CR"/>
        </w:rPr>
      </w:pPr>
      <w:r w:rsidRPr="00DD7255">
        <w:rPr>
          <w:rFonts w:ascii="Book Antiqua" w:hAnsi="Book Antiqua" w:cs="Book Antiqua"/>
          <w:lang w:val="es-CR"/>
        </w:rPr>
        <w:t>Administración Regional Segundo Circuito Judicial de San José</w:t>
      </w:r>
    </w:p>
    <w:p w14:paraId="0FE970F4" w14:textId="1447723B" w:rsidR="00FA4898" w:rsidRPr="00DD7255" w:rsidRDefault="00FA4898" w:rsidP="00DD7255">
      <w:pPr>
        <w:pStyle w:val="Prrafodelista"/>
        <w:numPr>
          <w:ilvl w:val="0"/>
          <w:numId w:val="22"/>
        </w:numPr>
        <w:rPr>
          <w:rFonts w:ascii="Book Antiqua" w:hAnsi="Book Antiqua" w:cs="Book Antiqua"/>
          <w:lang w:val="es-CR"/>
        </w:rPr>
      </w:pPr>
      <w:r w:rsidRPr="00DD7255">
        <w:rPr>
          <w:rFonts w:ascii="Book Antiqua" w:hAnsi="Book Antiqua" w:cs="Book Antiqua"/>
          <w:lang w:val="es-CR"/>
        </w:rPr>
        <w:t>Dirección Ejecu</w:t>
      </w:r>
      <w:r w:rsidR="00BD2728" w:rsidRPr="00DD7255">
        <w:rPr>
          <w:rFonts w:ascii="Book Antiqua" w:hAnsi="Book Antiqua" w:cs="Book Antiqua"/>
          <w:lang w:val="es-CR"/>
        </w:rPr>
        <w:t>t</w:t>
      </w:r>
      <w:r w:rsidRPr="00DD7255">
        <w:rPr>
          <w:rFonts w:ascii="Book Antiqua" w:hAnsi="Book Antiqua" w:cs="Book Antiqua"/>
          <w:lang w:val="es-CR"/>
        </w:rPr>
        <w:t>iva</w:t>
      </w:r>
    </w:p>
    <w:p w14:paraId="0D31F846" w14:textId="32E813D1" w:rsidR="00D3285F" w:rsidRPr="00DD7255" w:rsidRDefault="00D3285F" w:rsidP="00DD7255">
      <w:pPr>
        <w:pStyle w:val="Prrafodelista"/>
        <w:numPr>
          <w:ilvl w:val="0"/>
          <w:numId w:val="22"/>
        </w:numPr>
        <w:rPr>
          <w:rFonts w:ascii="Book Antiqua" w:hAnsi="Book Antiqua" w:cs="Book Antiqua"/>
          <w:lang w:val="es-CR"/>
        </w:rPr>
      </w:pPr>
      <w:r w:rsidRPr="00DD7255">
        <w:rPr>
          <w:rFonts w:ascii="Book Antiqua" w:hAnsi="Book Antiqua" w:cs="Book Antiqua"/>
          <w:lang w:val="es-CR"/>
        </w:rPr>
        <w:t>Dirección de Gestión Humana</w:t>
      </w:r>
    </w:p>
    <w:p w14:paraId="5E08E819" w14:textId="513C3537" w:rsidR="006924C9" w:rsidRPr="00DD7255" w:rsidRDefault="006924C9" w:rsidP="00DD7255">
      <w:pPr>
        <w:pStyle w:val="Prrafodelista"/>
        <w:numPr>
          <w:ilvl w:val="0"/>
          <w:numId w:val="22"/>
        </w:numPr>
        <w:rPr>
          <w:rFonts w:ascii="Book Antiqua" w:hAnsi="Book Antiqua" w:cs="Book Antiqua"/>
          <w:lang w:val="es-CR"/>
        </w:rPr>
      </w:pPr>
      <w:r w:rsidRPr="00DD7255">
        <w:rPr>
          <w:rFonts w:ascii="Book Antiqua" w:hAnsi="Book Antiqua" w:cs="Book Antiqua"/>
          <w:lang w:val="es-CR"/>
        </w:rPr>
        <w:t>Tribunal de la Inspección Judicial</w:t>
      </w:r>
    </w:p>
    <w:p w14:paraId="510E5CE9" w14:textId="68440348" w:rsidR="00D3285F" w:rsidRPr="00DD7255" w:rsidRDefault="00D3285F" w:rsidP="00DD7255">
      <w:pPr>
        <w:pStyle w:val="Prrafodelista"/>
        <w:numPr>
          <w:ilvl w:val="0"/>
          <w:numId w:val="22"/>
        </w:numPr>
        <w:rPr>
          <w:rFonts w:ascii="Book Antiqua" w:hAnsi="Book Antiqua" w:cs="Book Antiqua"/>
          <w:lang w:val="es-CR"/>
        </w:rPr>
      </w:pPr>
      <w:r w:rsidRPr="00DD7255">
        <w:rPr>
          <w:rFonts w:ascii="Book Antiqua" w:hAnsi="Book Antiqua" w:cs="Book Antiqua"/>
          <w:lang w:val="es-CR"/>
        </w:rPr>
        <w:t>Archivo</w:t>
      </w:r>
    </w:p>
    <w:bookmarkEnd w:id="0"/>
    <w:bookmarkEnd w:id="1"/>
    <w:bookmarkEnd w:id="2"/>
    <w:p w14:paraId="6A7FB243" w14:textId="77777777" w:rsidR="008034D4" w:rsidRDefault="008034D4" w:rsidP="00DD7255">
      <w:pPr>
        <w:rPr>
          <w:rFonts w:ascii="Book Antiqua" w:hAnsi="Book Antiqua" w:cs="Book Antiqua"/>
          <w:lang w:val="es-CR"/>
        </w:rPr>
      </w:pPr>
      <w:r>
        <w:rPr>
          <w:rFonts w:ascii="Book Antiqua" w:hAnsi="Book Antiqua" w:cs="Book Antiqua"/>
          <w:lang w:val="es-CR"/>
        </w:rPr>
        <w:t xml:space="preserve">Msp </w:t>
      </w:r>
    </w:p>
    <w:p w14:paraId="7A6DEA07" w14:textId="2FFBD0A2" w:rsidR="009B145D" w:rsidRPr="00DD7255" w:rsidRDefault="009B145D" w:rsidP="00DD7255">
      <w:pPr>
        <w:rPr>
          <w:rFonts w:ascii="Book Antiqua" w:hAnsi="Book Antiqua" w:cs="Book Antiqua"/>
          <w:lang w:val="es-CR"/>
        </w:rPr>
      </w:pPr>
      <w:r w:rsidRPr="00DD7255">
        <w:rPr>
          <w:rFonts w:ascii="Book Antiqua" w:hAnsi="Book Antiqua" w:cs="Book Antiqua"/>
          <w:lang w:val="es-CR"/>
        </w:rPr>
        <w:br w:type="page"/>
      </w:r>
    </w:p>
    <w:p w14:paraId="7C398E44" w14:textId="4283DCC6" w:rsidR="00D3285F" w:rsidRPr="008034D4" w:rsidRDefault="008034D4" w:rsidP="008034D4">
      <w:pPr>
        <w:rPr>
          <w:rFonts w:ascii="Book Antiqua" w:hAnsi="Book Antiqua" w:cs="Book Antiqua"/>
          <w:lang w:val="es-CR"/>
        </w:rPr>
      </w:pPr>
      <w:r w:rsidRPr="008034D4">
        <w:rPr>
          <w:rFonts w:ascii="Book Antiqua" w:hAnsi="Book Antiqua" w:cs="Book Antiqua"/>
          <w:lang w:val="es-CR"/>
        </w:rPr>
        <w:lastRenderedPageBreak/>
        <w:t xml:space="preserve">30 </w:t>
      </w:r>
      <w:r w:rsidR="0020560B" w:rsidRPr="008034D4">
        <w:rPr>
          <w:rFonts w:ascii="Book Antiqua" w:hAnsi="Book Antiqua" w:cs="Book Antiqua"/>
          <w:lang w:val="es-CR"/>
        </w:rPr>
        <w:t xml:space="preserve">de </w:t>
      </w:r>
      <w:r w:rsidR="00D46C13" w:rsidRPr="008034D4">
        <w:rPr>
          <w:rFonts w:ascii="Book Antiqua" w:hAnsi="Book Antiqua" w:cs="Book Antiqua"/>
          <w:lang w:val="es-CR"/>
        </w:rPr>
        <w:t xml:space="preserve">septiembre </w:t>
      </w:r>
      <w:r w:rsidR="0020560B" w:rsidRPr="008034D4">
        <w:rPr>
          <w:rFonts w:ascii="Book Antiqua" w:hAnsi="Book Antiqua" w:cs="Book Antiqua"/>
          <w:lang w:val="es-CR"/>
        </w:rPr>
        <w:t>de 2024</w:t>
      </w:r>
      <w:r w:rsidR="00D3285F" w:rsidRPr="008034D4">
        <w:rPr>
          <w:rFonts w:ascii="Book Antiqua" w:hAnsi="Book Antiqua" w:cs="Arial"/>
          <w:lang w:val="es-CR"/>
        </w:rPr>
        <w:t xml:space="preserve">                     </w:t>
      </w:r>
      <w:r w:rsidR="00D3285F" w:rsidRPr="008034D4">
        <w:rPr>
          <w:rFonts w:ascii="Book Antiqua" w:hAnsi="Book Antiqua" w:cs="Arial"/>
          <w:lang w:val="es-CR"/>
        </w:rPr>
        <w:tab/>
      </w:r>
      <w:r w:rsidR="00D3285F" w:rsidRPr="008034D4">
        <w:rPr>
          <w:rFonts w:ascii="Book Antiqua" w:hAnsi="Book Antiqua" w:cs="Arial"/>
          <w:lang w:val="es-CR"/>
        </w:rPr>
        <w:tab/>
      </w:r>
      <w:r w:rsidR="00D3285F" w:rsidRPr="008034D4">
        <w:rPr>
          <w:rFonts w:ascii="Book Antiqua" w:hAnsi="Book Antiqua" w:cs="Arial"/>
          <w:lang w:val="es-CR"/>
        </w:rPr>
        <w:tab/>
      </w:r>
      <w:r w:rsidR="00D3285F" w:rsidRPr="008034D4">
        <w:rPr>
          <w:rFonts w:ascii="Book Antiqua" w:hAnsi="Book Antiqua" w:cs="Arial"/>
          <w:lang w:val="es-CR"/>
        </w:rPr>
        <w:tab/>
        <w:t xml:space="preserve">                               </w:t>
      </w:r>
    </w:p>
    <w:p w14:paraId="19D65242" w14:textId="44A5F56A" w:rsidR="001520E2" w:rsidRPr="008034D4" w:rsidRDefault="00D3285F" w:rsidP="008034D4">
      <w:pPr>
        <w:jc w:val="both"/>
        <w:rPr>
          <w:rFonts w:ascii="Book Antiqua" w:hAnsi="Book Antiqua" w:cs="Arial"/>
          <w:lang w:val="es-CR"/>
        </w:rPr>
      </w:pPr>
      <w:r w:rsidRPr="008034D4">
        <w:rPr>
          <w:rFonts w:ascii="Book Antiqua" w:hAnsi="Book Antiqua" w:cs="Arial"/>
          <w:lang w:val="es-CR"/>
        </w:rPr>
        <w:t xml:space="preserve">          </w:t>
      </w:r>
    </w:p>
    <w:p w14:paraId="5D7A7BC0" w14:textId="4C59531D" w:rsidR="00D3285F" w:rsidRPr="008034D4" w:rsidRDefault="00D3285F" w:rsidP="008034D4">
      <w:pPr>
        <w:jc w:val="both"/>
        <w:rPr>
          <w:rFonts w:ascii="Book Antiqua" w:hAnsi="Book Antiqua" w:cs="Arial"/>
          <w:lang w:val="es-CR"/>
        </w:rPr>
      </w:pPr>
      <w:r w:rsidRPr="008034D4">
        <w:rPr>
          <w:rFonts w:ascii="Book Antiqua" w:hAnsi="Book Antiqua" w:cs="Arial"/>
          <w:lang w:val="es-CR"/>
        </w:rPr>
        <w:t xml:space="preserve">                                                                                                          </w:t>
      </w:r>
    </w:p>
    <w:p w14:paraId="6D19EB73" w14:textId="77777777" w:rsidR="00B914D6" w:rsidRPr="008034D4" w:rsidRDefault="00B914D6" w:rsidP="008034D4">
      <w:pPr>
        <w:widowControl w:val="0"/>
        <w:rPr>
          <w:rFonts w:ascii="Book Antiqua" w:hAnsi="Book Antiqua" w:cs="Book Antiqua"/>
          <w:lang w:val="es-CR"/>
        </w:rPr>
      </w:pPr>
    </w:p>
    <w:p w14:paraId="67091390" w14:textId="77777777" w:rsidR="008034D4" w:rsidRPr="008034D4" w:rsidRDefault="008034D4" w:rsidP="008034D4">
      <w:pPr>
        <w:widowControl w:val="0"/>
        <w:rPr>
          <w:rFonts w:ascii="Book Antiqua" w:hAnsi="Book Antiqua" w:cs="Book Antiqua"/>
          <w:lang w:val="es-CR"/>
        </w:rPr>
      </w:pPr>
      <w:r w:rsidRPr="008034D4">
        <w:rPr>
          <w:rFonts w:ascii="Book Antiqua" w:hAnsi="Book Antiqua" w:cs="Book Antiqua"/>
          <w:lang w:val="es-CR"/>
        </w:rPr>
        <w:t xml:space="preserve">Ingeniero </w:t>
      </w:r>
    </w:p>
    <w:p w14:paraId="62406722" w14:textId="77777777" w:rsidR="008034D4" w:rsidRPr="008034D4" w:rsidRDefault="008034D4" w:rsidP="008034D4">
      <w:pPr>
        <w:widowControl w:val="0"/>
        <w:rPr>
          <w:rFonts w:ascii="Book Antiqua" w:hAnsi="Book Antiqua" w:cs="Book Antiqua"/>
          <w:lang w:val="es-CR"/>
        </w:rPr>
      </w:pPr>
      <w:r w:rsidRPr="008034D4">
        <w:rPr>
          <w:rFonts w:ascii="Book Antiqua" w:hAnsi="Book Antiqua" w:cs="Book Antiqua"/>
          <w:lang w:val="es-CR"/>
        </w:rPr>
        <w:t xml:space="preserve">Dixon Li Morales, Subdirector </w:t>
      </w:r>
    </w:p>
    <w:p w14:paraId="723FBC63" w14:textId="5BC16BCD" w:rsidR="00D3285F" w:rsidRPr="008034D4" w:rsidRDefault="008034D4" w:rsidP="008034D4">
      <w:pPr>
        <w:widowControl w:val="0"/>
        <w:rPr>
          <w:rFonts w:ascii="Book Antiqua" w:hAnsi="Book Antiqua" w:cs="Book Antiqua"/>
          <w:snapToGrid w:val="0"/>
          <w:color w:val="000000"/>
          <w:highlight w:val="yellow"/>
          <w:lang w:val="es-CR"/>
        </w:rPr>
      </w:pPr>
      <w:r w:rsidRPr="008034D4">
        <w:rPr>
          <w:rFonts w:ascii="Book Antiqua" w:hAnsi="Book Antiqua" w:cs="Book Antiqua"/>
          <w:lang w:val="es-CR"/>
        </w:rPr>
        <w:t>Proceso Ejecución de las Operaciones</w:t>
      </w:r>
    </w:p>
    <w:p w14:paraId="1D258934" w14:textId="77777777" w:rsidR="00B914D6" w:rsidRPr="008034D4" w:rsidRDefault="00B914D6" w:rsidP="008034D4">
      <w:pPr>
        <w:widowControl w:val="0"/>
        <w:rPr>
          <w:rFonts w:ascii="Book Antiqua" w:hAnsi="Book Antiqua" w:cs="Book Antiqua"/>
          <w:snapToGrid w:val="0"/>
          <w:color w:val="000000"/>
          <w:highlight w:val="yellow"/>
          <w:lang w:val="es-CR"/>
        </w:rPr>
      </w:pPr>
    </w:p>
    <w:p w14:paraId="1EA58E07" w14:textId="77777777" w:rsidR="008034D4" w:rsidRPr="008034D4" w:rsidRDefault="008034D4" w:rsidP="008034D4">
      <w:pPr>
        <w:widowControl w:val="0"/>
        <w:rPr>
          <w:rFonts w:ascii="Book Antiqua" w:hAnsi="Book Antiqua" w:cs="Book Antiqua"/>
          <w:snapToGrid w:val="0"/>
          <w:color w:val="000000"/>
          <w:highlight w:val="yellow"/>
          <w:lang w:val="es-CR"/>
        </w:rPr>
      </w:pPr>
    </w:p>
    <w:p w14:paraId="1A468EC1" w14:textId="60B506B9" w:rsidR="00D3285F" w:rsidRPr="008034D4" w:rsidRDefault="00D3285F" w:rsidP="008034D4">
      <w:pPr>
        <w:widowControl w:val="0"/>
        <w:rPr>
          <w:rFonts w:ascii="Book Antiqua" w:hAnsi="Book Antiqua" w:cs="Arial"/>
          <w:lang w:val="es-CR"/>
        </w:rPr>
      </w:pPr>
      <w:r w:rsidRPr="008034D4">
        <w:rPr>
          <w:rFonts w:ascii="Book Antiqua" w:hAnsi="Book Antiqua" w:cs="Book Antiqua"/>
          <w:snapToGrid w:val="0"/>
          <w:color w:val="000000"/>
          <w:lang w:val="es-CR"/>
        </w:rPr>
        <w:t>Estimado</w:t>
      </w:r>
      <w:r w:rsidRPr="008034D4">
        <w:rPr>
          <w:rFonts w:ascii="Book Antiqua" w:hAnsi="Book Antiqua" w:cs="Book Antiqua"/>
          <w:snapToGrid w:val="0"/>
          <w:color w:val="FF0000"/>
          <w:lang w:val="es-CR"/>
        </w:rPr>
        <w:t xml:space="preserve"> </w:t>
      </w:r>
      <w:r w:rsidRPr="008034D4">
        <w:rPr>
          <w:rFonts w:ascii="Book Antiqua" w:hAnsi="Book Antiqua" w:cs="Book Antiqua"/>
          <w:snapToGrid w:val="0"/>
          <w:color w:val="000000"/>
          <w:lang w:val="es-CR"/>
        </w:rPr>
        <w:t>señor:</w:t>
      </w:r>
    </w:p>
    <w:p w14:paraId="1FDF4866" w14:textId="77777777" w:rsidR="00D3285F" w:rsidRPr="008034D4" w:rsidRDefault="00D3285F" w:rsidP="008034D4">
      <w:pPr>
        <w:jc w:val="both"/>
        <w:rPr>
          <w:rFonts w:ascii="Book Antiqua" w:hAnsi="Book Antiqua" w:cs="Book Antiqua"/>
          <w:highlight w:val="yellow"/>
          <w:lang w:val="es-CR"/>
        </w:rPr>
      </w:pPr>
    </w:p>
    <w:p w14:paraId="4A04B7B4" w14:textId="333D97E2" w:rsidR="00C97B9B" w:rsidRPr="008034D4" w:rsidRDefault="00090962" w:rsidP="008034D4">
      <w:pPr>
        <w:jc w:val="both"/>
        <w:rPr>
          <w:rFonts w:ascii="Book Antiqua" w:hAnsi="Book Antiqua" w:cs="Book Antiqua"/>
          <w:lang w:val="es-CR"/>
        </w:rPr>
      </w:pPr>
      <w:r w:rsidRPr="008034D4">
        <w:rPr>
          <w:rFonts w:ascii="Book Antiqua" w:hAnsi="Book Antiqua" w:cs="Book Antiqua"/>
          <w:lang w:val="es-CR"/>
        </w:rPr>
        <w:t>Mediante</w:t>
      </w:r>
      <w:r w:rsidR="00735D0B" w:rsidRPr="008034D4">
        <w:rPr>
          <w:rFonts w:ascii="Book Antiqua" w:hAnsi="Book Antiqua" w:cs="Book Antiqua"/>
          <w:lang w:val="es-CR"/>
        </w:rPr>
        <w:t xml:space="preserve"> informe del Centro de Apoyo, Coordinación y Mejoramiento de la Función Jurisdiccional No. 26-CACMFJ-JEF-2018 de fecha 17 de enero de 2018</w:t>
      </w:r>
      <w:r w:rsidR="006228DC" w:rsidRPr="008034D4">
        <w:rPr>
          <w:rFonts w:ascii="Book Antiqua" w:hAnsi="Book Antiqua" w:cs="Book Antiqua"/>
          <w:lang w:val="es-CR"/>
        </w:rPr>
        <w:t>,</w:t>
      </w:r>
      <w:r w:rsidR="00735D0B" w:rsidRPr="008034D4">
        <w:rPr>
          <w:rFonts w:ascii="Book Antiqua" w:hAnsi="Book Antiqua" w:cs="Book Antiqua"/>
          <w:lang w:val="es-CR"/>
        </w:rPr>
        <w:t xml:space="preserve"> relacionado con la situación de los Juzgados Especializados de Cobro del Primer Circuito Judicial de San José,</w:t>
      </w:r>
      <w:r w:rsidR="00057039" w:rsidRPr="008034D4">
        <w:rPr>
          <w:rFonts w:ascii="Book Antiqua" w:hAnsi="Book Antiqua" w:cs="Book Antiqua"/>
          <w:lang w:val="es-CR"/>
        </w:rPr>
        <w:t xml:space="preserve"> </w:t>
      </w:r>
      <w:r w:rsidR="006228DC" w:rsidRPr="008034D4">
        <w:rPr>
          <w:rFonts w:ascii="Book Antiqua" w:hAnsi="Book Antiqua" w:cs="Book Antiqua"/>
          <w:lang w:val="es-CR"/>
        </w:rPr>
        <w:t>dentro de las recomendaciones dirigidas para la Dirección de Planificación</w:t>
      </w:r>
      <w:r w:rsidR="00AC5EF8" w:rsidRPr="008034D4">
        <w:rPr>
          <w:rFonts w:ascii="Book Antiqua" w:hAnsi="Book Antiqua" w:cs="Book Antiqua"/>
          <w:lang w:val="es-CR"/>
        </w:rPr>
        <w:t>, se consigna lo siguiente:</w:t>
      </w:r>
    </w:p>
    <w:p w14:paraId="46AE5EC9" w14:textId="77777777" w:rsidR="00AC5EF8" w:rsidRPr="008034D4" w:rsidRDefault="00AC5EF8" w:rsidP="008034D4">
      <w:pPr>
        <w:jc w:val="both"/>
        <w:rPr>
          <w:rFonts w:ascii="Book Antiqua" w:hAnsi="Book Antiqua" w:cs="Book Antiqua"/>
          <w:lang w:val="es-CR"/>
        </w:rPr>
      </w:pPr>
    </w:p>
    <w:p w14:paraId="14195DE9" w14:textId="26706E76" w:rsidR="007A5AA4" w:rsidRPr="008034D4" w:rsidRDefault="00507EC9" w:rsidP="008034D4">
      <w:pPr>
        <w:ind w:left="426"/>
        <w:jc w:val="both"/>
        <w:rPr>
          <w:rFonts w:ascii="Book Antiqua" w:hAnsi="Book Antiqua" w:cs="Calibri"/>
          <w:bCs/>
          <w:i/>
          <w:iCs/>
          <w:sz w:val="22"/>
          <w:szCs w:val="22"/>
        </w:rPr>
      </w:pPr>
      <w:r w:rsidRPr="008034D4">
        <w:rPr>
          <w:rFonts w:ascii="Book Antiqua" w:hAnsi="Book Antiqua" w:cs="Calibri"/>
          <w:bCs/>
          <w:i/>
          <w:iCs/>
          <w:sz w:val="22"/>
          <w:szCs w:val="22"/>
        </w:rPr>
        <w:t xml:space="preserve">“[…] </w:t>
      </w:r>
      <w:r w:rsidR="007160DB" w:rsidRPr="008034D4">
        <w:rPr>
          <w:rFonts w:ascii="Book Antiqua" w:hAnsi="Book Antiqua" w:cs="Calibri"/>
          <w:bCs/>
          <w:i/>
          <w:iCs/>
          <w:sz w:val="22"/>
          <w:szCs w:val="22"/>
        </w:rPr>
        <w:t xml:space="preserve">8) </w:t>
      </w:r>
      <w:r w:rsidR="007A5AA4" w:rsidRPr="008034D4">
        <w:rPr>
          <w:rFonts w:ascii="Book Antiqua" w:hAnsi="Book Antiqua" w:cs="Calibri"/>
          <w:bCs/>
          <w:i/>
          <w:iCs/>
          <w:sz w:val="22"/>
          <w:szCs w:val="22"/>
        </w:rPr>
        <w:t xml:space="preserve">Que la Dirección de Planificación realice: </w:t>
      </w:r>
    </w:p>
    <w:p w14:paraId="2C346BFE" w14:textId="2EB6CCE3" w:rsidR="007A5AA4" w:rsidRPr="008034D4" w:rsidRDefault="007A5AA4" w:rsidP="008034D4">
      <w:pPr>
        <w:numPr>
          <w:ilvl w:val="0"/>
          <w:numId w:val="27"/>
        </w:numPr>
        <w:ind w:left="426" w:right="-1" w:firstLine="0"/>
        <w:jc w:val="both"/>
        <w:rPr>
          <w:rFonts w:ascii="Book Antiqua" w:hAnsi="Book Antiqua" w:cs="Calibri"/>
          <w:bCs/>
          <w:i/>
          <w:iCs/>
          <w:sz w:val="22"/>
          <w:szCs w:val="22"/>
        </w:rPr>
      </w:pPr>
      <w:r w:rsidRPr="008034D4">
        <w:rPr>
          <w:rFonts w:ascii="Book Antiqua" w:hAnsi="Book Antiqua" w:cs="Calibri"/>
          <w:bCs/>
          <w:i/>
          <w:iCs/>
          <w:sz w:val="22"/>
          <w:szCs w:val="22"/>
        </w:rPr>
        <w:t xml:space="preserve"> Un estudio de las cargas de trabajo asignadas a cada puesto, en los tres Juzgados Cobratorios, para que se valore la re</w:t>
      </w:r>
      <w:r w:rsidRPr="008034D4">
        <w:rPr>
          <w:rFonts w:ascii="Book Antiqua" w:hAnsi="Book Antiqua" w:cs="Calibri"/>
          <w:i/>
          <w:iCs/>
          <w:sz w:val="22"/>
          <w:szCs w:val="22"/>
        </w:rPr>
        <w:t>distribución de las funciones entre el personal y se adecuen las tareas de forma equitativa, según la función principal del puesto</w:t>
      </w:r>
      <w:r w:rsidRPr="008034D4">
        <w:rPr>
          <w:rFonts w:ascii="Book Antiqua" w:hAnsi="Book Antiqua" w:cs="Calibri"/>
          <w:bCs/>
          <w:i/>
          <w:iCs/>
          <w:sz w:val="22"/>
          <w:szCs w:val="22"/>
        </w:rPr>
        <w:t>.</w:t>
      </w:r>
      <w:r w:rsidR="00507EC9" w:rsidRPr="008034D4">
        <w:rPr>
          <w:rFonts w:ascii="Book Antiqua" w:hAnsi="Book Antiqua" w:cs="Calibri"/>
          <w:bCs/>
          <w:i/>
          <w:iCs/>
          <w:sz w:val="22"/>
          <w:szCs w:val="22"/>
        </w:rPr>
        <w:t xml:space="preserve"> […]”</w:t>
      </w:r>
      <w:r w:rsidR="001520E2" w:rsidRPr="008034D4">
        <w:rPr>
          <w:rFonts w:ascii="Book Antiqua" w:hAnsi="Book Antiqua" w:cs="Calibri"/>
          <w:bCs/>
          <w:i/>
          <w:iCs/>
          <w:sz w:val="22"/>
          <w:szCs w:val="22"/>
        </w:rPr>
        <w:t>.</w:t>
      </w:r>
    </w:p>
    <w:p w14:paraId="34A5E997" w14:textId="77777777" w:rsidR="00AC5EF8" w:rsidRPr="008034D4" w:rsidRDefault="00AC5EF8" w:rsidP="008034D4">
      <w:pPr>
        <w:jc w:val="both"/>
        <w:rPr>
          <w:rFonts w:ascii="Book Antiqua" w:hAnsi="Book Antiqua" w:cs="Book Antiqua"/>
          <w:lang w:val="es-CR"/>
        </w:rPr>
      </w:pPr>
    </w:p>
    <w:p w14:paraId="6DA1466F" w14:textId="44E7E302" w:rsidR="00D67825" w:rsidRPr="008034D4" w:rsidRDefault="00C2513A" w:rsidP="008034D4">
      <w:pPr>
        <w:jc w:val="both"/>
        <w:rPr>
          <w:rFonts w:ascii="Book Antiqua" w:hAnsi="Book Antiqua" w:cs="Book Antiqua"/>
          <w:lang w:val="es-CR"/>
        </w:rPr>
      </w:pPr>
      <w:r w:rsidRPr="008034D4">
        <w:rPr>
          <w:rFonts w:ascii="Book Antiqua" w:hAnsi="Book Antiqua" w:cs="Book Antiqua"/>
          <w:lang w:val="es-CR"/>
        </w:rPr>
        <w:t>Con relación a</w:t>
      </w:r>
      <w:r w:rsidR="00F14021" w:rsidRPr="008034D4">
        <w:rPr>
          <w:rFonts w:ascii="Book Antiqua" w:hAnsi="Book Antiqua" w:cs="Book Antiqua"/>
          <w:lang w:val="es-CR"/>
        </w:rPr>
        <w:t xml:space="preserve"> </w:t>
      </w:r>
      <w:r w:rsidRPr="008034D4">
        <w:rPr>
          <w:rFonts w:ascii="Book Antiqua" w:hAnsi="Book Antiqua" w:cs="Book Antiqua"/>
          <w:lang w:val="es-CR"/>
        </w:rPr>
        <w:t>l</w:t>
      </w:r>
      <w:r w:rsidR="00F14021" w:rsidRPr="008034D4">
        <w:rPr>
          <w:rFonts w:ascii="Book Antiqua" w:hAnsi="Book Antiqua" w:cs="Book Antiqua"/>
          <w:lang w:val="es-CR"/>
        </w:rPr>
        <w:t>a situación del</w:t>
      </w:r>
      <w:r w:rsidRPr="008034D4">
        <w:rPr>
          <w:rFonts w:ascii="Book Antiqua" w:hAnsi="Book Antiqua" w:cs="Book Antiqua"/>
          <w:lang w:val="es-CR"/>
        </w:rPr>
        <w:t xml:space="preserve"> Juzgado Especializado de Cobro del II Circuito Judicial </w:t>
      </w:r>
      <w:r w:rsidRPr="008034D4">
        <w:rPr>
          <w:rFonts w:ascii="Book Antiqua" w:hAnsi="Book Antiqua" w:cs="Book Antiqua"/>
          <w:i/>
          <w:iCs/>
          <w:lang w:val="es-CR"/>
        </w:rPr>
        <w:t xml:space="preserve">(Sección Primera, Sección Segunda y Sección Tercera), </w:t>
      </w:r>
      <w:r w:rsidR="00616150" w:rsidRPr="008034D4">
        <w:rPr>
          <w:rFonts w:ascii="Book Antiqua" w:hAnsi="Book Antiqua" w:cs="Book Antiqua"/>
          <w:lang w:val="es-CR"/>
        </w:rPr>
        <w:t>el Centro de Apoyo, Coordinación y Mejoramiento de l</w:t>
      </w:r>
      <w:r w:rsidR="001520E2" w:rsidRPr="008034D4">
        <w:rPr>
          <w:rFonts w:ascii="Book Antiqua" w:hAnsi="Book Antiqua" w:cs="Book Antiqua"/>
          <w:lang w:val="es-CR"/>
        </w:rPr>
        <w:t>a</w:t>
      </w:r>
      <w:r w:rsidR="00616150" w:rsidRPr="008034D4">
        <w:rPr>
          <w:rFonts w:ascii="Book Antiqua" w:hAnsi="Book Antiqua" w:cs="Book Antiqua"/>
          <w:lang w:val="es-CR"/>
        </w:rPr>
        <w:t xml:space="preserve"> Función Jurisdiccional remite el informe 27-CACMFJ-JEF-2018 de fecha 17 de enero de 2018</w:t>
      </w:r>
      <w:r w:rsidR="00A022B7" w:rsidRPr="008034D4">
        <w:rPr>
          <w:rFonts w:ascii="Book Antiqua" w:hAnsi="Book Antiqua" w:cs="Book Antiqua"/>
          <w:lang w:val="es-CR"/>
        </w:rPr>
        <w:t xml:space="preserve">, </w:t>
      </w:r>
      <w:r w:rsidR="008F3067" w:rsidRPr="008034D4">
        <w:rPr>
          <w:rFonts w:ascii="Book Antiqua" w:hAnsi="Book Antiqua" w:cs="Book Antiqua"/>
          <w:lang w:val="es-CR"/>
        </w:rPr>
        <w:t>en el apartado de recomendaciones de este informe para la Dirección de Planificación</w:t>
      </w:r>
      <w:r w:rsidR="00D67825" w:rsidRPr="008034D4">
        <w:rPr>
          <w:rFonts w:ascii="Book Antiqua" w:hAnsi="Book Antiqua" w:cs="Book Antiqua"/>
          <w:lang w:val="es-CR"/>
        </w:rPr>
        <w:t>, en una de ellas se indica lo siguiente:</w:t>
      </w:r>
    </w:p>
    <w:p w14:paraId="375BF284" w14:textId="77777777" w:rsidR="00D67825" w:rsidRPr="008034D4" w:rsidRDefault="00D67825" w:rsidP="008034D4">
      <w:pPr>
        <w:jc w:val="both"/>
        <w:rPr>
          <w:rFonts w:ascii="Book Antiqua" w:hAnsi="Book Antiqua" w:cs="Book Antiqua"/>
          <w:lang w:val="es-CR"/>
        </w:rPr>
      </w:pPr>
    </w:p>
    <w:p w14:paraId="17BF1820" w14:textId="11CCD0DE" w:rsidR="00D67825" w:rsidRPr="008034D4" w:rsidRDefault="00A022B7" w:rsidP="008034D4">
      <w:pPr>
        <w:ind w:left="426"/>
        <w:jc w:val="both"/>
        <w:rPr>
          <w:rFonts w:ascii="Book Antiqua" w:hAnsi="Book Antiqua" w:cs="Calibri"/>
          <w:bCs/>
          <w:i/>
          <w:iCs/>
        </w:rPr>
      </w:pPr>
      <w:r w:rsidRPr="008034D4">
        <w:rPr>
          <w:rFonts w:ascii="Book Antiqua" w:hAnsi="Book Antiqua" w:cs="Book Antiqua"/>
          <w:lang w:val="es-CR"/>
        </w:rPr>
        <w:t xml:space="preserve"> </w:t>
      </w:r>
      <w:r w:rsidR="00D67825" w:rsidRPr="008034D4">
        <w:rPr>
          <w:rFonts w:ascii="Book Antiqua" w:hAnsi="Book Antiqua" w:cs="Calibri"/>
          <w:bCs/>
          <w:i/>
          <w:iCs/>
        </w:rPr>
        <w:t xml:space="preserve">“[…] </w:t>
      </w:r>
      <w:r w:rsidR="004829BE" w:rsidRPr="008034D4">
        <w:rPr>
          <w:rFonts w:ascii="Book Antiqua" w:hAnsi="Book Antiqua" w:cs="Calibri"/>
          <w:bCs/>
          <w:i/>
          <w:iCs/>
        </w:rPr>
        <w:t>10</w:t>
      </w:r>
      <w:r w:rsidR="00D67825" w:rsidRPr="008034D4">
        <w:rPr>
          <w:rFonts w:ascii="Book Antiqua" w:hAnsi="Book Antiqua" w:cs="Calibri"/>
          <w:bCs/>
          <w:i/>
          <w:iCs/>
        </w:rPr>
        <w:t xml:space="preserve">) Que la Dirección de Planificación realice: </w:t>
      </w:r>
    </w:p>
    <w:p w14:paraId="190D5513" w14:textId="0EFCAECD" w:rsidR="00D67825" w:rsidRPr="008034D4" w:rsidRDefault="00D67825" w:rsidP="008034D4">
      <w:pPr>
        <w:numPr>
          <w:ilvl w:val="0"/>
          <w:numId w:val="28"/>
        </w:numPr>
        <w:ind w:left="426" w:right="-1" w:firstLine="0"/>
        <w:jc w:val="both"/>
        <w:rPr>
          <w:rFonts w:ascii="Book Antiqua" w:hAnsi="Book Antiqua" w:cs="Calibri"/>
          <w:bCs/>
          <w:i/>
          <w:iCs/>
        </w:rPr>
      </w:pPr>
      <w:r w:rsidRPr="008034D4">
        <w:rPr>
          <w:rFonts w:ascii="Book Antiqua" w:hAnsi="Book Antiqua" w:cs="Calibri"/>
          <w:bCs/>
          <w:i/>
          <w:iCs/>
        </w:rPr>
        <w:t xml:space="preserve"> Un estudio de las cargas de trabajo asignadas a cada puesto, en l</w:t>
      </w:r>
      <w:r w:rsidR="007C61BC" w:rsidRPr="008034D4">
        <w:rPr>
          <w:rFonts w:ascii="Book Antiqua" w:hAnsi="Book Antiqua" w:cs="Calibri"/>
          <w:bCs/>
          <w:i/>
          <w:iCs/>
        </w:rPr>
        <w:t>as</w:t>
      </w:r>
      <w:r w:rsidRPr="008034D4">
        <w:rPr>
          <w:rFonts w:ascii="Book Antiqua" w:hAnsi="Book Antiqua" w:cs="Calibri"/>
          <w:bCs/>
          <w:i/>
          <w:iCs/>
        </w:rPr>
        <w:t xml:space="preserve"> tres </w:t>
      </w:r>
      <w:r w:rsidR="00E82030" w:rsidRPr="008034D4">
        <w:rPr>
          <w:rFonts w:ascii="Book Antiqua" w:hAnsi="Book Antiqua" w:cs="Calibri"/>
          <w:bCs/>
          <w:i/>
          <w:iCs/>
        </w:rPr>
        <w:t>Secciones</w:t>
      </w:r>
      <w:r w:rsidR="006656E8" w:rsidRPr="008034D4">
        <w:rPr>
          <w:rFonts w:ascii="Book Antiqua" w:hAnsi="Book Antiqua" w:cs="Calibri"/>
          <w:bCs/>
          <w:i/>
          <w:iCs/>
        </w:rPr>
        <w:t xml:space="preserve"> Cobratorias</w:t>
      </w:r>
      <w:r w:rsidRPr="008034D4">
        <w:rPr>
          <w:rFonts w:ascii="Book Antiqua" w:hAnsi="Book Antiqua" w:cs="Calibri"/>
          <w:bCs/>
          <w:i/>
          <w:iCs/>
        </w:rPr>
        <w:t>, para que se valore la re</w:t>
      </w:r>
      <w:r w:rsidRPr="008034D4">
        <w:rPr>
          <w:rFonts w:ascii="Book Antiqua" w:hAnsi="Book Antiqua" w:cs="Calibri"/>
          <w:i/>
          <w:iCs/>
        </w:rPr>
        <w:t>distribución de las funciones entre el personal y se adecuen las tareas de forma equitativa, según la función principal del puesto</w:t>
      </w:r>
      <w:r w:rsidRPr="008034D4">
        <w:rPr>
          <w:rFonts w:ascii="Book Antiqua" w:hAnsi="Book Antiqua" w:cs="Calibri"/>
          <w:bCs/>
          <w:i/>
          <w:iCs/>
        </w:rPr>
        <w:t>. […]”</w:t>
      </w:r>
      <w:r w:rsidR="001520E2" w:rsidRPr="008034D4">
        <w:rPr>
          <w:rFonts w:ascii="Book Antiqua" w:hAnsi="Book Antiqua" w:cs="Calibri"/>
          <w:bCs/>
          <w:i/>
          <w:iCs/>
        </w:rPr>
        <w:t>.</w:t>
      </w:r>
    </w:p>
    <w:p w14:paraId="490AEB75" w14:textId="77777777" w:rsidR="001F4D04" w:rsidRPr="008034D4" w:rsidRDefault="001F4D04" w:rsidP="008034D4">
      <w:pPr>
        <w:jc w:val="both"/>
        <w:rPr>
          <w:rFonts w:ascii="Book Antiqua" w:hAnsi="Book Antiqua" w:cs="Book Antiqua"/>
          <w:highlight w:val="yellow"/>
          <w:lang w:val="es-CR"/>
        </w:rPr>
      </w:pPr>
    </w:p>
    <w:p w14:paraId="559A1C99" w14:textId="21046981" w:rsidR="00BE017E" w:rsidRPr="008034D4" w:rsidRDefault="002D60EE" w:rsidP="008034D4">
      <w:pPr>
        <w:jc w:val="both"/>
        <w:rPr>
          <w:rFonts w:ascii="Book Antiqua" w:hAnsi="Book Antiqua" w:cs="Book Antiqua"/>
          <w:lang w:val="es-CR"/>
        </w:rPr>
      </w:pPr>
      <w:r w:rsidRPr="008034D4">
        <w:rPr>
          <w:rFonts w:ascii="Book Antiqua" w:hAnsi="Book Antiqua" w:cs="Book Antiqua"/>
          <w:lang w:val="es-CR"/>
        </w:rPr>
        <w:t>Se destaca que la versión preliminar de este documento fue puesta en consulta mediante consecutivo 850-PLA-MI(NPL)-202</w:t>
      </w:r>
      <w:r w:rsidR="008034D4">
        <w:rPr>
          <w:rFonts w:ascii="Book Antiqua" w:hAnsi="Book Antiqua" w:cs="Book Antiqua"/>
          <w:lang w:val="es-CR"/>
        </w:rPr>
        <w:t>4</w:t>
      </w:r>
      <w:r w:rsidRPr="008034D4">
        <w:rPr>
          <w:rFonts w:ascii="Book Antiqua" w:hAnsi="Book Antiqua" w:cs="Book Antiqua"/>
          <w:lang w:val="es-CR"/>
        </w:rPr>
        <w:t xml:space="preserve"> de fecha </w:t>
      </w:r>
      <w:r w:rsidR="008C0601" w:rsidRPr="008034D4">
        <w:rPr>
          <w:rFonts w:ascii="Book Antiqua" w:hAnsi="Book Antiqua" w:cs="Book Antiqua"/>
          <w:lang w:val="es-CR"/>
        </w:rPr>
        <w:t>12 de julio de 2024</w:t>
      </w:r>
      <w:r w:rsidR="00A96F29" w:rsidRPr="008034D4">
        <w:rPr>
          <w:rFonts w:ascii="Book Antiqua" w:hAnsi="Book Antiqua" w:cs="Book Antiqua"/>
          <w:lang w:val="es-CR"/>
        </w:rPr>
        <w:t xml:space="preserve"> de la Dirección de Planificación, comunicado mediante correo electrónico de fecha 15 de julio de 20234 a las siguientes oficinas:</w:t>
      </w:r>
    </w:p>
    <w:p w14:paraId="7B7B7EE4" w14:textId="7373A5C3" w:rsidR="00E43B4B" w:rsidRPr="008034D4" w:rsidRDefault="00E43B4B" w:rsidP="008034D4">
      <w:pPr>
        <w:numPr>
          <w:ilvl w:val="0"/>
          <w:numId w:val="31"/>
        </w:numPr>
        <w:autoSpaceDN w:val="0"/>
        <w:ind w:left="709" w:hanging="425"/>
        <w:jc w:val="both"/>
        <w:rPr>
          <w:rFonts w:ascii="Book Antiqua" w:hAnsi="Book Antiqua"/>
          <w:bCs/>
          <w:lang w:val="es-CR" w:eastAsia="es-CR"/>
        </w:rPr>
      </w:pPr>
      <w:r w:rsidRPr="008034D4">
        <w:rPr>
          <w:rFonts w:ascii="Book Antiqua" w:hAnsi="Book Antiqua"/>
          <w:bCs/>
          <w:lang w:val="es-CR" w:eastAsia="es-CR"/>
        </w:rPr>
        <w:t>M</w:t>
      </w:r>
      <w:r w:rsidR="00F30208" w:rsidRPr="008034D4">
        <w:rPr>
          <w:rFonts w:ascii="Book Antiqua" w:hAnsi="Book Antiqua"/>
          <w:bCs/>
          <w:lang w:val="es-CR" w:eastAsia="es-CR"/>
        </w:rPr>
        <w:t>agistrada</w:t>
      </w:r>
      <w:r w:rsidRPr="008034D4">
        <w:rPr>
          <w:rFonts w:ascii="Book Antiqua" w:hAnsi="Book Antiqua"/>
          <w:bCs/>
          <w:lang w:val="es-CR" w:eastAsia="es-CR"/>
        </w:rPr>
        <w:t xml:space="preserve"> D</w:t>
      </w:r>
      <w:r w:rsidR="00F30208" w:rsidRPr="008034D4">
        <w:rPr>
          <w:rFonts w:ascii="Book Antiqua" w:hAnsi="Book Antiqua"/>
          <w:bCs/>
          <w:lang w:val="es-CR" w:eastAsia="es-CR"/>
        </w:rPr>
        <w:t xml:space="preserve">amaris </w:t>
      </w:r>
      <w:r w:rsidR="00BF54DD" w:rsidRPr="008034D4">
        <w:rPr>
          <w:rFonts w:ascii="Book Antiqua" w:hAnsi="Book Antiqua"/>
          <w:bCs/>
          <w:lang w:val="es-CR" w:eastAsia="es-CR"/>
        </w:rPr>
        <w:t xml:space="preserve">María </w:t>
      </w:r>
      <w:r w:rsidR="00551555" w:rsidRPr="008034D4">
        <w:rPr>
          <w:rFonts w:ascii="Book Antiqua" w:hAnsi="Book Antiqua"/>
          <w:bCs/>
          <w:lang w:val="es-CR" w:eastAsia="es-CR"/>
        </w:rPr>
        <w:t xml:space="preserve">Vargas Vásquez, </w:t>
      </w:r>
      <w:r w:rsidR="009C5056" w:rsidRPr="008034D4">
        <w:rPr>
          <w:rFonts w:ascii="Book Antiqua" w:hAnsi="Book Antiqua"/>
          <w:bCs/>
          <w:lang w:val="es-CR" w:eastAsia="es-CR"/>
        </w:rPr>
        <w:t xml:space="preserve">Coordinadora de la Comisión </w:t>
      </w:r>
      <w:r w:rsidR="00CD7FCE" w:rsidRPr="008034D4">
        <w:rPr>
          <w:rFonts w:ascii="Book Antiqua" w:hAnsi="Book Antiqua"/>
          <w:bCs/>
          <w:lang w:val="es-CR" w:eastAsia="es-CR"/>
        </w:rPr>
        <w:t>de la Jurisdicción Civil</w:t>
      </w:r>
    </w:p>
    <w:p w14:paraId="289308D9" w14:textId="059D380A" w:rsidR="006364FB" w:rsidRPr="008034D4" w:rsidRDefault="006364FB" w:rsidP="008034D4">
      <w:pPr>
        <w:numPr>
          <w:ilvl w:val="0"/>
          <w:numId w:val="31"/>
        </w:numPr>
        <w:autoSpaceDN w:val="0"/>
        <w:ind w:left="709" w:hanging="425"/>
        <w:jc w:val="both"/>
        <w:rPr>
          <w:rFonts w:ascii="Book Antiqua" w:hAnsi="Book Antiqua"/>
          <w:bCs/>
          <w:lang w:val="es-CR" w:eastAsia="es-CR"/>
        </w:rPr>
      </w:pPr>
      <w:r w:rsidRPr="008034D4">
        <w:rPr>
          <w:rFonts w:ascii="Book Antiqua" w:hAnsi="Book Antiqua"/>
          <w:bCs/>
          <w:lang w:val="es-CR" w:eastAsia="es-CR"/>
        </w:rPr>
        <w:t>Msc. Minor Delgado Sánchez, Gestor materia Civil y Cobro Judicial</w:t>
      </w:r>
    </w:p>
    <w:p w14:paraId="2BC73E21" w14:textId="77777777" w:rsidR="006364FB" w:rsidRPr="008034D4" w:rsidRDefault="006364FB" w:rsidP="008034D4">
      <w:pPr>
        <w:numPr>
          <w:ilvl w:val="0"/>
          <w:numId w:val="31"/>
        </w:numPr>
        <w:autoSpaceDN w:val="0"/>
        <w:ind w:left="709" w:hanging="425"/>
        <w:jc w:val="both"/>
        <w:rPr>
          <w:rFonts w:ascii="Book Antiqua" w:hAnsi="Book Antiqua"/>
          <w:bCs/>
          <w:lang w:val="es-CR" w:eastAsia="es-CR"/>
        </w:rPr>
      </w:pPr>
      <w:r w:rsidRPr="008034D4">
        <w:rPr>
          <w:rFonts w:ascii="Book Antiqua" w:hAnsi="Book Antiqua"/>
          <w:bCs/>
          <w:lang w:val="es-CR" w:eastAsia="es-CR"/>
        </w:rPr>
        <w:t xml:space="preserve">Msc. Lourdes Montenegro Espinoza, Gestora Plan de Descongestionamiento Laboral </w:t>
      </w:r>
    </w:p>
    <w:p w14:paraId="510C89A4" w14:textId="77777777" w:rsidR="00A7261D" w:rsidRPr="008034D4" w:rsidRDefault="00A7261D" w:rsidP="008034D4">
      <w:pPr>
        <w:pStyle w:val="Prrafodelista"/>
        <w:numPr>
          <w:ilvl w:val="0"/>
          <w:numId w:val="31"/>
        </w:numPr>
        <w:ind w:left="709" w:hanging="425"/>
        <w:jc w:val="both"/>
        <w:rPr>
          <w:rFonts w:ascii="Book Antiqua" w:hAnsi="Book Antiqua"/>
          <w:bCs/>
          <w:lang w:val="es-CR" w:eastAsia="es-CR"/>
        </w:rPr>
      </w:pPr>
      <w:r w:rsidRPr="008034D4">
        <w:rPr>
          <w:rFonts w:ascii="Book Antiqua" w:hAnsi="Book Antiqua"/>
          <w:bCs/>
          <w:lang w:val="es-CR" w:eastAsia="es-CR"/>
        </w:rPr>
        <w:t>Juzgado Primero Especializado de Cobro del I Circuito Judicial de San José</w:t>
      </w:r>
    </w:p>
    <w:p w14:paraId="6909344A" w14:textId="77777777" w:rsidR="00A7261D" w:rsidRPr="008034D4" w:rsidRDefault="00A7261D" w:rsidP="008034D4">
      <w:pPr>
        <w:pStyle w:val="Prrafodelista"/>
        <w:numPr>
          <w:ilvl w:val="0"/>
          <w:numId w:val="31"/>
        </w:numPr>
        <w:ind w:left="709" w:hanging="425"/>
        <w:jc w:val="both"/>
        <w:rPr>
          <w:rFonts w:ascii="Book Antiqua" w:hAnsi="Book Antiqua"/>
          <w:bCs/>
          <w:lang w:val="es-CR" w:eastAsia="es-CR"/>
        </w:rPr>
      </w:pPr>
      <w:r w:rsidRPr="008034D4">
        <w:rPr>
          <w:rFonts w:ascii="Book Antiqua" w:hAnsi="Book Antiqua"/>
          <w:bCs/>
          <w:lang w:val="es-CR" w:eastAsia="es-CR"/>
        </w:rPr>
        <w:t>Juzgado Segundo Especializado de Cobro del I Circuito Judicial de San José</w:t>
      </w:r>
    </w:p>
    <w:p w14:paraId="2127E150" w14:textId="77777777" w:rsidR="00A7261D" w:rsidRPr="008034D4" w:rsidRDefault="00A7261D" w:rsidP="008034D4">
      <w:pPr>
        <w:pStyle w:val="Prrafodelista"/>
        <w:numPr>
          <w:ilvl w:val="0"/>
          <w:numId w:val="31"/>
        </w:numPr>
        <w:ind w:left="709" w:hanging="425"/>
        <w:jc w:val="both"/>
        <w:rPr>
          <w:rFonts w:ascii="Book Antiqua" w:hAnsi="Book Antiqua"/>
          <w:bCs/>
          <w:lang w:val="es-CR" w:eastAsia="es-CR"/>
        </w:rPr>
      </w:pPr>
      <w:r w:rsidRPr="008034D4">
        <w:rPr>
          <w:rFonts w:ascii="Book Antiqua" w:hAnsi="Book Antiqua"/>
          <w:bCs/>
          <w:lang w:val="es-CR" w:eastAsia="es-CR"/>
        </w:rPr>
        <w:t>Juzgado Tercero Especializado de Cobro del I Circuito Judicial de San José</w:t>
      </w:r>
    </w:p>
    <w:p w14:paraId="11FB7928" w14:textId="77777777" w:rsidR="00A7261D" w:rsidRPr="008034D4" w:rsidRDefault="00A7261D" w:rsidP="008034D4">
      <w:pPr>
        <w:pStyle w:val="Prrafodelista"/>
        <w:numPr>
          <w:ilvl w:val="0"/>
          <w:numId w:val="31"/>
        </w:numPr>
        <w:ind w:left="709" w:hanging="425"/>
        <w:jc w:val="both"/>
        <w:rPr>
          <w:rFonts w:ascii="Book Antiqua" w:hAnsi="Book Antiqua"/>
          <w:bCs/>
          <w:lang w:val="es-CR" w:eastAsia="es-CR"/>
        </w:rPr>
      </w:pPr>
      <w:r w:rsidRPr="008034D4">
        <w:rPr>
          <w:rFonts w:ascii="Book Antiqua" w:hAnsi="Book Antiqua"/>
          <w:bCs/>
          <w:lang w:val="es-CR" w:eastAsia="es-CR"/>
        </w:rPr>
        <w:t>Juzgado Especializado de Cobro del II Circuito Judicial de San José, Sección Primera</w:t>
      </w:r>
    </w:p>
    <w:p w14:paraId="7763A4C2" w14:textId="77777777" w:rsidR="00A7261D" w:rsidRPr="008034D4" w:rsidRDefault="00A7261D" w:rsidP="008034D4">
      <w:pPr>
        <w:pStyle w:val="Prrafodelista"/>
        <w:numPr>
          <w:ilvl w:val="0"/>
          <w:numId w:val="31"/>
        </w:numPr>
        <w:ind w:left="709" w:hanging="425"/>
        <w:jc w:val="both"/>
        <w:rPr>
          <w:rFonts w:ascii="Book Antiqua" w:hAnsi="Book Antiqua"/>
          <w:bCs/>
          <w:lang w:val="es-CR" w:eastAsia="es-CR"/>
        </w:rPr>
      </w:pPr>
      <w:r w:rsidRPr="008034D4">
        <w:rPr>
          <w:rFonts w:ascii="Book Antiqua" w:hAnsi="Book Antiqua"/>
          <w:bCs/>
          <w:lang w:val="es-CR" w:eastAsia="es-CR"/>
        </w:rPr>
        <w:lastRenderedPageBreak/>
        <w:t>Juzgado Especializado de Cobro del II Circuito Judicial de San José, Sección Segunda</w:t>
      </w:r>
    </w:p>
    <w:p w14:paraId="44B48D47" w14:textId="77777777" w:rsidR="00A7261D" w:rsidRPr="008034D4" w:rsidRDefault="00A7261D" w:rsidP="008034D4">
      <w:pPr>
        <w:pStyle w:val="Prrafodelista"/>
        <w:numPr>
          <w:ilvl w:val="0"/>
          <w:numId w:val="31"/>
        </w:numPr>
        <w:ind w:left="709" w:hanging="425"/>
        <w:jc w:val="both"/>
        <w:rPr>
          <w:rFonts w:ascii="Book Antiqua" w:hAnsi="Book Antiqua"/>
          <w:bCs/>
          <w:lang w:val="es-CR" w:eastAsia="es-CR"/>
        </w:rPr>
      </w:pPr>
      <w:r w:rsidRPr="008034D4">
        <w:rPr>
          <w:rFonts w:ascii="Book Antiqua" w:hAnsi="Book Antiqua"/>
          <w:bCs/>
          <w:lang w:val="es-CR" w:eastAsia="es-CR"/>
        </w:rPr>
        <w:t>Juzgado Especializado de Cobro del II Circuito Judicial de San José, Sección Tercera</w:t>
      </w:r>
    </w:p>
    <w:p w14:paraId="5D9CBEB9" w14:textId="77777777" w:rsidR="00A7261D" w:rsidRPr="008034D4" w:rsidRDefault="00A7261D" w:rsidP="008034D4">
      <w:pPr>
        <w:pStyle w:val="Prrafodelista"/>
        <w:numPr>
          <w:ilvl w:val="0"/>
          <w:numId w:val="31"/>
        </w:numPr>
        <w:ind w:left="709" w:hanging="425"/>
        <w:jc w:val="both"/>
        <w:rPr>
          <w:rFonts w:ascii="Book Antiqua" w:hAnsi="Book Antiqua"/>
          <w:bCs/>
          <w:lang w:val="es-CR" w:eastAsia="es-CR"/>
        </w:rPr>
      </w:pPr>
      <w:r w:rsidRPr="008034D4">
        <w:rPr>
          <w:rFonts w:ascii="Book Antiqua" w:hAnsi="Book Antiqua"/>
          <w:bCs/>
          <w:lang w:val="es-CR" w:eastAsia="es-CR"/>
        </w:rPr>
        <w:t>Centro de Apoyo, Coordinación y Mejoramiento de la Función Jurisdiccional</w:t>
      </w:r>
    </w:p>
    <w:p w14:paraId="614DA88E" w14:textId="77777777" w:rsidR="00A7261D" w:rsidRPr="008034D4" w:rsidRDefault="00A7261D" w:rsidP="008034D4">
      <w:pPr>
        <w:pStyle w:val="Prrafodelista"/>
        <w:numPr>
          <w:ilvl w:val="0"/>
          <w:numId w:val="31"/>
        </w:numPr>
        <w:ind w:left="709" w:hanging="425"/>
        <w:jc w:val="both"/>
        <w:rPr>
          <w:rFonts w:ascii="Book Antiqua" w:hAnsi="Book Antiqua"/>
          <w:bCs/>
          <w:lang w:val="es-CR" w:eastAsia="es-CR"/>
        </w:rPr>
      </w:pPr>
      <w:r w:rsidRPr="008034D4">
        <w:rPr>
          <w:rFonts w:ascii="Book Antiqua" w:hAnsi="Book Antiqua"/>
          <w:bCs/>
          <w:lang w:val="es-CR" w:eastAsia="es-CR"/>
        </w:rPr>
        <w:t>Contraloría de Servicios</w:t>
      </w:r>
    </w:p>
    <w:p w14:paraId="7B483842" w14:textId="77777777" w:rsidR="00A7261D" w:rsidRPr="008034D4" w:rsidRDefault="00A7261D" w:rsidP="008034D4">
      <w:pPr>
        <w:pStyle w:val="Prrafodelista"/>
        <w:numPr>
          <w:ilvl w:val="0"/>
          <w:numId w:val="31"/>
        </w:numPr>
        <w:ind w:left="709" w:hanging="425"/>
        <w:jc w:val="both"/>
        <w:rPr>
          <w:rFonts w:ascii="Book Antiqua" w:hAnsi="Book Antiqua"/>
          <w:bCs/>
          <w:lang w:val="es-CR" w:eastAsia="es-CR"/>
        </w:rPr>
      </w:pPr>
      <w:r w:rsidRPr="008034D4">
        <w:rPr>
          <w:rFonts w:ascii="Book Antiqua" w:hAnsi="Book Antiqua"/>
          <w:bCs/>
          <w:lang w:val="es-CR" w:eastAsia="es-CR"/>
        </w:rPr>
        <w:t>Administración Regional Primer Circuito Judicial de San José</w:t>
      </w:r>
    </w:p>
    <w:p w14:paraId="1CA332AA" w14:textId="77777777" w:rsidR="00A7261D" w:rsidRPr="008034D4" w:rsidRDefault="00A7261D" w:rsidP="008034D4">
      <w:pPr>
        <w:pStyle w:val="Prrafodelista"/>
        <w:numPr>
          <w:ilvl w:val="0"/>
          <w:numId w:val="31"/>
        </w:numPr>
        <w:ind w:left="709" w:hanging="425"/>
        <w:jc w:val="both"/>
        <w:rPr>
          <w:rFonts w:ascii="Book Antiqua" w:hAnsi="Book Antiqua"/>
          <w:bCs/>
          <w:lang w:val="es-CR" w:eastAsia="es-CR"/>
        </w:rPr>
      </w:pPr>
      <w:r w:rsidRPr="008034D4">
        <w:rPr>
          <w:rFonts w:ascii="Book Antiqua" w:hAnsi="Book Antiqua"/>
          <w:bCs/>
          <w:lang w:val="es-CR" w:eastAsia="es-CR"/>
        </w:rPr>
        <w:t>Administración Regional Segundo Circuito Judicial de San José</w:t>
      </w:r>
    </w:p>
    <w:p w14:paraId="3BDB72CF" w14:textId="77777777" w:rsidR="00A7261D" w:rsidRPr="008034D4" w:rsidRDefault="00A7261D" w:rsidP="008034D4">
      <w:pPr>
        <w:pStyle w:val="Prrafodelista"/>
        <w:numPr>
          <w:ilvl w:val="0"/>
          <w:numId w:val="31"/>
        </w:numPr>
        <w:ind w:left="709" w:hanging="425"/>
        <w:jc w:val="both"/>
        <w:rPr>
          <w:rFonts w:ascii="Book Antiqua" w:hAnsi="Book Antiqua"/>
          <w:bCs/>
          <w:lang w:val="es-CR" w:eastAsia="es-CR"/>
        </w:rPr>
      </w:pPr>
      <w:r w:rsidRPr="008034D4">
        <w:rPr>
          <w:rFonts w:ascii="Book Antiqua" w:hAnsi="Book Antiqua"/>
          <w:bCs/>
          <w:lang w:val="es-CR" w:eastAsia="es-CR"/>
        </w:rPr>
        <w:t>Dirección Ejecutiva</w:t>
      </w:r>
    </w:p>
    <w:p w14:paraId="6CD03AE0" w14:textId="77777777" w:rsidR="00A7261D" w:rsidRPr="008034D4" w:rsidRDefault="00A7261D" w:rsidP="008034D4">
      <w:pPr>
        <w:pStyle w:val="Prrafodelista"/>
        <w:numPr>
          <w:ilvl w:val="0"/>
          <w:numId w:val="31"/>
        </w:numPr>
        <w:ind w:left="709" w:hanging="425"/>
        <w:jc w:val="both"/>
        <w:rPr>
          <w:rFonts w:ascii="Book Antiqua" w:hAnsi="Book Antiqua"/>
          <w:bCs/>
          <w:lang w:val="es-CR" w:eastAsia="es-CR"/>
        </w:rPr>
      </w:pPr>
      <w:r w:rsidRPr="008034D4">
        <w:rPr>
          <w:rFonts w:ascii="Book Antiqua" w:hAnsi="Book Antiqua"/>
          <w:bCs/>
          <w:lang w:val="es-CR" w:eastAsia="es-CR"/>
        </w:rPr>
        <w:t>Dirección de Gestión Humana</w:t>
      </w:r>
    </w:p>
    <w:p w14:paraId="0B6F8EC0" w14:textId="77777777" w:rsidR="00A7261D" w:rsidRPr="008034D4" w:rsidRDefault="00A7261D" w:rsidP="008034D4">
      <w:pPr>
        <w:pStyle w:val="Prrafodelista"/>
        <w:numPr>
          <w:ilvl w:val="0"/>
          <w:numId w:val="31"/>
        </w:numPr>
        <w:ind w:left="709" w:hanging="425"/>
        <w:jc w:val="both"/>
        <w:rPr>
          <w:rFonts w:ascii="Book Antiqua" w:hAnsi="Book Antiqua"/>
          <w:bCs/>
          <w:lang w:val="es-CR" w:eastAsia="es-CR"/>
        </w:rPr>
      </w:pPr>
      <w:r w:rsidRPr="008034D4">
        <w:rPr>
          <w:rFonts w:ascii="Book Antiqua" w:hAnsi="Book Antiqua"/>
          <w:bCs/>
          <w:lang w:val="es-CR" w:eastAsia="es-CR"/>
        </w:rPr>
        <w:t>Tribunal de la Inspección Judicial</w:t>
      </w:r>
    </w:p>
    <w:p w14:paraId="203CB44A" w14:textId="77777777" w:rsidR="00A7261D" w:rsidRPr="008034D4" w:rsidRDefault="00A7261D" w:rsidP="008034D4">
      <w:pPr>
        <w:jc w:val="both"/>
        <w:rPr>
          <w:rFonts w:ascii="Book Antiqua" w:hAnsi="Book Antiqua" w:cs="Book Antiqua"/>
          <w:lang w:val="es-CR"/>
        </w:rPr>
      </w:pPr>
    </w:p>
    <w:p w14:paraId="7BBE4B17" w14:textId="0230BD82" w:rsidR="00A7261D" w:rsidRPr="008034D4" w:rsidRDefault="00A7261D" w:rsidP="008034D4">
      <w:pPr>
        <w:jc w:val="both"/>
        <w:rPr>
          <w:rFonts w:ascii="Book Antiqua" w:hAnsi="Book Antiqua" w:cs="Book Antiqua"/>
          <w:lang w:val="es-CR"/>
        </w:rPr>
      </w:pPr>
      <w:r w:rsidRPr="008034D4">
        <w:rPr>
          <w:rFonts w:ascii="Book Antiqua" w:hAnsi="Book Antiqua" w:cs="Book Antiqua"/>
          <w:lang w:val="es-CR"/>
        </w:rPr>
        <w:t xml:space="preserve">Ante la consulta y una vez vencido el plazo </w:t>
      </w:r>
      <w:r w:rsidR="00E0436E" w:rsidRPr="008034D4">
        <w:rPr>
          <w:rFonts w:ascii="Book Antiqua" w:hAnsi="Book Antiqua" w:cs="Book Antiqua"/>
          <w:lang w:val="es-CR"/>
        </w:rPr>
        <w:t>concedido para la remisión de observaciones al contenido del documento preliminar, se recibi</w:t>
      </w:r>
      <w:r w:rsidR="003F2136" w:rsidRPr="008034D4">
        <w:rPr>
          <w:rFonts w:ascii="Book Antiqua" w:hAnsi="Book Antiqua" w:cs="Book Antiqua"/>
          <w:lang w:val="es-CR"/>
        </w:rPr>
        <w:t xml:space="preserve">ó respuesta por parte de: </w:t>
      </w:r>
      <w:r w:rsidR="009632D6" w:rsidRPr="008034D4">
        <w:rPr>
          <w:rFonts w:ascii="Book Antiqua" w:hAnsi="Book Antiqua" w:cs="Book Antiqua"/>
          <w:lang w:val="es-CR"/>
        </w:rPr>
        <w:t xml:space="preserve">Juzgado Especializado de Cobro </w:t>
      </w:r>
      <w:r w:rsidR="00552827" w:rsidRPr="008034D4">
        <w:rPr>
          <w:rFonts w:ascii="Book Antiqua" w:hAnsi="Book Antiqua" w:cs="Book Antiqua"/>
          <w:lang w:val="es-CR"/>
        </w:rPr>
        <w:t xml:space="preserve">del II Circuito Judicial </w:t>
      </w:r>
      <w:r w:rsidR="00552827" w:rsidRPr="008034D4">
        <w:rPr>
          <w:rFonts w:ascii="Book Antiqua" w:hAnsi="Book Antiqua" w:cs="Book Antiqua"/>
          <w:i/>
          <w:iCs/>
          <w:lang w:val="es-CR"/>
        </w:rPr>
        <w:t>(Sección Primera)</w:t>
      </w:r>
      <w:r w:rsidR="00552827" w:rsidRPr="008034D4">
        <w:rPr>
          <w:rFonts w:ascii="Book Antiqua" w:hAnsi="Book Antiqua" w:cs="Book Antiqua"/>
          <w:lang w:val="es-CR"/>
        </w:rPr>
        <w:t xml:space="preserve">, </w:t>
      </w:r>
      <w:r w:rsidR="00A13724" w:rsidRPr="008034D4">
        <w:rPr>
          <w:rFonts w:ascii="Book Antiqua" w:hAnsi="Book Antiqua" w:cs="Book Antiqua"/>
          <w:lang w:val="es-CR"/>
        </w:rPr>
        <w:t>Dirección Ejecutiva</w:t>
      </w:r>
      <w:r w:rsidR="00252C7D" w:rsidRPr="008034D4">
        <w:rPr>
          <w:rFonts w:ascii="Book Antiqua" w:hAnsi="Book Antiqua" w:cs="Book Antiqua"/>
          <w:lang w:val="es-CR"/>
        </w:rPr>
        <w:t xml:space="preserve"> y el</w:t>
      </w:r>
      <w:r w:rsidR="00A13724" w:rsidRPr="008034D4">
        <w:rPr>
          <w:rFonts w:ascii="Book Antiqua" w:hAnsi="Book Antiqua" w:cs="Book Antiqua"/>
          <w:lang w:val="es-CR"/>
        </w:rPr>
        <w:t xml:space="preserve"> </w:t>
      </w:r>
      <w:r w:rsidR="00886FE8" w:rsidRPr="008034D4">
        <w:rPr>
          <w:rFonts w:ascii="Book Antiqua" w:hAnsi="Book Antiqua" w:cs="Book Antiqua"/>
          <w:lang w:val="es-CR"/>
        </w:rPr>
        <w:t>Centro de Apoyo, Coordinación y Mejoramiento de la Función Jurisdiccional</w:t>
      </w:r>
      <w:r w:rsidR="00886FE8" w:rsidRPr="008034D4">
        <w:rPr>
          <w:rFonts w:ascii="Book Antiqua" w:hAnsi="Book Antiqua" w:cs="Book Antiqua"/>
          <w:i/>
          <w:iCs/>
          <w:lang w:val="es-CR"/>
        </w:rPr>
        <w:t xml:space="preserve"> (CACMFJ)</w:t>
      </w:r>
      <w:r w:rsidR="00252C7D" w:rsidRPr="008034D4">
        <w:rPr>
          <w:rFonts w:ascii="Book Antiqua" w:hAnsi="Book Antiqua" w:cs="Book Antiqua"/>
          <w:i/>
          <w:iCs/>
          <w:lang w:val="es-CR"/>
        </w:rPr>
        <w:t>.</w:t>
      </w:r>
      <w:r w:rsidR="00CE38EF" w:rsidRPr="008034D4">
        <w:rPr>
          <w:rFonts w:ascii="Book Antiqua" w:hAnsi="Book Antiqua" w:cs="Book Antiqua"/>
          <w:i/>
          <w:iCs/>
          <w:lang w:val="es-CR"/>
        </w:rPr>
        <w:t xml:space="preserve"> </w:t>
      </w:r>
      <w:r w:rsidR="00CE38EF" w:rsidRPr="008034D4">
        <w:rPr>
          <w:rFonts w:ascii="Book Antiqua" w:hAnsi="Book Antiqua" w:cs="Book Antiqua"/>
          <w:lang w:val="es-CR"/>
        </w:rPr>
        <w:t>La atención de las respectivas observaciones se detalle en el apartado</w:t>
      </w:r>
      <w:r w:rsidR="00CE38EF" w:rsidRPr="008034D4">
        <w:rPr>
          <w:rFonts w:ascii="Book Antiqua" w:hAnsi="Book Antiqua" w:cs="Book Antiqua"/>
          <w:i/>
          <w:iCs/>
          <w:lang w:val="es-CR"/>
        </w:rPr>
        <w:t xml:space="preserve"> “</w:t>
      </w:r>
      <w:r w:rsidR="00FD3B2C" w:rsidRPr="008034D4">
        <w:rPr>
          <w:rFonts w:ascii="Book Antiqua" w:hAnsi="Book Antiqua" w:cs="Book Antiqua"/>
          <w:i/>
          <w:iCs/>
          <w:lang w:val="es-CR"/>
        </w:rPr>
        <w:t>4. Oficio puesto en consulta No. 850-PLA-MI(NPL)-2024</w:t>
      </w:r>
      <w:r w:rsidR="00CE38EF" w:rsidRPr="008034D4">
        <w:rPr>
          <w:rFonts w:ascii="Book Antiqua" w:hAnsi="Book Antiqua" w:cs="Book Antiqua"/>
          <w:i/>
          <w:iCs/>
          <w:lang w:val="es-CR"/>
        </w:rPr>
        <w:t>”</w:t>
      </w:r>
      <w:r w:rsidR="00FD3B2C" w:rsidRPr="008034D4">
        <w:rPr>
          <w:rFonts w:ascii="Book Antiqua" w:hAnsi="Book Antiqua" w:cs="Book Antiqua"/>
          <w:lang w:val="es-CR"/>
        </w:rPr>
        <w:t xml:space="preserve"> del presente documento.</w:t>
      </w:r>
    </w:p>
    <w:p w14:paraId="04EDD9AC" w14:textId="77777777" w:rsidR="00BE017E" w:rsidRPr="008034D4" w:rsidRDefault="00BE017E" w:rsidP="008034D4">
      <w:pPr>
        <w:ind w:firstLine="708"/>
        <w:jc w:val="both"/>
        <w:rPr>
          <w:rFonts w:ascii="Book Antiqua" w:hAnsi="Book Antiqua" w:cs="Book Antiqua"/>
          <w:lang w:val="es-CR"/>
        </w:rPr>
      </w:pPr>
    </w:p>
    <w:p w14:paraId="36A4346D" w14:textId="1E322623" w:rsidR="001F4D04" w:rsidRPr="008034D4" w:rsidRDefault="00205313" w:rsidP="008034D4">
      <w:pPr>
        <w:jc w:val="both"/>
        <w:rPr>
          <w:rFonts w:ascii="Book Antiqua" w:hAnsi="Book Antiqua" w:cs="Book Antiqua"/>
          <w:lang w:val="es-CR"/>
        </w:rPr>
      </w:pPr>
      <w:r w:rsidRPr="008034D4">
        <w:rPr>
          <w:rFonts w:ascii="Book Antiqua" w:hAnsi="Book Antiqua" w:cs="Book Antiqua"/>
          <w:lang w:val="es-CR"/>
        </w:rPr>
        <w:t>Al respec</w:t>
      </w:r>
      <w:r w:rsidR="003E2DB1" w:rsidRPr="008034D4">
        <w:rPr>
          <w:rFonts w:ascii="Book Antiqua" w:hAnsi="Book Antiqua" w:cs="Book Antiqua"/>
          <w:lang w:val="es-CR"/>
        </w:rPr>
        <w:t>to</w:t>
      </w:r>
      <w:r w:rsidR="00475B49" w:rsidRPr="008034D4">
        <w:rPr>
          <w:rFonts w:ascii="Book Antiqua" w:hAnsi="Book Antiqua" w:cs="Book Antiqua"/>
          <w:lang w:val="es-CR"/>
        </w:rPr>
        <w:t xml:space="preserve">, me permito </w:t>
      </w:r>
      <w:r w:rsidR="007F5D8C" w:rsidRPr="008034D4">
        <w:rPr>
          <w:rFonts w:ascii="Book Antiqua" w:hAnsi="Book Antiqua" w:cs="Book Antiqua"/>
          <w:lang w:val="es-CR"/>
        </w:rPr>
        <w:t xml:space="preserve">hacer de su conocimiento </w:t>
      </w:r>
      <w:r w:rsidR="009F0FFC" w:rsidRPr="008034D4">
        <w:rPr>
          <w:rFonts w:ascii="Book Antiqua" w:hAnsi="Book Antiqua" w:cs="Book Antiqua"/>
          <w:lang w:val="es-CR"/>
        </w:rPr>
        <w:t xml:space="preserve">información recopilada </w:t>
      </w:r>
      <w:r w:rsidR="0036398E" w:rsidRPr="008034D4">
        <w:rPr>
          <w:rFonts w:ascii="Book Antiqua" w:hAnsi="Book Antiqua" w:cs="Book Antiqua"/>
          <w:lang w:val="es-CR"/>
        </w:rPr>
        <w:t>por el Lic. Olger Gustavo Quesada Abarca</w:t>
      </w:r>
      <w:r w:rsidR="007902C3" w:rsidRPr="008034D4">
        <w:rPr>
          <w:rFonts w:ascii="Book Antiqua" w:hAnsi="Book Antiqua" w:cs="Book Antiqua"/>
          <w:lang w:val="es-CR"/>
        </w:rPr>
        <w:t>, Profesional a.i. de</w:t>
      </w:r>
      <w:r w:rsidR="000C2443" w:rsidRPr="008034D4">
        <w:rPr>
          <w:rFonts w:ascii="Book Antiqua" w:hAnsi="Book Antiqua" w:cs="Book Antiqua"/>
          <w:lang w:val="es-CR"/>
        </w:rPr>
        <w:t>l Subproceso de Modernización Institucional – No Penal</w:t>
      </w:r>
      <w:r w:rsidR="00F21321" w:rsidRPr="008034D4">
        <w:rPr>
          <w:rFonts w:ascii="Book Antiqua" w:hAnsi="Book Antiqua" w:cs="Book Antiqua"/>
          <w:lang w:val="es-CR"/>
        </w:rPr>
        <w:t>, respecto a propuesta de cronograma para la atención de las diferentes tareas asociadas con el abordaje de los Juzgado Especializados de Cobro del I y II Circuito Judicial de San José.</w:t>
      </w:r>
    </w:p>
    <w:p w14:paraId="34258257" w14:textId="77777777" w:rsidR="001F4D04" w:rsidRPr="008034D4" w:rsidRDefault="001F4D04" w:rsidP="008034D4">
      <w:pPr>
        <w:jc w:val="both"/>
        <w:rPr>
          <w:rFonts w:ascii="Book Antiqua" w:hAnsi="Book Antiqua" w:cs="Book Antiqua"/>
          <w:lang w:val="es-CR"/>
        </w:rPr>
      </w:pPr>
    </w:p>
    <w:p w14:paraId="1C372FB9" w14:textId="77777777" w:rsidR="00D3285F" w:rsidRPr="008034D4" w:rsidRDefault="00D3285F" w:rsidP="008034D4">
      <w:pPr>
        <w:pStyle w:val="Ttulo1"/>
      </w:pPr>
      <w:r w:rsidRPr="008034D4">
        <w:t>Antecedentes</w:t>
      </w:r>
    </w:p>
    <w:p w14:paraId="0C2E82AF" w14:textId="77777777" w:rsidR="00D3285F" w:rsidRPr="008034D4" w:rsidRDefault="00D3285F" w:rsidP="008034D4">
      <w:pPr>
        <w:jc w:val="both"/>
        <w:rPr>
          <w:rFonts w:ascii="Book Antiqua" w:hAnsi="Book Antiqua" w:cs="Book Antiqua"/>
          <w:lang w:val="es-CR"/>
        </w:rPr>
      </w:pPr>
    </w:p>
    <w:p w14:paraId="5B1A4202" w14:textId="34C6038E" w:rsidR="00D227EF" w:rsidRPr="008034D4" w:rsidRDefault="00B0672E" w:rsidP="008034D4">
      <w:pPr>
        <w:pStyle w:val="Prrafodelista"/>
        <w:numPr>
          <w:ilvl w:val="0"/>
          <w:numId w:val="5"/>
        </w:numPr>
        <w:jc w:val="both"/>
        <w:rPr>
          <w:rFonts w:ascii="Book Antiqua" w:hAnsi="Book Antiqua" w:cs="Book Antiqua"/>
          <w:lang w:val="es-CR"/>
        </w:rPr>
      </w:pPr>
      <w:r w:rsidRPr="008034D4">
        <w:rPr>
          <w:rFonts w:ascii="Book Antiqua" w:hAnsi="Book Antiqua" w:cs="Book Antiqua"/>
          <w:lang w:val="es-CR"/>
        </w:rPr>
        <w:t xml:space="preserve">Ley de Cobro Judicial </w:t>
      </w:r>
      <w:r w:rsidR="00363054" w:rsidRPr="008034D4">
        <w:rPr>
          <w:rFonts w:ascii="Book Antiqua" w:hAnsi="Book Antiqua" w:cs="Book Antiqua"/>
          <w:lang w:val="es-CR"/>
        </w:rPr>
        <w:t>No. 8624</w:t>
      </w:r>
      <w:r w:rsidR="0075014C" w:rsidRPr="008034D4">
        <w:rPr>
          <w:rFonts w:ascii="Book Antiqua" w:hAnsi="Book Antiqua" w:cs="Book Antiqua"/>
          <w:lang w:val="es-CR"/>
        </w:rPr>
        <w:t xml:space="preserve">, la cual </w:t>
      </w:r>
      <w:r w:rsidR="00C4541B" w:rsidRPr="008034D4">
        <w:rPr>
          <w:rFonts w:ascii="Book Antiqua" w:hAnsi="Book Antiqua" w:cs="Book Antiqua"/>
          <w:lang w:val="es-CR"/>
        </w:rPr>
        <w:t>entró en vigor</w:t>
      </w:r>
      <w:r w:rsidR="0075014C" w:rsidRPr="008034D4">
        <w:rPr>
          <w:rFonts w:ascii="Book Antiqua" w:hAnsi="Book Antiqua" w:cs="Book Antiqua"/>
          <w:lang w:val="es-CR"/>
        </w:rPr>
        <w:t xml:space="preserve"> </w:t>
      </w:r>
      <w:r w:rsidR="00C07F38" w:rsidRPr="008034D4">
        <w:rPr>
          <w:rFonts w:ascii="Book Antiqua" w:hAnsi="Book Antiqua" w:cs="Book Antiqua"/>
          <w:lang w:val="es-CR"/>
        </w:rPr>
        <w:t>en mayo de 2008.</w:t>
      </w:r>
    </w:p>
    <w:p w14:paraId="5B832BA8" w14:textId="77777777" w:rsidR="00C07F38" w:rsidRPr="008034D4" w:rsidRDefault="00C07F38" w:rsidP="008034D4">
      <w:pPr>
        <w:pStyle w:val="Prrafodelista"/>
        <w:ind w:left="360"/>
        <w:jc w:val="both"/>
        <w:rPr>
          <w:rFonts w:ascii="Book Antiqua" w:hAnsi="Book Antiqua" w:cs="Book Antiqua"/>
          <w:lang w:val="es-CR"/>
        </w:rPr>
      </w:pPr>
    </w:p>
    <w:p w14:paraId="71709BA3" w14:textId="39BDE708" w:rsidR="00C07F38" w:rsidRDefault="00CE44DE" w:rsidP="008034D4">
      <w:pPr>
        <w:pStyle w:val="Prrafodelista"/>
        <w:numPr>
          <w:ilvl w:val="0"/>
          <w:numId w:val="5"/>
        </w:numPr>
        <w:jc w:val="both"/>
        <w:rPr>
          <w:rFonts w:ascii="Book Antiqua" w:hAnsi="Book Antiqua" w:cs="Book Antiqua"/>
          <w:lang w:val="es-CR"/>
        </w:rPr>
      </w:pPr>
      <w:r w:rsidRPr="008034D4">
        <w:rPr>
          <w:rFonts w:ascii="Book Antiqua" w:hAnsi="Book Antiqua" w:cs="Book Antiqua"/>
          <w:lang w:val="es-CR"/>
        </w:rPr>
        <w:t>Acuerdo del Consejo Superior del Poder Judicial,</w:t>
      </w:r>
      <w:r w:rsidR="0072723B" w:rsidRPr="008034D4">
        <w:rPr>
          <w:rFonts w:ascii="Book Antiqua" w:hAnsi="Book Antiqua" w:cs="Book Antiqua"/>
          <w:lang w:val="es-CR"/>
        </w:rPr>
        <w:t xml:space="preserve"> </w:t>
      </w:r>
      <w:r w:rsidRPr="008034D4">
        <w:rPr>
          <w:rFonts w:ascii="Book Antiqua" w:hAnsi="Book Antiqua" w:cs="Book Antiqua"/>
          <w:lang w:val="es-CR"/>
        </w:rPr>
        <w:t xml:space="preserve">sesión </w:t>
      </w:r>
      <w:r w:rsidR="00212135" w:rsidRPr="008034D4">
        <w:rPr>
          <w:rFonts w:ascii="Book Antiqua" w:hAnsi="Book Antiqua" w:cs="Book Antiqua"/>
          <w:lang w:val="es-CR"/>
        </w:rPr>
        <w:t>078-2013 celebrada el 8 de agosto de 2013, artículo LXXX</w:t>
      </w:r>
      <w:r w:rsidR="00D51ADB" w:rsidRPr="008034D4">
        <w:rPr>
          <w:rFonts w:ascii="Book Antiqua" w:hAnsi="Book Antiqua" w:cs="Book Antiqua"/>
          <w:lang w:val="es-CR"/>
        </w:rPr>
        <w:t>I</w:t>
      </w:r>
      <w:r w:rsidR="00267A52" w:rsidRPr="008034D4">
        <w:rPr>
          <w:rFonts w:ascii="Book Antiqua" w:hAnsi="Book Antiqua" w:cs="Book Antiqua"/>
          <w:lang w:val="es-CR"/>
        </w:rPr>
        <w:t xml:space="preserve">, </w:t>
      </w:r>
      <w:r w:rsidR="004F4E03" w:rsidRPr="008034D4">
        <w:rPr>
          <w:rFonts w:ascii="Book Antiqua" w:hAnsi="Book Antiqua" w:cs="Book Antiqua"/>
          <w:lang w:val="es-CR"/>
        </w:rPr>
        <w:t xml:space="preserve">en </w:t>
      </w:r>
      <w:r w:rsidR="00267A52" w:rsidRPr="008034D4">
        <w:rPr>
          <w:rFonts w:ascii="Book Antiqua" w:hAnsi="Book Antiqua" w:cs="Book Antiqua"/>
          <w:lang w:val="es-CR"/>
        </w:rPr>
        <w:t>el cual se dispuso</w:t>
      </w:r>
      <w:r w:rsidR="004F4E03" w:rsidRPr="008034D4">
        <w:rPr>
          <w:rFonts w:ascii="Book Antiqua" w:hAnsi="Book Antiqua" w:cs="Book Antiqua"/>
          <w:lang w:val="es-CR"/>
        </w:rPr>
        <w:t xml:space="preserve"> lo siguiente</w:t>
      </w:r>
      <w:r w:rsidR="00267A52" w:rsidRPr="008034D4">
        <w:rPr>
          <w:rFonts w:ascii="Book Antiqua" w:hAnsi="Book Antiqua" w:cs="Book Antiqua"/>
          <w:lang w:val="es-CR"/>
        </w:rPr>
        <w:t>:</w:t>
      </w:r>
    </w:p>
    <w:p w14:paraId="026417BC" w14:textId="77777777" w:rsidR="008034D4" w:rsidRPr="008034D4" w:rsidRDefault="008034D4" w:rsidP="008034D4">
      <w:pPr>
        <w:jc w:val="both"/>
        <w:rPr>
          <w:rFonts w:ascii="Book Antiqua" w:hAnsi="Book Antiqua" w:cs="Book Antiqua"/>
          <w:lang w:val="es-CR"/>
        </w:rPr>
      </w:pPr>
    </w:p>
    <w:p w14:paraId="48B5A407" w14:textId="07191BC3" w:rsidR="00934A8D" w:rsidRPr="008034D4" w:rsidRDefault="00934A8D" w:rsidP="008034D4">
      <w:pPr>
        <w:pStyle w:val="style3"/>
        <w:shd w:val="clear" w:color="auto" w:fill="FFFFFF"/>
        <w:spacing w:before="0" w:beforeAutospacing="0" w:after="0" w:afterAutospacing="0"/>
        <w:ind w:left="426" w:right="-1"/>
        <w:jc w:val="both"/>
        <w:rPr>
          <w:rFonts w:ascii="Book Antiqua" w:hAnsi="Book Antiqua" w:cs="Book Antiqua"/>
          <w:i/>
          <w:iCs/>
          <w:sz w:val="22"/>
          <w:szCs w:val="22"/>
          <w:lang w:eastAsia="es-ES"/>
        </w:rPr>
      </w:pPr>
      <w:r w:rsidRPr="008034D4">
        <w:rPr>
          <w:rFonts w:ascii="Book Antiqua" w:hAnsi="Book Antiqua" w:cs="Book Antiqua"/>
          <w:i/>
          <w:iCs/>
          <w:sz w:val="22"/>
          <w:szCs w:val="22"/>
          <w:lang w:eastAsia="es-ES"/>
        </w:rPr>
        <w:t>“</w:t>
      </w:r>
      <w:r w:rsidR="00E2592C" w:rsidRPr="008034D4">
        <w:rPr>
          <w:rFonts w:ascii="Book Antiqua" w:hAnsi="Book Antiqua" w:cs="Book Antiqua"/>
          <w:i/>
          <w:iCs/>
          <w:sz w:val="22"/>
          <w:szCs w:val="22"/>
          <w:lang w:eastAsia="es-ES"/>
        </w:rPr>
        <w:t xml:space="preserve">[…] </w:t>
      </w:r>
      <w:r w:rsidRPr="008034D4">
        <w:rPr>
          <w:rFonts w:ascii="Book Antiqua" w:hAnsi="Book Antiqua" w:cs="Book Antiqua"/>
          <w:i/>
          <w:iCs/>
          <w:sz w:val="22"/>
          <w:szCs w:val="22"/>
          <w:lang w:eastAsia="es-ES"/>
        </w:rPr>
        <w:t>2) El Departamento de Planificación dispondrá de profesionales que rediseñen los procesos en esos Despachos y estudie la situación de los Juzgados Civiles de Mayor y de Menor Cuantía del Primer Circuito Judicial de San José, en cuanto a entrada de circulante, asuntos terminados, entre otros, y determine la forma en que podrían asumir parte de la materia cobratoria considerando la situación de emergencia en que se encuentran estos despachos.”</w:t>
      </w:r>
      <w:r w:rsidR="008034D4">
        <w:rPr>
          <w:rFonts w:ascii="Book Antiqua" w:hAnsi="Book Antiqua" w:cs="Book Antiqua"/>
          <w:i/>
          <w:iCs/>
          <w:sz w:val="22"/>
          <w:szCs w:val="22"/>
          <w:lang w:eastAsia="es-ES"/>
        </w:rPr>
        <w:t>.</w:t>
      </w:r>
    </w:p>
    <w:p w14:paraId="188DD8EF" w14:textId="77777777" w:rsidR="00E2592C" w:rsidRPr="008034D4" w:rsidRDefault="00E2592C" w:rsidP="008034D4">
      <w:pPr>
        <w:pStyle w:val="style3"/>
        <w:shd w:val="clear" w:color="auto" w:fill="FFFFFF"/>
        <w:spacing w:before="0" w:beforeAutospacing="0" w:after="0" w:afterAutospacing="0"/>
        <w:ind w:right="566"/>
        <w:jc w:val="both"/>
        <w:rPr>
          <w:rFonts w:ascii="Book Antiqua" w:hAnsi="Book Antiqua" w:cs="Book Antiqua"/>
          <w:i/>
          <w:iCs/>
          <w:lang w:eastAsia="es-ES"/>
        </w:rPr>
      </w:pPr>
    </w:p>
    <w:p w14:paraId="7DC80999" w14:textId="0BEBDC61" w:rsidR="0072723B" w:rsidRDefault="0072723B" w:rsidP="008034D4">
      <w:pPr>
        <w:pStyle w:val="Prrafodelista"/>
        <w:numPr>
          <w:ilvl w:val="0"/>
          <w:numId w:val="5"/>
        </w:numPr>
        <w:jc w:val="both"/>
        <w:rPr>
          <w:rFonts w:ascii="Book Antiqua" w:hAnsi="Book Antiqua" w:cs="Book Antiqua"/>
          <w:lang w:val="es-CR"/>
        </w:rPr>
      </w:pPr>
      <w:r w:rsidRPr="008034D4">
        <w:rPr>
          <w:rFonts w:ascii="Book Antiqua" w:hAnsi="Book Antiqua" w:cs="Book Antiqua"/>
          <w:lang w:val="es-CR"/>
        </w:rPr>
        <w:t xml:space="preserve">Acuerdo del Consejo Superior del Poder Judicial, sesión </w:t>
      </w:r>
      <w:r w:rsidR="00293301" w:rsidRPr="008034D4">
        <w:rPr>
          <w:rFonts w:ascii="Book Antiqua" w:hAnsi="Book Antiqua" w:cs="Book Antiqua"/>
          <w:lang w:val="es-CR"/>
        </w:rPr>
        <w:t>0</w:t>
      </w:r>
      <w:r w:rsidR="00596236" w:rsidRPr="008034D4">
        <w:rPr>
          <w:rFonts w:ascii="Book Antiqua" w:hAnsi="Book Antiqua" w:cs="Book Antiqua"/>
          <w:lang w:val="es-CR"/>
        </w:rPr>
        <w:t>68</w:t>
      </w:r>
      <w:r w:rsidRPr="008034D4">
        <w:rPr>
          <w:rFonts w:ascii="Book Antiqua" w:hAnsi="Book Antiqua" w:cs="Book Antiqua"/>
          <w:lang w:val="es-CR"/>
        </w:rPr>
        <w:t>-201</w:t>
      </w:r>
      <w:r w:rsidR="00596236" w:rsidRPr="008034D4">
        <w:rPr>
          <w:rFonts w:ascii="Book Antiqua" w:hAnsi="Book Antiqua" w:cs="Book Antiqua"/>
          <w:lang w:val="es-CR"/>
        </w:rPr>
        <w:t>4</w:t>
      </w:r>
      <w:r w:rsidRPr="008034D4">
        <w:rPr>
          <w:rFonts w:ascii="Book Antiqua" w:hAnsi="Book Antiqua" w:cs="Book Antiqua"/>
          <w:lang w:val="es-CR"/>
        </w:rPr>
        <w:t xml:space="preserve"> celebrada el </w:t>
      </w:r>
      <w:r w:rsidR="00293301" w:rsidRPr="008034D4">
        <w:rPr>
          <w:rFonts w:ascii="Book Antiqua" w:hAnsi="Book Antiqua" w:cs="Book Antiqua"/>
          <w:lang w:val="es-CR"/>
        </w:rPr>
        <w:t>29</w:t>
      </w:r>
      <w:r w:rsidRPr="008034D4">
        <w:rPr>
          <w:rFonts w:ascii="Book Antiqua" w:hAnsi="Book Antiqua" w:cs="Book Antiqua"/>
          <w:lang w:val="es-CR"/>
        </w:rPr>
        <w:t xml:space="preserve"> de</w:t>
      </w:r>
      <w:r w:rsidR="00293301" w:rsidRPr="008034D4">
        <w:rPr>
          <w:rFonts w:ascii="Book Antiqua" w:hAnsi="Book Antiqua" w:cs="Book Antiqua"/>
          <w:lang w:val="es-CR"/>
        </w:rPr>
        <w:t xml:space="preserve"> julio</w:t>
      </w:r>
      <w:r w:rsidRPr="008034D4">
        <w:rPr>
          <w:rFonts w:ascii="Book Antiqua" w:hAnsi="Book Antiqua" w:cs="Book Antiqua"/>
          <w:lang w:val="es-CR"/>
        </w:rPr>
        <w:t xml:space="preserve"> de 201</w:t>
      </w:r>
      <w:r w:rsidR="00293301" w:rsidRPr="008034D4">
        <w:rPr>
          <w:rFonts w:ascii="Book Antiqua" w:hAnsi="Book Antiqua" w:cs="Book Antiqua"/>
          <w:lang w:val="es-CR"/>
        </w:rPr>
        <w:t>4</w:t>
      </w:r>
      <w:r w:rsidRPr="008034D4">
        <w:rPr>
          <w:rFonts w:ascii="Book Antiqua" w:hAnsi="Book Antiqua" w:cs="Book Antiqua"/>
          <w:lang w:val="es-CR"/>
        </w:rPr>
        <w:t>, artículo XXI</w:t>
      </w:r>
      <w:r w:rsidR="00293301" w:rsidRPr="008034D4">
        <w:rPr>
          <w:rFonts w:ascii="Book Antiqua" w:hAnsi="Book Antiqua" w:cs="Book Antiqua"/>
          <w:lang w:val="es-CR"/>
        </w:rPr>
        <w:t>V</w:t>
      </w:r>
      <w:r w:rsidRPr="008034D4">
        <w:rPr>
          <w:rFonts w:ascii="Book Antiqua" w:hAnsi="Book Antiqua" w:cs="Book Antiqua"/>
          <w:lang w:val="es-CR"/>
        </w:rPr>
        <w:t xml:space="preserve">, </w:t>
      </w:r>
      <w:r w:rsidR="004F4E03" w:rsidRPr="008034D4">
        <w:rPr>
          <w:rFonts w:ascii="Book Antiqua" w:hAnsi="Book Antiqua" w:cs="Book Antiqua"/>
          <w:lang w:val="es-CR"/>
        </w:rPr>
        <w:t xml:space="preserve">en </w:t>
      </w:r>
      <w:r w:rsidRPr="008034D4">
        <w:rPr>
          <w:rFonts w:ascii="Book Antiqua" w:hAnsi="Book Antiqua" w:cs="Book Antiqua"/>
          <w:lang w:val="es-CR"/>
        </w:rPr>
        <w:t>el cual se dispuso</w:t>
      </w:r>
      <w:r w:rsidR="004F4E03" w:rsidRPr="008034D4">
        <w:rPr>
          <w:rFonts w:ascii="Book Antiqua" w:hAnsi="Book Antiqua" w:cs="Book Antiqua"/>
          <w:lang w:val="es-CR"/>
        </w:rPr>
        <w:t xml:space="preserve"> lo siguiente</w:t>
      </w:r>
      <w:r w:rsidRPr="008034D4">
        <w:rPr>
          <w:rFonts w:ascii="Book Antiqua" w:hAnsi="Book Antiqua" w:cs="Book Antiqua"/>
          <w:lang w:val="es-CR"/>
        </w:rPr>
        <w:t>:</w:t>
      </w:r>
    </w:p>
    <w:p w14:paraId="7BB78AF3" w14:textId="77777777" w:rsidR="008034D4" w:rsidRPr="008034D4" w:rsidRDefault="008034D4" w:rsidP="008034D4">
      <w:pPr>
        <w:jc w:val="both"/>
        <w:rPr>
          <w:rFonts w:ascii="Book Antiqua" w:hAnsi="Book Antiqua" w:cs="Book Antiqua"/>
          <w:lang w:val="es-CR"/>
        </w:rPr>
      </w:pPr>
    </w:p>
    <w:p w14:paraId="45A0B27A" w14:textId="694AC8F3" w:rsidR="001506D9" w:rsidRPr="008034D4" w:rsidRDefault="001506D9" w:rsidP="008034D4">
      <w:pPr>
        <w:pStyle w:val="Prrafodelista"/>
        <w:ind w:left="426" w:right="-1"/>
        <w:jc w:val="both"/>
        <w:rPr>
          <w:rFonts w:ascii="Book Antiqua" w:hAnsi="Book Antiqua" w:cs="Book Antiqua"/>
          <w:i/>
          <w:iCs/>
          <w:lang w:val="es-CR"/>
        </w:rPr>
      </w:pPr>
      <w:r w:rsidRPr="008034D4">
        <w:rPr>
          <w:rFonts w:ascii="Book Antiqua" w:hAnsi="Book Antiqua" w:cs="Book Antiqua"/>
          <w:i/>
          <w:iCs/>
          <w:lang w:val="es-CR"/>
        </w:rPr>
        <w:t>“[…] 1) Tener por rendido el informe Nº 898-PLA-2014 y el oficio de ampliación Nº 49-PI-2014 ambos del Departamento de Planificación, sobre el rediseño de procesos del Juzgado Especializado de Cobro del Segundo Circuito Judicial de San José. […]”</w:t>
      </w:r>
      <w:r w:rsidR="008034D4">
        <w:rPr>
          <w:rFonts w:ascii="Book Antiqua" w:hAnsi="Book Antiqua" w:cs="Book Antiqua"/>
          <w:i/>
          <w:iCs/>
          <w:lang w:val="es-CR"/>
        </w:rPr>
        <w:t>.</w:t>
      </w:r>
    </w:p>
    <w:p w14:paraId="58158B47" w14:textId="77777777" w:rsidR="00E2592C" w:rsidRPr="008034D4" w:rsidRDefault="00E2592C" w:rsidP="008034D4">
      <w:pPr>
        <w:pStyle w:val="style3"/>
        <w:shd w:val="clear" w:color="auto" w:fill="FFFFFF"/>
        <w:spacing w:before="0" w:beforeAutospacing="0" w:after="0" w:afterAutospacing="0"/>
        <w:ind w:right="566"/>
        <w:jc w:val="both"/>
        <w:rPr>
          <w:rFonts w:ascii="Book Antiqua" w:hAnsi="Book Antiqua" w:cs="Book Antiqua"/>
          <w:i/>
          <w:iCs/>
          <w:lang w:eastAsia="es-ES"/>
        </w:rPr>
      </w:pPr>
    </w:p>
    <w:p w14:paraId="02B63FC1" w14:textId="7ECD4F8A" w:rsidR="00267A52" w:rsidRPr="008034D4" w:rsidRDefault="00BC281C" w:rsidP="008034D4">
      <w:pPr>
        <w:pStyle w:val="Prrafodelista"/>
        <w:numPr>
          <w:ilvl w:val="0"/>
          <w:numId w:val="23"/>
        </w:numPr>
        <w:jc w:val="both"/>
        <w:rPr>
          <w:rFonts w:ascii="Book Antiqua" w:hAnsi="Book Antiqua" w:cs="Book Antiqua"/>
          <w:i/>
          <w:iCs/>
          <w:lang w:val="es-CR"/>
        </w:rPr>
      </w:pPr>
      <w:r w:rsidRPr="008034D4">
        <w:rPr>
          <w:rFonts w:ascii="Book Antiqua" w:hAnsi="Book Antiqua" w:cs="Book Antiqua"/>
          <w:lang w:val="es-CR"/>
        </w:rPr>
        <w:lastRenderedPageBreak/>
        <w:t xml:space="preserve">Informe en consulta </w:t>
      </w:r>
      <w:r w:rsidR="008554F5" w:rsidRPr="008034D4">
        <w:rPr>
          <w:rFonts w:ascii="Book Antiqua" w:hAnsi="Book Antiqua" w:cs="Book Antiqua"/>
          <w:lang w:val="es-CR"/>
        </w:rPr>
        <w:t xml:space="preserve">388-PLA-MI-2022 de la Dirección de Planificación, </w:t>
      </w:r>
      <w:r w:rsidR="005301EB" w:rsidRPr="008034D4">
        <w:rPr>
          <w:rFonts w:ascii="Book Antiqua" w:hAnsi="Book Antiqua" w:cs="Book Antiqua"/>
          <w:lang w:val="es-CR"/>
        </w:rPr>
        <w:t xml:space="preserve">relacionado con </w:t>
      </w:r>
      <w:r w:rsidR="005301EB" w:rsidRPr="008034D4">
        <w:rPr>
          <w:rFonts w:ascii="Book Antiqua" w:hAnsi="Book Antiqua" w:cs="Book Antiqua"/>
          <w:i/>
          <w:iCs/>
          <w:lang w:val="es-CR"/>
        </w:rPr>
        <w:t>“Estudio de las cargas de trabajo de los Juzgados Especializados de Cobro del Primer Circuito Judicial de San José”.</w:t>
      </w:r>
    </w:p>
    <w:p w14:paraId="195D2E48" w14:textId="77777777" w:rsidR="00F14A14" w:rsidRPr="008034D4" w:rsidRDefault="00F14A14" w:rsidP="008034D4">
      <w:pPr>
        <w:pStyle w:val="Prrafodelista"/>
        <w:ind w:left="360"/>
        <w:jc w:val="both"/>
        <w:rPr>
          <w:rFonts w:ascii="Book Antiqua" w:hAnsi="Book Antiqua" w:cs="Book Antiqua"/>
          <w:i/>
          <w:iCs/>
          <w:lang w:val="es-CR"/>
        </w:rPr>
      </w:pPr>
    </w:p>
    <w:p w14:paraId="1C45BF5D" w14:textId="54106EB3" w:rsidR="00F14A14" w:rsidRPr="008034D4" w:rsidRDefault="00F14A14" w:rsidP="008034D4">
      <w:pPr>
        <w:pStyle w:val="Prrafodelista"/>
        <w:numPr>
          <w:ilvl w:val="0"/>
          <w:numId w:val="23"/>
        </w:numPr>
        <w:jc w:val="both"/>
        <w:rPr>
          <w:rFonts w:ascii="Book Antiqua" w:hAnsi="Book Antiqua" w:cs="Book Antiqua"/>
          <w:i/>
          <w:iCs/>
          <w:sz w:val="22"/>
          <w:szCs w:val="22"/>
          <w:lang w:val="es-CR"/>
        </w:rPr>
      </w:pPr>
      <w:r w:rsidRPr="008034D4">
        <w:rPr>
          <w:rFonts w:ascii="Book Antiqua" w:hAnsi="Book Antiqua" w:cs="Book Antiqua"/>
          <w:lang w:val="es-CR"/>
        </w:rPr>
        <w:t xml:space="preserve">Informe en consulta </w:t>
      </w:r>
      <w:r w:rsidR="004C77F4" w:rsidRPr="008034D4">
        <w:rPr>
          <w:rFonts w:ascii="Book Antiqua" w:hAnsi="Book Antiqua" w:cs="Book Antiqua"/>
          <w:lang w:val="es-CR"/>
        </w:rPr>
        <w:t>403-</w:t>
      </w:r>
      <w:r w:rsidR="0004494B" w:rsidRPr="008034D4">
        <w:rPr>
          <w:rFonts w:ascii="Book Antiqua" w:hAnsi="Book Antiqua" w:cs="Book Antiqua"/>
          <w:lang w:val="es-CR"/>
        </w:rPr>
        <w:t>.</w:t>
      </w:r>
      <w:r w:rsidR="004C77F4" w:rsidRPr="008034D4">
        <w:rPr>
          <w:rFonts w:ascii="Book Antiqua" w:hAnsi="Book Antiqua" w:cs="Book Antiqua"/>
          <w:lang w:val="es-CR"/>
        </w:rPr>
        <w:t xml:space="preserve">PLA-MI-2022 de la Dirección de Planificación, relacionado con </w:t>
      </w:r>
      <w:r w:rsidR="004C77F4" w:rsidRPr="008034D4">
        <w:rPr>
          <w:rFonts w:ascii="Book Antiqua" w:hAnsi="Book Antiqua" w:cs="Book Antiqua"/>
          <w:i/>
          <w:iCs/>
          <w:sz w:val="22"/>
          <w:szCs w:val="22"/>
          <w:lang w:val="es-CR"/>
        </w:rPr>
        <w:t>“</w:t>
      </w:r>
      <w:r w:rsidR="004309F0" w:rsidRPr="008034D4">
        <w:rPr>
          <w:rFonts w:ascii="Book Antiqua" w:hAnsi="Book Antiqua" w:cs="Book Antiqua"/>
          <w:i/>
          <w:iCs/>
          <w:sz w:val="22"/>
          <w:szCs w:val="22"/>
          <w:lang w:val="es-CR"/>
        </w:rPr>
        <w:t>Estudio de las cargas de trabajo del Juzgado Especializado de Cobro del Segundo Circuito Judicial de San José y actualización de Matriz de Indicadores de Gestión</w:t>
      </w:r>
      <w:r w:rsidR="004C77F4" w:rsidRPr="008034D4">
        <w:rPr>
          <w:rFonts w:ascii="Book Antiqua" w:hAnsi="Book Antiqua" w:cs="Book Antiqua"/>
          <w:i/>
          <w:iCs/>
          <w:sz w:val="22"/>
          <w:szCs w:val="22"/>
          <w:lang w:val="es-CR"/>
        </w:rPr>
        <w:t>”</w:t>
      </w:r>
      <w:r w:rsidR="004309F0" w:rsidRPr="008034D4">
        <w:rPr>
          <w:rFonts w:ascii="Book Antiqua" w:hAnsi="Book Antiqua" w:cs="Book Antiqua"/>
          <w:i/>
          <w:iCs/>
          <w:sz w:val="22"/>
          <w:szCs w:val="22"/>
          <w:lang w:val="es-CR"/>
        </w:rPr>
        <w:t>.</w:t>
      </w:r>
    </w:p>
    <w:p w14:paraId="5139CF80" w14:textId="77777777" w:rsidR="000B79F9" w:rsidRPr="008034D4" w:rsidRDefault="000B79F9" w:rsidP="008034D4">
      <w:pPr>
        <w:pStyle w:val="Prrafodelista"/>
        <w:rPr>
          <w:rFonts w:ascii="Book Antiqua" w:hAnsi="Book Antiqua" w:cs="Book Antiqua"/>
          <w:i/>
          <w:iCs/>
          <w:lang w:val="es-CR"/>
        </w:rPr>
      </w:pPr>
    </w:p>
    <w:p w14:paraId="6D181DBD" w14:textId="6C5F23A7" w:rsidR="000B79F9" w:rsidRDefault="001D5812" w:rsidP="008034D4">
      <w:pPr>
        <w:pStyle w:val="Prrafodelista"/>
        <w:numPr>
          <w:ilvl w:val="0"/>
          <w:numId w:val="23"/>
        </w:numPr>
        <w:jc w:val="both"/>
        <w:rPr>
          <w:rFonts w:ascii="Book Antiqua" w:hAnsi="Book Antiqua" w:cs="Book Antiqua"/>
          <w:lang w:val="es-CR"/>
        </w:rPr>
      </w:pPr>
      <w:r w:rsidRPr="008034D4">
        <w:rPr>
          <w:rFonts w:ascii="Book Antiqua" w:hAnsi="Book Antiqua" w:cs="Book Antiqua"/>
          <w:lang w:val="es-CR"/>
        </w:rPr>
        <w:t xml:space="preserve">Acuerdo del Consejo Superior del Poder Judicial, sesión 088-2023 celebrada el 19 de octubre de 2023, artículo XXIII, </w:t>
      </w:r>
      <w:r w:rsidR="004F4E03" w:rsidRPr="008034D4">
        <w:rPr>
          <w:rFonts w:ascii="Book Antiqua" w:hAnsi="Book Antiqua" w:cs="Book Antiqua"/>
          <w:lang w:val="es-CR"/>
        </w:rPr>
        <w:t>el cual se dispuso lo siguiente:</w:t>
      </w:r>
    </w:p>
    <w:p w14:paraId="30DA1B39" w14:textId="77777777" w:rsidR="008034D4" w:rsidRPr="008034D4" w:rsidRDefault="008034D4" w:rsidP="008034D4">
      <w:pPr>
        <w:jc w:val="both"/>
        <w:rPr>
          <w:rFonts w:ascii="Book Antiqua" w:hAnsi="Book Antiqua" w:cs="Book Antiqua"/>
          <w:lang w:val="es-CR"/>
        </w:rPr>
      </w:pPr>
    </w:p>
    <w:p w14:paraId="28F042C6" w14:textId="43620AA7" w:rsidR="004F4E03" w:rsidRPr="008034D4" w:rsidRDefault="00DD39BB" w:rsidP="008034D4">
      <w:pPr>
        <w:ind w:left="426" w:right="-1"/>
        <w:jc w:val="both"/>
        <w:rPr>
          <w:rFonts w:ascii="Book Antiqua" w:hAnsi="Book Antiqua" w:cs="Book Antiqua"/>
          <w:i/>
          <w:iCs/>
          <w:sz w:val="22"/>
          <w:szCs w:val="22"/>
          <w:lang w:val="es-CR"/>
        </w:rPr>
      </w:pPr>
      <w:r w:rsidRPr="008034D4">
        <w:rPr>
          <w:rFonts w:ascii="Book Antiqua" w:hAnsi="Book Antiqua" w:cs="Book Antiqua"/>
          <w:i/>
          <w:iCs/>
          <w:sz w:val="22"/>
          <w:szCs w:val="22"/>
          <w:lang w:val="es-CR"/>
        </w:rPr>
        <w:t>“</w:t>
      </w:r>
      <w:r w:rsidR="004F4E03" w:rsidRPr="008034D4">
        <w:rPr>
          <w:rFonts w:ascii="Book Antiqua" w:hAnsi="Book Antiqua" w:cs="Book Antiqua"/>
          <w:i/>
          <w:iCs/>
          <w:sz w:val="22"/>
          <w:szCs w:val="22"/>
          <w:lang w:val="es-CR"/>
        </w:rPr>
        <w:t>1) Tener por rendido el Informe N° 1019-PLA-MI(NPL)-2023 de la Dirección de Planificación, relacionado con la separación definitiva del Juzgado Especializado de Cobro del Segundo Circuito Judicial de San José, referente al modelo de seccionamiento implementado durante el Rediseño de Procesos aprobado mediante informe 898-PLA-2014 aprobado por el Consejo Superior 68-14 del 29 de julio de 2014, artículo XXIV.</w:t>
      </w:r>
      <w:r w:rsidRPr="008034D4">
        <w:rPr>
          <w:rFonts w:ascii="Book Antiqua" w:hAnsi="Book Antiqua" w:cs="Book Antiqua"/>
          <w:i/>
          <w:iCs/>
          <w:sz w:val="22"/>
          <w:szCs w:val="22"/>
          <w:lang w:val="es-CR"/>
        </w:rPr>
        <w:t>”.</w:t>
      </w:r>
    </w:p>
    <w:p w14:paraId="52E65BDB" w14:textId="6C3A7262" w:rsidR="007B3F4E" w:rsidRPr="008034D4" w:rsidRDefault="007B3F4E" w:rsidP="008034D4">
      <w:pPr>
        <w:rPr>
          <w:rFonts w:ascii="Book Antiqua" w:hAnsi="Book Antiqua" w:cs="Book Antiqua"/>
          <w:lang w:val="es-CR"/>
        </w:rPr>
      </w:pPr>
    </w:p>
    <w:p w14:paraId="4F8FF4E4" w14:textId="115F97AC" w:rsidR="00D3285F" w:rsidRPr="008034D4" w:rsidRDefault="007B3F4E" w:rsidP="008034D4">
      <w:pPr>
        <w:pStyle w:val="Ttulo1"/>
        <w:rPr>
          <w:szCs w:val="24"/>
        </w:rPr>
      </w:pPr>
      <w:r w:rsidRPr="008034D4">
        <w:rPr>
          <w:szCs w:val="24"/>
        </w:rPr>
        <w:t>Estructura de</w:t>
      </w:r>
      <w:r w:rsidR="00781AB6" w:rsidRPr="008034D4">
        <w:rPr>
          <w:szCs w:val="24"/>
        </w:rPr>
        <w:t xml:space="preserve"> los despachos judiciales</w:t>
      </w:r>
    </w:p>
    <w:p w14:paraId="60B2B75A" w14:textId="77777777" w:rsidR="00D3285F" w:rsidRPr="009C4E5F" w:rsidRDefault="00D3285F" w:rsidP="008034D4">
      <w:pPr>
        <w:jc w:val="both"/>
        <w:rPr>
          <w:rFonts w:ascii="Book Antiqua" w:hAnsi="Book Antiqua" w:cs="Book Antiqua"/>
          <w:lang w:val="es-CR"/>
        </w:rPr>
      </w:pPr>
    </w:p>
    <w:p w14:paraId="4330E072" w14:textId="233F9445" w:rsidR="00D3285F" w:rsidRDefault="008D4155" w:rsidP="008034D4">
      <w:pPr>
        <w:jc w:val="both"/>
        <w:rPr>
          <w:rFonts w:ascii="Book Antiqua" w:hAnsi="Book Antiqua" w:cs="Book Antiqua"/>
          <w:lang w:val="es-CR"/>
        </w:rPr>
      </w:pPr>
      <w:r>
        <w:rPr>
          <w:rFonts w:ascii="Book Antiqua" w:hAnsi="Book Antiqua" w:cs="Book Antiqua"/>
          <w:lang w:val="es-CR"/>
        </w:rPr>
        <w:t xml:space="preserve">Con relación a las estructuras actuales de los Juzgados de Cobro Judicial del I y II Circuito Judicial de San José, a </w:t>
      </w:r>
      <w:r w:rsidR="000E2C91">
        <w:rPr>
          <w:rFonts w:ascii="Book Antiqua" w:hAnsi="Book Antiqua" w:cs="Book Antiqua"/>
          <w:lang w:val="es-CR"/>
        </w:rPr>
        <w:t>continuación,</w:t>
      </w:r>
      <w:r w:rsidR="00D3285F" w:rsidRPr="009C4E5F">
        <w:rPr>
          <w:rFonts w:ascii="Book Antiqua" w:hAnsi="Book Antiqua" w:cs="Book Antiqua"/>
          <w:lang w:val="es-CR"/>
        </w:rPr>
        <w:t xml:space="preserve"> se detalla </w:t>
      </w:r>
      <w:r w:rsidR="000E2C91">
        <w:rPr>
          <w:rFonts w:ascii="Book Antiqua" w:hAnsi="Book Antiqua" w:cs="Book Antiqua"/>
          <w:lang w:val="es-CR"/>
        </w:rPr>
        <w:t>por Circuito Judicial</w:t>
      </w:r>
      <w:r w:rsidR="00723EE3">
        <w:rPr>
          <w:rFonts w:ascii="Book Antiqua" w:hAnsi="Book Antiqua" w:cs="Book Antiqua"/>
          <w:lang w:val="es-CR"/>
        </w:rPr>
        <w:t xml:space="preserve"> en lo</w:t>
      </w:r>
      <w:r w:rsidR="00DD39BB">
        <w:rPr>
          <w:rFonts w:ascii="Book Antiqua" w:hAnsi="Book Antiqua" w:cs="Book Antiqua"/>
          <w:lang w:val="es-CR"/>
        </w:rPr>
        <w:t>s</w:t>
      </w:r>
      <w:r w:rsidR="00723EE3">
        <w:rPr>
          <w:rFonts w:ascii="Book Antiqua" w:hAnsi="Book Antiqua" w:cs="Book Antiqua"/>
          <w:lang w:val="es-CR"/>
        </w:rPr>
        <w:t xml:space="preserve"> siguientes apartados</w:t>
      </w:r>
      <w:r w:rsidR="000E2C91">
        <w:rPr>
          <w:rFonts w:ascii="Book Antiqua" w:hAnsi="Book Antiqua" w:cs="Book Antiqua"/>
          <w:lang w:val="es-CR"/>
        </w:rPr>
        <w:t xml:space="preserve"> </w:t>
      </w:r>
      <w:r w:rsidR="00D3285F" w:rsidRPr="009C4E5F">
        <w:rPr>
          <w:rFonts w:ascii="Book Antiqua" w:hAnsi="Book Antiqua" w:cs="Book Antiqua"/>
          <w:lang w:val="es-CR"/>
        </w:rPr>
        <w:t xml:space="preserve">la </w:t>
      </w:r>
      <w:r w:rsidR="007B3F4E" w:rsidRPr="009C4E5F">
        <w:rPr>
          <w:rFonts w:ascii="Book Antiqua" w:hAnsi="Book Antiqua" w:cs="Book Antiqua"/>
          <w:lang w:val="es-CR"/>
        </w:rPr>
        <w:t xml:space="preserve">estructura actual </w:t>
      </w:r>
      <w:r w:rsidR="00781AB6">
        <w:rPr>
          <w:rFonts w:ascii="Book Antiqua" w:hAnsi="Book Antiqua" w:cs="Book Antiqua"/>
          <w:lang w:val="es-CR"/>
        </w:rPr>
        <w:t xml:space="preserve">de </w:t>
      </w:r>
      <w:r>
        <w:rPr>
          <w:rFonts w:ascii="Book Antiqua" w:hAnsi="Book Antiqua" w:cs="Book Antiqua"/>
          <w:lang w:val="es-CR"/>
        </w:rPr>
        <w:t>cada oficina</w:t>
      </w:r>
      <w:r w:rsidR="000E2C91">
        <w:rPr>
          <w:rFonts w:ascii="Book Antiqua" w:hAnsi="Book Antiqua" w:cs="Book Antiqua"/>
          <w:lang w:val="es-CR"/>
        </w:rPr>
        <w:t>.</w:t>
      </w:r>
    </w:p>
    <w:p w14:paraId="63FCAB38" w14:textId="77777777" w:rsidR="00450287" w:rsidRDefault="00450287" w:rsidP="008034D4">
      <w:pPr>
        <w:ind w:firstLine="708"/>
        <w:jc w:val="both"/>
        <w:rPr>
          <w:rFonts w:ascii="Book Antiqua" w:hAnsi="Book Antiqua" w:cs="Book Antiqua"/>
          <w:lang w:val="es-CR"/>
        </w:rPr>
      </w:pPr>
    </w:p>
    <w:p w14:paraId="5CE349B5" w14:textId="4B43C682" w:rsidR="006D3E6B" w:rsidRPr="009C4E5F" w:rsidRDefault="000E2C91" w:rsidP="008034D4">
      <w:pPr>
        <w:pStyle w:val="Ttulo2"/>
      </w:pPr>
      <w:r>
        <w:t>Primer Circuito Judicial de San José</w:t>
      </w:r>
    </w:p>
    <w:p w14:paraId="661CE1AB" w14:textId="40CB4EA9" w:rsidR="00F96B8C" w:rsidRDefault="00F96B8C" w:rsidP="008034D4">
      <w:pPr>
        <w:jc w:val="both"/>
        <w:rPr>
          <w:rFonts w:ascii="Book Antiqua" w:hAnsi="Book Antiqua" w:cs="Book Antiqua"/>
          <w:lang w:val="es-CR"/>
        </w:rPr>
      </w:pPr>
    </w:p>
    <w:p w14:paraId="23DD3F19" w14:textId="2B3EA2DB" w:rsidR="000E2C91" w:rsidRDefault="001B3F1A" w:rsidP="008034D4">
      <w:pPr>
        <w:jc w:val="both"/>
        <w:rPr>
          <w:rFonts w:ascii="Book Antiqua" w:hAnsi="Book Antiqua" w:cs="Book Antiqua"/>
          <w:lang w:val="es-CR"/>
        </w:rPr>
      </w:pPr>
      <w:r>
        <w:rPr>
          <w:rFonts w:ascii="Book Antiqua" w:hAnsi="Book Antiqua" w:cs="Book Antiqua"/>
          <w:lang w:val="es-CR"/>
        </w:rPr>
        <w:t xml:space="preserve">En lo que respecta al </w:t>
      </w:r>
      <w:r w:rsidR="00ED01C4">
        <w:rPr>
          <w:rFonts w:ascii="Book Antiqua" w:hAnsi="Book Antiqua" w:cs="Book Antiqua"/>
          <w:lang w:val="es-CR"/>
        </w:rPr>
        <w:t>I</w:t>
      </w:r>
      <w:r>
        <w:rPr>
          <w:rFonts w:ascii="Book Antiqua" w:hAnsi="Book Antiqua" w:cs="Book Antiqua"/>
          <w:lang w:val="es-CR"/>
        </w:rPr>
        <w:t xml:space="preserve"> Circuito Judicial de San José, en la siguiente tabla se detalla la estructura actual del </w:t>
      </w:r>
      <w:r w:rsidR="0004494B">
        <w:rPr>
          <w:rFonts w:ascii="Book Antiqua" w:hAnsi="Book Antiqua" w:cs="Book Antiqua"/>
          <w:lang w:val="es-CR"/>
        </w:rPr>
        <w:t xml:space="preserve">Juzgado Primero Especializado de Cobro del </w:t>
      </w:r>
      <w:r w:rsidR="00ED01C4">
        <w:rPr>
          <w:rFonts w:ascii="Book Antiqua" w:hAnsi="Book Antiqua" w:cs="Book Antiqua"/>
          <w:lang w:val="es-CR"/>
        </w:rPr>
        <w:t>I</w:t>
      </w:r>
      <w:r w:rsidR="0004494B">
        <w:rPr>
          <w:rFonts w:ascii="Book Antiqua" w:hAnsi="Book Antiqua" w:cs="Book Antiqua"/>
          <w:lang w:val="es-CR"/>
        </w:rPr>
        <w:t xml:space="preserve"> Circuito Judicial de San José.</w:t>
      </w:r>
    </w:p>
    <w:p w14:paraId="627350D6" w14:textId="77777777" w:rsidR="0004494B" w:rsidRPr="006D3E6B" w:rsidRDefault="0004494B" w:rsidP="008034D4">
      <w:pPr>
        <w:ind w:firstLine="708"/>
        <w:jc w:val="both"/>
        <w:rPr>
          <w:rFonts w:ascii="Book Antiqua" w:hAnsi="Book Antiqua" w:cs="Book Antiqua"/>
          <w:lang w:val="es-CR"/>
        </w:rPr>
      </w:pPr>
    </w:p>
    <w:p w14:paraId="60CAA36D" w14:textId="684BCD4F" w:rsidR="008B07AA" w:rsidRPr="009C4E5F" w:rsidRDefault="008B07AA" w:rsidP="008034D4">
      <w:pPr>
        <w:pStyle w:val="Descripcin"/>
        <w:spacing w:after="0"/>
        <w:jc w:val="center"/>
        <w:rPr>
          <w:rFonts w:ascii="Book Antiqua" w:hAnsi="Book Antiqua"/>
          <w:b/>
          <w:bCs/>
          <w:i w:val="0"/>
          <w:iCs w:val="0"/>
          <w:color w:val="auto"/>
          <w:sz w:val="24"/>
          <w:szCs w:val="24"/>
        </w:rPr>
      </w:pPr>
      <w:r w:rsidRPr="009C4E5F">
        <w:rPr>
          <w:rFonts w:ascii="Book Antiqua" w:hAnsi="Book Antiqua"/>
          <w:b/>
          <w:bCs/>
          <w:i w:val="0"/>
          <w:iCs w:val="0"/>
          <w:color w:val="auto"/>
          <w:sz w:val="24"/>
          <w:szCs w:val="24"/>
        </w:rPr>
        <w:t xml:space="preserve">Tabla </w:t>
      </w:r>
      <w:r w:rsidRPr="009C4E5F">
        <w:rPr>
          <w:rFonts w:ascii="Book Antiqua" w:hAnsi="Book Antiqua"/>
          <w:b/>
          <w:bCs/>
          <w:i w:val="0"/>
          <w:iCs w:val="0"/>
          <w:color w:val="auto"/>
          <w:sz w:val="24"/>
          <w:szCs w:val="24"/>
        </w:rPr>
        <w:fldChar w:fldCharType="begin"/>
      </w:r>
      <w:r w:rsidRPr="009C4E5F">
        <w:rPr>
          <w:rFonts w:ascii="Book Antiqua" w:hAnsi="Book Antiqua"/>
          <w:b/>
          <w:bCs/>
          <w:i w:val="0"/>
          <w:iCs w:val="0"/>
          <w:color w:val="auto"/>
          <w:sz w:val="24"/>
          <w:szCs w:val="24"/>
        </w:rPr>
        <w:instrText xml:space="preserve"> SEQ Tabla \* ARABIC </w:instrText>
      </w:r>
      <w:r w:rsidRPr="009C4E5F">
        <w:rPr>
          <w:rFonts w:ascii="Book Antiqua" w:hAnsi="Book Antiqua"/>
          <w:b/>
          <w:bCs/>
          <w:i w:val="0"/>
          <w:iCs w:val="0"/>
          <w:color w:val="auto"/>
          <w:sz w:val="24"/>
          <w:szCs w:val="24"/>
        </w:rPr>
        <w:fldChar w:fldCharType="separate"/>
      </w:r>
      <w:r>
        <w:rPr>
          <w:rFonts w:ascii="Book Antiqua" w:hAnsi="Book Antiqua"/>
          <w:b/>
          <w:bCs/>
          <w:i w:val="0"/>
          <w:iCs w:val="0"/>
          <w:noProof/>
          <w:color w:val="auto"/>
          <w:sz w:val="24"/>
          <w:szCs w:val="24"/>
        </w:rPr>
        <w:t>1</w:t>
      </w:r>
      <w:r w:rsidRPr="009C4E5F">
        <w:rPr>
          <w:rFonts w:ascii="Book Antiqua" w:hAnsi="Book Antiqua"/>
          <w:b/>
          <w:bCs/>
          <w:i w:val="0"/>
          <w:iCs w:val="0"/>
          <w:color w:val="auto"/>
          <w:sz w:val="24"/>
          <w:szCs w:val="24"/>
        </w:rPr>
        <w:fldChar w:fldCharType="end"/>
      </w:r>
    </w:p>
    <w:p w14:paraId="3519C0DA" w14:textId="77777777" w:rsidR="0008119C" w:rsidRDefault="0075458D" w:rsidP="008034D4">
      <w:pPr>
        <w:jc w:val="center"/>
        <w:rPr>
          <w:rFonts w:ascii="Book Antiqua" w:hAnsi="Book Antiqua" w:cs="Book Antiqua"/>
          <w:b/>
          <w:bCs/>
          <w:lang w:val="es-CR"/>
        </w:rPr>
      </w:pPr>
      <w:r w:rsidRPr="009C4E5F">
        <w:rPr>
          <w:rFonts w:ascii="Book Antiqua" w:hAnsi="Book Antiqua" w:cs="Book Antiqua"/>
          <w:b/>
          <w:bCs/>
          <w:lang w:val="es-CR"/>
        </w:rPr>
        <w:t>Estructura</w:t>
      </w:r>
      <w:r w:rsidR="0008119C">
        <w:rPr>
          <w:rFonts w:ascii="Book Antiqua" w:hAnsi="Book Antiqua" w:cs="Book Antiqua"/>
          <w:b/>
          <w:bCs/>
          <w:lang w:val="es-CR"/>
        </w:rPr>
        <w:t xml:space="preserve"> Juzgado Primero Especializado de Cobro </w:t>
      </w:r>
    </w:p>
    <w:p w14:paraId="5CCE86AE" w14:textId="104FED7A" w:rsidR="00D3285F" w:rsidRPr="009C4E5F" w:rsidRDefault="0008119C" w:rsidP="008034D4">
      <w:pPr>
        <w:jc w:val="center"/>
        <w:rPr>
          <w:rFonts w:ascii="Book Antiqua" w:hAnsi="Book Antiqua" w:cs="Book Antiqua"/>
          <w:b/>
          <w:bCs/>
          <w:lang w:val="es-CR"/>
        </w:rPr>
      </w:pPr>
      <w:r>
        <w:rPr>
          <w:rFonts w:ascii="Book Antiqua" w:hAnsi="Book Antiqua" w:cs="Book Antiqua"/>
          <w:b/>
          <w:bCs/>
          <w:lang w:val="es-CR"/>
        </w:rPr>
        <w:t xml:space="preserve">del </w:t>
      </w:r>
      <w:r w:rsidR="0060299E">
        <w:rPr>
          <w:rFonts w:ascii="Book Antiqua" w:hAnsi="Book Antiqua" w:cs="Book Antiqua"/>
          <w:b/>
          <w:bCs/>
          <w:lang w:val="es-CR"/>
        </w:rPr>
        <w:t>I</w:t>
      </w:r>
      <w:r>
        <w:rPr>
          <w:rFonts w:ascii="Book Antiqua" w:hAnsi="Book Antiqua" w:cs="Book Antiqua"/>
          <w:b/>
          <w:bCs/>
          <w:lang w:val="es-CR"/>
        </w:rPr>
        <w:t xml:space="preserve"> Circuito Judicial de San José</w:t>
      </w:r>
      <w:r w:rsidR="007B7F99">
        <w:rPr>
          <w:rStyle w:val="Refdenotaalpie"/>
          <w:rFonts w:ascii="Book Antiqua" w:hAnsi="Book Antiqua" w:cs="Book Antiqua"/>
          <w:b/>
          <w:bCs/>
          <w:lang w:val="es-CR"/>
        </w:rPr>
        <w:footnoteReference w:id="2"/>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701"/>
        <w:gridCol w:w="1559"/>
        <w:gridCol w:w="1134"/>
        <w:gridCol w:w="1559"/>
      </w:tblGrid>
      <w:tr w:rsidR="00A2560F" w:rsidRPr="009C4E5F" w14:paraId="24C59C9A" w14:textId="10D1022F" w:rsidTr="00F66066">
        <w:trPr>
          <w:trHeight w:hRule="exact" w:val="340"/>
        </w:trPr>
        <w:tc>
          <w:tcPr>
            <w:tcW w:w="3256" w:type="dxa"/>
            <w:vMerge w:val="restart"/>
            <w:tcBorders>
              <w:top w:val="single" w:sz="4" w:space="0" w:color="auto"/>
              <w:left w:val="single" w:sz="4" w:space="0" w:color="auto"/>
              <w:bottom w:val="single" w:sz="4" w:space="0" w:color="FFFFFF" w:themeColor="background1"/>
              <w:right w:val="single" w:sz="4" w:space="0" w:color="FFFFFF" w:themeColor="background1"/>
            </w:tcBorders>
            <w:shd w:val="clear" w:color="auto" w:fill="1F4E79"/>
            <w:vAlign w:val="center"/>
          </w:tcPr>
          <w:p w14:paraId="7A22E6E4" w14:textId="0AF10C7D" w:rsidR="00A2560F" w:rsidRPr="009C4E5F" w:rsidRDefault="00A2560F" w:rsidP="00DC62D7">
            <w:pPr>
              <w:spacing w:line="276" w:lineRule="auto"/>
              <w:jc w:val="center"/>
              <w:rPr>
                <w:rFonts w:ascii="Book Antiqua" w:hAnsi="Book Antiqua" w:cs="Book Antiqua"/>
                <w:color w:val="FFFFFF"/>
                <w:sz w:val="20"/>
                <w:szCs w:val="20"/>
                <w:lang w:val="es-CR"/>
              </w:rPr>
            </w:pPr>
            <w:r w:rsidRPr="009C4E5F">
              <w:rPr>
                <w:rFonts w:ascii="Book Antiqua" w:hAnsi="Book Antiqua" w:cs="Book Antiqua"/>
                <w:color w:val="FFFFFF"/>
                <w:sz w:val="20"/>
                <w:szCs w:val="20"/>
                <w:lang w:val="es-CR"/>
              </w:rPr>
              <w:t>Clase</w:t>
            </w:r>
          </w:p>
        </w:tc>
        <w:tc>
          <w:tcPr>
            <w:tcW w:w="3260" w:type="dxa"/>
            <w:gridSpan w:val="2"/>
            <w:tcBorders>
              <w:top w:val="single" w:sz="4" w:space="0" w:color="auto"/>
              <w:left w:val="single" w:sz="4" w:space="0" w:color="FFFFFF" w:themeColor="background1"/>
              <w:bottom w:val="single" w:sz="4" w:space="0" w:color="FFFFFF" w:themeColor="background1"/>
              <w:right w:val="single" w:sz="4" w:space="0" w:color="FFFFFF"/>
            </w:tcBorders>
            <w:shd w:val="clear" w:color="auto" w:fill="1F4E79"/>
            <w:vAlign w:val="center"/>
          </w:tcPr>
          <w:p w14:paraId="4037291A" w14:textId="3DF7E066" w:rsidR="00A2560F" w:rsidRPr="009C4E5F" w:rsidRDefault="00A2560F" w:rsidP="009D1FC5">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Cantidad por Estado del Puesto</w:t>
            </w:r>
          </w:p>
        </w:tc>
        <w:tc>
          <w:tcPr>
            <w:tcW w:w="1134" w:type="dxa"/>
            <w:vMerge w:val="restart"/>
            <w:tcBorders>
              <w:top w:val="single" w:sz="4" w:space="0" w:color="auto"/>
              <w:left w:val="single" w:sz="4" w:space="0" w:color="FFFFFF"/>
              <w:right w:val="single" w:sz="4" w:space="0" w:color="FFFFFF" w:themeColor="background1"/>
            </w:tcBorders>
            <w:shd w:val="clear" w:color="auto" w:fill="1F4E79"/>
            <w:vAlign w:val="center"/>
          </w:tcPr>
          <w:p w14:paraId="2291E804" w14:textId="77777777" w:rsidR="00F66066" w:rsidRDefault="00A2560F" w:rsidP="007947A0">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 xml:space="preserve">Total, </w:t>
            </w:r>
          </w:p>
          <w:p w14:paraId="1F308E08" w14:textId="66FA1203" w:rsidR="00A2560F" w:rsidRPr="009C4E5F" w:rsidRDefault="00A2560F" w:rsidP="007947A0">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Clase</w:t>
            </w:r>
          </w:p>
        </w:tc>
        <w:tc>
          <w:tcPr>
            <w:tcW w:w="1559" w:type="dxa"/>
            <w:vMerge w:val="restart"/>
            <w:tcBorders>
              <w:top w:val="single" w:sz="4" w:space="0" w:color="auto"/>
              <w:left w:val="single" w:sz="4" w:space="0" w:color="FFFFFF" w:themeColor="background1"/>
              <w:right w:val="single" w:sz="4" w:space="0" w:color="auto"/>
            </w:tcBorders>
            <w:shd w:val="clear" w:color="auto" w:fill="1F4E79"/>
            <w:vAlign w:val="center"/>
          </w:tcPr>
          <w:p w14:paraId="5E4C52D0" w14:textId="77777777" w:rsidR="00F66066" w:rsidRDefault="00A2560F" w:rsidP="009D1FC5">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 xml:space="preserve">Total, </w:t>
            </w:r>
          </w:p>
          <w:p w14:paraId="3D4D8D15" w14:textId="527E9CA5" w:rsidR="00A2560F" w:rsidRPr="009C4E5F" w:rsidRDefault="00A2560F" w:rsidP="009D1FC5">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Despacho</w:t>
            </w:r>
          </w:p>
        </w:tc>
      </w:tr>
      <w:tr w:rsidR="00A2560F" w:rsidRPr="009C4E5F" w14:paraId="58D6E41F" w14:textId="0EC395EA" w:rsidTr="00F66066">
        <w:trPr>
          <w:trHeight w:hRule="exact" w:val="340"/>
        </w:trPr>
        <w:tc>
          <w:tcPr>
            <w:tcW w:w="3256" w:type="dxa"/>
            <w:vMerge/>
            <w:tcBorders>
              <w:top w:val="single" w:sz="4" w:space="0" w:color="FFFFFF" w:themeColor="background1"/>
              <w:left w:val="single" w:sz="4" w:space="0" w:color="auto"/>
              <w:bottom w:val="single" w:sz="4" w:space="0" w:color="FFFFFF"/>
              <w:right w:val="single" w:sz="4" w:space="0" w:color="FFFFFF" w:themeColor="background1"/>
            </w:tcBorders>
            <w:shd w:val="clear" w:color="auto" w:fill="1F4E79"/>
            <w:vAlign w:val="center"/>
          </w:tcPr>
          <w:p w14:paraId="7A11B3A0" w14:textId="5CAEE838" w:rsidR="00A2560F" w:rsidRPr="009C4E5F" w:rsidRDefault="00A2560F" w:rsidP="007947A0">
            <w:pPr>
              <w:spacing w:line="276" w:lineRule="auto"/>
              <w:jc w:val="center"/>
              <w:rPr>
                <w:rFonts w:ascii="Book Antiqua" w:hAnsi="Book Antiqua" w:cs="Book Antiqua"/>
                <w:color w:val="FFFFFF"/>
                <w:sz w:val="20"/>
                <w:szCs w:val="20"/>
                <w:lang w:val="es-CR"/>
              </w:rPr>
            </w:pPr>
          </w:p>
        </w:tc>
        <w:tc>
          <w:tcPr>
            <w:tcW w:w="1701"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1F4E79"/>
            <w:vAlign w:val="center"/>
          </w:tcPr>
          <w:p w14:paraId="1424E8FB" w14:textId="6F7D5588" w:rsidR="00A2560F" w:rsidRPr="009C4E5F" w:rsidRDefault="00A2560F" w:rsidP="007947A0">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Propiedad</w:t>
            </w:r>
          </w:p>
        </w:tc>
        <w:tc>
          <w:tcPr>
            <w:tcW w:w="1559" w:type="dxa"/>
            <w:tcBorders>
              <w:top w:val="single" w:sz="4" w:space="0" w:color="FFFFFF" w:themeColor="background1"/>
              <w:left w:val="single" w:sz="4" w:space="0" w:color="FFFFFF" w:themeColor="background1"/>
              <w:bottom w:val="single" w:sz="4" w:space="0" w:color="FFFFFF"/>
              <w:right w:val="single" w:sz="4" w:space="0" w:color="FFFFFF"/>
            </w:tcBorders>
            <w:shd w:val="clear" w:color="auto" w:fill="1F4E79"/>
            <w:vAlign w:val="center"/>
          </w:tcPr>
          <w:p w14:paraId="670A8F5E" w14:textId="0AB9B1BF" w:rsidR="00A2560F" w:rsidRPr="009C4E5F" w:rsidRDefault="00A2560F" w:rsidP="007947A0">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Vacante</w:t>
            </w:r>
          </w:p>
        </w:tc>
        <w:tc>
          <w:tcPr>
            <w:tcW w:w="1134" w:type="dxa"/>
            <w:vMerge/>
            <w:tcBorders>
              <w:left w:val="single" w:sz="4" w:space="0" w:color="FFFFFF"/>
              <w:bottom w:val="single" w:sz="4" w:space="0" w:color="auto"/>
              <w:right w:val="single" w:sz="4" w:space="0" w:color="FFFFFF" w:themeColor="background1"/>
            </w:tcBorders>
            <w:shd w:val="clear" w:color="auto" w:fill="1F4E79"/>
            <w:vAlign w:val="center"/>
          </w:tcPr>
          <w:p w14:paraId="1B2AED1B" w14:textId="18967C60" w:rsidR="00A2560F" w:rsidRPr="009C4E5F" w:rsidRDefault="00A2560F" w:rsidP="007947A0">
            <w:pPr>
              <w:spacing w:line="276" w:lineRule="auto"/>
              <w:jc w:val="center"/>
              <w:rPr>
                <w:rFonts w:ascii="Book Antiqua" w:hAnsi="Book Antiqua" w:cs="Book Antiqua"/>
                <w:color w:val="FFFFFF"/>
                <w:sz w:val="20"/>
                <w:szCs w:val="20"/>
                <w:lang w:val="es-CR"/>
              </w:rPr>
            </w:pPr>
          </w:p>
        </w:tc>
        <w:tc>
          <w:tcPr>
            <w:tcW w:w="1559" w:type="dxa"/>
            <w:vMerge/>
            <w:tcBorders>
              <w:left w:val="single" w:sz="4" w:space="0" w:color="FFFFFF" w:themeColor="background1"/>
              <w:bottom w:val="single" w:sz="4" w:space="0" w:color="auto"/>
              <w:right w:val="single" w:sz="4" w:space="0" w:color="auto"/>
            </w:tcBorders>
            <w:shd w:val="clear" w:color="auto" w:fill="1F4E79"/>
            <w:vAlign w:val="center"/>
          </w:tcPr>
          <w:p w14:paraId="005AF7EC" w14:textId="77777777" w:rsidR="00A2560F" w:rsidRPr="009C4E5F" w:rsidRDefault="00A2560F" w:rsidP="007947A0">
            <w:pPr>
              <w:spacing w:line="276" w:lineRule="auto"/>
              <w:jc w:val="center"/>
              <w:rPr>
                <w:rFonts w:ascii="Book Antiqua" w:hAnsi="Book Antiqua" w:cs="Book Antiqua"/>
                <w:color w:val="FFFFFF"/>
                <w:sz w:val="20"/>
                <w:szCs w:val="20"/>
                <w:lang w:val="es-CR"/>
              </w:rPr>
            </w:pPr>
          </w:p>
        </w:tc>
      </w:tr>
      <w:tr w:rsidR="000C3DAD" w:rsidRPr="009C4E5F" w14:paraId="1CD317CF" w14:textId="7BC5B749" w:rsidTr="00F66066">
        <w:trPr>
          <w:trHeight w:hRule="exact" w:val="340"/>
        </w:trPr>
        <w:tc>
          <w:tcPr>
            <w:tcW w:w="3256" w:type="dxa"/>
            <w:tcBorders>
              <w:top w:val="single" w:sz="4" w:space="0" w:color="FFFFFF"/>
            </w:tcBorders>
            <w:shd w:val="clear" w:color="auto" w:fill="auto"/>
            <w:vAlign w:val="center"/>
          </w:tcPr>
          <w:p w14:paraId="46FA65C2" w14:textId="381A593B" w:rsidR="000C3DAD" w:rsidRPr="009C4E5F" w:rsidRDefault="000C3DAD" w:rsidP="0008119C">
            <w:pPr>
              <w:spacing w:line="276" w:lineRule="auto"/>
              <w:rPr>
                <w:rFonts w:ascii="Book Antiqua" w:hAnsi="Book Antiqua" w:cs="Book Antiqua"/>
                <w:sz w:val="20"/>
                <w:szCs w:val="20"/>
                <w:lang w:val="es-CR"/>
              </w:rPr>
            </w:pPr>
            <w:r w:rsidRPr="009C4E5F">
              <w:rPr>
                <w:rFonts w:ascii="Book Antiqua" w:hAnsi="Book Antiqua" w:cs="Book Antiqua"/>
                <w:sz w:val="20"/>
                <w:szCs w:val="20"/>
                <w:lang w:val="es-CR"/>
              </w:rPr>
              <w:t>Juez</w:t>
            </w:r>
            <w:r>
              <w:rPr>
                <w:rFonts w:ascii="Book Antiqua" w:hAnsi="Book Antiqua" w:cs="Book Antiqua"/>
                <w:sz w:val="20"/>
                <w:szCs w:val="20"/>
                <w:lang w:val="es-CR"/>
              </w:rPr>
              <w:t>(a)</w:t>
            </w:r>
            <w:r w:rsidRPr="009C4E5F">
              <w:rPr>
                <w:rFonts w:ascii="Book Antiqua" w:hAnsi="Book Antiqua" w:cs="Book Antiqua"/>
                <w:sz w:val="20"/>
                <w:szCs w:val="20"/>
                <w:lang w:val="es-CR"/>
              </w:rPr>
              <w:t xml:space="preserve"> </w:t>
            </w:r>
            <w:r>
              <w:rPr>
                <w:rFonts w:ascii="Book Antiqua" w:hAnsi="Book Antiqua" w:cs="Book Antiqua"/>
                <w:sz w:val="20"/>
                <w:szCs w:val="20"/>
                <w:lang w:val="es-CR"/>
              </w:rPr>
              <w:t>2</w:t>
            </w:r>
          </w:p>
        </w:tc>
        <w:tc>
          <w:tcPr>
            <w:tcW w:w="1701" w:type="dxa"/>
            <w:tcBorders>
              <w:top w:val="single" w:sz="4" w:space="0" w:color="FFFFFF"/>
            </w:tcBorders>
            <w:shd w:val="clear" w:color="auto" w:fill="auto"/>
            <w:vAlign w:val="center"/>
          </w:tcPr>
          <w:p w14:paraId="0F1E9DEB" w14:textId="1C3EA16F" w:rsidR="000C3DAD" w:rsidRPr="009C4E5F" w:rsidRDefault="000C3DAD" w:rsidP="007947A0">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8</w:t>
            </w:r>
          </w:p>
        </w:tc>
        <w:tc>
          <w:tcPr>
            <w:tcW w:w="1559" w:type="dxa"/>
            <w:tcBorders>
              <w:top w:val="single" w:sz="4" w:space="0" w:color="FFFFFF"/>
            </w:tcBorders>
            <w:shd w:val="clear" w:color="auto" w:fill="auto"/>
            <w:vAlign w:val="center"/>
          </w:tcPr>
          <w:p w14:paraId="249CFD11" w14:textId="5BC50E40" w:rsidR="000C3DAD" w:rsidRPr="009C4E5F" w:rsidRDefault="000C3DAD" w:rsidP="0081212E">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0</w:t>
            </w:r>
          </w:p>
        </w:tc>
        <w:tc>
          <w:tcPr>
            <w:tcW w:w="1134" w:type="dxa"/>
            <w:tcBorders>
              <w:top w:val="single" w:sz="4" w:space="0" w:color="auto"/>
            </w:tcBorders>
            <w:shd w:val="clear" w:color="auto" w:fill="auto"/>
            <w:vAlign w:val="center"/>
          </w:tcPr>
          <w:p w14:paraId="35A52D99" w14:textId="0F799331" w:rsidR="000C3DAD" w:rsidRPr="009C4E5F" w:rsidRDefault="000C3DAD" w:rsidP="007947A0">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8</w:t>
            </w:r>
          </w:p>
        </w:tc>
        <w:tc>
          <w:tcPr>
            <w:tcW w:w="1559" w:type="dxa"/>
            <w:vMerge w:val="restart"/>
            <w:tcBorders>
              <w:top w:val="single" w:sz="4" w:space="0" w:color="auto"/>
            </w:tcBorders>
            <w:vAlign w:val="center"/>
          </w:tcPr>
          <w:p w14:paraId="6B1568DF" w14:textId="77132328" w:rsidR="000C3DAD" w:rsidRPr="009C4E5F" w:rsidRDefault="000C3DAD" w:rsidP="007947A0">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3</w:t>
            </w:r>
            <w:r w:rsidR="000F6C6B">
              <w:rPr>
                <w:rFonts w:ascii="Book Antiqua" w:hAnsi="Book Antiqua" w:cs="Book Antiqua"/>
                <w:sz w:val="20"/>
                <w:szCs w:val="20"/>
                <w:lang w:val="es-CR"/>
              </w:rPr>
              <w:t>7</w:t>
            </w:r>
          </w:p>
        </w:tc>
      </w:tr>
      <w:tr w:rsidR="000C3DAD" w:rsidRPr="009C4E5F" w14:paraId="5EF1EA88" w14:textId="10314046" w:rsidTr="00F66066">
        <w:trPr>
          <w:trHeight w:hRule="exact" w:val="340"/>
        </w:trPr>
        <w:tc>
          <w:tcPr>
            <w:tcW w:w="3256" w:type="dxa"/>
            <w:shd w:val="clear" w:color="auto" w:fill="auto"/>
            <w:vAlign w:val="center"/>
          </w:tcPr>
          <w:p w14:paraId="6F2BD75B" w14:textId="0068C198" w:rsidR="000C3DAD" w:rsidRPr="009C4E5F" w:rsidRDefault="000C3DAD" w:rsidP="0008119C">
            <w:pPr>
              <w:spacing w:line="276" w:lineRule="auto"/>
              <w:rPr>
                <w:rFonts w:ascii="Book Antiqua" w:hAnsi="Book Antiqua" w:cs="Book Antiqua"/>
                <w:sz w:val="20"/>
                <w:szCs w:val="20"/>
                <w:lang w:val="es-CR"/>
              </w:rPr>
            </w:pPr>
            <w:r w:rsidRPr="009C4E5F">
              <w:rPr>
                <w:rFonts w:ascii="Book Antiqua" w:hAnsi="Book Antiqua" w:cs="Book Antiqua"/>
                <w:sz w:val="20"/>
                <w:szCs w:val="20"/>
                <w:lang w:val="es-CR"/>
              </w:rPr>
              <w:t>Coordinador</w:t>
            </w:r>
            <w:r>
              <w:rPr>
                <w:rFonts w:ascii="Book Antiqua" w:hAnsi="Book Antiqua" w:cs="Book Antiqua"/>
                <w:sz w:val="20"/>
                <w:szCs w:val="20"/>
                <w:lang w:val="es-CR"/>
              </w:rPr>
              <w:t>(a)</w:t>
            </w:r>
            <w:r w:rsidRPr="009C4E5F">
              <w:rPr>
                <w:rFonts w:ascii="Book Antiqua" w:hAnsi="Book Antiqua" w:cs="Book Antiqua"/>
                <w:sz w:val="20"/>
                <w:szCs w:val="20"/>
                <w:lang w:val="es-CR"/>
              </w:rPr>
              <w:t xml:space="preserve"> Judicial </w:t>
            </w:r>
            <w:r>
              <w:rPr>
                <w:rFonts w:ascii="Book Antiqua" w:hAnsi="Book Antiqua" w:cs="Book Antiqua"/>
                <w:sz w:val="20"/>
                <w:szCs w:val="20"/>
                <w:lang w:val="es-CR"/>
              </w:rPr>
              <w:t>2</w:t>
            </w:r>
          </w:p>
        </w:tc>
        <w:tc>
          <w:tcPr>
            <w:tcW w:w="1701" w:type="dxa"/>
            <w:shd w:val="clear" w:color="auto" w:fill="auto"/>
            <w:vAlign w:val="center"/>
          </w:tcPr>
          <w:p w14:paraId="7FF1A2D5" w14:textId="44FF4D04" w:rsidR="000C3DAD" w:rsidRPr="009C4E5F" w:rsidRDefault="000C3DAD" w:rsidP="007947A0">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0</w:t>
            </w:r>
          </w:p>
        </w:tc>
        <w:tc>
          <w:tcPr>
            <w:tcW w:w="1559" w:type="dxa"/>
            <w:shd w:val="clear" w:color="auto" w:fill="auto"/>
            <w:vAlign w:val="center"/>
          </w:tcPr>
          <w:p w14:paraId="7400D16B" w14:textId="31C09ACC" w:rsidR="000C3DAD" w:rsidRPr="009C4E5F" w:rsidRDefault="000C3DAD" w:rsidP="007947A0">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shd w:val="clear" w:color="auto" w:fill="auto"/>
            <w:vAlign w:val="center"/>
          </w:tcPr>
          <w:p w14:paraId="5E6EE271" w14:textId="5082D33A" w:rsidR="000C3DAD" w:rsidRPr="009C4E5F" w:rsidRDefault="000C3DAD" w:rsidP="007947A0">
            <w:pPr>
              <w:spacing w:line="276" w:lineRule="auto"/>
              <w:jc w:val="center"/>
              <w:rPr>
                <w:rFonts w:ascii="Book Antiqua" w:hAnsi="Book Antiqua" w:cs="Book Antiqua"/>
                <w:sz w:val="20"/>
                <w:szCs w:val="20"/>
                <w:lang w:val="es-CR"/>
              </w:rPr>
            </w:pPr>
            <w:r w:rsidRPr="009C4E5F">
              <w:rPr>
                <w:rFonts w:ascii="Book Antiqua" w:hAnsi="Book Antiqua" w:cs="Book Antiqua"/>
                <w:sz w:val="20"/>
                <w:szCs w:val="20"/>
                <w:lang w:val="es-CR"/>
              </w:rPr>
              <w:t>1</w:t>
            </w:r>
          </w:p>
        </w:tc>
        <w:tc>
          <w:tcPr>
            <w:tcW w:w="1559" w:type="dxa"/>
            <w:vMerge/>
            <w:vAlign w:val="center"/>
          </w:tcPr>
          <w:p w14:paraId="4C7B71CE" w14:textId="77777777" w:rsidR="000C3DAD" w:rsidRPr="009C4E5F" w:rsidRDefault="000C3DAD" w:rsidP="007947A0">
            <w:pPr>
              <w:spacing w:line="276" w:lineRule="auto"/>
              <w:jc w:val="center"/>
              <w:rPr>
                <w:rFonts w:ascii="Book Antiqua" w:hAnsi="Book Antiqua" w:cs="Book Antiqua"/>
                <w:sz w:val="20"/>
                <w:szCs w:val="20"/>
                <w:lang w:val="es-CR"/>
              </w:rPr>
            </w:pPr>
          </w:p>
        </w:tc>
      </w:tr>
      <w:tr w:rsidR="000C3DAD" w:rsidRPr="009C4E5F" w14:paraId="00457C75" w14:textId="5B977290" w:rsidTr="00A04786">
        <w:trPr>
          <w:trHeight w:hRule="exact" w:val="340"/>
        </w:trPr>
        <w:tc>
          <w:tcPr>
            <w:tcW w:w="3256" w:type="dxa"/>
            <w:tcBorders>
              <w:bottom w:val="single" w:sz="4" w:space="0" w:color="FFFFFF" w:themeColor="background1"/>
            </w:tcBorders>
            <w:shd w:val="clear" w:color="auto" w:fill="auto"/>
            <w:vAlign w:val="center"/>
          </w:tcPr>
          <w:p w14:paraId="0559262A" w14:textId="3D39D8E8" w:rsidR="000C3DAD" w:rsidRPr="009C4E5F" w:rsidRDefault="000C3DAD" w:rsidP="0008119C">
            <w:pPr>
              <w:spacing w:line="276" w:lineRule="auto"/>
              <w:rPr>
                <w:rFonts w:ascii="Book Antiqua" w:hAnsi="Book Antiqua" w:cs="Book Antiqua"/>
                <w:sz w:val="20"/>
                <w:szCs w:val="20"/>
                <w:lang w:val="es-CR"/>
              </w:rPr>
            </w:pPr>
            <w:r>
              <w:rPr>
                <w:rFonts w:ascii="Book Antiqua" w:hAnsi="Book Antiqua" w:cs="Book Antiqua"/>
                <w:sz w:val="20"/>
                <w:szCs w:val="20"/>
                <w:lang w:val="es-CR"/>
              </w:rPr>
              <w:t>Coordinador(a) Judicial 1</w:t>
            </w:r>
          </w:p>
        </w:tc>
        <w:tc>
          <w:tcPr>
            <w:tcW w:w="1701" w:type="dxa"/>
            <w:tcBorders>
              <w:bottom w:val="single" w:sz="4" w:space="0" w:color="FFFFFF" w:themeColor="background1"/>
            </w:tcBorders>
            <w:shd w:val="clear" w:color="auto" w:fill="auto"/>
            <w:vAlign w:val="center"/>
          </w:tcPr>
          <w:p w14:paraId="4819C158" w14:textId="42950934" w:rsidR="000C3DAD" w:rsidRPr="009C4E5F" w:rsidRDefault="000C3DAD" w:rsidP="007947A0">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559" w:type="dxa"/>
            <w:shd w:val="clear" w:color="auto" w:fill="auto"/>
            <w:vAlign w:val="center"/>
          </w:tcPr>
          <w:p w14:paraId="1F1B2DA1" w14:textId="6A8EEFCC" w:rsidR="000C3DAD" w:rsidRPr="009C4E5F" w:rsidRDefault="000C3DAD" w:rsidP="007947A0">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0</w:t>
            </w:r>
          </w:p>
        </w:tc>
        <w:tc>
          <w:tcPr>
            <w:tcW w:w="1134" w:type="dxa"/>
            <w:tcBorders>
              <w:bottom w:val="single" w:sz="4" w:space="0" w:color="FFFFFF" w:themeColor="background1"/>
            </w:tcBorders>
            <w:shd w:val="clear" w:color="auto" w:fill="auto"/>
            <w:vAlign w:val="center"/>
          </w:tcPr>
          <w:p w14:paraId="70B2391A" w14:textId="2A2A1806" w:rsidR="000C3DAD" w:rsidRPr="009C4E5F" w:rsidRDefault="000C3DAD" w:rsidP="007947A0">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559" w:type="dxa"/>
            <w:vMerge/>
            <w:vAlign w:val="center"/>
          </w:tcPr>
          <w:p w14:paraId="5C12EC88" w14:textId="77777777" w:rsidR="000C3DAD" w:rsidRPr="009C4E5F" w:rsidRDefault="000C3DAD" w:rsidP="007947A0">
            <w:pPr>
              <w:spacing w:line="276" w:lineRule="auto"/>
              <w:jc w:val="center"/>
              <w:rPr>
                <w:rFonts w:ascii="Book Antiqua" w:hAnsi="Book Antiqua" w:cs="Book Antiqua"/>
                <w:sz w:val="20"/>
                <w:szCs w:val="20"/>
                <w:lang w:val="es-CR"/>
              </w:rPr>
            </w:pPr>
          </w:p>
        </w:tc>
      </w:tr>
      <w:tr w:rsidR="000C3DAD" w:rsidRPr="009C4E5F" w14:paraId="3B8A9E2F" w14:textId="58A42383" w:rsidTr="00A04786">
        <w:trPr>
          <w:trHeight w:hRule="exact" w:val="340"/>
        </w:trPr>
        <w:tc>
          <w:tcPr>
            <w:tcW w:w="3256" w:type="dxa"/>
            <w:tcBorders>
              <w:bottom w:val="single" w:sz="4" w:space="0" w:color="FFFFFF" w:themeColor="background1"/>
            </w:tcBorders>
            <w:shd w:val="clear" w:color="auto" w:fill="auto"/>
            <w:vAlign w:val="center"/>
          </w:tcPr>
          <w:p w14:paraId="3B7FF465" w14:textId="5BACDC79" w:rsidR="000C3DAD" w:rsidRPr="009C4E5F" w:rsidRDefault="000C3DAD" w:rsidP="0008119C">
            <w:pPr>
              <w:spacing w:line="276" w:lineRule="auto"/>
              <w:rPr>
                <w:rFonts w:ascii="Book Antiqua" w:hAnsi="Book Antiqua" w:cs="Book Antiqua"/>
                <w:sz w:val="20"/>
                <w:szCs w:val="20"/>
                <w:lang w:val="es-CR"/>
              </w:rPr>
            </w:pPr>
            <w:r w:rsidRPr="009C4E5F">
              <w:rPr>
                <w:rFonts w:ascii="Book Antiqua" w:hAnsi="Book Antiqua" w:cs="Book Antiqua"/>
                <w:sz w:val="20"/>
                <w:szCs w:val="20"/>
                <w:lang w:val="es-CR"/>
              </w:rPr>
              <w:t>Técnico</w:t>
            </w:r>
            <w:r>
              <w:rPr>
                <w:rFonts w:ascii="Book Antiqua" w:hAnsi="Book Antiqua" w:cs="Book Antiqua"/>
                <w:sz w:val="20"/>
                <w:szCs w:val="20"/>
                <w:lang w:val="es-CR"/>
              </w:rPr>
              <w:t>(a)</w:t>
            </w:r>
            <w:r w:rsidRPr="009C4E5F">
              <w:rPr>
                <w:rFonts w:ascii="Book Antiqua" w:hAnsi="Book Antiqua" w:cs="Book Antiqua"/>
                <w:sz w:val="20"/>
                <w:szCs w:val="20"/>
                <w:lang w:val="es-CR"/>
              </w:rPr>
              <w:t xml:space="preserve"> Judicial </w:t>
            </w:r>
            <w:r>
              <w:rPr>
                <w:rFonts w:ascii="Book Antiqua" w:hAnsi="Book Antiqua" w:cs="Book Antiqua"/>
                <w:sz w:val="20"/>
                <w:szCs w:val="20"/>
                <w:lang w:val="es-CR"/>
              </w:rPr>
              <w:t>1</w:t>
            </w:r>
          </w:p>
        </w:tc>
        <w:tc>
          <w:tcPr>
            <w:tcW w:w="1701" w:type="dxa"/>
            <w:tcBorders>
              <w:bottom w:val="single" w:sz="4" w:space="0" w:color="FFFFFF" w:themeColor="background1"/>
            </w:tcBorders>
            <w:shd w:val="clear" w:color="auto" w:fill="auto"/>
            <w:vAlign w:val="center"/>
          </w:tcPr>
          <w:p w14:paraId="36CF88DB" w14:textId="66E2C38B" w:rsidR="000C3DAD" w:rsidRPr="009C4E5F" w:rsidRDefault="000C3DAD" w:rsidP="007947A0">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2</w:t>
            </w:r>
            <w:r w:rsidR="000F6C6B">
              <w:rPr>
                <w:rFonts w:ascii="Book Antiqua" w:hAnsi="Book Antiqua" w:cs="Book Antiqua"/>
                <w:sz w:val="20"/>
                <w:szCs w:val="20"/>
                <w:lang w:val="es-CR"/>
              </w:rPr>
              <w:t>4</w:t>
            </w:r>
          </w:p>
        </w:tc>
        <w:tc>
          <w:tcPr>
            <w:tcW w:w="1559" w:type="dxa"/>
            <w:shd w:val="clear" w:color="auto" w:fill="auto"/>
            <w:vAlign w:val="center"/>
          </w:tcPr>
          <w:p w14:paraId="52C1FBF2" w14:textId="05D844AE" w:rsidR="000C3DAD" w:rsidRPr="009C4E5F" w:rsidRDefault="000C3DAD" w:rsidP="007947A0">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tcBorders>
              <w:bottom w:val="single" w:sz="4" w:space="0" w:color="FFFFFF" w:themeColor="background1"/>
            </w:tcBorders>
            <w:shd w:val="clear" w:color="auto" w:fill="auto"/>
            <w:vAlign w:val="center"/>
          </w:tcPr>
          <w:p w14:paraId="76EB4A34" w14:textId="2E765012" w:rsidR="000C3DAD" w:rsidRPr="009C4E5F" w:rsidRDefault="000C3DAD" w:rsidP="007947A0">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2</w:t>
            </w:r>
            <w:r w:rsidR="000F6C6B">
              <w:rPr>
                <w:rFonts w:ascii="Book Antiqua" w:hAnsi="Book Antiqua" w:cs="Book Antiqua"/>
                <w:sz w:val="20"/>
                <w:szCs w:val="20"/>
                <w:lang w:val="es-CR"/>
              </w:rPr>
              <w:t>5</w:t>
            </w:r>
          </w:p>
        </w:tc>
        <w:tc>
          <w:tcPr>
            <w:tcW w:w="1559" w:type="dxa"/>
            <w:vMerge/>
            <w:vAlign w:val="center"/>
          </w:tcPr>
          <w:p w14:paraId="2BF34BE8" w14:textId="77777777" w:rsidR="000C3DAD" w:rsidRPr="009C4E5F" w:rsidRDefault="000C3DAD" w:rsidP="007947A0">
            <w:pPr>
              <w:spacing w:line="276" w:lineRule="auto"/>
              <w:jc w:val="center"/>
              <w:rPr>
                <w:rFonts w:ascii="Book Antiqua" w:hAnsi="Book Antiqua" w:cs="Book Antiqua"/>
                <w:sz w:val="20"/>
                <w:szCs w:val="20"/>
                <w:lang w:val="es-CR"/>
              </w:rPr>
            </w:pPr>
          </w:p>
        </w:tc>
      </w:tr>
      <w:tr w:rsidR="000C3DAD" w:rsidRPr="009C4E5F" w14:paraId="73F332C5" w14:textId="4B57ACB0" w:rsidTr="0018572B">
        <w:trPr>
          <w:trHeight w:hRule="exact" w:val="340"/>
        </w:trPr>
        <w:tc>
          <w:tcPr>
            <w:tcW w:w="3256" w:type="dxa"/>
            <w:tcBorders>
              <w:bottom w:val="single" w:sz="4" w:space="0" w:color="FFFFFF" w:themeColor="background1"/>
            </w:tcBorders>
            <w:shd w:val="clear" w:color="auto" w:fill="auto"/>
            <w:vAlign w:val="center"/>
          </w:tcPr>
          <w:p w14:paraId="5D1392D6" w14:textId="552596AB" w:rsidR="000C3DAD" w:rsidRPr="009C4E5F" w:rsidRDefault="000C3DAD" w:rsidP="0008119C">
            <w:pPr>
              <w:spacing w:line="276" w:lineRule="auto"/>
              <w:rPr>
                <w:rFonts w:ascii="Book Antiqua" w:hAnsi="Book Antiqua" w:cs="Book Antiqua"/>
                <w:sz w:val="20"/>
                <w:szCs w:val="20"/>
                <w:lang w:val="es-CR"/>
              </w:rPr>
            </w:pPr>
            <w:r>
              <w:rPr>
                <w:rFonts w:ascii="Book Antiqua" w:hAnsi="Book Antiqua" w:cs="Book Antiqua"/>
                <w:sz w:val="20"/>
                <w:szCs w:val="20"/>
                <w:lang w:val="es-CR"/>
              </w:rPr>
              <w:t>Auxiliar de Servicios Generales 2</w:t>
            </w:r>
          </w:p>
        </w:tc>
        <w:tc>
          <w:tcPr>
            <w:tcW w:w="1701" w:type="dxa"/>
            <w:tcBorders>
              <w:bottom w:val="single" w:sz="4" w:space="0" w:color="FFFFFF" w:themeColor="background1"/>
            </w:tcBorders>
            <w:shd w:val="clear" w:color="auto" w:fill="auto"/>
            <w:vAlign w:val="center"/>
          </w:tcPr>
          <w:p w14:paraId="52F4FCB3" w14:textId="5BCE1073" w:rsidR="000C3DAD" w:rsidRPr="009C4E5F" w:rsidRDefault="000C3DAD" w:rsidP="007947A0">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2</w:t>
            </w:r>
          </w:p>
        </w:tc>
        <w:tc>
          <w:tcPr>
            <w:tcW w:w="1559" w:type="dxa"/>
            <w:tcBorders>
              <w:bottom w:val="single" w:sz="4" w:space="0" w:color="FFFFFF" w:themeColor="background1"/>
            </w:tcBorders>
            <w:shd w:val="clear" w:color="auto" w:fill="auto"/>
            <w:vAlign w:val="center"/>
          </w:tcPr>
          <w:p w14:paraId="1B8F3A84" w14:textId="0B59F85A" w:rsidR="000C3DAD" w:rsidRPr="009C4E5F" w:rsidRDefault="000C3DAD" w:rsidP="007947A0">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0</w:t>
            </w:r>
          </w:p>
        </w:tc>
        <w:tc>
          <w:tcPr>
            <w:tcW w:w="1134" w:type="dxa"/>
            <w:tcBorders>
              <w:bottom w:val="single" w:sz="4" w:space="0" w:color="FFFFFF" w:themeColor="background1"/>
            </w:tcBorders>
            <w:shd w:val="clear" w:color="auto" w:fill="auto"/>
            <w:vAlign w:val="center"/>
          </w:tcPr>
          <w:p w14:paraId="60C4AB79" w14:textId="3594E498" w:rsidR="000C3DAD" w:rsidRPr="009C4E5F" w:rsidRDefault="000C3DAD" w:rsidP="007947A0">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2</w:t>
            </w:r>
          </w:p>
        </w:tc>
        <w:tc>
          <w:tcPr>
            <w:tcW w:w="1559" w:type="dxa"/>
            <w:vMerge/>
            <w:tcBorders>
              <w:bottom w:val="single" w:sz="4" w:space="0" w:color="FFFFFF" w:themeColor="background1"/>
            </w:tcBorders>
            <w:vAlign w:val="center"/>
          </w:tcPr>
          <w:p w14:paraId="7D88C5F5" w14:textId="77777777" w:rsidR="000C3DAD" w:rsidRPr="009C4E5F" w:rsidRDefault="000C3DAD" w:rsidP="007947A0">
            <w:pPr>
              <w:spacing w:line="276" w:lineRule="auto"/>
              <w:jc w:val="center"/>
              <w:rPr>
                <w:rFonts w:ascii="Book Antiqua" w:hAnsi="Book Antiqua" w:cs="Book Antiqua"/>
                <w:sz w:val="20"/>
                <w:szCs w:val="20"/>
                <w:lang w:val="es-CR"/>
              </w:rPr>
            </w:pPr>
          </w:p>
        </w:tc>
      </w:tr>
      <w:tr w:rsidR="0018572B" w:rsidRPr="009C4E5F" w14:paraId="373FAD3B" w14:textId="074AAC08" w:rsidTr="0018572B">
        <w:trPr>
          <w:trHeight w:hRule="exact" w:val="340"/>
        </w:trPr>
        <w:tc>
          <w:tcPr>
            <w:tcW w:w="3256" w:type="dxa"/>
            <w:tcBorders>
              <w:top w:val="single" w:sz="4" w:space="0" w:color="FFFFFF" w:themeColor="background1"/>
              <w:left w:val="single" w:sz="4" w:space="0" w:color="auto"/>
              <w:bottom w:val="single" w:sz="4" w:space="0" w:color="auto"/>
              <w:right w:val="single" w:sz="4" w:space="0" w:color="FFFFFF" w:themeColor="background1"/>
            </w:tcBorders>
            <w:shd w:val="clear" w:color="auto" w:fill="1F4E79" w:themeFill="accent5" w:themeFillShade="80"/>
            <w:vAlign w:val="center"/>
          </w:tcPr>
          <w:p w14:paraId="4816731B" w14:textId="77777777" w:rsidR="0018572B" w:rsidRPr="009C4E5F" w:rsidRDefault="0018572B" w:rsidP="007947A0">
            <w:pPr>
              <w:spacing w:line="276" w:lineRule="auto"/>
              <w:jc w:val="center"/>
              <w:rPr>
                <w:rFonts w:ascii="Book Antiqua" w:hAnsi="Book Antiqua" w:cs="Book Antiqua"/>
                <w:color w:val="FFFFFF" w:themeColor="background1"/>
                <w:sz w:val="20"/>
                <w:szCs w:val="20"/>
                <w:lang w:val="es-CR"/>
              </w:rPr>
            </w:pPr>
            <w:r w:rsidRPr="009C4E5F">
              <w:rPr>
                <w:rFonts w:ascii="Book Antiqua" w:hAnsi="Book Antiqua" w:cs="Book Antiqua"/>
                <w:color w:val="FFFFFF" w:themeColor="background1"/>
                <w:sz w:val="20"/>
                <w:szCs w:val="20"/>
                <w:lang w:val="es-CR"/>
              </w:rPr>
              <w:t>Total</w:t>
            </w:r>
          </w:p>
        </w:tc>
        <w:tc>
          <w:tcPr>
            <w:tcW w:w="170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E79" w:themeFill="accent5" w:themeFillShade="80"/>
            <w:vAlign w:val="center"/>
          </w:tcPr>
          <w:p w14:paraId="204ABDE2" w14:textId="08F05097" w:rsidR="0018572B" w:rsidRPr="009C4E5F" w:rsidRDefault="00A727FA" w:rsidP="007947A0">
            <w:pPr>
              <w:spacing w:line="276" w:lineRule="auto"/>
              <w:jc w:val="center"/>
              <w:rPr>
                <w:rFonts w:ascii="Book Antiqua" w:hAnsi="Book Antiqua" w:cs="Book Antiqua"/>
                <w:color w:val="FFFFFF" w:themeColor="background1"/>
                <w:sz w:val="20"/>
                <w:szCs w:val="20"/>
                <w:lang w:val="es-CR"/>
              </w:rPr>
            </w:pPr>
            <w:r>
              <w:rPr>
                <w:rFonts w:ascii="Book Antiqua" w:hAnsi="Book Antiqua" w:cs="Book Antiqua"/>
                <w:color w:val="FFFFFF" w:themeColor="background1"/>
                <w:sz w:val="20"/>
                <w:szCs w:val="20"/>
                <w:lang w:val="es-CR"/>
              </w:rPr>
              <w:t>3</w:t>
            </w:r>
            <w:r w:rsidR="00B57886">
              <w:rPr>
                <w:rFonts w:ascii="Book Antiqua" w:hAnsi="Book Antiqua" w:cs="Book Antiqua"/>
                <w:color w:val="FFFFFF" w:themeColor="background1"/>
                <w:sz w:val="20"/>
                <w:szCs w:val="20"/>
                <w:lang w:val="es-CR"/>
              </w:rPr>
              <w:t>5</w:t>
            </w:r>
          </w:p>
        </w:tc>
        <w:tc>
          <w:tcPr>
            <w:tcW w:w="155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E79" w:themeFill="accent5" w:themeFillShade="80"/>
            <w:vAlign w:val="center"/>
          </w:tcPr>
          <w:p w14:paraId="09B48122" w14:textId="37847B4A" w:rsidR="0018572B" w:rsidRPr="009C4E5F" w:rsidRDefault="00A727FA" w:rsidP="007947A0">
            <w:pPr>
              <w:spacing w:line="276" w:lineRule="auto"/>
              <w:jc w:val="center"/>
              <w:rPr>
                <w:rFonts w:ascii="Book Antiqua" w:hAnsi="Book Antiqua" w:cs="Book Antiqua"/>
                <w:color w:val="FFFFFF" w:themeColor="background1"/>
                <w:sz w:val="20"/>
                <w:szCs w:val="20"/>
                <w:lang w:val="es-CR"/>
              </w:rPr>
            </w:pPr>
            <w:r>
              <w:rPr>
                <w:rFonts w:ascii="Book Antiqua" w:hAnsi="Book Antiqua" w:cs="Book Antiqua"/>
                <w:color w:val="FFFFFF" w:themeColor="background1"/>
                <w:sz w:val="20"/>
                <w:szCs w:val="20"/>
                <w:lang w:val="es-CR"/>
              </w:rPr>
              <w:t>2</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E79" w:themeFill="accent5" w:themeFillShade="80"/>
            <w:vAlign w:val="center"/>
          </w:tcPr>
          <w:p w14:paraId="6CCAB2F1" w14:textId="3F7309F5" w:rsidR="0018572B" w:rsidRPr="009C4E5F" w:rsidRDefault="00A727FA" w:rsidP="007947A0">
            <w:pPr>
              <w:spacing w:line="276" w:lineRule="auto"/>
              <w:jc w:val="center"/>
              <w:rPr>
                <w:rFonts w:ascii="Book Antiqua" w:hAnsi="Book Antiqua" w:cs="Book Antiqua"/>
                <w:color w:val="FFFFFF" w:themeColor="background1"/>
                <w:sz w:val="20"/>
                <w:szCs w:val="20"/>
                <w:lang w:val="es-CR"/>
              </w:rPr>
            </w:pPr>
            <w:r>
              <w:rPr>
                <w:rFonts w:ascii="Book Antiqua" w:hAnsi="Book Antiqua" w:cs="Book Antiqua"/>
                <w:color w:val="FFFFFF" w:themeColor="background1"/>
                <w:sz w:val="20"/>
                <w:szCs w:val="20"/>
                <w:lang w:val="es-CR"/>
              </w:rPr>
              <w:t>3</w:t>
            </w:r>
            <w:r w:rsidR="000F6C6B">
              <w:rPr>
                <w:rFonts w:ascii="Book Antiqua" w:hAnsi="Book Antiqua" w:cs="Book Antiqua"/>
                <w:color w:val="FFFFFF" w:themeColor="background1"/>
                <w:sz w:val="20"/>
                <w:szCs w:val="20"/>
                <w:lang w:val="es-CR"/>
              </w:rPr>
              <w:t>7</w:t>
            </w:r>
          </w:p>
        </w:tc>
        <w:tc>
          <w:tcPr>
            <w:tcW w:w="1559" w:type="dxa"/>
            <w:tcBorders>
              <w:top w:val="single" w:sz="4" w:space="0" w:color="FFFFFF" w:themeColor="background1"/>
              <w:left w:val="single" w:sz="4" w:space="0" w:color="FFFFFF" w:themeColor="background1"/>
              <w:bottom w:val="single" w:sz="4" w:space="0" w:color="auto"/>
              <w:right w:val="single" w:sz="4" w:space="0" w:color="auto"/>
            </w:tcBorders>
            <w:shd w:val="clear" w:color="auto" w:fill="1F4E79" w:themeFill="accent5" w:themeFillShade="80"/>
            <w:vAlign w:val="center"/>
          </w:tcPr>
          <w:p w14:paraId="56B669A6" w14:textId="4E182A8B" w:rsidR="0018572B" w:rsidRPr="009C4E5F" w:rsidRDefault="000C3DAD" w:rsidP="007947A0">
            <w:pPr>
              <w:spacing w:line="276" w:lineRule="auto"/>
              <w:jc w:val="center"/>
              <w:rPr>
                <w:rFonts w:ascii="Book Antiqua" w:hAnsi="Book Antiqua" w:cs="Book Antiqua"/>
                <w:color w:val="FFFFFF" w:themeColor="background1"/>
                <w:sz w:val="20"/>
                <w:szCs w:val="20"/>
                <w:lang w:val="es-CR"/>
              </w:rPr>
            </w:pPr>
            <w:r>
              <w:rPr>
                <w:rFonts w:ascii="Book Antiqua" w:hAnsi="Book Antiqua" w:cs="Book Antiqua"/>
                <w:color w:val="FFFFFF" w:themeColor="background1"/>
                <w:sz w:val="20"/>
                <w:szCs w:val="20"/>
                <w:lang w:val="es-CR"/>
              </w:rPr>
              <w:t>3</w:t>
            </w:r>
            <w:r w:rsidR="000F6C6B">
              <w:rPr>
                <w:rFonts w:ascii="Book Antiqua" w:hAnsi="Book Antiqua" w:cs="Book Antiqua"/>
                <w:color w:val="FFFFFF" w:themeColor="background1"/>
                <w:sz w:val="20"/>
                <w:szCs w:val="20"/>
                <w:lang w:val="es-CR"/>
              </w:rPr>
              <w:t>7</w:t>
            </w:r>
          </w:p>
        </w:tc>
      </w:tr>
    </w:tbl>
    <w:p w14:paraId="3B1817BC" w14:textId="21BF4195" w:rsidR="007F6F5C" w:rsidRPr="009C4E5F" w:rsidRDefault="00D3285F" w:rsidP="00F66066">
      <w:pPr>
        <w:spacing w:line="276" w:lineRule="auto"/>
        <w:ind w:right="-1"/>
        <w:jc w:val="both"/>
        <w:rPr>
          <w:rFonts w:ascii="Book Antiqua" w:hAnsi="Book Antiqua" w:cs="Book Antiqua"/>
          <w:i/>
          <w:iCs/>
          <w:sz w:val="20"/>
          <w:szCs w:val="20"/>
          <w:lang w:val="es-CR"/>
        </w:rPr>
      </w:pPr>
      <w:r w:rsidRPr="009C4E5F">
        <w:rPr>
          <w:rFonts w:ascii="Book Antiqua" w:hAnsi="Book Antiqua" w:cs="Book Antiqua"/>
          <w:b/>
          <w:bCs/>
          <w:i/>
          <w:iCs/>
          <w:sz w:val="20"/>
          <w:szCs w:val="20"/>
          <w:lang w:val="es-CR"/>
        </w:rPr>
        <w:t>Fuente:</w:t>
      </w:r>
      <w:r w:rsidRPr="009C4E5F">
        <w:rPr>
          <w:rFonts w:ascii="Book Antiqua" w:hAnsi="Book Antiqua" w:cs="Book Antiqua"/>
          <w:i/>
          <w:iCs/>
          <w:sz w:val="20"/>
          <w:szCs w:val="20"/>
          <w:lang w:val="es-CR"/>
        </w:rPr>
        <w:t xml:space="preserve"> elaboración propia Subproceso de Modernización Institucional – No Penal, de conformidad con el reporte de la relación de puestos del </w:t>
      </w:r>
      <w:r w:rsidR="00BE771A">
        <w:rPr>
          <w:rFonts w:ascii="Book Antiqua" w:hAnsi="Book Antiqua" w:cs="Book Antiqua"/>
          <w:i/>
          <w:iCs/>
          <w:sz w:val="20"/>
          <w:szCs w:val="20"/>
          <w:lang w:val="es-CR"/>
        </w:rPr>
        <w:t>10 de abril de 2024</w:t>
      </w:r>
      <w:r w:rsidRPr="009C4E5F">
        <w:rPr>
          <w:rFonts w:ascii="Book Antiqua" w:hAnsi="Book Antiqua" w:cs="Book Antiqua"/>
          <w:i/>
          <w:iCs/>
          <w:sz w:val="20"/>
          <w:szCs w:val="20"/>
          <w:lang w:val="es-CR"/>
        </w:rPr>
        <w:t xml:space="preserve"> de la Dirección de Gestión Humana</w:t>
      </w:r>
    </w:p>
    <w:p w14:paraId="6473A389" w14:textId="527570A8" w:rsidR="00074876" w:rsidRDefault="00074876" w:rsidP="007F6F5C">
      <w:pPr>
        <w:spacing w:line="276" w:lineRule="auto"/>
        <w:ind w:right="424"/>
        <w:jc w:val="both"/>
        <w:rPr>
          <w:rFonts w:ascii="Book Antiqua" w:hAnsi="Book Antiqua" w:cs="Book Antiqua"/>
          <w:i/>
          <w:iCs/>
          <w:lang w:val="es-CR"/>
        </w:rPr>
      </w:pPr>
    </w:p>
    <w:p w14:paraId="196A4302" w14:textId="6C996538" w:rsidR="00074876" w:rsidRPr="006E2322" w:rsidRDefault="00074876" w:rsidP="008034D4">
      <w:pPr>
        <w:ind w:right="-1"/>
        <w:jc w:val="both"/>
        <w:rPr>
          <w:rFonts w:ascii="Book Antiqua" w:hAnsi="Book Antiqua" w:cs="Book Antiqua"/>
          <w:lang w:val="es-CR"/>
        </w:rPr>
      </w:pPr>
      <w:r>
        <w:rPr>
          <w:rFonts w:ascii="Book Antiqua" w:hAnsi="Book Antiqua" w:cs="Book Antiqua"/>
          <w:lang w:val="es-CR"/>
        </w:rPr>
        <w:lastRenderedPageBreak/>
        <w:t xml:space="preserve">De conformidad con el reporte de la relación de puesto de la Dirección de Gestión Humana, a la fecha de generación 10 de abril de 2024, en el Juzgado Primero Especializado de Cobro del </w:t>
      </w:r>
      <w:r w:rsidR="0060299E">
        <w:rPr>
          <w:rFonts w:ascii="Book Antiqua" w:hAnsi="Book Antiqua" w:cs="Book Antiqua"/>
          <w:lang w:val="es-CR"/>
        </w:rPr>
        <w:t>I</w:t>
      </w:r>
      <w:r>
        <w:rPr>
          <w:rFonts w:ascii="Book Antiqua" w:hAnsi="Book Antiqua" w:cs="Book Antiqua"/>
          <w:lang w:val="es-CR"/>
        </w:rPr>
        <w:t xml:space="preserve"> Circuito Judicial de San José</w:t>
      </w:r>
      <w:r w:rsidR="009F3653">
        <w:rPr>
          <w:rFonts w:ascii="Book Antiqua" w:hAnsi="Book Antiqua" w:cs="Book Antiqua"/>
          <w:lang w:val="es-CR"/>
        </w:rPr>
        <w:t xml:space="preserve">, se cuenta con dos puestos en estado </w:t>
      </w:r>
      <w:r w:rsidR="009F3653" w:rsidRPr="009F3653">
        <w:rPr>
          <w:rFonts w:ascii="Book Antiqua" w:hAnsi="Book Antiqua" w:cs="Book Antiqua"/>
          <w:i/>
          <w:iCs/>
          <w:lang w:val="es-CR"/>
        </w:rPr>
        <w:t>“Vacante”</w:t>
      </w:r>
      <w:r w:rsidR="009F3653">
        <w:rPr>
          <w:rFonts w:ascii="Book Antiqua" w:hAnsi="Book Antiqua" w:cs="Book Antiqua"/>
          <w:i/>
          <w:iCs/>
          <w:lang w:val="es-CR"/>
        </w:rPr>
        <w:t xml:space="preserve">, </w:t>
      </w:r>
      <w:r w:rsidR="009F3653">
        <w:rPr>
          <w:rFonts w:ascii="Book Antiqua" w:hAnsi="Book Antiqua" w:cs="Book Antiqua"/>
          <w:lang w:val="es-CR"/>
        </w:rPr>
        <w:t xml:space="preserve">uno asociado a la clase de puesto </w:t>
      </w:r>
      <w:r w:rsidR="009F3653" w:rsidRPr="009F3653">
        <w:rPr>
          <w:rFonts w:ascii="Book Antiqua" w:hAnsi="Book Antiqua" w:cs="Book Antiqua"/>
          <w:i/>
          <w:iCs/>
          <w:lang w:val="es-CR"/>
        </w:rPr>
        <w:t xml:space="preserve">“Coordinador(a) Judicial </w:t>
      </w:r>
      <w:r w:rsidR="00097ACE">
        <w:rPr>
          <w:rFonts w:ascii="Book Antiqua" w:hAnsi="Book Antiqua" w:cs="Book Antiqua"/>
          <w:i/>
          <w:iCs/>
          <w:lang w:val="es-CR"/>
        </w:rPr>
        <w:t>2</w:t>
      </w:r>
      <w:r w:rsidR="009F3653" w:rsidRPr="009F3653">
        <w:rPr>
          <w:rFonts w:ascii="Book Antiqua" w:hAnsi="Book Antiqua" w:cs="Book Antiqua"/>
          <w:i/>
          <w:iCs/>
          <w:lang w:val="es-CR"/>
        </w:rPr>
        <w:t>”</w:t>
      </w:r>
      <w:r w:rsidR="009F3653">
        <w:rPr>
          <w:rFonts w:ascii="Book Antiqua" w:hAnsi="Book Antiqua" w:cs="Book Antiqua"/>
          <w:i/>
          <w:iCs/>
          <w:lang w:val="es-CR"/>
        </w:rPr>
        <w:t xml:space="preserve"> </w:t>
      </w:r>
      <w:r w:rsidR="009F3653">
        <w:rPr>
          <w:rFonts w:ascii="Book Antiqua" w:hAnsi="Book Antiqua" w:cs="Book Antiqua"/>
          <w:lang w:val="es-CR"/>
        </w:rPr>
        <w:t>y el otro</w:t>
      </w:r>
      <w:r w:rsidR="0093141C">
        <w:rPr>
          <w:rFonts w:ascii="Book Antiqua" w:hAnsi="Book Antiqua" w:cs="Book Antiqua"/>
          <w:lang w:val="es-CR"/>
        </w:rPr>
        <w:t xml:space="preserve"> </w:t>
      </w:r>
      <w:r w:rsidR="00C4541B">
        <w:rPr>
          <w:rFonts w:ascii="Book Antiqua" w:hAnsi="Book Antiqua" w:cs="Book Antiqua"/>
          <w:lang w:val="es-CR"/>
        </w:rPr>
        <w:t>a” Técnico</w:t>
      </w:r>
      <w:r w:rsidR="0093141C" w:rsidRPr="0093141C">
        <w:rPr>
          <w:rFonts w:ascii="Book Antiqua" w:hAnsi="Book Antiqua" w:cs="Book Antiqua"/>
          <w:i/>
          <w:iCs/>
          <w:lang w:val="es-CR"/>
        </w:rPr>
        <w:t>(a) Judicial 1”</w:t>
      </w:r>
      <w:r w:rsidR="007E2ADD">
        <w:rPr>
          <w:rFonts w:ascii="Book Antiqua" w:hAnsi="Book Antiqua" w:cs="Book Antiqua"/>
          <w:i/>
          <w:iCs/>
          <w:lang w:val="es-CR"/>
        </w:rPr>
        <w:t>.</w:t>
      </w:r>
      <w:r w:rsidR="006E2322">
        <w:rPr>
          <w:rFonts w:ascii="Book Antiqua" w:hAnsi="Book Antiqua" w:cs="Book Antiqua"/>
          <w:i/>
          <w:iCs/>
          <w:lang w:val="es-CR"/>
        </w:rPr>
        <w:t xml:space="preserve"> </w:t>
      </w:r>
      <w:r w:rsidR="006E2322">
        <w:rPr>
          <w:rFonts w:ascii="Book Antiqua" w:hAnsi="Book Antiqua" w:cs="Book Antiqua"/>
          <w:lang w:val="es-CR"/>
        </w:rPr>
        <w:t xml:space="preserve">En el anexo 1 del presente informe se adjunta el detalle los números de puesto </w:t>
      </w:r>
      <w:r w:rsidR="00405BB9">
        <w:rPr>
          <w:rFonts w:ascii="Book Antiqua" w:hAnsi="Book Antiqua" w:cs="Book Antiqua"/>
          <w:lang w:val="es-CR"/>
        </w:rPr>
        <w:t>detallados en la tabla 1.</w:t>
      </w:r>
    </w:p>
    <w:p w14:paraId="364FA8B9" w14:textId="77777777" w:rsidR="00CE2525" w:rsidRDefault="00CE2525" w:rsidP="008034D4">
      <w:pPr>
        <w:ind w:right="424"/>
        <w:jc w:val="both"/>
        <w:rPr>
          <w:rFonts w:ascii="Book Antiqua" w:hAnsi="Book Antiqua" w:cs="Book Antiqua"/>
          <w:lang w:val="es-CR"/>
        </w:rPr>
      </w:pPr>
    </w:p>
    <w:p w14:paraId="19EFAAEB" w14:textId="029AFBDA" w:rsidR="007E2ADD" w:rsidRDefault="007E2ADD" w:rsidP="008034D4">
      <w:pPr>
        <w:ind w:right="424"/>
        <w:jc w:val="both"/>
        <w:rPr>
          <w:rFonts w:ascii="Book Antiqua" w:hAnsi="Book Antiqua" w:cs="Book Antiqua"/>
          <w:lang w:val="es-CR"/>
        </w:rPr>
      </w:pPr>
      <w:r>
        <w:rPr>
          <w:rFonts w:ascii="Book Antiqua" w:hAnsi="Book Antiqua" w:cs="Book Antiqua"/>
          <w:lang w:val="es-CR"/>
        </w:rPr>
        <w:t>En la siguiente tabla se de</w:t>
      </w:r>
      <w:r w:rsidR="00B577A1">
        <w:rPr>
          <w:rFonts w:ascii="Book Antiqua" w:hAnsi="Book Antiqua" w:cs="Book Antiqua"/>
          <w:lang w:val="es-CR"/>
        </w:rPr>
        <w:t>talla</w:t>
      </w:r>
      <w:r w:rsidR="00DE10EE">
        <w:rPr>
          <w:rFonts w:ascii="Book Antiqua" w:hAnsi="Book Antiqua" w:cs="Book Antiqua"/>
          <w:lang w:val="es-CR"/>
        </w:rPr>
        <w:t xml:space="preserve"> la estructura con la que cuenta el Juzgado Segundo Especializado de Cobro del </w:t>
      </w:r>
      <w:r w:rsidR="002446D0">
        <w:rPr>
          <w:rFonts w:ascii="Book Antiqua" w:hAnsi="Book Antiqua" w:cs="Book Antiqua"/>
          <w:lang w:val="es-CR"/>
        </w:rPr>
        <w:t>I</w:t>
      </w:r>
      <w:r w:rsidR="00DE10EE">
        <w:rPr>
          <w:rFonts w:ascii="Book Antiqua" w:hAnsi="Book Antiqua" w:cs="Book Antiqua"/>
          <w:lang w:val="es-CR"/>
        </w:rPr>
        <w:t xml:space="preserve"> Circuito Judicial de San José.</w:t>
      </w:r>
    </w:p>
    <w:p w14:paraId="0022260B" w14:textId="77777777" w:rsidR="00DE10EE" w:rsidRDefault="00DE10EE" w:rsidP="008034D4">
      <w:pPr>
        <w:ind w:right="424"/>
        <w:jc w:val="both"/>
        <w:rPr>
          <w:rFonts w:ascii="Book Antiqua" w:hAnsi="Book Antiqua" w:cs="Book Antiqua"/>
          <w:lang w:val="es-CR"/>
        </w:rPr>
      </w:pPr>
    </w:p>
    <w:p w14:paraId="4FFEFF97" w14:textId="17A3F3D1" w:rsidR="00DE10EE" w:rsidRPr="009C4E5F" w:rsidRDefault="00DE10EE" w:rsidP="008034D4">
      <w:pPr>
        <w:pStyle w:val="Descripcin"/>
        <w:spacing w:after="0"/>
        <w:jc w:val="center"/>
        <w:rPr>
          <w:rFonts w:ascii="Book Antiqua" w:hAnsi="Book Antiqua"/>
          <w:b/>
          <w:bCs/>
          <w:i w:val="0"/>
          <w:iCs w:val="0"/>
          <w:color w:val="auto"/>
          <w:sz w:val="24"/>
          <w:szCs w:val="24"/>
        </w:rPr>
      </w:pPr>
      <w:r w:rsidRPr="009C4E5F">
        <w:rPr>
          <w:rFonts w:ascii="Book Antiqua" w:hAnsi="Book Antiqua"/>
          <w:b/>
          <w:bCs/>
          <w:i w:val="0"/>
          <w:iCs w:val="0"/>
          <w:color w:val="auto"/>
          <w:sz w:val="24"/>
          <w:szCs w:val="24"/>
        </w:rPr>
        <w:t xml:space="preserve">Tabla </w:t>
      </w:r>
      <w:r w:rsidRPr="009C4E5F">
        <w:rPr>
          <w:rFonts w:ascii="Book Antiqua" w:hAnsi="Book Antiqua"/>
          <w:b/>
          <w:bCs/>
          <w:i w:val="0"/>
          <w:iCs w:val="0"/>
          <w:color w:val="auto"/>
          <w:sz w:val="24"/>
          <w:szCs w:val="24"/>
        </w:rPr>
        <w:fldChar w:fldCharType="begin"/>
      </w:r>
      <w:r w:rsidRPr="009C4E5F">
        <w:rPr>
          <w:rFonts w:ascii="Book Antiqua" w:hAnsi="Book Antiqua"/>
          <w:b/>
          <w:bCs/>
          <w:i w:val="0"/>
          <w:iCs w:val="0"/>
          <w:color w:val="auto"/>
          <w:sz w:val="24"/>
          <w:szCs w:val="24"/>
        </w:rPr>
        <w:instrText xml:space="preserve"> SEQ Tabla \* ARABIC </w:instrText>
      </w:r>
      <w:r w:rsidRPr="009C4E5F">
        <w:rPr>
          <w:rFonts w:ascii="Book Antiqua" w:hAnsi="Book Antiqua"/>
          <w:b/>
          <w:bCs/>
          <w:i w:val="0"/>
          <w:iCs w:val="0"/>
          <w:color w:val="auto"/>
          <w:sz w:val="24"/>
          <w:szCs w:val="24"/>
        </w:rPr>
        <w:fldChar w:fldCharType="separate"/>
      </w:r>
      <w:r>
        <w:rPr>
          <w:rFonts w:ascii="Book Antiqua" w:hAnsi="Book Antiqua"/>
          <w:b/>
          <w:bCs/>
          <w:i w:val="0"/>
          <w:iCs w:val="0"/>
          <w:noProof/>
          <w:color w:val="auto"/>
          <w:sz w:val="24"/>
          <w:szCs w:val="24"/>
        </w:rPr>
        <w:t>2</w:t>
      </w:r>
      <w:r w:rsidRPr="009C4E5F">
        <w:rPr>
          <w:rFonts w:ascii="Book Antiqua" w:hAnsi="Book Antiqua"/>
          <w:b/>
          <w:bCs/>
          <w:i w:val="0"/>
          <w:iCs w:val="0"/>
          <w:color w:val="auto"/>
          <w:sz w:val="24"/>
          <w:szCs w:val="24"/>
        </w:rPr>
        <w:fldChar w:fldCharType="end"/>
      </w:r>
    </w:p>
    <w:p w14:paraId="04A01FDF" w14:textId="34E4E618" w:rsidR="00DE10EE" w:rsidRDefault="00DE10EE" w:rsidP="008034D4">
      <w:pPr>
        <w:jc w:val="center"/>
        <w:rPr>
          <w:rFonts w:ascii="Book Antiqua" w:hAnsi="Book Antiqua" w:cs="Book Antiqua"/>
          <w:b/>
          <w:bCs/>
          <w:lang w:val="es-CR"/>
        </w:rPr>
      </w:pPr>
      <w:r w:rsidRPr="009C4E5F">
        <w:rPr>
          <w:rFonts w:ascii="Book Antiqua" w:hAnsi="Book Antiqua" w:cs="Book Antiqua"/>
          <w:b/>
          <w:bCs/>
          <w:lang w:val="es-CR"/>
        </w:rPr>
        <w:t>Estructura</w:t>
      </w:r>
      <w:r>
        <w:rPr>
          <w:rFonts w:ascii="Book Antiqua" w:hAnsi="Book Antiqua" w:cs="Book Antiqua"/>
          <w:b/>
          <w:bCs/>
          <w:lang w:val="es-CR"/>
        </w:rPr>
        <w:t xml:space="preserve"> Juzgado </w:t>
      </w:r>
      <w:r w:rsidR="00832782">
        <w:rPr>
          <w:rFonts w:ascii="Book Antiqua" w:hAnsi="Book Antiqua" w:cs="Book Antiqua"/>
          <w:b/>
          <w:bCs/>
          <w:lang w:val="es-CR"/>
        </w:rPr>
        <w:t>Segundo</w:t>
      </w:r>
      <w:r>
        <w:rPr>
          <w:rFonts w:ascii="Book Antiqua" w:hAnsi="Book Antiqua" w:cs="Book Antiqua"/>
          <w:b/>
          <w:bCs/>
          <w:lang w:val="es-CR"/>
        </w:rPr>
        <w:t xml:space="preserve"> Especializado de Cobro </w:t>
      </w:r>
    </w:p>
    <w:p w14:paraId="0DF36397" w14:textId="3C5ED0E6" w:rsidR="00DE10EE" w:rsidRPr="009C4E5F" w:rsidRDefault="00DE10EE" w:rsidP="008034D4">
      <w:pPr>
        <w:jc w:val="center"/>
        <w:rPr>
          <w:rFonts w:ascii="Book Antiqua" w:hAnsi="Book Antiqua" w:cs="Book Antiqua"/>
          <w:b/>
          <w:bCs/>
          <w:lang w:val="es-CR"/>
        </w:rPr>
      </w:pPr>
      <w:r>
        <w:rPr>
          <w:rFonts w:ascii="Book Antiqua" w:hAnsi="Book Antiqua" w:cs="Book Antiqua"/>
          <w:b/>
          <w:bCs/>
          <w:lang w:val="es-CR"/>
        </w:rPr>
        <w:t xml:space="preserve">del </w:t>
      </w:r>
      <w:r w:rsidR="002446D0">
        <w:rPr>
          <w:rFonts w:ascii="Book Antiqua" w:hAnsi="Book Antiqua" w:cs="Book Antiqua"/>
          <w:b/>
          <w:bCs/>
          <w:lang w:val="es-CR"/>
        </w:rPr>
        <w:t>I</w:t>
      </w:r>
      <w:r>
        <w:rPr>
          <w:rFonts w:ascii="Book Antiqua" w:hAnsi="Book Antiqua" w:cs="Book Antiqua"/>
          <w:b/>
          <w:bCs/>
          <w:lang w:val="es-CR"/>
        </w:rPr>
        <w:t xml:space="preserve"> Circuito Judicial de San José</w:t>
      </w:r>
      <w:r>
        <w:rPr>
          <w:rStyle w:val="Refdenotaalpie"/>
          <w:rFonts w:ascii="Book Antiqua" w:hAnsi="Book Antiqua" w:cs="Book Antiqua"/>
          <w:b/>
          <w:bCs/>
          <w:lang w:val="es-CR"/>
        </w:rPr>
        <w:footnoteReference w:id="3"/>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701"/>
        <w:gridCol w:w="1559"/>
        <w:gridCol w:w="1134"/>
        <w:gridCol w:w="1559"/>
      </w:tblGrid>
      <w:tr w:rsidR="00DE10EE" w:rsidRPr="009C4E5F" w14:paraId="1333A996" w14:textId="77777777" w:rsidTr="00DE1A0F">
        <w:trPr>
          <w:trHeight w:hRule="exact" w:val="340"/>
        </w:trPr>
        <w:tc>
          <w:tcPr>
            <w:tcW w:w="3256" w:type="dxa"/>
            <w:vMerge w:val="restart"/>
            <w:tcBorders>
              <w:top w:val="single" w:sz="4" w:space="0" w:color="auto"/>
              <w:left w:val="single" w:sz="4" w:space="0" w:color="auto"/>
              <w:bottom w:val="single" w:sz="4" w:space="0" w:color="FFFFFF" w:themeColor="background1"/>
              <w:right w:val="single" w:sz="4" w:space="0" w:color="FFFFFF" w:themeColor="background1"/>
            </w:tcBorders>
            <w:shd w:val="clear" w:color="auto" w:fill="1F4E79"/>
            <w:vAlign w:val="center"/>
          </w:tcPr>
          <w:p w14:paraId="4D404676" w14:textId="77777777" w:rsidR="00DE10EE" w:rsidRPr="009C4E5F" w:rsidRDefault="00DE10EE" w:rsidP="00DE1A0F">
            <w:pPr>
              <w:spacing w:line="276" w:lineRule="auto"/>
              <w:jc w:val="center"/>
              <w:rPr>
                <w:rFonts w:ascii="Book Antiqua" w:hAnsi="Book Antiqua" w:cs="Book Antiqua"/>
                <w:color w:val="FFFFFF"/>
                <w:sz w:val="20"/>
                <w:szCs w:val="20"/>
                <w:lang w:val="es-CR"/>
              </w:rPr>
            </w:pPr>
            <w:r w:rsidRPr="009C4E5F">
              <w:rPr>
                <w:rFonts w:ascii="Book Antiqua" w:hAnsi="Book Antiqua" w:cs="Book Antiqua"/>
                <w:color w:val="FFFFFF"/>
                <w:sz w:val="20"/>
                <w:szCs w:val="20"/>
                <w:lang w:val="es-CR"/>
              </w:rPr>
              <w:t>Clase</w:t>
            </w:r>
          </w:p>
        </w:tc>
        <w:tc>
          <w:tcPr>
            <w:tcW w:w="3260" w:type="dxa"/>
            <w:gridSpan w:val="2"/>
            <w:tcBorders>
              <w:top w:val="single" w:sz="4" w:space="0" w:color="auto"/>
              <w:left w:val="single" w:sz="4" w:space="0" w:color="FFFFFF" w:themeColor="background1"/>
              <w:bottom w:val="single" w:sz="4" w:space="0" w:color="FFFFFF" w:themeColor="background1"/>
              <w:right w:val="single" w:sz="4" w:space="0" w:color="FFFFFF"/>
            </w:tcBorders>
            <w:shd w:val="clear" w:color="auto" w:fill="1F4E79"/>
            <w:vAlign w:val="center"/>
          </w:tcPr>
          <w:p w14:paraId="35DBF5F5" w14:textId="77777777" w:rsidR="00DE10EE" w:rsidRPr="009C4E5F" w:rsidRDefault="00DE10EE" w:rsidP="00DE1A0F">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Cantidad por Estado del Puesto</w:t>
            </w:r>
          </w:p>
        </w:tc>
        <w:tc>
          <w:tcPr>
            <w:tcW w:w="1134" w:type="dxa"/>
            <w:vMerge w:val="restart"/>
            <w:tcBorders>
              <w:top w:val="single" w:sz="4" w:space="0" w:color="auto"/>
              <w:left w:val="single" w:sz="4" w:space="0" w:color="FFFFFF"/>
              <w:right w:val="single" w:sz="4" w:space="0" w:color="FFFFFF" w:themeColor="background1"/>
            </w:tcBorders>
            <w:shd w:val="clear" w:color="auto" w:fill="1F4E79"/>
            <w:vAlign w:val="center"/>
          </w:tcPr>
          <w:p w14:paraId="527790B8" w14:textId="77777777" w:rsidR="00DE10EE" w:rsidRDefault="00DE10EE" w:rsidP="00DE1A0F">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 xml:space="preserve">Total, </w:t>
            </w:r>
          </w:p>
          <w:p w14:paraId="4FF7BF14" w14:textId="77777777" w:rsidR="00DE10EE" w:rsidRPr="009C4E5F" w:rsidRDefault="00DE10EE" w:rsidP="00DE1A0F">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Clase</w:t>
            </w:r>
          </w:p>
        </w:tc>
        <w:tc>
          <w:tcPr>
            <w:tcW w:w="1559" w:type="dxa"/>
            <w:vMerge w:val="restart"/>
            <w:tcBorders>
              <w:top w:val="single" w:sz="4" w:space="0" w:color="auto"/>
              <w:left w:val="single" w:sz="4" w:space="0" w:color="FFFFFF" w:themeColor="background1"/>
              <w:right w:val="single" w:sz="4" w:space="0" w:color="auto"/>
            </w:tcBorders>
            <w:shd w:val="clear" w:color="auto" w:fill="1F4E79"/>
            <w:vAlign w:val="center"/>
          </w:tcPr>
          <w:p w14:paraId="6E6A531B" w14:textId="77777777" w:rsidR="00DE10EE" w:rsidRDefault="00DE10EE" w:rsidP="00DE1A0F">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 xml:space="preserve">Total, </w:t>
            </w:r>
          </w:p>
          <w:p w14:paraId="000321C8" w14:textId="77777777" w:rsidR="00DE10EE" w:rsidRPr="009C4E5F" w:rsidRDefault="00DE10EE" w:rsidP="00DE1A0F">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Despacho</w:t>
            </w:r>
          </w:p>
        </w:tc>
      </w:tr>
      <w:tr w:rsidR="00DE10EE" w:rsidRPr="009C4E5F" w14:paraId="63B5BCF8" w14:textId="77777777" w:rsidTr="00DE1A0F">
        <w:trPr>
          <w:trHeight w:hRule="exact" w:val="340"/>
        </w:trPr>
        <w:tc>
          <w:tcPr>
            <w:tcW w:w="3256" w:type="dxa"/>
            <w:vMerge/>
            <w:tcBorders>
              <w:top w:val="single" w:sz="4" w:space="0" w:color="FFFFFF" w:themeColor="background1"/>
              <w:left w:val="single" w:sz="4" w:space="0" w:color="auto"/>
              <w:bottom w:val="single" w:sz="4" w:space="0" w:color="FFFFFF"/>
              <w:right w:val="single" w:sz="4" w:space="0" w:color="FFFFFF" w:themeColor="background1"/>
            </w:tcBorders>
            <w:shd w:val="clear" w:color="auto" w:fill="1F4E79"/>
            <w:vAlign w:val="center"/>
          </w:tcPr>
          <w:p w14:paraId="3FFD8E40" w14:textId="77777777" w:rsidR="00DE10EE" w:rsidRPr="009C4E5F" w:rsidRDefault="00DE10EE" w:rsidP="00DE1A0F">
            <w:pPr>
              <w:spacing w:line="276" w:lineRule="auto"/>
              <w:jc w:val="center"/>
              <w:rPr>
                <w:rFonts w:ascii="Book Antiqua" w:hAnsi="Book Antiqua" w:cs="Book Antiqua"/>
                <w:color w:val="FFFFFF"/>
                <w:sz w:val="20"/>
                <w:szCs w:val="20"/>
                <w:lang w:val="es-CR"/>
              </w:rPr>
            </w:pPr>
          </w:p>
        </w:tc>
        <w:tc>
          <w:tcPr>
            <w:tcW w:w="1701"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1F4E79"/>
            <w:vAlign w:val="center"/>
          </w:tcPr>
          <w:p w14:paraId="7D46FBBC" w14:textId="77777777" w:rsidR="00DE10EE" w:rsidRPr="009C4E5F" w:rsidRDefault="00DE10EE" w:rsidP="00DE1A0F">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Propiedad</w:t>
            </w:r>
          </w:p>
        </w:tc>
        <w:tc>
          <w:tcPr>
            <w:tcW w:w="1559" w:type="dxa"/>
            <w:tcBorders>
              <w:top w:val="single" w:sz="4" w:space="0" w:color="FFFFFF" w:themeColor="background1"/>
              <w:left w:val="single" w:sz="4" w:space="0" w:color="FFFFFF" w:themeColor="background1"/>
              <w:bottom w:val="single" w:sz="4" w:space="0" w:color="FFFFFF"/>
              <w:right w:val="single" w:sz="4" w:space="0" w:color="FFFFFF"/>
            </w:tcBorders>
            <w:shd w:val="clear" w:color="auto" w:fill="1F4E79"/>
            <w:vAlign w:val="center"/>
          </w:tcPr>
          <w:p w14:paraId="27345296" w14:textId="77777777" w:rsidR="00DE10EE" w:rsidRPr="009C4E5F" w:rsidRDefault="00DE10EE" w:rsidP="00DE1A0F">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Vacante</w:t>
            </w:r>
          </w:p>
        </w:tc>
        <w:tc>
          <w:tcPr>
            <w:tcW w:w="1134" w:type="dxa"/>
            <w:vMerge/>
            <w:tcBorders>
              <w:left w:val="single" w:sz="4" w:space="0" w:color="FFFFFF"/>
              <w:bottom w:val="single" w:sz="4" w:space="0" w:color="auto"/>
              <w:right w:val="single" w:sz="4" w:space="0" w:color="FFFFFF" w:themeColor="background1"/>
            </w:tcBorders>
            <w:shd w:val="clear" w:color="auto" w:fill="1F4E79"/>
            <w:vAlign w:val="center"/>
          </w:tcPr>
          <w:p w14:paraId="1D50FE90" w14:textId="77777777" w:rsidR="00DE10EE" w:rsidRPr="009C4E5F" w:rsidRDefault="00DE10EE" w:rsidP="00DE1A0F">
            <w:pPr>
              <w:spacing w:line="276" w:lineRule="auto"/>
              <w:jc w:val="center"/>
              <w:rPr>
                <w:rFonts w:ascii="Book Antiqua" w:hAnsi="Book Antiqua" w:cs="Book Antiqua"/>
                <w:color w:val="FFFFFF"/>
                <w:sz w:val="20"/>
                <w:szCs w:val="20"/>
                <w:lang w:val="es-CR"/>
              </w:rPr>
            </w:pPr>
          </w:p>
        </w:tc>
        <w:tc>
          <w:tcPr>
            <w:tcW w:w="1559" w:type="dxa"/>
            <w:vMerge/>
            <w:tcBorders>
              <w:left w:val="single" w:sz="4" w:space="0" w:color="FFFFFF" w:themeColor="background1"/>
              <w:bottom w:val="single" w:sz="4" w:space="0" w:color="auto"/>
              <w:right w:val="single" w:sz="4" w:space="0" w:color="auto"/>
            </w:tcBorders>
            <w:shd w:val="clear" w:color="auto" w:fill="1F4E79"/>
            <w:vAlign w:val="center"/>
          </w:tcPr>
          <w:p w14:paraId="4742AB63" w14:textId="77777777" w:rsidR="00DE10EE" w:rsidRPr="009C4E5F" w:rsidRDefault="00DE10EE" w:rsidP="00DE1A0F">
            <w:pPr>
              <w:spacing w:line="276" w:lineRule="auto"/>
              <w:jc w:val="center"/>
              <w:rPr>
                <w:rFonts w:ascii="Book Antiqua" w:hAnsi="Book Antiqua" w:cs="Book Antiqua"/>
                <w:color w:val="FFFFFF"/>
                <w:sz w:val="20"/>
                <w:szCs w:val="20"/>
                <w:lang w:val="es-CR"/>
              </w:rPr>
            </w:pPr>
          </w:p>
        </w:tc>
      </w:tr>
      <w:tr w:rsidR="00DE10EE" w:rsidRPr="009C4E5F" w14:paraId="4C56F59A" w14:textId="77777777" w:rsidTr="00DE1A0F">
        <w:trPr>
          <w:trHeight w:hRule="exact" w:val="340"/>
        </w:trPr>
        <w:tc>
          <w:tcPr>
            <w:tcW w:w="3256" w:type="dxa"/>
            <w:tcBorders>
              <w:top w:val="single" w:sz="4" w:space="0" w:color="FFFFFF"/>
            </w:tcBorders>
            <w:shd w:val="clear" w:color="auto" w:fill="auto"/>
            <w:vAlign w:val="center"/>
          </w:tcPr>
          <w:p w14:paraId="4E1F6549" w14:textId="77777777" w:rsidR="00DE10EE" w:rsidRPr="009C4E5F" w:rsidRDefault="00DE10EE" w:rsidP="00DE1A0F">
            <w:pPr>
              <w:spacing w:line="276" w:lineRule="auto"/>
              <w:rPr>
                <w:rFonts w:ascii="Book Antiqua" w:hAnsi="Book Antiqua" w:cs="Book Antiqua"/>
                <w:sz w:val="20"/>
                <w:szCs w:val="20"/>
                <w:lang w:val="es-CR"/>
              </w:rPr>
            </w:pPr>
            <w:r w:rsidRPr="009C4E5F">
              <w:rPr>
                <w:rFonts w:ascii="Book Antiqua" w:hAnsi="Book Antiqua" w:cs="Book Antiqua"/>
                <w:sz w:val="20"/>
                <w:szCs w:val="20"/>
                <w:lang w:val="es-CR"/>
              </w:rPr>
              <w:t>Juez</w:t>
            </w:r>
            <w:r>
              <w:rPr>
                <w:rFonts w:ascii="Book Antiqua" w:hAnsi="Book Antiqua" w:cs="Book Antiqua"/>
                <w:sz w:val="20"/>
                <w:szCs w:val="20"/>
                <w:lang w:val="es-CR"/>
              </w:rPr>
              <w:t>(a)</w:t>
            </w:r>
            <w:r w:rsidRPr="009C4E5F">
              <w:rPr>
                <w:rFonts w:ascii="Book Antiqua" w:hAnsi="Book Antiqua" w:cs="Book Antiqua"/>
                <w:sz w:val="20"/>
                <w:szCs w:val="20"/>
                <w:lang w:val="es-CR"/>
              </w:rPr>
              <w:t xml:space="preserve"> </w:t>
            </w:r>
            <w:r>
              <w:rPr>
                <w:rFonts w:ascii="Book Antiqua" w:hAnsi="Book Antiqua" w:cs="Book Antiqua"/>
                <w:sz w:val="20"/>
                <w:szCs w:val="20"/>
                <w:lang w:val="es-CR"/>
              </w:rPr>
              <w:t>2</w:t>
            </w:r>
          </w:p>
        </w:tc>
        <w:tc>
          <w:tcPr>
            <w:tcW w:w="1701" w:type="dxa"/>
            <w:tcBorders>
              <w:top w:val="single" w:sz="4" w:space="0" w:color="FFFFFF"/>
            </w:tcBorders>
            <w:shd w:val="clear" w:color="auto" w:fill="auto"/>
            <w:vAlign w:val="center"/>
          </w:tcPr>
          <w:p w14:paraId="257D90A4" w14:textId="05DC8DDE" w:rsidR="00DE10EE" w:rsidRPr="009C4E5F" w:rsidRDefault="009E281C"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7</w:t>
            </w:r>
          </w:p>
        </w:tc>
        <w:tc>
          <w:tcPr>
            <w:tcW w:w="1559" w:type="dxa"/>
            <w:tcBorders>
              <w:top w:val="single" w:sz="4" w:space="0" w:color="FFFFFF"/>
            </w:tcBorders>
            <w:shd w:val="clear" w:color="auto" w:fill="auto"/>
            <w:vAlign w:val="center"/>
          </w:tcPr>
          <w:p w14:paraId="5D22A55D" w14:textId="6C6006BF" w:rsidR="00DE10EE" w:rsidRPr="009C4E5F" w:rsidRDefault="009E281C"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tcBorders>
              <w:top w:val="single" w:sz="4" w:space="0" w:color="auto"/>
            </w:tcBorders>
            <w:shd w:val="clear" w:color="auto" w:fill="auto"/>
            <w:vAlign w:val="center"/>
          </w:tcPr>
          <w:p w14:paraId="152ECD0F" w14:textId="77777777" w:rsidR="00DE10EE" w:rsidRPr="009C4E5F" w:rsidRDefault="00DE10EE"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8</w:t>
            </w:r>
          </w:p>
        </w:tc>
        <w:tc>
          <w:tcPr>
            <w:tcW w:w="1559" w:type="dxa"/>
            <w:vMerge w:val="restart"/>
            <w:tcBorders>
              <w:top w:val="single" w:sz="4" w:space="0" w:color="auto"/>
            </w:tcBorders>
            <w:vAlign w:val="center"/>
          </w:tcPr>
          <w:p w14:paraId="3F7D7DFC" w14:textId="1B717B2B" w:rsidR="00DE10EE" w:rsidRPr="009C4E5F" w:rsidRDefault="00DE10EE"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3</w:t>
            </w:r>
            <w:r w:rsidR="006E2322">
              <w:rPr>
                <w:rFonts w:ascii="Book Antiqua" w:hAnsi="Book Antiqua" w:cs="Book Antiqua"/>
                <w:sz w:val="20"/>
                <w:szCs w:val="20"/>
                <w:lang w:val="es-CR"/>
              </w:rPr>
              <w:t>7</w:t>
            </w:r>
          </w:p>
        </w:tc>
      </w:tr>
      <w:tr w:rsidR="00DE10EE" w:rsidRPr="009C4E5F" w14:paraId="7CF124E3" w14:textId="77777777" w:rsidTr="00DE1A0F">
        <w:trPr>
          <w:trHeight w:hRule="exact" w:val="340"/>
        </w:trPr>
        <w:tc>
          <w:tcPr>
            <w:tcW w:w="3256" w:type="dxa"/>
            <w:tcBorders>
              <w:bottom w:val="single" w:sz="4" w:space="0" w:color="FFFFFF" w:themeColor="background1"/>
            </w:tcBorders>
            <w:shd w:val="clear" w:color="auto" w:fill="auto"/>
            <w:vAlign w:val="center"/>
          </w:tcPr>
          <w:p w14:paraId="56DAB17E" w14:textId="77777777" w:rsidR="00DE10EE" w:rsidRPr="009C4E5F" w:rsidRDefault="00DE10EE" w:rsidP="00DE1A0F">
            <w:pPr>
              <w:spacing w:line="276" w:lineRule="auto"/>
              <w:rPr>
                <w:rFonts w:ascii="Book Antiqua" w:hAnsi="Book Antiqua" w:cs="Book Antiqua"/>
                <w:sz w:val="20"/>
                <w:szCs w:val="20"/>
                <w:lang w:val="es-CR"/>
              </w:rPr>
            </w:pPr>
            <w:r>
              <w:rPr>
                <w:rFonts w:ascii="Book Antiqua" w:hAnsi="Book Antiqua" w:cs="Book Antiqua"/>
                <w:sz w:val="20"/>
                <w:szCs w:val="20"/>
                <w:lang w:val="es-CR"/>
              </w:rPr>
              <w:t>Coordinador(a) Judicial 1</w:t>
            </w:r>
          </w:p>
        </w:tc>
        <w:tc>
          <w:tcPr>
            <w:tcW w:w="1701" w:type="dxa"/>
            <w:tcBorders>
              <w:bottom w:val="single" w:sz="4" w:space="0" w:color="FFFFFF" w:themeColor="background1"/>
            </w:tcBorders>
            <w:shd w:val="clear" w:color="auto" w:fill="auto"/>
            <w:vAlign w:val="center"/>
          </w:tcPr>
          <w:p w14:paraId="1ED811C2" w14:textId="1F832647" w:rsidR="00DE10EE" w:rsidRPr="009C4E5F" w:rsidRDefault="00051F83"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2</w:t>
            </w:r>
          </w:p>
        </w:tc>
        <w:tc>
          <w:tcPr>
            <w:tcW w:w="1559" w:type="dxa"/>
            <w:shd w:val="clear" w:color="auto" w:fill="auto"/>
            <w:vAlign w:val="center"/>
          </w:tcPr>
          <w:p w14:paraId="622DF0ED" w14:textId="77777777" w:rsidR="00DE10EE" w:rsidRPr="009C4E5F" w:rsidRDefault="00DE10EE"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0</w:t>
            </w:r>
          </w:p>
        </w:tc>
        <w:tc>
          <w:tcPr>
            <w:tcW w:w="1134" w:type="dxa"/>
            <w:tcBorders>
              <w:bottom w:val="single" w:sz="4" w:space="0" w:color="FFFFFF" w:themeColor="background1"/>
            </w:tcBorders>
            <w:shd w:val="clear" w:color="auto" w:fill="auto"/>
            <w:vAlign w:val="center"/>
          </w:tcPr>
          <w:p w14:paraId="1780AFCF" w14:textId="590345E1" w:rsidR="00DE10EE" w:rsidRPr="009C4E5F" w:rsidRDefault="00051F83"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2</w:t>
            </w:r>
          </w:p>
        </w:tc>
        <w:tc>
          <w:tcPr>
            <w:tcW w:w="1559" w:type="dxa"/>
            <w:vMerge/>
            <w:vAlign w:val="center"/>
          </w:tcPr>
          <w:p w14:paraId="3EE54768" w14:textId="77777777" w:rsidR="00DE10EE" w:rsidRPr="009C4E5F" w:rsidRDefault="00DE10EE" w:rsidP="00DE1A0F">
            <w:pPr>
              <w:spacing w:line="276" w:lineRule="auto"/>
              <w:jc w:val="center"/>
              <w:rPr>
                <w:rFonts w:ascii="Book Antiqua" w:hAnsi="Book Antiqua" w:cs="Book Antiqua"/>
                <w:sz w:val="20"/>
                <w:szCs w:val="20"/>
                <w:lang w:val="es-CR"/>
              </w:rPr>
            </w:pPr>
          </w:p>
        </w:tc>
      </w:tr>
      <w:tr w:rsidR="00DE10EE" w:rsidRPr="009C4E5F" w14:paraId="76A918C2" w14:textId="77777777" w:rsidTr="00DE1A0F">
        <w:trPr>
          <w:trHeight w:hRule="exact" w:val="340"/>
        </w:trPr>
        <w:tc>
          <w:tcPr>
            <w:tcW w:w="3256" w:type="dxa"/>
            <w:tcBorders>
              <w:bottom w:val="single" w:sz="4" w:space="0" w:color="FFFFFF" w:themeColor="background1"/>
            </w:tcBorders>
            <w:shd w:val="clear" w:color="auto" w:fill="auto"/>
            <w:vAlign w:val="center"/>
          </w:tcPr>
          <w:p w14:paraId="4A211CF0" w14:textId="0C6EB45F" w:rsidR="00DE10EE" w:rsidRPr="009C4E5F" w:rsidRDefault="00DE10EE" w:rsidP="00DE1A0F">
            <w:pPr>
              <w:spacing w:line="276" w:lineRule="auto"/>
              <w:rPr>
                <w:rFonts w:ascii="Book Antiqua" w:hAnsi="Book Antiqua" w:cs="Book Antiqua"/>
                <w:sz w:val="20"/>
                <w:szCs w:val="20"/>
                <w:lang w:val="es-CR"/>
              </w:rPr>
            </w:pPr>
            <w:r w:rsidRPr="009C4E5F">
              <w:rPr>
                <w:rFonts w:ascii="Book Antiqua" w:hAnsi="Book Antiqua" w:cs="Book Antiqua"/>
                <w:sz w:val="20"/>
                <w:szCs w:val="20"/>
                <w:lang w:val="es-CR"/>
              </w:rPr>
              <w:t>Técnico</w:t>
            </w:r>
            <w:r>
              <w:rPr>
                <w:rFonts w:ascii="Book Antiqua" w:hAnsi="Book Antiqua" w:cs="Book Antiqua"/>
                <w:sz w:val="20"/>
                <w:szCs w:val="20"/>
                <w:lang w:val="es-CR"/>
              </w:rPr>
              <w:t>(a)</w:t>
            </w:r>
            <w:r w:rsidRPr="009C4E5F">
              <w:rPr>
                <w:rFonts w:ascii="Book Antiqua" w:hAnsi="Book Antiqua" w:cs="Book Antiqua"/>
                <w:sz w:val="20"/>
                <w:szCs w:val="20"/>
                <w:lang w:val="es-CR"/>
              </w:rPr>
              <w:t xml:space="preserve"> Judicial </w:t>
            </w:r>
            <w:r w:rsidR="00ED23D7">
              <w:rPr>
                <w:rFonts w:ascii="Book Antiqua" w:hAnsi="Book Antiqua" w:cs="Book Antiqua"/>
                <w:sz w:val="20"/>
                <w:szCs w:val="20"/>
                <w:lang w:val="es-CR"/>
              </w:rPr>
              <w:t>2</w:t>
            </w:r>
          </w:p>
        </w:tc>
        <w:tc>
          <w:tcPr>
            <w:tcW w:w="1701" w:type="dxa"/>
            <w:tcBorders>
              <w:bottom w:val="single" w:sz="4" w:space="0" w:color="FFFFFF" w:themeColor="background1"/>
            </w:tcBorders>
            <w:shd w:val="clear" w:color="auto" w:fill="auto"/>
            <w:vAlign w:val="center"/>
          </w:tcPr>
          <w:p w14:paraId="7360026B" w14:textId="611C1F9D" w:rsidR="00DE10EE" w:rsidRPr="009C4E5F" w:rsidRDefault="00550E1A"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6</w:t>
            </w:r>
          </w:p>
        </w:tc>
        <w:tc>
          <w:tcPr>
            <w:tcW w:w="1559" w:type="dxa"/>
            <w:shd w:val="clear" w:color="auto" w:fill="auto"/>
            <w:vAlign w:val="center"/>
          </w:tcPr>
          <w:p w14:paraId="4549BDE7" w14:textId="02C48138" w:rsidR="00DE10EE" w:rsidRPr="009C4E5F" w:rsidRDefault="00550E1A"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0</w:t>
            </w:r>
          </w:p>
        </w:tc>
        <w:tc>
          <w:tcPr>
            <w:tcW w:w="1134" w:type="dxa"/>
            <w:tcBorders>
              <w:bottom w:val="single" w:sz="4" w:space="0" w:color="FFFFFF" w:themeColor="background1"/>
            </w:tcBorders>
            <w:shd w:val="clear" w:color="auto" w:fill="auto"/>
            <w:vAlign w:val="center"/>
          </w:tcPr>
          <w:p w14:paraId="39072AA6" w14:textId="479E02C2" w:rsidR="00DE10EE" w:rsidRPr="009C4E5F" w:rsidRDefault="00DE10EE"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6</w:t>
            </w:r>
          </w:p>
        </w:tc>
        <w:tc>
          <w:tcPr>
            <w:tcW w:w="1559" w:type="dxa"/>
            <w:vMerge/>
            <w:vAlign w:val="center"/>
          </w:tcPr>
          <w:p w14:paraId="62FBF313" w14:textId="77777777" w:rsidR="00DE10EE" w:rsidRPr="009C4E5F" w:rsidRDefault="00DE10EE" w:rsidP="00DE1A0F">
            <w:pPr>
              <w:spacing w:line="276" w:lineRule="auto"/>
              <w:jc w:val="center"/>
              <w:rPr>
                <w:rFonts w:ascii="Book Antiqua" w:hAnsi="Book Antiqua" w:cs="Book Antiqua"/>
                <w:sz w:val="20"/>
                <w:szCs w:val="20"/>
                <w:lang w:val="es-CR"/>
              </w:rPr>
            </w:pPr>
          </w:p>
        </w:tc>
      </w:tr>
      <w:tr w:rsidR="00ED23D7" w:rsidRPr="009C4E5F" w14:paraId="43A90048" w14:textId="77777777" w:rsidTr="00DE1A0F">
        <w:trPr>
          <w:trHeight w:hRule="exact" w:val="340"/>
        </w:trPr>
        <w:tc>
          <w:tcPr>
            <w:tcW w:w="3256" w:type="dxa"/>
            <w:tcBorders>
              <w:bottom w:val="single" w:sz="4" w:space="0" w:color="FFFFFF" w:themeColor="background1"/>
            </w:tcBorders>
            <w:shd w:val="clear" w:color="auto" w:fill="auto"/>
            <w:vAlign w:val="center"/>
          </w:tcPr>
          <w:p w14:paraId="7467EB10" w14:textId="656EAEEE" w:rsidR="00ED23D7" w:rsidRPr="009C4E5F" w:rsidRDefault="00ED23D7" w:rsidP="00DE1A0F">
            <w:pPr>
              <w:spacing w:line="276" w:lineRule="auto"/>
              <w:rPr>
                <w:rFonts w:ascii="Book Antiqua" w:hAnsi="Book Antiqua" w:cs="Book Antiqua"/>
                <w:sz w:val="20"/>
                <w:szCs w:val="20"/>
                <w:lang w:val="es-CR"/>
              </w:rPr>
            </w:pPr>
            <w:r>
              <w:rPr>
                <w:rFonts w:ascii="Book Antiqua" w:hAnsi="Book Antiqua" w:cs="Book Antiqua"/>
                <w:sz w:val="20"/>
                <w:szCs w:val="20"/>
                <w:lang w:val="es-CR"/>
              </w:rPr>
              <w:t>Técnico(a) Judicial 1</w:t>
            </w:r>
          </w:p>
        </w:tc>
        <w:tc>
          <w:tcPr>
            <w:tcW w:w="1701" w:type="dxa"/>
            <w:tcBorders>
              <w:bottom w:val="single" w:sz="4" w:space="0" w:color="FFFFFF" w:themeColor="background1"/>
            </w:tcBorders>
            <w:shd w:val="clear" w:color="auto" w:fill="auto"/>
            <w:vAlign w:val="center"/>
          </w:tcPr>
          <w:p w14:paraId="51B1CBFB" w14:textId="106FD66D" w:rsidR="00ED23D7" w:rsidRDefault="00550E1A"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17</w:t>
            </w:r>
          </w:p>
        </w:tc>
        <w:tc>
          <w:tcPr>
            <w:tcW w:w="1559" w:type="dxa"/>
            <w:shd w:val="clear" w:color="auto" w:fill="auto"/>
            <w:vAlign w:val="center"/>
          </w:tcPr>
          <w:p w14:paraId="2CEB5019" w14:textId="2D81D1B7" w:rsidR="00ED23D7" w:rsidRDefault="00550E1A"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2</w:t>
            </w:r>
          </w:p>
        </w:tc>
        <w:tc>
          <w:tcPr>
            <w:tcW w:w="1134" w:type="dxa"/>
            <w:tcBorders>
              <w:bottom w:val="single" w:sz="4" w:space="0" w:color="FFFFFF" w:themeColor="background1"/>
            </w:tcBorders>
            <w:shd w:val="clear" w:color="auto" w:fill="auto"/>
            <w:vAlign w:val="center"/>
          </w:tcPr>
          <w:p w14:paraId="5A6CA8D8" w14:textId="71EE9E43" w:rsidR="00ED23D7" w:rsidRDefault="00550E1A"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19</w:t>
            </w:r>
          </w:p>
        </w:tc>
        <w:tc>
          <w:tcPr>
            <w:tcW w:w="1559" w:type="dxa"/>
            <w:vMerge/>
            <w:vAlign w:val="center"/>
          </w:tcPr>
          <w:p w14:paraId="1596578A" w14:textId="77777777" w:rsidR="00ED23D7" w:rsidRPr="009C4E5F" w:rsidRDefault="00ED23D7" w:rsidP="00DE1A0F">
            <w:pPr>
              <w:spacing w:line="276" w:lineRule="auto"/>
              <w:jc w:val="center"/>
              <w:rPr>
                <w:rFonts w:ascii="Book Antiqua" w:hAnsi="Book Antiqua" w:cs="Book Antiqua"/>
                <w:sz w:val="20"/>
                <w:szCs w:val="20"/>
                <w:lang w:val="es-CR"/>
              </w:rPr>
            </w:pPr>
          </w:p>
        </w:tc>
      </w:tr>
      <w:tr w:rsidR="00DE10EE" w:rsidRPr="009C4E5F" w14:paraId="40828BBF" w14:textId="77777777" w:rsidTr="00DE1A0F">
        <w:trPr>
          <w:trHeight w:hRule="exact" w:val="340"/>
        </w:trPr>
        <w:tc>
          <w:tcPr>
            <w:tcW w:w="3256" w:type="dxa"/>
            <w:tcBorders>
              <w:bottom w:val="single" w:sz="4" w:space="0" w:color="FFFFFF" w:themeColor="background1"/>
            </w:tcBorders>
            <w:shd w:val="clear" w:color="auto" w:fill="auto"/>
            <w:vAlign w:val="center"/>
          </w:tcPr>
          <w:p w14:paraId="5027CA27" w14:textId="77777777" w:rsidR="00DE10EE" w:rsidRPr="009C4E5F" w:rsidRDefault="00DE10EE" w:rsidP="00DE1A0F">
            <w:pPr>
              <w:spacing w:line="276" w:lineRule="auto"/>
              <w:rPr>
                <w:rFonts w:ascii="Book Antiqua" w:hAnsi="Book Antiqua" w:cs="Book Antiqua"/>
                <w:sz w:val="20"/>
                <w:szCs w:val="20"/>
                <w:lang w:val="es-CR"/>
              </w:rPr>
            </w:pPr>
            <w:r>
              <w:rPr>
                <w:rFonts w:ascii="Book Antiqua" w:hAnsi="Book Antiqua" w:cs="Book Antiqua"/>
                <w:sz w:val="20"/>
                <w:szCs w:val="20"/>
                <w:lang w:val="es-CR"/>
              </w:rPr>
              <w:t>Auxiliar de Servicios Generales 2</w:t>
            </w:r>
          </w:p>
        </w:tc>
        <w:tc>
          <w:tcPr>
            <w:tcW w:w="1701" w:type="dxa"/>
            <w:tcBorders>
              <w:bottom w:val="single" w:sz="4" w:space="0" w:color="FFFFFF" w:themeColor="background1"/>
            </w:tcBorders>
            <w:shd w:val="clear" w:color="auto" w:fill="auto"/>
            <w:vAlign w:val="center"/>
          </w:tcPr>
          <w:p w14:paraId="218327CA" w14:textId="7E1C6905" w:rsidR="00DE10EE" w:rsidRPr="009C4E5F" w:rsidRDefault="00904C8C"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559" w:type="dxa"/>
            <w:tcBorders>
              <w:bottom w:val="single" w:sz="4" w:space="0" w:color="FFFFFF" w:themeColor="background1"/>
            </w:tcBorders>
            <w:shd w:val="clear" w:color="auto" w:fill="auto"/>
            <w:vAlign w:val="center"/>
          </w:tcPr>
          <w:p w14:paraId="3F9A4042" w14:textId="4BA541EA" w:rsidR="00DE10EE" w:rsidRPr="009C4E5F" w:rsidRDefault="00904C8C"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tcBorders>
              <w:bottom w:val="single" w:sz="4" w:space="0" w:color="FFFFFF" w:themeColor="background1"/>
            </w:tcBorders>
            <w:shd w:val="clear" w:color="auto" w:fill="auto"/>
            <w:vAlign w:val="center"/>
          </w:tcPr>
          <w:p w14:paraId="1B9FEF95" w14:textId="7D957B6C" w:rsidR="00DE10EE" w:rsidRPr="009C4E5F" w:rsidRDefault="00904C8C"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2</w:t>
            </w:r>
          </w:p>
        </w:tc>
        <w:tc>
          <w:tcPr>
            <w:tcW w:w="1559" w:type="dxa"/>
            <w:vMerge/>
            <w:tcBorders>
              <w:bottom w:val="single" w:sz="4" w:space="0" w:color="FFFFFF" w:themeColor="background1"/>
            </w:tcBorders>
            <w:vAlign w:val="center"/>
          </w:tcPr>
          <w:p w14:paraId="61B6E52B" w14:textId="77777777" w:rsidR="00DE10EE" w:rsidRPr="009C4E5F" w:rsidRDefault="00DE10EE" w:rsidP="00DE1A0F">
            <w:pPr>
              <w:spacing w:line="276" w:lineRule="auto"/>
              <w:jc w:val="center"/>
              <w:rPr>
                <w:rFonts w:ascii="Book Antiqua" w:hAnsi="Book Antiqua" w:cs="Book Antiqua"/>
                <w:sz w:val="20"/>
                <w:szCs w:val="20"/>
                <w:lang w:val="es-CR"/>
              </w:rPr>
            </w:pPr>
          </w:p>
        </w:tc>
      </w:tr>
      <w:tr w:rsidR="00DE10EE" w:rsidRPr="009C4E5F" w14:paraId="46D47F8E" w14:textId="77777777" w:rsidTr="00DE1A0F">
        <w:trPr>
          <w:trHeight w:hRule="exact" w:val="340"/>
        </w:trPr>
        <w:tc>
          <w:tcPr>
            <w:tcW w:w="3256" w:type="dxa"/>
            <w:tcBorders>
              <w:top w:val="single" w:sz="4" w:space="0" w:color="FFFFFF" w:themeColor="background1"/>
              <w:left w:val="single" w:sz="4" w:space="0" w:color="auto"/>
              <w:bottom w:val="single" w:sz="4" w:space="0" w:color="auto"/>
              <w:right w:val="single" w:sz="4" w:space="0" w:color="FFFFFF" w:themeColor="background1"/>
            </w:tcBorders>
            <w:shd w:val="clear" w:color="auto" w:fill="1F4E79" w:themeFill="accent5" w:themeFillShade="80"/>
            <w:vAlign w:val="center"/>
          </w:tcPr>
          <w:p w14:paraId="6B37F227" w14:textId="77777777" w:rsidR="00DE10EE" w:rsidRPr="009C4E5F" w:rsidRDefault="00DE10EE" w:rsidP="00DE1A0F">
            <w:pPr>
              <w:spacing w:line="276" w:lineRule="auto"/>
              <w:jc w:val="center"/>
              <w:rPr>
                <w:rFonts w:ascii="Book Antiqua" w:hAnsi="Book Antiqua" w:cs="Book Antiqua"/>
                <w:color w:val="FFFFFF" w:themeColor="background1"/>
                <w:sz w:val="20"/>
                <w:szCs w:val="20"/>
                <w:lang w:val="es-CR"/>
              </w:rPr>
            </w:pPr>
            <w:r w:rsidRPr="009C4E5F">
              <w:rPr>
                <w:rFonts w:ascii="Book Antiqua" w:hAnsi="Book Antiqua" w:cs="Book Antiqua"/>
                <w:color w:val="FFFFFF" w:themeColor="background1"/>
                <w:sz w:val="20"/>
                <w:szCs w:val="20"/>
                <w:lang w:val="es-CR"/>
              </w:rPr>
              <w:t>Total</w:t>
            </w:r>
          </w:p>
        </w:tc>
        <w:tc>
          <w:tcPr>
            <w:tcW w:w="170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E79" w:themeFill="accent5" w:themeFillShade="80"/>
            <w:vAlign w:val="center"/>
          </w:tcPr>
          <w:p w14:paraId="5C51C537" w14:textId="6EB639A0" w:rsidR="00DE10EE" w:rsidRPr="009C4E5F" w:rsidRDefault="00DE10EE" w:rsidP="00DE1A0F">
            <w:pPr>
              <w:spacing w:line="276" w:lineRule="auto"/>
              <w:jc w:val="center"/>
              <w:rPr>
                <w:rFonts w:ascii="Book Antiqua" w:hAnsi="Book Antiqua" w:cs="Book Antiqua"/>
                <w:color w:val="FFFFFF" w:themeColor="background1"/>
                <w:sz w:val="20"/>
                <w:szCs w:val="20"/>
                <w:lang w:val="es-CR"/>
              </w:rPr>
            </w:pPr>
            <w:r>
              <w:rPr>
                <w:rFonts w:ascii="Book Antiqua" w:hAnsi="Book Antiqua" w:cs="Book Antiqua"/>
                <w:color w:val="FFFFFF" w:themeColor="background1"/>
                <w:sz w:val="20"/>
                <w:szCs w:val="20"/>
                <w:lang w:val="es-CR"/>
              </w:rPr>
              <w:t>3</w:t>
            </w:r>
            <w:r w:rsidR="00AD0207">
              <w:rPr>
                <w:rFonts w:ascii="Book Antiqua" w:hAnsi="Book Antiqua" w:cs="Book Antiqua"/>
                <w:color w:val="FFFFFF" w:themeColor="background1"/>
                <w:sz w:val="20"/>
                <w:szCs w:val="20"/>
                <w:lang w:val="es-CR"/>
              </w:rPr>
              <w:t>3</w:t>
            </w:r>
          </w:p>
        </w:tc>
        <w:tc>
          <w:tcPr>
            <w:tcW w:w="155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E79" w:themeFill="accent5" w:themeFillShade="80"/>
            <w:vAlign w:val="center"/>
          </w:tcPr>
          <w:p w14:paraId="4807C358" w14:textId="42EC62AF" w:rsidR="00DE10EE" w:rsidRPr="009C4E5F" w:rsidRDefault="00AD0207" w:rsidP="00DE1A0F">
            <w:pPr>
              <w:spacing w:line="276" w:lineRule="auto"/>
              <w:jc w:val="center"/>
              <w:rPr>
                <w:rFonts w:ascii="Book Antiqua" w:hAnsi="Book Antiqua" w:cs="Book Antiqua"/>
                <w:color w:val="FFFFFF" w:themeColor="background1"/>
                <w:sz w:val="20"/>
                <w:szCs w:val="20"/>
                <w:lang w:val="es-CR"/>
              </w:rPr>
            </w:pPr>
            <w:r>
              <w:rPr>
                <w:rFonts w:ascii="Book Antiqua" w:hAnsi="Book Antiqua" w:cs="Book Antiqua"/>
                <w:color w:val="FFFFFF" w:themeColor="background1"/>
                <w:sz w:val="20"/>
                <w:szCs w:val="20"/>
                <w:lang w:val="es-CR"/>
              </w:rPr>
              <w:t>4</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E79" w:themeFill="accent5" w:themeFillShade="80"/>
            <w:vAlign w:val="center"/>
          </w:tcPr>
          <w:p w14:paraId="6CDDE42D" w14:textId="73C8A507" w:rsidR="00DE10EE" w:rsidRPr="009C4E5F" w:rsidRDefault="00DE10EE" w:rsidP="00DE1A0F">
            <w:pPr>
              <w:spacing w:line="276" w:lineRule="auto"/>
              <w:jc w:val="center"/>
              <w:rPr>
                <w:rFonts w:ascii="Book Antiqua" w:hAnsi="Book Antiqua" w:cs="Book Antiqua"/>
                <w:color w:val="FFFFFF" w:themeColor="background1"/>
                <w:sz w:val="20"/>
                <w:szCs w:val="20"/>
                <w:lang w:val="es-CR"/>
              </w:rPr>
            </w:pPr>
            <w:r>
              <w:rPr>
                <w:rFonts w:ascii="Book Antiqua" w:hAnsi="Book Antiqua" w:cs="Book Antiqua"/>
                <w:color w:val="FFFFFF" w:themeColor="background1"/>
                <w:sz w:val="20"/>
                <w:szCs w:val="20"/>
                <w:lang w:val="es-CR"/>
              </w:rPr>
              <w:t>3</w:t>
            </w:r>
            <w:r w:rsidR="00AD0207">
              <w:rPr>
                <w:rFonts w:ascii="Book Antiqua" w:hAnsi="Book Antiqua" w:cs="Book Antiqua"/>
                <w:color w:val="FFFFFF" w:themeColor="background1"/>
                <w:sz w:val="20"/>
                <w:szCs w:val="20"/>
                <w:lang w:val="es-CR"/>
              </w:rPr>
              <w:t>7</w:t>
            </w:r>
          </w:p>
        </w:tc>
        <w:tc>
          <w:tcPr>
            <w:tcW w:w="1559" w:type="dxa"/>
            <w:tcBorders>
              <w:top w:val="single" w:sz="4" w:space="0" w:color="FFFFFF" w:themeColor="background1"/>
              <w:left w:val="single" w:sz="4" w:space="0" w:color="FFFFFF" w:themeColor="background1"/>
              <w:bottom w:val="single" w:sz="4" w:space="0" w:color="auto"/>
              <w:right w:val="single" w:sz="4" w:space="0" w:color="auto"/>
            </w:tcBorders>
            <w:shd w:val="clear" w:color="auto" w:fill="1F4E79" w:themeFill="accent5" w:themeFillShade="80"/>
            <w:vAlign w:val="center"/>
          </w:tcPr>
          <w:p w14:paraId="1787910E" w14:textId="6869B1D1" w:rsidR="00DE10EE" w:rsidRPr="009C4E5F" w:rsidRDefault="00DE10EE" w:rsidP="00DE1A0F">
            <w:pPr>
              <w:spacing w:line="276" w:lineRule="auto"/>
              <w:jc w:val="center"/>
              <w:rPr>
                <w:rFonts w:ascii="Book Antiqua" w:hAnsi="Book Antiqua" w:cs="Book Antiqua"/>
                <w:color w:val="FFFFFF" w:themeColor="background1"/>
                <w:sz w:val="20"/>
                <w:szCs w:val="20"/>
                <w:lang w:val="es-CR"/>
              </w:rPr>
            </w:pPr>
            <w:r>
              <w:rPr>
                <w:rFonts w:ascii="Book Antiqua" w:hAnsi="Book Antiqua" w:cs="Book Antiqua"/>
                <w:color w:val="FFFFFF" w:themeColor="background1"/>
                <w:sz w:val="20"/>
                <w:szCs w:val="20"/>
                <w:lang w:val="es-CR"/>
              </w:rPr>
              <w:t>3</w:t>
            </w:r>
            <w:r w:rsidR="006E2322">
              <w:rPr>
                <w:rFonts w:ascii="Book Antiqua" w:hAnsi="Book Antiqua" w:cs="Book Antiqua"/>
                <w:color w:val="FFFFFF" w:themeColor="background1"/>
                <w:sz w:val="20"/>
                <w:szCs w:val="20"/>
                <w:lang w:val="es-CR"/>
              </w:rPr>
              <w:t>7</w:t>
            </w:r>
          </w:p>
        </w:tc>
      </w:tr>
    </w:tbl>
    <w:p w14:paraId="612E50A3" w14:textId="77777777" w:rsidR="00DE10EE" w:rsidRPr="009C4E5F" w:rsidRDefault="00DE10EE" w:rsidP="00DE10EE">
      <w:pPr>
        <w:spacing w:line="276" w:lineRule="auto"/>
        <w:ind w:right="-1"/>
        <w:jc w:val="both"/>
        <w:rPr>
          <w:rFonts w:ascii="Book Antiqua" w:hAnsi="Book Antiqua" w:cs="Book Antiqua"/>
          <w:i/>
          <w:iCs/>
          <w:sz w:val="20"/>
          <w:szCs w:val="20"/>
          <w:lang w:val="es-CR"/>
        </w:rPr>
      </w:pPr>
      <w:r w:rsidRPr="009C4E5F">
        <w:rPr>
          <w:rFonts w:ascii="Book Antiqua" w:hAnsi="Book Antiqua" w:cs="Book Antiqua"/>
          <w:b/>
          <w:bCs/>
          <w:i/>
          <w:iCs/>
          <w:sz w:val="20"/>
          <w:szCs w:val="20"/>
          <w:lang w:val="es-CR"/>
        </w:rPr>
        <w:t>Fuente:</w:t>
      </w:r>
      <w:r w:rsidRPr="009C4E5F">
        <w:rPr>
          <w:rFonts w:ascii="Book Antiqua" w:hAnsi="Book Antiqua" w:cs="Book Antiqua"/>
          <w:i/>
          <w:iCs/>
          <w:sz w:val="20"/>
          <w:szCs w:val="20"/>
          <w:lang w:val="es-CR"/>
        </w:rPr>
        <w:t xml:space="preserve"> elaboración propia Subproceso de Modernización Institucional – No Penal, de conformidad con el reporte de la relación de puestos del </w:t>
      </w:r>
      <w:r>
        <w:rPr>
          <w:rFonts w:ascii="Book Antiqua" w:hAnsi="Book Antiqua" w:cs="Book Antiqua"/>
          <w:i/>
          <w:iCs/>
          <w:sz w:val="20"/>
          <w:szCs w:val="20"/>
          <w:lang w:val="es-CR"/>
        </w:rPr>
        <w:t>10 de abril de 2024</w:t>
      </w:r>
      <w:r w:rsidRPr="009C4E5F">
        <w:rPr>
          <w:rFonts w:ascii="Book Antiqua" w:hAnsi="Book Antiqua" w:cs="Book Antiqua"/>
          <w:i/>
          <w:iCs/>
          <w:sz w:val="20"/>
          <w:szCs w:val="20"/>
          <w:lang w:val="es-CR"/>
        </w:rPr>
        <w:t xml:space="preserve"> de la Dirección de Gestión Humana</w:t>
      </w:r>
    </w:p>
    <w:p w14:paraId="49E59B24" w14:textId="77777777" w:rsidR="00074876" w:rsidRDefault="00074876" w:rsidP="007F6F5C">
      <w:pPr>
        <w:spacing w:line="276" w:lineRule="auto"/>
        <w:ind w:right="424"/>
        <w:jc w:val="both"/>
        <w:rPr>
          <w:rFonts w:ascii="Book Antiqua" w:hAnsi="Book Antiqua" w:cs="Book Antiqua"/>
          <w:i/>
          <w:iCs/>
          <w:lang w:val="es-CR"/>
        </w:rPr>
      </w:pPr>
    </w:p>
    <w:p w14:paraId="5CB04FFC" w14:textId="6C1266E1" w:rsidR="00330E23" w:rsidRDefault="00405BB9" w:rsidP="008034D4">
      <w:pPr>
        <w:ind w:right="-1"/>
        <w:jc w:val="both"/>
        <w:rPr>
          <w:rFonts w:ascii="Book Antiqua" w:hAnsi="Book Antiqua" w:cs="Book Antiqua"/>
          <w:i/>
          <w:iCs/>
          <w:lang w:val="es-CR"/>
        </w:rPr>
      </w:pPr>
      <w:r>
        <w:rPr>
          <w:rFonts w:ascii="Book Antiqua" w:hAnsi="Book Antiqua" w:cs="Book Antiqua"/>
          <w:lang w:val="es-CR"/>
        </w:rPr>
        <w:t>De conformidad con el reporte de la relación de puesto de la Dirección de Gestión Humana, a la fecha de generación 10 de abril de 2024, en el Juzgado Segu</w:t>
      </w:r>
      <w:r w:rsidR="00253949">
        <w:rPr>
          <w:rFonts w:ascii="Book Antiqua" w:hAnsi="Book Antiqua" w:cs="Book Antiqua"/>
          <w:lang w:val="es-CR"/>
        </w:rPr>
        <w:t>ndo</w:t>
      </w:r>
      <w:r>
        <w:rPr>
          <w:rFonts w:ascii="Book Antiqua" w:hAnsi="Book Antiqua" w:cs="Book Antiqua"/>
          <w:lang w:val="es-CR"/>
        </w:rPr>
        <w:t xml:space="preserve"> Especializado de Cobro del I Circuito Judicial de San José, se cuenta con </w:t>
      </w:r>
      <w:r w:rsidR="00253949">
        <w:rPr>
          <w:rFonts w:ascii="Book Antiqua" w:hAnsi="Book Antiqua" w:cs="Book Antiqua"/>
          <w:lang w:val="es-CR"/>
        </w:rPr>
        <w:t>cuatro</w:t>
      </w:r>
      <w:r>
        <w:rPr>
          <w:rFonts w:ascii="Book Antiqua" w:hAnsi="Book Antiqua" w:cs="Book Antiqua"/>
          <w:lang w:val="es-CR"/>
        </w:rPr>
        <w:t xml:space="preserve"> puestos en estado </w:t>
      </w:r>
      <w:r w:rsidRPr="009F3653">
        <w:rPr>
          <w:rFonts w:ascii="Book Antiqua" w:hAnsi="Book Antiqua" w:cs="Book Antiqua"/>
          <w:i/>
          <w:iCs/>
          <w:lang w:val="es-CR"/>
        </w:rPr>
        <w:t>“Vacante”</w:t>
      </w:r>
      <w:r>
        <w:rPr>
          <w:rFonts w:ascii="Book Antiqua" w:hAnsi="Book Antiqua" w:cs="Book Antiqua"/>
          <w:i/>
          <w:iCs/>
          <w:lang w:val="es-CR"/>
        </w:rPr>
        <w:t xml:space="preserve">, </w:t>
      </w:r>
      <w:r>
        <w:rPr>
          <w:rFonts w:ascii="Book Antiqua" w:hAnsi="Book Antiqua" w:cs="Book Antiqua"/>
          <w:lang w:val="es-CR"/>
        </w:rPr>
        <w:t xml:space="preserve">uno asociado a la clase de puesto </w:t>
      </w:r>
      <w:r w:rsidRPr="009F3653">
        <w:rPr>
          <w:rFonts w:ascii="Book Antiqua" w:hAnsi="Book Antiqua" w:cs="Book Antiqua"/>
          <w:i/>
          <w:iCs/>
          <w:lang w:val="es-CR"/>
        </w:rPr>
        <w:t>“</w:t>
      </w:r>
      <w:r w:rsidR="00253949">
        <w:rPr>
          <w:rFonts w:ascii="Book Antiqua" w:hAnsi="Book Antiqua" w:cs="Book Antiqua"/>
          <w:i/>
          <w:iCs/>
          <w:lang w:val="es-CR"/>
        </w:rPr>
        <w:t>Juez(a) 2</w:t>
      </w:r>
      <w:r w:rsidRPr="009F3653">
        <w:rPr>
          <w:rFonts w:ascii="Book Antiqua" w:hAnsi="Book Antiqua" w:cs="Book Antiqua"/>
          <w:i/>
          <w:iCs/>
          <w:lang w:val="es-CR"/>
        </w:rPr>
        <w:t>”</w:t>
      </w:r>
      <w:r w:rsidR="00253949">
        <w:rPr>
          <w:rFonts w:ascii="Book Antiqua" w:hAnsi="Book Antiqua" w:cs="Book Antiqua"/>
          <w:i/>
          <w:iCs/>
          <w:lang w:val="es-CR"/>
        </w:rPr>
        <w:t xml:space="preserve">, </w:t>
      </w:r>
      <w:r w:rsidR="00253949">
        <w:rPr>
          <w:rFonts w:ascii="Book Antiqua" w:hAnsi="Book Antiqua" w:cs="Book Antiqua"/>
          <w:lang w:val="es-CR"/>
        </w:rPr>
        <w:t xml:space="preserve">dos a la </w:t>
      </w:r>
      <w:r w:rsidR="00C4541B">
        <w:rPr>
          <w:rFonts w:ascii="Book Antiqua" w:hAnsi="Book Antiqua" w:cs="Book Antiqua"/>
          <w:lang w:val="es-CR"/>
        </w:rPr>
        <w:t>clase” Técnico</w:t>
      </w:r>
      <w:r w:rsidRPr="0093141C">
        <w:rPr>
          <w:rFonts w:ascii="Book Antiqua" w:hAnsi="Book Antiqua" w:cs="Book Antiqua"/>
          <w:i/>
          <w:iCs/>
          <w:lang w:val="es-CR"/>
        </w:rPr>
        <w:t>(a) Judicial 1”</w:t>
      </w:r>
      <w:r w:rsidR="00253949">
        <w:rPr>
          <w:rFonts w:ascii="Book Antiqua" w:hAnsi="Book Antiqua" w:cs="Book Antiqua"/>
          <w:i/>
          <w:iCs/>
          <w:lang w:val="es-CR"/>
        </w:rPr>
        <w:t xml:space="preserve"> </w:t>
      </w:r>
      <w:r w:rsidR="00253949">
        <w:rPr>
          <w:rFonts w:ascii="Book Antiqua" w:hAnsi="Book Antiqua" w:cs="Book Antiqua"/>
          <w:lang w:val="es-CR"/>
        </w:rPr>
        <w:t>y uno a</w:t>
      </w:r>
      <w:r w:rsidR="00C2072B">
        <w:rPr>
          <w:rFonts w:ascii="Book Antiqua" w:hAnsi="Book Antiqua" w:cs="Book Antiqua"/>
          <w:lang w:val="es-CR"/>
        </w:rPr>
        <w:t xml:space="preserve">sociado a </w:t>
      </w:r>
      <w:r w:rsidR="00C2072B" w:rsidRPr="00C2072B">
        <w:rPr>
          <w:rFonts w:ascii="Book Antiqua" w:hAnsi="Book Antiqua" w:cs="Book Antiqua"/>
          <w:i/>
          <w:iCs/>
          <w:lang w:val="es-CR"/>
        </w:rPr>
        <w:t>“Auxiliar de Servicios Generales</w:t>
      </w:r>
      <w:r w:rsidR="00C2072B">
        <w:rPr>
          <w:rFonts w:ascii="Book Antiqua" w:hAnsi="Book Antiqua" w:cs="Book Antiqua"/>
          <w:i/>
          <w:iCs/>
          <w:lang w:val="es-CR"/>
        </w:rPr>
        <w:t xml:space="preserve"> 2</w:t>
      </w:r>
      <w:r w:rsidR="00C2072B" w:rsidRPr="00C2072B">
        <w:rPr>
          <w:rFonts w:ascii="Book Antiqua" w:hAnsi="Book Antiqua" w:cs="Book Antiqua"/>
          <w:i/>
          <w:iCs/>
          <w:lang w:val="es-CR"/>
        </w:rPr>
        <w:t>”</w:t>
      </w:r>
      <w:r>
        <w:rPr>
          <w:rFonts w:ascii="Book Antiqua" w:hAnsi="Book Antiqua" w:cs="Book Antiqua"/>
          <w:i/>
          <w:iCs/>
          <w:lang w:val="es-CR"/>
        </w:rPr>
        <w:t xml:space="preserve">. </w:t>
      </w:r>
      <w:r>
        <w:rPr>
          <w:rFonts w:ascii="Book Antiqua" w:hAnsi="Book Antiqua" w:cs="Book Antiqua"/>
          <w:lang w:val="es-CR"/>
        </w:rPr>
        <w:t xml:space="preserve">En el anexo </w:t>
      </w:r>
      <w:r w:rsidR="00C2072B">
        <w:rPr>
          <w:rFonts w:ascii="Book Antiqua" w:hAnsi="Book Antiqua" w:cs="Book Antiqua"/>
          <w:lang w:val="es-CR"/>
        </w:rPr>
        <w:t>2</w:t>
      </w:r>
      <w:r>
        <w:rPr>
          <w:rFonts w:ascii="Book Antiqua" w:hAnsi="Book Antiqua" w:cs="Book Antiqua"/>
          <w:lang w:val="es-CR"/>
        </w:rPr>
        <w:t xml:space="preserve"> del presente informe se adjunta el detalle los números de puesto detallados en la tabla </w:t>
      </w:r>
      <w:r w:rsidR="00C2072B">
        <w:rPr>
          <w:rFonts w:ascii="Book Antiqua" w:hAnsi="Book Antiqua" w:cs="Book Antiqua"/>
          <w:lang w:val="es-CR"/>
        </w:rPr>
        <w:t>2</w:t>
      </w:r>
      <w:r>
        <w:rPr>
          <w:rFonts w:ascii="Book Antiqua" w:hAnsi="Book Antiqua" w:cs="Book Antiqua"/>
          <w:lang w:val="es-CR"/>
        </w:rPr>
        <w:t>.</w:t>
      </w:r>
    </w:p>
    <w:p w14:paraId="643CB8BA" w14:textId="77777777" w:rsidR="00330E23" w:rsidRDefault="00330E23" w:rsidP="008034D4">
      <w:pPr>
        <w:ind w:right="-1"/>
        <w:jc w:val="both"/>
        <w:rPr>
          <w:rFonts w:ascii="Book Antiqua" w:hAnsi="Book Antiqua" w:cs="Book Antiqua"/>
          <w:i/>
          <w:iCs/>
          <w:lang w:val="es-CR"/>
        </w:rPr>
      </w:pPr>
    </w:p>
    <w:p w14:paraId="0E674C67" w14:textId="73C303EA" w:rsidR="00330E23" w:rsidRDefault="00330E23" w:rsidP="008034D4">
      <w:pPr>
        <w:ind w:right="-1"/>
        <w:jc w:val="both"/>
        <w:rPr>
          <w:rFonts w:ascii="Book Antiqua" w:hAnsi="Book Antiqua" w:cs="Book Antiqua"/>
          <w:lang w:val="es-CR"/>
        </w:rPr>
      </w:pPr>
      <w:r>
        <w:rPr>
          <w:rFonts w:ascii="Book Antiqua" w:hAnsi="Book Antiqua" w:cs="Book Antiqua"/>
          <w:lang w:val="es-CR"/>
        </w:rPr>
        <w:t xml:space="preserve">Con relación al Juzgado Tercero Especializado de Cobro del I Circuito Judicial de San José, en la </w:t>
      </w:r>
      <w:r w:rsidR="00C523D2">
        <w:rPr>
          <w:rFonts w:ascii="Book Antiqua" w:hAnsi="Book Antiqua" w:cs="Book Antiqua"/>
          <w:lang w:val="es-CR"/>
        </w:rPr>
        <w:t xml:space="preserve">siguiente tabla se detalla </w:t>
      </w:r>
      <w:r w:rsidR="00C4541B">
        <w:rPr>
          <w:rFonts w:ascii="Book Antiqua" w:hAnsi="Book Antiqua" w:cs="Book Antiqua"/>
          <w:lang w:val="es-CR"/>
        </w:rPr>
        <w:t>la cantidad</w:t>
      </w:r>
      <w:r w:rsidR="00C523D2">
        <w:rPr>
          <w:rFonts w:ascii="Book Antiqua" w:hAnsi="Book Antiqua" w:cs="Book Antiqua"/>
          <w:lang w:val="es-CR"/>
        </w:rPr>
        <w:t xml:space="preserve"> de puestos asociados a la estructura de este despacho.</w:t>
      </w:r>
    </w:p>
    <w:p w14:paraId="68F0627C" w14:textId="77777777" w:rsidR="008034D4" w:rsidRDefault="008034D4" w:rsidP="008034D4">
      <w:pPr>
        <w:pStyle w:val="Descripcin"/>
        <w:spacing w:after="0"/>
        <w:jc w:val="center"/>
        <w:rPr>
          <w:rFonts w:ascii="Book Antiqua" w:hAnsi="Book Antiqua"/>
          <w:b/>
          <w:bCs/>
          <w:i w:val="0"/>
          <w:iCs w:val="0"/>
          <w:color w:val="auto"/>
          <w:sz w:val="24"/>
          <w:szCs w:val="24"/>
        </w:rPr>
      </w:pPr>
    </w:p>
    <w:p w14:paraId="1C46AFA8" w14:textId="77777777" w:rsidR="008034D4" w:rsidRDefault="008034D4" w:rsidP="008034D4">
      <w:pPr>
        <w:pStyle w:val="Descripcin"/>
        <w:spacing w:after="0"/>
        <w:jc w:val="center"/>
        <w:rPr>
          <w:rFonts w:ascii="Book Antiqua" w:hAnsi="Book Antiqua"/>
          <w:b/>
          <w:bCs/>
          <w:i w:val="0"/>
          <w:iCs w:val="0"/>
          <w:color w:val="auto"/>
          <w:sz w:val="24"/>
          <w:szCs w:val="24"/>
        </w:rPr>
      </w:pPr>
    </w:p>
    <w:p w14:paraId="0A95D6BF" w14:textId="77777777" w:rsidR="008034D4" w:rsidRDefault="008034D4" w:rsidP="008034D4">
      <w:pPr>
        <w:pStyle w:val="Descripcin"/>
        <w:spacing w:after="0"/>
        <w:jc w:val="center"/>
        <w:rPr>
          <w:rFonts w:ascii="Book Antiqua" w:hAnsi="Book Antiqua"/>
          <w:b/>
          <w:bCs/>
          <w:i w:val="0"/>
          <w:iCs w:val="0"/>
          <w:color w:val="auto"/>
          <w:sz w:val="24"/>
          <w:szCs w:val="24"/>
        </w:rPr>
      </w:pPr>
    </w:p>
    <w:p w14:paraId="360528AE" w14:textId="77777777" w:rsidR="008034D4" w:rsidRDefault="008034D4" w:rsidP="008034D4">
      <w:pPr>
        <w:pStyle w:val="Descripcin"/>
        <w:spacing w:after="0"/>
        <w:jc w:val="center"/>
        <w:rPr>
          <w:rFonts w:ascii="Book Antiqua" w:hAnsi="Book Antiqua"/>
          <w:b/>
          <w:bCs/>
          <w:i w:val="0"/>
          <w:iCs w:val="0"/>
          <w:color w:val="auto"/>
          <w:sz w:val="24"/>
          <w:szCs w:val="24"/>
        </w:rPr>
      </w:pPr>
    </w:p>
    <w:p w14:paraId="4DF59C6A" w14:textId="77777777" w:rsidR="008034D4" w:rsidRDefault="008034D4" w:rsidP="008034D4">
      <w:pPr>
        <w:pStyle w:val="Descripcin"/>
        <w:spacing w:after="0"/>
        <w:jc w:val="center"/>
        <w:rPr>
          <w:rFonts w:ascii="Book Antiqua" w:hAnsi="Book Antiqua"/>
          <w:b/>
          <w:bCs/>
          <w:i w:val="0"/>
          <w:iCs w:val="0"/>
          <w:color w:val="auto"/>
          <w:sz w:val="24"/>
          <w:szCs w:val="24"/>
        </w:rPr>
      </w:pPr>
    </w:p>
    <w:p w14:paraId="2716E8C3" w14:textId="77777777" w:rsidR="008034D4" w:rsidRDefault="008034D4" w:rsidP="008034D4">
      <w:pPr>
        <w:pStyle w:val="Descripcin"/>
        <w:spacing w:after="0"/>
        <w:jc w:val="center"/>
        <w:rPr>
          <w:rFonts w:ascii="Book Antiqua" w:hAnsi="Book Antiqua"/>
          <w:b/>
          <w:bCs/>
          <w:i w:val="0"/>
          <w:iCs w:val="0"/>
          <w:color w:val="auto"/>
          <w:sz w:val="24"/>
          <w:szCs w:val="24"/>
        </w:rPr>
      </w:pPr>
    </w:p>
    <w:p w14:paraId="6A3758B1" w14:textId="77777777" w:rsidR="008034D4" w:rsidRDefault="008034D4" w:rsidP="008034D4">
      <w:pPr>
        <w:pStyle w:val="Descripcin"/>
        <w:spacing w:after="0"/>
        <w:jc w:val="center"/>
        <w:rPr>
          <w:rFonts w:ascii="Book Antiqua" w:hAnsi="Book Antiqua"/>
          <w:b/>
          <w:bCs/>
          <w:i w:val="0"/>
          <w:iCs w:val="0"/>
          <w:color w:val="auto"/>
          <w:sz w:val="24"/>
          <w:szCs w:val="24"/>
        </w:rPr>
      </w:pPr>
    </w:p>
    <w:p w14:paraId="3CE08E29" w14:textId="77777777" w:rsidR="008034D4" w:rsidRDefault="008034D4" w:rsidP="008034D4">
      <w:pPr>
        <w:pStyle w:val="Descripcin"/>
        <w:spacing w:after="0"/>
        <w:jc w:val="center"/>
        <w:rPr>
          <w:rFonts w:ascii="Book Antiqua" w:hAnsi="Book Antiqua"/>
          <w:b/>
          <w:bCs/>
          <w:i w:val="0"/>
          <w:iCs w:val="0"/>
          <w:color w:val="auto"/>
          <w:sz w:val="24"/>
          <w:szCs w:val="24"/>
        </w:rPr>
      </w:pPr>
    </w:p>
    <w:p w14:paraId="7F4B4E45" w14:textId="68526B05" w:rsidR="00C523D2" w:rsidRPr="009C4E5F" w:rsidRDefault="00C523D2" w:rsidP="008034D4">
      <w:pPr>
        <w:pStyle w:val="Descripcin"/>
        <w:spacing w:after="0"/>
        <w:jc w:val="center"/>
        <w:rPr>
          <w:rFonts w:ascii="Book Antiqua" w:hAnsi="Book Antiqua"/>
          <w:b/>
          <w:bCs/>
          <w:i w:val="0"/>
          <w:iCs w:val="0"/>
          <w:color w:val="auto"/>
          <w:sz w:val="24"/>
          <w:szCs w:val="24"/>
        </w:rPr>
      </w:pPr>
      <w:r w:rsidRPr="009C4E5F">
        <w:rPr>
          <w:rFonts w:ascii="Book Antiqua" w:hAnsi="Book Antiqua"/>
          <w:b/>
          <w:bCs/>
          <w:i w:val="0"/>
          <w:iCs w:val="0"/>
          <w:color w:val="auto"/>
          <w:sz w:val="24"/>
          <w:szCs w:val="24"/>
        </w:rPr>
        <w:lastRenderedPageBreak/>
        <w:t xml:space="preserve">Tabla </w:t>
      </w:r>
      <w:r w:rsidRPr="009C4E5F">
        <w:rPr>
          <w:rFonts w:ascii="Book Antiqua" w:hAnsi="Book Antiqua"/>
          <w:b/>
          <w:bCs/>
          <w:i w:val="0"/>
          <w:iCs w:val="0"/>
          <w:color w:val="auto"/>
          <w:sz w:val="24"/>
          <w:szCs w:val="24"/>
        </w:rPr>
        <w:fldChar w:fldCharType="begin"/>
      </w:r>
      <w:r w:rsidRPr="009C4E5F">
        <w:rPr>
          <w:rFonts w:ascii="Book Antiqua" w:hAnsi="Book Antiqua"/>
          <w:b/>
          <w:bCs/>
          <w:i w:val="0"/>
          <w:iCs w:val="0"/>
          <w:color w:val="auto"/>
          <w:sz w:val="24"/>
          <w:szCs w:val="24"/>
        </w:rPr>
        <w:instrText xml:space="preserve"> SEQ Tabla \* ARABIC </w:instrText>
      </w:r>
      <w:r w:rsidRPr="009C4E5F">
        <w:rPr>
          <w:rFonts w:ascii="Book Antiqua" w:hAnsi="Book Antiqua"/>
          <w:b/>
          <w:bCs/>
          <w:i w:val="0"/>
          <w:iCs w:val="0"/>
          <w:color w:val="auto"/>
          <w:sz w:val="24"/>
          <w:szCs w:val="24"/>
        </w:rPr>
        <w:fldChar w:fldCharType="separate"/>
      </w:r>
      <w:r w:rsidR="00297D3A">
        <w:rPr>
          <w:rFonts w:ascii="Book Antiqua" w:hAnsi="Book Antiqua"/>
          <w:b/>
          <w:bCs/>
          <w:i w:val="0"/>
          <w:iCs w:val="0"/>
          <w:noProof/>
          <w:color w:val="auto"/>
          <w:sz w:val="24"/>
          <w:szCs w:val="24"/>
        </w:rPr>
        <w:t>3</w:t>
      </w:r>
      <w:r w:rsidRPr="009C4E5F">
        <w:rPr>
          <w:rFonts w:ascii="Book Antiqua" w:hAnsi="Book Antiqua"/>
          <w:b/>
          <w:bCs/>
          <w:i w:val="0"/>
          <w:iCs w:val="0"/>
          <w:color w:val="auto"/>
          <w:sz w:val="24"/>
          <w:szCs w:val="24"/>
        </w:rPr>
        <w:fldChar w:fldCharType="end"/>
      </w:r>
    </w:p>
    <w:p w14:paraId="0706BA4F" w14:textId="0D18E010" w:rsidR="00C523D2" w:rsidRDefault="00C523D2" w:rsidP="008034D4">
      <w:pPr>
        <w:jc w:val="center"/>
        <w:rPr>
          <w:rFonts w:ascii="Book Antiqua" w:hAnsi="Book Antiqua" w:cs="Book Antiqua"/>
          <w:b/>
          <w:bCs/>
          <w:lang w:val="es-CR"/>
        </w:rPr>
      </w:pPr>
      <w:r w:rsidRPr="009C4E5F">
        <w:rPr>
          <w:rFonts w:ascii="Book Antiqua" w:hAnsi="Book Antiqua" w:cs="Book Antiqua"/>
          <w:b/>
          <w:bCs/>
          <w:lang w:val="es-CR"/>
        </w:rPr>
        <w:t>Estructura</w:t>
      </w:r>
      <w:r>
        <w:rPr>
          <w:rFonts w:ascii="Book Antiqua" w:hAnsi="Book Antiqua" w:cs="Book Antiqua"/>
          <w:b/>
          <w:bCs/>
          <w:lang w:val="es-CR"/>
        </w:rPr>
        <w:t xml:space="preserve"> Juzgado </w:t>
      </w:r>
      <w:r w:rsidR="00297D3A">
        <w:rPr>
          <w:rFonts w:ascii="Book Antiqua" w:hAnsi="Book Antiqua" w:cs="Book Antiqua"/>
          <w:b/>
          <w:bCs/>
          <w:lang w:val="es-CR"/>
        </w:rPr>
        <w:t>Tercero</w:t>
      </w:r>
      <w:r>
        <w:rPr>
          <w:rFonts w:ascii="Book Antiqua" w:hAnsi="Book Antiqua" w:cs="Book Antiqua"/>
          <w:b/>
          <w:bCs/>
          <w:lang w:val="es-CR"/>
        </w:rPr>
        <w:t xml:space="preserve"> Especializado de Cobro </w:t>
      </w:r>
    </w:p>
    <w:p w14:paraId="28262B50" w14:textId="77777777" w:rsidR="00C523D2" w:rsidRPr="009C4E5F" w:rsidRDefault="00C523D2" w:rsidP="008034D4">
      <w:pPr>
        <w:jc w:val="center"/>
        <w:rPr>
          <w:rFonts w:ascii="Book Antiqua" w:hAnsi="Book Antiqua" w:cs="Book Antiqua"/>
          <w:b/>
          <w:bCs/>
          <w:lang w:val="es-CR"/>
        </w:rPr>
      </w:pPr>
      <w:r>
        <w:rPr>
          <w:rFonts w:ascii="Book Antiqua" w:hAnsi="Book Antiqua" w:cs="Book Antiqua"/>
          <w:b/>
          <w:bCs/>
          <w:lang w:val="es-CR"/>
        </w:rPr>
        <w:t>del I Circuito Judicial de San José</w:t>
      </w:r>
      <w:r>
        <w:rPr>
          <w:rStyle w:val="Refdenotaalpie"/>
          <w:rFonts w:ascii="Book Antiqua" w:hAnsi="Book Antiqua" w:cs="Book Antiqua"/>
          <w:b/>
          <w:bCs/>
          <w:lang w:val="es-CR"/>
        </w:rPr>
        <w:footnoteReference w:id="4"/>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701"/>
        <w:gridCol w:w="1559"/>
        <w:gridCol w:w="1134"/>
        <w:gridCol w:w="1559"/>
      </w:tblGrid>
      <w:tr w:rsidR="00C523D2" w:rsidRPr="009C4E5F" w14:paraId="6DA0D290" w14:textId="77777777" w:rsidTr="00DE1A0F">
        <w:trPr>
          <w:trHeight w:hRule="exact" w:val="340"/>
        </w:trPr>
        <w:tc>
          <w:tcPr>
            <w:tcW w:w="3256" w:type="dxa"/>
            <w:vMerge w:val="restart"/>
            <w:tcBorders>
              <w:top w:val="single" w:sz="4" w:space="0" w:color="auto"/>
              <w:left w:val="single" w:sz="4" w:space="0" w:color="auto"/>
              <w:bottom w:val="single" w:sz="4" w:space="0" w:color="FFFFFF" w:themeColor="background1"/>
              <w:right w:val="single" w:sz="4" w:space="0" w:color="FFFFFF" w:themeColor="background1"/>
            </w:tcBorders>
            <w:shd w:val="clear" w:color="auto" w:fill="1F4E79"/>
            <w:vAlign w:val="center"/>
          </w:tcPr>
          <w:p w14:paraId="5B5861E5" w14:textId="77777777" w:rsidR="00C523D2" w:rsidRPr="009C4E5F" w:rsidRDefault="00C523D2" w:rsidP="00DE1A0F">
            <w:pPr>
              <w:spacing w:line="276" w:lineRule="auto"/>
              <w:jc w:val="center"/>
              <w:rPr>
                <w:rFonts w:ascii="Book Antiqua" w:hAnsi="Book Antiqua" w:cs="Book Antiqua"/>
                <w:color w:val="FFFFFF"/>
                <w:sz w:val="20"/>
                <w:szCs w:val="20"/>
                <w:lang w:val="es-CR"/>
              </w:rPr>
            </w:pPr>
            <w:r w:rsidRPr="009C4E5F">
              <w:rPr>
                <w:rFonts w:ascii="Book Antiqua" w:hAnsi="Book Antiqua" w:cs="Book Antiqua"/>
                <w:color w:val="FFFFFF"/>
                <w:sz w:val="20"/>
                <w:szCs w:val="20"/>
                <w:lang w:val="es-CR"/>
              </w:rPr>
              <w:t>Clase</w:t>
            </w:r>
          </w:p>
        </w:tc>
        <w:tc>
          <w:tcPr>
            <w:tcW w:w="3260" w:type="dxa"/>
            <w:gridSpan w:val="2"/>
            <w:tcBorders>
              <w:top w:val="single" w:sz="4" w:space="0" w:color="auto"/>
              <w:left w:val="single" w:sz="4" w:space="0" w:color="FFFFFF" w:themeColor="background1"/>
              <w:bottom w:val="single" w:sz="4" w:space="0" w:color="FFFFFF" w:themeColor="background1"/>
              <w:right w:val="single" w:sz="4" w:space="0" w:color="FFFFFF"/>
            </w:tcBorders>
            <w:shd w:val="clear" w:color="auto" w:fill="1F4E79"/>
            <w:vAlign w:val="center"/>
          </w:tcPr>
          <w:p w14:paraId="68B0731E" w14:textId="77777777" w:rsidR="00C523D2" w:rsidRPr="009C4E5F" w:rsidRDefault="00C523D2" w:rsidP="00DE1A0F">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Cantidad por Estado del Puesto</w:t>
            </w:r>
          </w:p>
        </w:tc>
        <w:tc>
          <w:tcPr>
            <w:tcW w:w="1134" w:type="dxa"/>
            <w:vMerge w:val="restart"/>
            <w:tcBorders>
              <w:top w:val="single" w:sz="4" w:space="0" w:color="auto"/>
              <w:left w:val="single" w:sz="4" w:space="0" w:color="FFFFFF"/>
              <w:right w:val="single" w:sz="4" w:space="0" w:color="FFFFFF" w:themeColor="background1"/>
            </w:tcBorders>
            <w:shd w:val="clear" w:color="auto" w:fill="1F4E79"/>
            <w:vAlign w:val="center"/>
          </w:tcPr>
          <w:p w14:paraId="543D3970" w14:textId="77777777" w:rsidR="00C523D2" w:rsidRDefault="00C523D2" w:rsidP="00DE1A0F">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 xml:space="preserve">Total, </w:t>
            </w:r>
          </w:p>
          <w:p w14:paraId="4BD15AF9" w14:textId="77777777" w:rsidR="00C523D2" w:rsidRPr="009C4E5F" w:rsidRDefault="00C523D2" w:rsidP="00DE1A0F">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Clase</w:t>
            </w:r>
          </w:p>
        </w:tc>
        <w:tc>
          <w:tcPr>
            <w:tcW w:w="1559" w:type="dxa"/>
            <w:vMerge w:val="restart"/>
            <w:tcBorders>
              <w:top w:val="single" w:sz="4" w:space="0" w:color="auto"/>
              <w:left w:val="single" w:sz="4" w:space="0" w:color="FFFFFF" w:themeColor="background1"/>
              <w:right w:val="single" w:sz="4" w:space="0" w:color="auto"/>
            </w:tcBorders>
            <w:shd w:val="clear" w:color="auto" w:fill="1F4E79"/>
            <w:vAlign w:val="center"/>
          </w:tcPr>
          <w:p w14:paraId="399BE1C4" w14:textId="77777777" w:rsidR="00C523D2" w:rsidRDefault="00C523D2" w:rsidP="00DE1A0F">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 xml:space="preserve">Total, </w:t>
            </w:r>
          </w:p>
          <w:p w14:paraId="2C30F7D8" w14:textId="77777777" w:rsidR="00C523D2" w:rsidRPr="009C4E5F" w:rsidRDefault="00C523D2" w:rsidP="00DE1A0F">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Despacho</w:t>
            </w:r>
          </w:p>
        </w:tc>
      </w:tr>
      <w:tr w:rsidR="00C523D2" w:rsidRPr="009C4E5F" w14:paraId="6E7ACEFB" w14:textId="77777777" w:rsidTr="00DE1A0F">
        <w:trPr>
          <w:trHeight w:hRule="exact" w:val="340"/>
        </w:trPr>
        <w:tc>
          <w:tcPr>
            <w:tcW w:w="3256" w:type="dxa"/>
            <w:vMerge/>
            <w:tcBorders>
              <w:top w:val="single" w:sz="4" w:space="0" w:color="FFFFFF" w:themeColor="background1"/>
              <w:left w:val="single" w:sz="4" w:space="0" w:color="auto"/>
              <w:bottom w:val="single" w:sz="4" w:space="0" w:color="FFFFFF"/>
              <w:right w:val="single" w:sz="4" w:space="0" w:color="FFFFFF" w:themeColor="background1"/>
            </w:tcBorders>
            <w:shd w:val="clear" w:color="auto" w:fill="1F4E79"/>
            <w:vAlign w:val="center"/>
          </w:tcPr>
          <w:p w14:paraId="4DBAC7E3" w14:textId="77777777" w:rsidR="00C523D2" w:rsidRPr="009C4E5F" w:rsidRDefault="00C523D2" w:rsidP="00DE1A0F">
            <w:pPr>
              <w:spacing w:line="276" w:lineRule="auto"/>
              <w:jc w:val="center"/>
              <w:rPr>
                <w:rFonts w:ascii="Book Antiqua" w:hAnsi="Book Antiqua" w:cs="Book Antiqua"/>
                <w:color w:val="FFFFFF"/>
                <w:sz w:val="20"/>
                <w:szCs w:val="20"/>
                <w:lang w:val="es-CR"/>
              </w:rPr>
            </w:pPr>
          </w:p>
        </w:tc>
        <w:tc>
          <w:tcPr>
            <w:tcW w:w="1701"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1F4E79"/>
            <w:vAlign w:val="center"/>
          </w:tcPr>
          <w:p w14:paraId="119326C2" w14:textId="77777777" w:rsidR="00C523D2" w:rsidRPr="009C4E5F" w:rsidRDefault="00C523D2" w:rsidP="00DE1A0F">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Propiedad</w:t>
            </w:r>
          </w:p>
        </w:tc>
        <w:tc>
          <w:tcPr>
            <w:tcW w:w="1559" w:type="dxa"/>
            <w:tcBorders>
              <w:top w:val="single" w:sz="4" w:space="0" w:color="FFFFFF" w:themeColor="background1"/>
              <w:left w:val="single" w:sz="4" w:space="0" w:color="FFFFFF" w:themeColor="background1"/>
              <w:bottom w:val="single" w:sz="4" w:space="0" w:color="FFFFFF"/>
              <w:right w:val="single" w:sz="4" w:space="0" w:color="FFFFFF"/>
            </w:tcBorders>
            <w:shd w:val="clear" w:color="auto" w:fill="1F4E79"/>
            <w:vAlign w:val="center"/>
          </w:tcPr>
          <w:p w14:paraId="5542AB67" w14:textId="77777777" w:rsidR="00C523D2" w:rsidRPr="009C4E5F" w:rsidRDefault="00C523D2" w:rsidP="00DE1A0F">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Vacante</w:t>
            </w:r>
          </w:p>
        </w:tc>
        <w:tc>
          <w:tcPr>
            <w:tcW w:w="1134" w:type="dxa"/>
            <w:vMerge/>
            <w:tcBorders>
              <w:left w:val="single" w:sz="4" w:space="0" w:color="FFFFFF"/>
              <w:bottom w:val="single" w:sz="4" w:space="0" w:color="auto"/>
              <w:right w:val="single" w:sz="4" w:space="0" w:color="FFFFFF" w:themeColor="background1"/>
            </w:tcBorders>
            <w:shd w:val="clear" w:color="auto" w:fill="1F4E79"/>
            <w:vAlign w:val="center"/>
          </w:tcPr>
          <w:p w14:paraId="79B680D5" w14:textId="77777777" w:rsidR="00C523D2" w:rsidRPr="009C4E5F" w:rsidRDefault="00C523D2" w:rsidP="00DE1A0F">
            <w:pPr>
              <w:spacing w:line="276" w:lineRule="auto"/>
              <w:jc w:val="center"/>
              <w:rPr>
                <w:rFonts w:ascii="Book Antiqua" w:hAnsi="Book Antiqua" w:cs="Book Antiqua"/>
                <w:color w:val="FFFFFF"/>
                <w:sz w:val="20"/>
                <w:szCs w:val="20"/>
                <w:lang w:val="es-CR"/>
              </w:rPr>
            </w:pPr>
          </w:p>
        </w:tc>
        <w:tc>
          <w:tcPr>
            <w:tcW w:w="1559" w:type="dxa"/>
            <w:vMerge/>
            <w:tcBorders>
              <w:left w:val="single" w:sz="4" w:space="0" w:color="FFFFFF" w:themeColor="background1"/>
              <w:bottom w:val="single" w:sz="4" w:space="0" w:color="auto"/>
              <w:right w:val="single" w:sz="4" w:space="0" w:color="auto"/>
            </w:tcBorders>
            <w:shd w:val="clear" w:color="auto" w:fill="1F4E79"/>
            <w:vAlign w:val="center"/>
          </w:tcPr>
          <w:p w14:paraId="6979533A" w14:textId="77777777" w:rsidR="00C523D2" w:rsidRPr="009C4E5F" w:rsidRDefault="00C523D2" w:rsidP="00DE1A0F">
            <w:pPr>
              <w:spacing w:line="276" w:lineRule="auto"/>
              <w:jc w:val="center"/>
              <w:rPr>
                <w:rFonts w:ascii="Book Antiqua" w:hAnsi="Book Antiqua" w:cs="Book Antiqua"/>
                <w:color w:val="FFFFFF"/>
                <w:sz w:val="20"/>
                <w:szCs w:val="20"/>
                <w:lang w:val="es-CR"/>
              </w:rPr>
            </w:pPr>
          </w:p>
        </w:tc>
      </w:tr>
      <w:tr w:rsidR="00C523D2" w:rsidRPr="009C4E5F" w14:paraId="5C69F2DE" w14:textId="77777777" w:rsidTr="00DE1A0F">
        <w:trPr>
          <w:trHeight w:hRule="exact" w:val="340"/>
        </w:trPr>
        <w:tc>
          <w:tcPr>
            <w:tcW w:w="3256" w:type="dxa"/>
            <w:tcBorders>
              <w:top w:val="single" w:sz="4" w:space="0" w:color="FFFFFF"/>
            </w:tcBorders>
            <w:shd w:val="clear" w:color="auto" w:fill="auto"/>
            <w:vAlign w:val="center"/>
          </w:tcPr>
          <w:p w14:paraId="78635723" w14:textId="77777777" w:rsidR="00C523D2" w:rsidRPr="009C4E5F" w:rsidRDefault="00C523D2" w:rsidP="00DE1A0F">
            <w:pPr>
              <w:spacing w:line="276" w:lineRule="auto"/>
              <w:rPr>
                <w:rFonts w:ascii="Book Antiqua" w:hAnsi="Book Antiqua" w:cs="Book Antiqua"/>
                <w:sz w:val="20"/>
                <w:szCs w:val="20"/>
                <w:lang w:val="es-CR"/>
              </w:rPr>
            </w:pPr>
            <w:r w:rsidRPr="009C4E5F">
              <w:rPr>
                <w:rFonts w:ascii="Book Antiqua" w:hAnsi="Book Antiqua" w:cs="Book Antiqua"/>
                <w:sz w:val="20"/>
                <w:szCs w:val="20"/>
                <w:lang w:val="es-CR"/>
              </w:rPr>
              <w:t>Juez</w:t>
            </w:r>
            <w:r>
              <w:rPr>
                <w:rFonts w:ascii="Book Antiqua" w:hAnsi="Book Antiqua" w:cs="Book Antiqua"/>
                <w:sz w:val="20"/>
                <w:szCs w:val="20"/>
                <w:lang w:val="es-CR"/>
              </w:rPr>
              <w:t>(a)</w:t>
            </w:r>
            <w:r w:rsidRPr="009C4E5F">
              <w:rPr>
                <w:rFonts w:ascii="Book Antiqua" w:hAnsi="Book Antiqua" w:cs="Book Antiqua"/>
                <w:sz w:val="20"/>
                <w:szCs w:val="20"/>
                <w:lang w:val="es-CR"/>
              </w:rPr>
              <w:t xml:space="preserve"> </w:t>
            </w:r>
            <w:r>
              <w:rPr>
                <w:rFonts w:ascii="Book Antiqua" w:hAnsi="Book Antiqua" w:cs="Book Antiqua"/>
                <w:sz w:val="20"/>
                <w:szCs w:val="20"/>
                <w:lang w:val="es-CR"/>
              </w:rPr>
              <w:t>2</w:t>
            </w:r>
          </w:p>
        </w:tc>
        <w:tc>
          <w:tcPr>
            <w:tcW w:w="1701" w:type="dxa"/>
            <w:tcBorders>
              <w:top w:val="single" w:sz="4" w:space="0" w:color="FFFFFF"/>
            </w:tcBorders>
            <w:shd w:val="clear" w:color="auto" w:fill="auto"/>
            <w:vAlign w:val="center"/>
          </w:tcPr>
          <w:p w14:paraId="1612BF8C" w14:textId="0BC7CADF" w:rsidR="00C523D2" w:rsidRPr="009C4E5F" w:rsidRDefault="00BE17BB"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8</w:t>
            </w:r>
          </w:p>
        </w:tc>
        <w:tc>
          <w:tcPr>
            <w:tcW w:w="1559" w:type="dxa"/>
            <w:tcBorders>
              <w:top w:val="single" w:sz="4" w:space="0" w:color="FFFFFF"/>
            </w:tcBorders>
            <w:shd w:val="clear" w:color="auto" w:fill="auto"/>
            <w:vAlign w:val="center"/>
          </w:tcPr>
          <w:p w14:paraId="684B0BA3" w14:textId="4B06198E" w:rsidR="00C523D2" w:rsidRPr="009C4E5F" w:rsidRDefault="00BE17BB"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0</w:t>
            </w:r>
          </w:p>
        </w:tc>
        <w:tc>
          <w:tcPr>
            <w:tcW w:w="1134" w:type="dxa"/>
            <w:tcBorders>
              <w:top w:val="single" w:sz="4" w:space="0" w:color="auto"/>
            </w:tcBorders>
            <w:shd w:val="clear" w:color="auto" w:fill="auto"/>
            <w:vAlign w:val="center"/>
          </w:tcPr>
          <w:p w14:paraId="220A6BBF" w14:textId="77777777" w:rsidR="00C523D2" w:rsidRPr="009C4E5F" w:rsidRDefault="00C523D2"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8</w:t>
            </w:r>
          </w:p>
        </w:tc>
        <w:tc>
          <w:tcPr>
            <w:tcW w:w="1559" w:type="dxa"/>
            <w:vMerge w:val="restart"/>
            <w:tcBorders>
              <w:top w:val="single" w:sz="4" w:space="0" w:color="auto"/>
            </w:tcBorders>
            <w:vAlign w:val="center"/>
          </w:tcPr>
          <w:p w14:paraId="04D437B6" w14:textId="1A08FCB2" w:rsidR="00C523D2" w:rsidRPr="009C4E5F" w:rsidRDefault="00C523D2"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3</w:t>
            </w:r>
            <w:r w:rsidR="001F6321">
              <w:rPr>
                <w:rFonts w:ascii="Book Antiqua" w:hAnsi="Book Antiqua" w:cs="Book Antiqua"/>
                <w:sz w:val="20"/>
                <w:szCs w:val="20"/>
                <w:lang w:val="es-CR"/>
              </w:rPr>
              <w:t>8</w:t>
            </w:r>
          </w:p>
        </w:tc>
      </w:tr>
      <w:tr w:rsidR="00C523D2" w:rsidRPr="009C4E5F" w14:paraId="6D022789" w14:textId="77777777" w:rsidTr="00DE1A0F">
        <w:trPr>
          <w:trHeight w:hRule="exact" w:val="340"/>
        </w:trPr>
        <w:tc>
          <w:tcPr>
            <w:tcW w:w="3256" w:type="dxa"/>
            <w:tcBorders>
              <w:bottom w:val="single" w:sz="4" w:space="0" w:color="FFFFFF" w:themeColor="background1"/>
            </w:tcBorders>
            <w:shd w:val="clear" w:color="auto" w:fill="auto"/>
            <w:vAlign w:val="center"/>
          </w:tcPr>
          <w:p w14:paraId="67971FDD" w14:textId="77777777" w:rsidR="00C523D2" w:rsidRPr="009C4E5F" w:rsidRDefault="00C523D2" w:rsidP="00DE1A0F">
            <w:pPr>
              <w:spacing w:line="276" w:lineRule="auto"/>
              <w:rPr>
                <w:rFonts w:ascii="Book Antiqua" w:hAnsi="Book Antiqua" w:cs="Book Antiqua"/>
                <w:sz w:val="20"/>
                <w:szCs w:val="20"/>
                <w:lang w:val="es-CR"/>
              </w:rPr>
            </w:pPr>
            <w:r>
              <w:rPr>
                <w:rFonts w:ascii="Book Antiqua" w:hAnsi="Book Antiqua" w:cs="Book Antiqua"/>
                <w:sz w:val="20"/>
                <w:szCs w:val="20"/>
                <w:lang w:val="es-CR"/>
              </w:rPr>
              <w:t>Coordinador(a) Judicial 1</w:t>
            </w:r>
          </w:p>
        </w:tc>
        <w:tc>
          <w:tcPr>
            <w:tcW w:w="1701" w:type="dxa"/>
            <w:tcBorders>
              <w:bottom w:val="single" w:sz="4" w:space="0" w:color="FFFFFF" w:themeColor="background1"/>
            </w:tcBorders>
            <w:shd w:val="clear" w:color="auto" w:fill="auto"/>
            <w:vAlign w:val="center"/>
          </w:tcPr>
          <w:p w14:paraId="2BAE4CBC" w14:textId="77777777" w:rsidR="00C523D2" w:rsidRPr="009C4E5F" w:rsidRDefault="00C523D2"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2</w:t>
            </w:r>
          </w:p>
        </w:tc>
        <w:tc>
          <w:tcPr>
            <w:tcW w:w="1559" w:type="dxa"/>
            <w:shd w:val="clear" w:color="auto" w:fill="auto"/>
            <w:vAlign w:val="center"/>
          </w:tcPr>
          <w:p w14:paraId="58C28DE7" w14:textId="77777777" w:rsidR="00C523D2" w:rsidRPr="009C4E5F" w:rsidRDefault="00C523D2"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0</w:t>
            </w:r>
          </w:p>
        </w:tc>
        <w:tc>
          <w:tcPr>
            <w:tcW w:w="1134" w:type="dxa"/>
            <w:tcBorders>
              <w:bottom w:val="single" w:sz="4" w:space="0" w:color="FFFFFF" w:themeColor="background1"/>
            </w:tcBorders>
            <w:shd w:val="clear" w:color="auto" w:fill="auto"/>
            <w:vAlign w:val="center"/>
          </w:tcPr>
          <w:p w14:paraId="3ACACD4E" w14:textId="77777777" w:rsidR="00C523D2" w:rsidRPr="009C4E5F" w:rsidRDefault="00C523D2"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2</w:t>
            </w:r>
          </w:p>
        </w:tc>
        <w:tc>
          <w:tcPr>
            <w:tcW w:w="1559" w:type="dxa"/>
            <w:vMerge/>
            <w:vAlign w:val="center"/>
          </w:tcPr>
          <w:p w14:paraId="113302E1" w14:textId="77777777" w:rsidR="00C523D2" w:rsidRPr="009C4E5F" w:rsidRDefault="00C523D2" w:rsidP="00DE1A0F">
            <w:pPr>
              <w:spacing w:line="276" w:lineRule="auto"/>
              <w:jc w:val="center"/>
              <w:rPr>
                <w:rFonts w:ascii="Book Antiqua" w:hAnsi="Book Antiqua" w:cs="Book Antiqua"/>
                <w:sz w:val="20"/>
                <w:szCs w:val="20"/>
                <w:lang w:val="es-CR"/>
              </w:rPr>
            </w:pPr>
          </w:p>
        </w:tc>
      </w:tr>
      <w:tr w:rsidR="00C523D2" w:rsidRPr="009C4E5F" w14:paraId="26FC76C7" w14:textId="77777777" w:rsidTr="00DE1A0F">
        <w:trPr>
          <w:trHeight w:hRule="exact" w:val="340"/>
        </w:trPr>
        <w:tc>
          <w:tcPr>
            <w:tcW w:w="3256" w:type="dxa"/>
            <w:tcBorders>
              <w:bottom w:val="single" w:sz="4" w:space="0" w:color="FFFFFF" w:themeColor="background1"/>
            </w:tcBorders>
            <w:shd w:val="clear" w:color="auto" w:fill="auto"/>
            <w:vAlign w:val="center"/>
          </w:tcPr>
          <w:p w14:paraId="06B39CA6" w14:textId="77777777" w:rsidR="00C523D2" w:rsidRPr="009C4E5F" w:rsidRDefault="00C523D2" w:rsidP="00DE1A0F">
            <w:pPr>
              <w:spacing w:line="276" w:lineRule="auto"/>
              <w:rPr>
                <w:rFonts w:ascii="Book Antiqua" w:hAnsi="Book Antiqua" w:cs="Book Antiqua"/>
                <w:sz w:val="20"/>
                <w:szCs w:val="20"/>
                <w:lang w:val="es-CR"/>
              </w:rPr>
            </w:pPr>
            <w:r w:rsidRPr="009C4E5F">
              <w:rPr>
                <w:rFonts w:ascii="Book Antiqua" w:hAnsi="Book Antiqua" w:cs="Book Antiqua"/>
                <w:sz w:val="20"/>
                <w:szCs w:val="20"/>
                <w:lang w:val="es-CR"/>
              </w:rPr>
              <w:t>Técnico</w:t>
            </w:r>
            <w:r>
              <w:rPr>
                <w:rFonts w:ascii="Book Antiqua" w:hAnsi="Book Antiqua" w:cs="Book Antiqua"/>
                <w:sz w:val="20"/>
                <w:szCs w:val="20"/>
                <w:lang w:val="es-CR"/>
              </w:rPr>
              <w:t>(a)</w:t>
            </w:r>
            <w:r w:rsidRPr="009C4E5F">
              <w:rPr>
                <w:rFonts w:ascii="Book Antiqua" w:hAnsi="Book Antiqua" w:cs="Book Antiqua"/>
                <w:sz w:val="20"/>
                <w:szCs w:val="20"/>
                <w:lang w:val="es-CR"/>
              </w:rPr>
              <w:t xml:space="preserve"> Judicial </w:t>
            </w:r>
            <w:r>
              <w:rPr>
                <w:rFonts w:ascii="Book Antiqua" w:hAnsi="Book Antiqua" w:cs="Book Antiqua"/>
                <w:sz w:val="20"/>
                <w:szCs w:val="20"/>
                <w:lang w:val="es-CR"/>
              </w:rPr>
              <w:t>2</w:t>
            </w:r>
          </w:p>
        </w:tc>
        <w:tc>
          <w:tcPr>
            <w:tcW w:w="1701" w:type="dxa"/>
            <w:tcBorders>
              <w:bottom w:val="single" w:sz="4" w:space="0" w:color="FFFFFF" w:themeColor="background1"/>
            </w:tcBorders>
            <w:shd w:val="clear" w:color="auto" w:fill="auto"/>
            <w:vAlign w:val="center"/>
          </w:tcPr>
          <w:p w14:paraId="338D32BE" w14:textId="1551B4AA" w:rsidR="00C523D2" w:rsidRPr="009C4E5F" w:rsidRDefault="00BE17BB"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7</w:t>
            </w:r>
          </w:p>
        </w:tc>
        <w:tc>
          <w:tcPr>
            <w:tcW w:w="1559" w:type="dxa"/>
            <w:shd w:val="clear" w:color="auto" w:fill="auto"/>
            <w:vAlign w:val="center"/>
          </w:tcPr>
          <w:p w14:paraId="4AE083D5" w14:textId="77777777" w:rsidR="00C523D2" w:rsidRPr="009C4E5F" w:rsidRDefault="00C523D2"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0</w:t>
            </w:r>
          </w:p>
        </w:tc>
        <w:tc>
          <w:tcPr>
            <w:tcW w:w="1134" w:type="dxa"/>
            <w:tcBorders>
              <w:bottom w:val="single" w:sz="4" w:space="0" w:color="FFFFFF" w:themeColor="background1"/>
            </w:tcBorders>
            <w:shd w:val="clear" w:color="auto" w:fill="auto"/>
            <w:vAlign w:val="center"/>
          </w:tcPr>
          <w:p w14:paraId="222E4FEF" w14:textId="7C5C2B99" w:rsidR="00C523D2" w:rsidRPr="009C4E5F" w:rsidRDefault="00BE17BB"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7</w:t>
            </w:r>
          </w:p>
        </w:tc>
        <w:tc>
          <w:tcPr>
            <w:tcW w:w="1559" w:type="dxa"/>
            <w:vMerge/>
            <w:vAlign w:val="center"/>
          </w:tcPr>
          <w:p w14:paraId="65BD3739" w14:textId="77777777" w:rsidR="00C523D2" w:rsidRPr="009C4E5F" w:rsidRDefault="00C523D2" w:rsidP="00DE1A0F">
            <w:pPr>
              <w:spacing w:line="276" w:lineRule="auto"/>
              <w:jc w:val="center"/>
              <w:rPr>
                <w:rFonts w:ascii="Book Antiqua" w:hAnsi="Book Antiqua" w:cs="Book Antiqua"/>
                <w:sz w:val="20"/>
                <w:szCs w:val="20"/>
                <w:lang w:val="es-CR"/>
              </w:rPr>
            </w:pPr>
          </w:p>
        </w:tc>
      </w:tr>
      <w:tr w:rsidR="00C523D2" w:rsidRPr="009C4E5F" w14:paraId="46F6CCCD" w14:textId="77777777" w:rsidTr="00DE1A0F">
        <w:trPr>
          <w:trHeight w:hRule="exact" w:val="340"/>
        </w:trPr>
        <w:tc>
          <w:tcPr>
            <w:tcW w:w="3256" w:type="dxa"/>
            <w:tcBorders>
              <w:bottom w:val="single" w:sz="4" w:space="0" w:color="FFFFFF" w:themeColor="background1"/>
            </w:tcBorders>
            <w:shd w:val="clear" w:color="auto" w:fill="auto"/>
            <w:vAlign w:val="center"/>
          </w:tcPr>
          <w:p w14:paraId="3E656771" w14:textId="77777777" w:rsidR="00C523D2" w:rsidRPr="009C4E5F" w:rsidRDefault="00C523D2" w:rsidP="00DE1A0F">
            <w:pPr>
              <w:spacing w:line="276" w:lineRule="auto"/>
              <w:rPr>
                <w:rFonts w:ascii="Book Antiqua" w:hAnsi="Book Antiqua" w:cs="Book Antiqua"/>
                <w:sz w:val="20"/>
                <w:szCs w:val="20"/>
                <w:lang w:val="es-CR"/>
              </w:rPr>
            </w:pPr>
            <w:r>
              <w:rPr>
                <w:rFonts w:ascii="Book Antiqua" w:hAnsi="Book Antiqua" w:cs="Book Antiqua"/>
                <w:sz w:val="20"/>
                <w:szCs w:val="20"/>
                <w:lang w:val="es-CR"/>
              </w:rPr>
              <w:t>Técnico(a) Judicial 1</w:t>
            </w:r>
          </w:p>
        </w:tc>
        <w:tc>
          <w:tcPr>
            <w:tcW w:w="1701" w:type="dxa"/>
            <w:tcBorders>
              <w:bottom w:val="single" w:sz="4" w:space="0" w:color="FFFFFF" w:themeColor="background1"/>
            </w:tcBorders>
            <w:shd w:val="clear" w:color="auto" w:fill="auto"/>
            <w:vAlign w:val="center"/>
          </w:tcPr>
          <w:p w14:paraId="533E27E7" w14:textId="42F947B3" w:rsidR="00C523D2" w:rsidRDefault="00C523D2"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r w:rsidR="002729D9">
              <w:rPr>
                <w:rFonts w:ascii="Book Antiqua" w:hAnsi="Book Antiqua" w:cs="Book Antiqua"/>
                <w:sz w:val="20"/>
                <w:szCs w:val="20"/>
                <w:lang w:val="es-CR"/>
              </w:rPr>
              <w:t>8</w:t>
            </w:r>
          </w:p>
        </w:tc>
        <w:tc>
          <w:tcPr>
            <w:tcW w:w="1559" w:type="dxa"/>
            <w:shd w:val="clear" w:color="auto" w:fill="auto"/>
            <w:vAlign w:val="center"/>
          </w:tcPr>
          <w:p w14:paraId="128D9832" w14:textId="77777777" w:rsidR="00C523D2" w:rsidRDefault="00C523D2"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2</w:t>
            </w:r>
          </w:p>
        </w:tc>
        <w:tc>
          <w:tcPr>
            <w:tcW w:w="1134" w:type="dxa"/>
            <w:tcBorders>
              <w:bottom w:val="single" w:sz="4" w:space="0" w:color="FFFFFF" w:themeColor="background1"/>
            </w:tcBorders>
            <w:shd w:val="clear" w:color="auto" w:fill="auto"/>
            <w:vAlign w:val="center"/>
          </w:tcPr>
          <w:p w14:paraId="5D147062" w14:textId="4F147612" w:rsidR="00C523D2" w:rsidRDefault="002729D9"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20</w:t>
            </w:r>
          </w:p>
        </w:tc>
        <w:tc>
          <w:tcPr>
            <w:tcW w:w="1559" w:type="dxa"/>
            <w:vMerge/>
            <w:vAlign w:val="center"/>
          </w:tcPr>
          <w:p w14:paraId="74283E9C" w14:textId="77777777" w:rsidR="00C523D2" w:rsidRPr="009C4E5F" w:rsidRDefault="00C523D2" w:rsidP="00DE1A0F">
            <w:pPr>
              <w:spacing w:line="276" w:lineRule="auto"/>
              <w:jc w:val="center"/>
              <w:rPr>
                <w:rFonts w:ascii="Book Antiqua" w:hAnsi="Book Antiqua" w:cs="Book Antiqua"/>
                <w:sz w:val="20"/>
                <w:szCs w:val="20"/>
                <w:lang w:val="es-CR"/>
              </w:rPr>
            </w:pPr>
          </w:p>
        </w:tc>
      </w:tr>
      <w:tr w:rsidR="00C523D2" w:rsidRPr="009C4E5F" w14:paraId="2016A147" w14:textId="77777777" w:rsidTr="00DE1A0F">
        <w:trPr>
          <w:trHeight w:hRule="exact" w:val="340"/>
        </w:trPr>
        <w:tc>
          <w:tcPr>
            <w:tcW w:w="3256" w:type="dxa"/>
            <w:tcBorders>
              <w:bottom w:val="single" w:sz="4" w:space="0" w:color="FFFFFF" w:themeColor="background1"/>
            </w:tcBorders>
            <w:shd w:val="clear" w:color="auto" w:fill="auto"/>
            <w:vAlign w:val="center"/>
          </w:tcPr>
          <w:p w14:paraId="051B9E22" w14:textId="77777777" w:rsidR="00C523D2" w:rsidRPr="009C4E5F" w:rsidRDefault="00C523D2" w:rsidP="00DE1A0F">
            <w:pPr>
              <w:spacing w:line="276" w:lineRule="auto"/>
              <w:rPr>
                <w:rFonts w:ascii="Book Antiqua" w:hAnsi="Book Antiqua" w:cs="Book Antiqua"/>
                <w:sz w:val="20"/>
                <w:szCs w:val="20"/>
                <w:lang w:val="es-CR"/>
              </w:rPr>
            </w:pPr>
            <w:r>
              <w:rPr>
                <w:rFonts w:ascii="Book Antiqua" w:hAnsi="Book Antiqua" w:cs="Book Antiqua"/>
                <w:sz w:val="20"/>
                <w:szCs w:val="20"/>
                <w:lang w:val="es-CR"/>
              </w:rPr>
              <w:t>Auxiliar de Servicios Generales 2</w:t>
            </w:r>
          </w:p>
        </w:tc>
        <w:tc>
          <w:tcPr>
            <w:tcW w:w="1701" w:type="dxa"/>
            <w:tcBorders>
              <w:bottom w:val="single" w:sz="4" w:space="0" w:color="FFFFFF" w:themeColor="background1"/>
            </w:tcBorders>
            <w:shd w:val="clear" w:color="auto" w:fill="auto"/>
            <w:vAlign w:val="center"/>
          </w:tcPr>
          <w:p w14:paraId="0F8E20AC" w14:textId="73A1A2F9" w:rsidR="00C523D2" w:rsidRPr="009C4E5F" w:rsidRDefault="00A5079E"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0</w:t>
            </w:r>
          </w:p>
        </w:tc>
        <w:tc>
          <w:tcPr>
            <w:tcW w:w="1559" w:type="dxa"/>
            <w:tcBorders>
              <w:bottom w:val="single" w:sz="4" w:space="0" w:color="FFFFFF" w:themeColor="background1"/>
            </w:tcBorders>
            <w:shd w:val="clear" w:color="auto" w:fill="auto"/>
            <w:vAlign w:val="center"/>
          </w:tcPr>
          <w:p w14:paraId="5A88214D" w14:textId="6D966C2E" w:rsidR="00C523D2" w:rsidRPr="009C4E5F" w:rsidRDefault="00A5079E" w:rsidP="00A5079E">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tcBorders>
              <w:bottom w:val="single" w:sz="4" w:space="0" w:color="FFFFFF" w:themeColor="background1"/>
            </w:tcBorders>
            <w:shd w:val="clear" w:color="auto" w:fill="auto"/>
            <w:vAlign w:val="center"/>
          </w:tcPr>
          <w:p w14:paraId="3372775E" w14:textId="7507CA07" w:rsidR="00C523D2" w:rsidRPr="009C4E5F" w:rsidRDefault="006218A7"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559" w:type="dxa"/>
            <w:vMerge/>
            <w:tcBorders>
              <w:bottom w:val="single" w:sz="4" w:space="0" w:color="FFFFFF" w:themeColor="background1"/>
            </w:tcBorders>
            <w:vAlign w:val="center"/>
          </w:tcPr>
          <w:p w14:paraId="495A164F" w14:textId="77777777" w:rsidR="00C523D2" w:rsidRPr="009C4E5F" w:rsidRDefault="00C523D2" w:rsidP="00DE1A0F">
            <w:pPr>
              <w:spacing w:line="276" w:lineRule="auto"/>
              <w:jc w:val="center"/>
              <w:rPr>
                <w:rFonts w:ascii="Book Antiqua" w:hAnsi="Book Antiqua" w:cs="Book Antiqua"/>
                <w:sz w:val="20"/>
                <w:szCs w:val="20"/>
                <w:lang w:val="es-CR"/>
              </w:rPr>
            </w:pPr>
          </w:p>
        </w:tc>
      </w:tr>
      <w:tr w:rsidR="00C523D2" w:rsidRPr="009C4E5F" w14:paraId="3679C246" w14:textId="77777777" w:rsidTr="00DE1A0F">
        <w:trPr>
          <w:trHeight w:hRule="exact" w:val="340"/>
        </w:trPr>
        <w:tc>
          <w:tcPr>
            <w:tcW w:w="3256" w:type="dxa"/>
            <w:tcBorders>
              <w:top w:val="single" w:sz="4" w:space="0" w:color="FFFFFF" w:themeColor="background1"/>
              <w:left w:val="single" w:sz="4" w:space="0" w:color="auto"/>
              <w:bottom w:val="single" w:sz="4" w:space="0" w:color="auto"/>
              <w:right w:val="single" w:sz="4" w:space="0" w:color="FFFFFF" w:themeColor="background1"/>
            </w:tcBorders>
            <w:shd w:val="clear" w:color="auto" w:fill="1F4E79" w:themeFill="accent5" w:themeFillShade="80"/>
            <w:vAlign w:val="center"/>
          </w:tcPr>
          <w:p w14:paraId="1F35ECB3" w14:textId="77777777" w:rsidR="00C523D2" w:rsidRPr="009C4E5F" w:rsidRDefault="00C523D2" w:rsidP="00DE1A0F">
            <w:pPr>
              <w:spacing w:line="276" w:lineRule="auto"/>
              <w:jc w:val="center"/>
              <w:rPr>
                <w:rFonts w:ascii="Book Antiqua" w:hAnsi="Book Antiqua" w:cs="Book Antiqua"/>
                <w:color w:val="FFFFFF" w:themeColor="background1"/>
                <w:sz w:val="20"/>
                <w:szCs w:val="20"/>
                <w:lang w:val="es-CR"/>
              </w:rPr>
            </w:pPr>
            <w:r w:rsidRPr="009C4E5F">
              <w:rPr>
                <w:rFonts w:ascii="Book Antiqua" w:hAnsi="Book Antiqua" w:cs="Book Antiqua"/>
                <w:color w:val="FFFFFF" w:themeColor="background1"/>
                <w:sz w:val="20"/>
                <w:szCs w:val="20"/>
                <w:lang w:val="es-CR"/>
              </w:rPr>
              <w:t>Total</w:t>
            </w:r>
          </w:p>
        </w:tc>
        <w:tc>
          <w:tcPr>
            <w:tcW w:w="170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E79" w:themeFill="accent5" w:themeFillShade="80"/>
            <w:vAlign w:val="center"/>
          </w:tcPr>
          <w:p w14:paraId="72C64293" w14:textId="3116D3DC" w:rsidR="00C523D2" w:rsidRPr="009C4E5F" w:rsidRDefault="00C523D2" w:rsidP="00DE1A0F">
            <w:pPr>
              <w:spacing w:line="276" w:lineRule="auto"/>
              <w:jc w:val="center"/>
              <w:rPr>
                <w:rFonts w:ascii="Book Antiqua" w:hAnsi="Book Antiqua" w:cs="Book Antiqua"/>
                <w:color w:val="FFFFFF" w:themeColor="background1"/>
                <w:sz w:val="20"/>
                <w:szCs w:val="20"/>
                <w:lang w:val="es-CR"/>
              </w:rPr>
            </w:pPr>
            <w:r>
              <w:rPr>
                <w:rFonts w:ascii="Book Antiqua" w:hAnsi="Book Antiqua" w:cs="Book Antiqua"/>
                <w:color w:val="FFFFFF" w:themeColor="background1"/>
                <w:sz w:val="20"/>
                <w:szCs w:val="20"/>
                <w:lang w:val="es-CR"/>
              </w:rPr>
              <w:t>3</w:t>
            </w:r>
            <w:r w:rsidR="001F6321">
              <w:rPr>
                <w:rFonts w:ascii="Book Antiqua" w:hAnsi="Book Antiqua" w:cs="Book Antiqua"/>
                <w:color w:val="FFFFFF" w:themeColor="background1"/>
                <w:sz w:val="20"/>
                <w:szCs w:val="20"/>
                <w:lang w:val="es-CR"/>
              </w:rPr>
              <w:t>5</w:t>
            </w:r>
          </w:p>
        </w:tc>
        <w:tc>
          <w:tcPr>
            <w:tcW w:w="155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E79" w:themeFill="accent5" w:themeFillShade="80"/>
            <w:vAlign w:val="center"/>
          </w:tcPr>
          <w:p w14:paraId="3AF50068" w14:textId="110D2EDC" w:rsidR="00C523D2" w:rsidRPr="009C4E5F" w:rsidRDefault="00A5079E" w:rsidP="00DE1A0F">
            <w:pPr>
              <w:spacing w:line="276" w:lineRule="auto"/>
              <w:jc w:val="center"/>
              <w:rPr>
                <w:rFonts w:ascii="Book Antiqua" w:hAnsi="Book Antiqua" w:cs="Book Antiqua"/>
                <w:color w:val="FFFFFF" w:themeColor="background1"/>
                <w:sz w:val="20"/>
                <w:szCs w:val="20"/>
                <w:lang w:val="es-CR"/>
              </w:rPr>
            </w:pPr>
            <w:r>
              <w:rPr>
                <w:rFonts w:ascii="Book Antiqua" w:hAnsi="Book Antiqua" w:cs="Book Antiqua"/>
                <w:color w:val="FFFFFF" w:themeColor="background1"/>
                <w:sz w:val="20"/>
                <w:szCs w:val="20"/>
                <w:lang w:val="es-CR"/>
              </w:rPr>
              <w:t>3</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E79" w:themeFill="accent5" w:themeFillShade="80"/>
            <w:vAlign w:val="center"/>
          </w:tcPr>
          <w:p w14:paraId="641D6B1F" w14:textId="0B371B0A" w:rsidR="00C523D2" w:rsidRPr="009C4E5F" w:rsidRDefault="00C523D2" w:rsidP="00DE1A0F">
            <w:pPr>
              <w:spacing w:line="276" w:lineRule="auto"/>
              <w:jc w:val="center"/>
              <w:rPr>
                <w:rFonts w:ascii="Book Antiqua" w:hAnsi="Book Antiqua" w:cs="Book Antiqua"/>
                <w:color w:val="FFFFFF" w:themeColor="background1"/>
                <w:sz w:val="20"/>
                <w:szCs w:val="20"/>
                <w:lang w:val="es-CR"/>
              </w:rPr>
            </w:pPr>
            <w:r>
              <w:rPr>
                <w:rFonts w:ascii="Book Antiqua" w:hAnsi="Book Antiqua" w:cs="Book Antiqua"/>
                <w:color w:val="FFFFFF" w:themeColor="background1"/>
                <w:sz w:val="20"/>
                <w:szCs w:val="20"/>
                <w:lang w:val="es-CR"/>
              </w:rPr>
              <w:t>3</w:t>
            </w:r>
            <w:r w:rsidR="006A0935">
              <w:rPr>
                <w:rFonts w:ascii="Book Antiqua" w:hAnsi="Book Antiqua" w:cs="Book Antiqua"/>
                <w:color w:val="FFFFFF" w:themeColor="background1"/>
                <w:sz w:val="20"/>
                <w:szCs w:val="20"/>
                <w:lang w:val="es-CR"/>
              </w:rPr>
              <w:t>8</w:t>
            </w:r>
          </w:p>
        </w:tc>
        <w:tc>
          <w:tcPr>
            <w:tcW w:w="1559" w:type="dxa"/>
            <w:tcBorders>
              <w:top w:val="single" w:sz="4" w:space="0" w:color="FFFFFF" w:themeColor="background1"/>
              <w:left w:val="single" w:sz="4" w:space="0" w:color="FFFFFF" w:themeColor="background1"/>
              <w:bottom w:val="single" w:sz="4" w:space="0" w:color="auto"/>
              <w:right w:val="single" w:sz="4" w:space="0" w:color="auto"/>
            </w:tcBorders>
            <w:shd w:val="clear" w:color="auto" w:fill="1F4E79" w:themeFill="accent5" w:themeFillShade="80"/>
            <w:vAlign w:val="center"/>
          </w:tcPr>
          <w:p w14:paraId="57A38031" w14:textId="2AF39562" w:rsidR="00C523D2" w:rsidRPr="009C4E5F" w:rsidRDefault="00C523D2" w:rsidP="00DE1A0F">
            <w:pPr>
              <w:spacing w:line="276" w:lineRule="auto"/>
              <w:jc w:val="center"/>
              <w:rPr>
                <w:rFonts w:ascii="Book Antiqua" w:hAnsi="Book Antiqua" w:cs="Book Antiqua"/>
                <w:color w:val="FFFFFF" w:themeColor="background1"/>
                <w:sz w:val="20"/>
                <w:szCs w:val="20"/>
                <w:lang w:val="es-CR"/>
              </w:rPr>
            </w:pPr>
            <w:r>
              <w:rPr>
                <w:rFonts w:ascii="Book Antiqua" w:hAnsi="Book Antiqua" w:cs="Book Antiqua"/>
                <w:color w:val="FFFFFF" w:themeColor="background1"/>
                <w:sz w:val="20"/>
                <w:szCs w:val="20"/>
                <w:lang w:val="es-CR"/>
              </w:rPr>
              <w:t>3</w:t>
            </w:r>
            <w:r w:rsidR="006A0935">
              <w:rPr>
                <w:rFonts w:ascii="Book Antiqua" w:hAnsi="Book Antiqua" w:cs="Book Antiqua"/>
                <w:color w:val="FFFFFF" w:themeColor="background1"/>
                <w:sz w:val="20"/>
                <w:szCs w:val="20"/>
                <w:lang w:val="es-CR"/>
              </w:rPr>
              <w:t>8</w:t>
            </w:r>
          </w:p>
        </w:tc>
      </w:tr>
    </w:tbl>
    <w:p w14:paraId="781ED589" w14:textId="77777777" w:rsidR="00C523D2" w:rsidRPr="009C4E5F" w:rsidRDefault="00C523D2" w:rsidP="00C523D2">
      <w:pPr>
        <w:spacing w:line="276" w:lineRule="auto"/>
        <w:ind w:right="-1"/>
        <w:jc w:val="both"/>
        <w:rPr>
          <w:rFonts w:ascii="Book Antiqua" w:hAnsi="Book Antiqua" w:cs="Book Antiqua"/>
          <w:i/>
          <w:iCs/>
          <w:sz w:val="20"/>
          <w:szCs w:val="20"/>
          <w:lang w:val="es-CR"/>
        </w:rPr>
      </w:pPr>
      <w:r w:rsidRPr="009C4E5F">
        <w:rPr>
          <w:rFonts w:ascii="Book Antiqua" w:hAnsi="Book Antiqua" w:cs="Book Antiqua"/>
          <w:b/>
          <w:bCs/>
          <w:i/>
          <w:iCs/>
          <w:sz w:val="20"/>
          <w:szCs w:val="20"/>
          <w:lang w:val="es-CR"/>
        </w:rPr>
        <w:t>Fuente:</w:t>
      </w:r>
      <w:r w:rsidRPr="009C4E5F">
        <w:rPr>
          <w:rFonts w:ascii="Book Antiqua" w:hAnsi="Book Antiqua" w:cs="Book Antiqua"/>
          <w:i/>
          <w:iCs/>
          <w:sz w:val="20"/>
          <w:szCs w:val="20"/>
          <w:lang w:val="es-CR"/>
        </w:rPr>
        <w:t xml:space="preserve"> elaboración propia Subproceso de Modernización Institucional – No Penal, de conformidad con el reporte de la relación de puestos del </w:t>
      </w:r>
      <w:r>
        <w:rPr>
          <w:rFonts w:ascii="Book Antiqua" w:hAnsi="Book Antiqua" w:cs="Book Antiqua"/>
          <w:i/>
          <w:iCs/>
          <w:sz w:val="20"/>
          <w:szCs w:val="20"/>
          <w:lang w:val="es-CR"/>
        </w:rPr>
        <w:t>10 de abril de 2024</w:t>
      </w:r>
      <w:r w:rsidRPr="009C4E5F">
        <w:rPr>
          <w:rFonts w:ascii="Book Antiqua" w:hAnsi="Book Antiqua" w:cs="Book Antiqua"/>
          <w:i/>
          <w:iCs/>
          <w:sz w:val="20"/>
          <w:szCs w:val="20"/>
          <w:lang w:val="es-CR"/>
        </w:rPr>
        <w:t xml:space="preserve"> de la Dirección de Gestión Humana</w:t>
      </w:r>
    </w:p>
    <w:p w14:paraId="6387A13C" w14:textId="77777777" w:rsidR="00C523D2" w:rsidRDefault="00C523D2" w:rsidP="008034D4">
      <w:pPr>
        <w:ind w:right="-1"/>
        <w:jc w:val="both"/>
        <w:rPr>
          <w:rFonts w:ascii="Book Antiqua" w:hAnsi="Book Antiqua" w:cs="Book Antiqua"/>
          <w:i/>
          <w:iCs/>
          <w:lang w:val="es-CR"/>
        </w:rPr>
      </w:pPr>
    </w:p>
    <w:p w14:paraId="4E5D87CF" w14:textId="04298AE4" w:rsidR="00C17D44" w:rsidRDefault="00C17D44" w:rsidP="008034D4">
      <w:pPr>
        <w:ind w:right="-1"/>
        <w:jc w:val="both"/>
        <w:rPr>
          <w:rFonts w:ascii="Book Antiqua" w:hAnsi="Book Antiqua" w:cs="Book Antiqua"/>
          <w:i/>
          <w:iCs/>
          <w:lang w:val="es-CR"/>
        </w:rPr>
      </w:pPr>
      <w:r>
        <w:rPr>
          <w:rFonts w:ascii="Book Antiqua" w:hAnsi="Book Antiqua" w:cs="Book Antiqua"/>
          <w:lang w:val="es-CR"/>
        </w:rPr>
        <w:t xml:space="preserve">De conformidad con el reporte de la relación de puesto de la Dirección de Gestión Humana, a la fecha de generación 10 de abril de 2024, en el Juzgado Tercero Especializado de Cobro del I Circuito Judicial de San José, se cuenta con dos puestos en estado </w:t>
      </w:r>
      <w:r w:rsidRPr="009F3653">
        <w:rPr>
          <w:rFonts w:ascii="Book Antiqua" w:hAnsi="Book Antiqua" w:cs="Book Antiqua"/>
          <w:i/>
          <w:iCs/>
          <w:lang w:val="es-CR"/>
        </w:rPr>
        <w:t>“Vacante”</w:t>
      </w:r>
      <w:r>
        <w:rPr>
          <w:rFonts w:ascii="Book Antiqua" w:hAnsi="Book Antiqua" w:cs="Book Antiqua"/>
          <w:i/>
          <w:iCs/>
          <w:lang w:val="es-CR"/>
        </w:rPr>
        <w:t xml:space="preserve">, </w:t>
      </w:r>
      <w:r>
        <w:rPr>
          <w:rFonts w:ascii="Book Antiqua" w:hAnsi="Book Antiqua" w:cs="Book Antiqua"/>
          <w:lang w:val="es-CR"/>
        </w:rPr>
        <w:t>asociado</w:t>
      </w:r>
      <w:r w:rsidR="0022380E">
        <w:rPr>
          <w:rFonts w:ascii="Book Antiqua" w:hAnsi="Book Antiqua" w:cs="Book Antiqua"/>
          <w:lang w:val="es-CR"/>
        </w:rPr>
        <w:t>s</w:t>
      </w:r>
      <w:r>
        <w:rPr>
          <w:rFonts w:ascii="Book Antiqua" w:hAnsi="Book Antiqua" w:cs="Book Antiqua"/>
          <w:lang w:val="es-CR"/>
        </w:rPr>
        <w:t xml:space="preserve"> a la clase de </w:t>
      </w:r>
      <w:r w:rsidR="00C4541B">
        <w:rPr>
          <w:rFonts w:ascii="Book Antiqua" w:hAnsi="Book Antiqua" w:cs="Book Antiqua"/>
          <w:lang w:val="es-CR"/>
        </w:rPr>
        <w:t>puesto” Técnico</w:t>
      </w:r>
      <w:r w:rsidRPr="0093141C">
        <w:rPr>
          <w:rFonts w:ascii="Book Antiqua" w:hAnsi="Book Antiqua" w:cs="Book Antiqua"/>
          <w:i/>
          <w:iCs/>
          <w:lang w:val="es-CR"/>
        </w:rPr>
        <w:t>(a) Judicial 1</w:t>
      </w:r>
      <w:r w:rsidRPr="00C2072B">
        <w:rPr>
          <w:rFonts w:ascii="Book Antiqua" w:hAnsi="Book Antiqua" w:cs="Book Antiqua"/>
          <w:i/>
          <w:iCs/>
          <w:lang w:val="es-CR"/>
        </w:rPr>
        <w:t>”</w:t>
      </w:r>
      <w:r>
        <w:rPr>
          <w:rFonts w:ascii="Book Antiqua" w:hAnsi="Book Antiqua" w:cs="Book Antiqua"/>
          <w:i/>
          <w:iCs/>
          <w:lang w:val="es-CR"/>
        </w:rPr>
        <w:t xml:space="preserve">. </w:t>
      </w:r>
      <w:r>
        <w:rPr>
          <w:rFonts w:ascii="Book Antiqua" w:hAnsi="Book Antiqua" w:cs="Book Antiqua"/>
          <w:lang w:val="es-CR"/>
        </w:rPr>
        <w:t xml:space="preserve">En el anexo </w:t>
      </w:r>
      <w:r w:rsidR="0022380E">
        <w:rPr>
          <w:rFonts w:ascii="Book Antiqua" w:hAnsi="Book Antiqua" w:cs="Book Antiqua"/>
          <w:lang w:val="es-CR"/>
        </w:rPr>
        <w:t>3</w:t>
      </w:r>
      <w:r>
        <w:rPr>
          <w:rFonts w:ascii="Book Antiqua" w:hAnsi="Book Antiqua" w:cs="Book Antiqua"/>
          <w:lang w:val="es-CR"/>
        </w:rPr>
        <w:t xml:space="preserve"> del presente informe se adjunta el detalle los números de puesto detallados en la tabla </w:t>
      </w:r>
      <w:r w:rsidR="0022380E">
        <w:rPr>
          <w:rFonts w:ascii="Book Antiqua" w:hAnsi="Book Antiqua" w:cs="Book Antiqua"/>
          <w:lang w:val="es-CR"/>
        </w:rPr>
        <w:t>3</w:t>
      </w:r>
      <w:r>
        <w:rPr>
          <w:rFonts w:ascii="Book Antiqua" w:hAnsi="Book Antiqua" w:cs="Book Antiqua"/>
          <w:lang w:val="es-CR"/>
        </w:rPr>
        <w:t>.</w:t>
      </w:r>
    </w:p>
    <w:p w14:paraId="7DC01E76" w14:textId="77777777" w:rsidR="00C17D44" w:rsidRPr="00330E23" w:rsidRDefault="00C17D44" w:rsidP="008034D4">
      <w:pPr>
        <w:ind w:right="-1"/>
        <w:jc w:val="both"/>
        <w:rPr>
          <w:rFonts w:ascii="Book Antiqua" w:hAnsi="Book Antiqua" w:cs="Book Antiqua"/>
          <w:i/>
          <w:iCs/>
          <w:lang w:val="es-CR"/>
        </w:rPr>
      </w:pPr>
    </w:p>
    <w:p w14:paraId="3FEEBC6F" w14:textId="1F57F1E0" w:rsidR="00131E6E" w:rsidRPr="009C4E5F" w:rsidRDefault="006472CC" w:rsidP="008034D4">
      <w:pPr>
        <w:pStyle w:val="Ttulo2"/>
      </w:pPr>
      <w:r>
        <w:t>Segundo</w:t>
      </w:r>
      <w:r w:rsidR="00131E6E">
        <w:t xml:space="preserve"> Circuito Judicial de San José</w:t>
      </w:r>
    </w:p>
    <w:p w14:paraId="6A2E0BE4" w14:textId="77777777" w:rsidR="00330E23" w:rsidRPr="00131E6E" w:rsidRDefault="00330E23" w:rsidP="008034D4">
      <w:pPr>
        <w:ind w:right="424"/>
        <w:jc w:val="both"/>
        <w:rPr>
          <w:rFonts w:ascii="Book Antiqua" w:hAnsi="Book Antiqua" w:cs="Book Antiqua"/>
          <w:lang w:val="es-CR"/>
        </w:rPr>
      </w:pPr>
    </w:p>
    <w:p w14:paraId="35EFD19D" w14:textId="698B714E" w:rsidR="006472CC" w:rsidRDefault="006472CC" w:rsidP="008034D4">
      <w:pPr>
        <w:jc w:val="both"/>
        <w:rPr>
          <w:rFonts w:ascii="Book Antiqua" w:hAnsi="Book Antiqua" w:cs="Book Antiqua"/>
          <w:lang w:val="es-CR"/>
        </w:rPr>
      </w:pPr>
      <w:r>
        <w:rPr>
          <w:rFonts w:ascii="Book Antiqua" w:hAnsi="Book Antiqua" w:cs="Book Antiqua"/>
          <w:lang w:val="es-CR"/>
        </w:rPr>
        <w:t xml:space="preserve">En lo que respecta al </w:t>
      </w:r>
      <w:r w:rsidR="00ED01C4">
        <w:rPr>
          <w:rFonts w:ascii="Book Antiqua" w:hAnsi="Book Antiqua" w:cs="Book Antiqua"/>
          <w:lang w:val="es-CR"/>
        </w:rPr>
        <w:t>II</w:t>
      </w:r>
      <w:r>
        <w:rPr>
          <w:rFonts w:ascii="Book Antiqua" w:hAnsi="Book Antiqua" w:cs="Book Antiqua"/>
          <w:lang w:val="es-CR"/>
        </w:rPr>
        <w:t xml:space="preserve"> Circuito Judicial de San José, en la siguiente tabla se detalla la estructura actual del Juzgado Especializado de Cobro del </w:t>
      </w:r>
      <w:r w:rsidR="00ED01C4">
        <w:rPr>
          <w:rFonts w:ascii="Book Antiqua" w:hAnsi="Book Antiqua" w:cs="Book Antiqua"/>
          <w:lang w:val="es-CR"/>
        </w:rPr>
        <w:t>II</w:t>
      </w:r>
      <w:r>
        <w:rPr>
          <w:rFonts w:ascii="Book Antiqua" w:hAnsi="Book Antiqua" w:cs="Book Antiqua"/>
          <w:lang w:val="es-CR"/>
        </w:rPr>
        <w:t xml:space="preserve"> Circuito Judicial de San José.</w:t>
      </w:r>
    </w:p>
    <w:p w14:paraId="64E0ECEB" w14:textId="77777777" w:rsidR="006E2322" w:rsidRDefault="006E2322" w:rsidP="00AF5ACE">
      <w:pPr>
        <w:spacing w:line="276" w:lineRule="auto"/>
        <w:ind w:right="-1"/>
        <w:jc w:val="both"/>
        <w:rPr>
          <w:rFonts w:ascii="Book Antiqua" w:hAnsi="Book Antiqua" w:cs="Book Antiqua"/>
          <w:lang w:val="es-CR"/>
        </w:rPr>
      </w:pPr>
    </w:p>
    <w:p w14:paraId="1C5A66B3" w14:textId="7A8068B5" w:rsidR="00ED01C4" w:rsidRPr="008034D4" w:rsidRDefault="00ED01C4" w:rsidP="008034D4">
      <w:pPr>
        <w:jc w:val="center"/>
        <w:rPr>
          <w:rFonts w:ascii="Book Antiqua" w:hAnsi="Book Antiqua"/>
          <w:b/>
          <w:bCs/>
        </w:rPr>
      </w:pPr>
      <w:r w:rsidRPr="009C4E5F">
        <w:rPr>
          <w:rFonts w:ascii="Book Antiqua" w:hAnsi="Book Antiqua"/>
          <w:b/>
          <w:bCs/>
        </w:rPr>
        <w:t xml:space="preserve">Tabla </w:t>
      </w:r>
      <w:r w:rsidRPr="009C4E5F">
        <w:rPr>
          <w:rFonts w:ascii="Book Antiqua" w:hAnsi="Book Antiqua"/>
          <w:b/>
          <w:bCs/>
          <w:i/>
          <w:iCs/>
        </w:rPr>
        <w:fldChar w:fldCharType="begin"/>
      </w:r>
      <w:r w:rsidRPr="009C4E5F">
        <w:rPr>
          <w:rFonts w:ascii="Book Antiqua" w:hAnsi="Book Antiqua"/>
          <w:b/>
          <w:bCs/>
        </w:rPr>
        <w:instrText xml:space="preserve"> SEQ Tabla \* ARABIC </w:instrText>
      </w:r>
      <w:r w:rsidRPr="009C4E5F">
        <w:rPr>
          <w:rFonts w:ascii="Book Antiqua" w:hAnsi="Book Antiqua"/>
          <w:b/>
          <w:bCs/>
          <w:i/>
          <w:iCs/>
        </w:rPr>
        <w:fldChar w:fldCharType="separate"/>
      </w:r>
      <w:r>
        <w:rPr>
          <w:rFonts w:ascii="Book Antiqua" w:hAnsi="Book Antiqua"/>
          <w:b/>
          <w:bCs/>
          <w:noProof/>
        </w:rPr>
        <w:t>4</w:t>
      </w:r>
      <w:r w:rsidRPr="009C4E5F">
        <w:rPr>
          <w:rFonts w:ascii="Book Antiqua" w:hAnsi="Book Antiqua"/>
          <w:b/>
          <w:bCs/>
          <w:i/>
          <w:iCs/>
        </w:rPr>
        <w:fldChar w:fldCharType="end"/>
      </w:r>
    </w:p>
    <w:p w14:paraId="53229F71" w14:textId="6B1064F2" w:rsidR="00ED01C4" w:rsidRDefault="00ED01C4" w:rsidP="008034D4">
      <w:pPr>
        <w:jc w:val="center"/>
        <w:rPr>
          <w:rFonts w:ascii="Book Antiqua" w:hAnsi="Book Antiqua" w:cs="Book Antiqua"/>
          <w:b/>
          <w:bCs/>
          <w:lang w:val="es-CR"/>
        </w:rPr>
      </w:pPr>
      <w:r w:rsidRPr="009C4E5F">
        <w:rPr>
          <w:rFonts w:ascii="Book Antiqua" w:hAnsi="Book Antiqua" w:cs="Book Antiqua"/>
          <w:b/>
          <w:bCs/>
          <w:lang w:val="es-CR"/>
        </w:rPr>
        <w:t>Estructura</w:t>
      </w:r>
      <w:r>
        <w:rPr>
          <w:rFonts w:ascii="Book Antiqua" w:hAnsi="Book Antiqua" w:cs="Book Antiqua"/>
          <w:b/>
          <w:bCs/>
          <w:lang w:val="es-CR"/>
        </w:rPr>
        <w:t xml:space="preserve"> Juzgado Especializado de Cobro </w:t>
      </w:r>
    </w:p>
    <w:p w14:paraId="724B97A7" w14:textId="6EFD87EE" w:rsidR="00ED01C4" w:rsidRPr="009C4E5F" w:rsidRDefault="00ED01C4" w:rsidP="008034D4">
      <w:pPr>
        <w:jc w:val="center"/>
        <w:rPr>
          <w:rFonts w:ascii="Book Antiqua" w:hAnsi="Book Antiqua" w:cs="Book Antiqua"/>
          <w:b/>
          <w:bCs/>
          <w:lang w:val="es-CR"/>
        </w:rPr>
      </w:pPr>
      <w:r>
        <w:rPr>
          <w:rFonts w:ascii="Book Antiqua" w:hAnsi="Book Antiqua" w:cs="Book Antiqua"/>
          <w:b/>
          <w:bCs/>
          <w:lang w:val="es-CR"/>
        </w:rPr>
        <w:t>del II Circuito Judicial de San José</w:t>
      </w:r>
      <w:r>
        <w:rPr>
          <w:rStyle w:val="Refdenotaalpie"/>
          <w:rFonts w:ascii="Book Antiqua" w:hAnsi="Book Antiqua" w:cs="Book Antiqua"/>
          <w:b/>
          <w:bCs/>
          <w:lang w:val="es-CR"/>
        </w:rPr>
        <w:footnoteReference w:id="5"/>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701"/>
        <w:gridCol w:w="1559"/>
        <w:gridCol w:w="1134"/>
        <w:gridCol w:w="1559"/>
      </w:tblGrid>
      <w:tr w:rsidR="00ED01C4" w:rsidRPr="009C4E5F" w14:paraId="515152F1" w14:textId="77777777" w:rsidTr="00DE1A0F">
        <w:trPr>
          <w:trHeight w:hRule="exact" w:val="340"/>
        </w:trPr>
        <w:tc>
          <w:tcPr>
            <w:tcW w:w="3256" w:type="dxa"/>
            <w:vMerge w:val="restart"/>
            <w:tcBorders>
              <w:top w:val="single" w:sz="4" w:space="0" w:color="auto"/>
              <w:left w:val="single" w:sz="4" w:space="0" w:color="auto"/>
              <w:bottom w:val="single" w:sz="4" w:space="0" w:color="FFFFFF" w:themeColor="background1"/>
              <w:right w:val="single" w:sz="4" w:space="0" w:color="FFFFFF" w:themeColor="background1"/>
            </w:tcBorders>
            <w:shd w:val="clear" w:color="auto" w:fill="1F4E79"/>
            <w:vAlign w:val="center"/>
          </w:tcPr>
          <w:p w14:paraId="5905C732" w14:textId="77777777" w:rsidR="00ED01C4" w:rsidRPr="009C4E5F" w:rsidRDefault="00ED01C4" w:rsidP="00DE1A0F">
            <w:pPr>
              <w:spacing w:line="276" w:lineRule="auto"/>
              <w:jc w:val="center"/>
              <w:rPr>
                <w:rFonts w:ascii="Book Antiqua" w:hAnsi="Book Antiqua" w:cs="Book Antiqua"/>
                <w:color w:val="FFFFFF"/>
                <w:sz w:val="20"/>
                <w:szCs w:val="20"/>
                <w:lang w:val="es-CR"/>
              </w:rPr>
            </w:pPr>
            <w:r w:rsidRPr="009C4E5F">
              <w:rPr>
                <w:rFonts w:ascii="Book Antiqua" w:hAnsi="Book Antiqua" w:cs="Book Antiqua"/>
                <w:color w:val="FFFFFF"/>
                <w:sz w:val="20"/>
                <w:szCs w:val="20"/>
                <w:lang w:val="es-CR"/>
              </w:rPr>
              <w:t>Clase</w:t>
            </w:r>
          </w:p>
        </w:tc>
        <w:tc>
          <w:tcPr>
            <w:tcW w:w="3260" w:type="dxa"/>
            <w:gridSpan w:val="2"/>
            <w:tcBorders>
              <w:top w:val="single" w:sz="4" w:space="0" w:color="auto"/>
              <w:left w:val="single" w:sz="4" w:space="0" w:color="FFFFFF" w:themeColor="background1"/>
              <w:bottom w:val="single" w:sz="4" w:space="0" w:color="FFFFFF" w:themeColor="background1"/>
              <w:right w:val="single" w:sz="4" w:space="0" w:color="FFFFFF"/>
            </w:tcBorders>
            <w:shd w:val="clear" w:color="auto" w:fill="1F4E79"/>
            <w:vAlign w:val="center"/>
          </w:tcPr>
          <w:p w14:paraId="4DB7A7CC" w14:textId="77777777" w:rsidR="00ED01C4" w:rsidRPr="009C4E5F" w:rsidRDefault="00ED01C4" w:rsidP="00DE1A0F">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Cantidad por Estado del Puesto</w:t>
            </w:r>
          </w:p>
        </w:tc>
        <w:tc>
          <w:tcPr>
            <w:tcW w:w="1134" w:type="dxa"/>
            <w:vMerge w:val="restart"/>
            <w:tcBorders>
              <w:top w:val="single" w:sz="4" w:space="0" w:color="auto"/>
              <w:left w:val="single" w:sz="4" w:space="0" w:color="FFFFFF"/>
              <w:right w:val="single" w:sz="4" w:space="0" w:color="FFFFFF" w:themeColor="background1"/>
            </w:tcBorders>
            <w:shd w:val="clear" w:color="auto" w:fill="1F4E79"/>
            <w:vAlign w:val="center"/>
          </w:tcPr>
          <w:p w14:paraId="19AD26C3" w14:textId="77777777" w:rsidR="00ED01C4" w:rsidRDefault="00ED01C4" w:rsidP="00DE1A0F">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 xml:space="preserve">Total, </w:t>
            </w:r>
          </w:p>
          <w:p w14:paraId="22B4BEAA" w14:textId="77777777" w:rsidR="00ED01C4" w:rsidRPr="009C4E5F" w:rsidRDefault="00ED01C4" w:rsidP="00DE1A0F">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Clase</w:t>
            </w:r>
          </w:p>
        </w:tc>
        <w:tc>
          <w:tcPr>
            <w:tcW w:w="1559" w:type="dxa"/>
            <w:vMerge w:val="restart"/>
            <w:tcBorders>
              <w:top w:val="single" w:sz="4" w:space="0" w:color="auto"/>
              <w:left w:val="single" w:sz="4" w:space="0" w:color="FFFFFF" w:themeColor="background1"/>
              <w:right w:val="single" w:sz="4" w:space="0" w:color="auto"/>
            </w:tcBorders>
            <w:shd w:val="clear" w:color="auto" w:fill="1F4E79"/>
            <w:vAlign w:val="center"/>
          </w:tcPr>
          <w:p w14:paraId="0B033F9A" w14:textId="77777777" w:rsidR="00ED01C4" w:rsidRDefault="00ED01C4" w:rsidP="00DE1A0F">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 xml:space="preserve">Total, </w:t>
            </w:r>
          </w:p>
          <w:p w14:paraId="16ABA122" w14:textId="77777777" w:rsidR="00ED01C4" w:rsidRPr="009C4E5F" w:rsidRDefault="00ED01C4" w:rsidP="00DE1A0F">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Despacho</w:t>
            </w:r>
          </w:p>
        </w:tc>
      </w:tr>
      <w:tr w:rsidR="00ED01C4" w:rsidRPr="009C4E5F" w14:paraId="5604B9CD" w14:textId="77777777" w:rsidTr="00DE1A0F">
        <w:trPr>
          <w:trHeight w:hRule="exact" w:val="340"/>
        </w:trPr>
        <w:tc>
          <w:tcPr>
            <w:tcW w:w="3256" w:type="dxa"/>
            <w:vMerge/>
            <w:tcBorders>
              <w:top w:val="single" w:sz="4" w:space="0" w:color="FFFFFF" w:themeColor="background1"/>
              <w:left w:val="single" w:sz="4" w:space="0" w:color="auto"/>
              <w:bottom w:val="single" w:sz="4" w:space="0" w:color="FFFFFF"/>
              <w:right w:val="single" w:sz="4" w:space="0" w:color="FFFFFF" w:themeColor="background1"/>
            </w:tcBorders>
            <w:shd w:val="clear" w:color="auto" w:fill="1F4E79"/>
            <w:vAlign w:val="center"/>
          </w:tcPr>
          <w:p w14:paraId="37E7CD3B" w14:textId="77777777" w:rsidR="00ED01C4" w:rsidRPr="009C4E5F" w:rsidRDefault="00ED01C4" w:rsidP="00DE1A0F">
            <w:pPr>
              <w:spacing w:line="276" w:lineRule="auto"/>
              <w:jc w:val="center"/>
              <w:rPr>
                <w:rFonts w:ascii="Book Antiqua" w:hAnsi="Book Antiqua" w:cs="Book Antiqua"/>
                <w:color w:val="FFFFFF"/>
                <w:sz w:val="20"/>
                <w:szCs w:val="20"/>
                <w:lang w:val="es-CR"/>
              </w:rPr>
            </w:pPr>
          </w:p>
        </w:tc>
        <w:tc>
          <w:tcPr>
            <w:tcW w:w="1701"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1F4E79"/>
            <w:vAlign w:val="center"/>
          </w:tcPr>
          <w:p w14:paraId="52B91691" w14:textId="77777777" w:rsidR="00ED01C4" w:rsidRPr="009C4E5F" w:rsidRDefault="00ED01C4" w:rsidP="00DE1A0F">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Propiedad</w:t>
            </w:r>
          </w:p>
        </w:tc>
        <w:tc>
          <w:tcPr>
            <w:tcW w:w="1559" w:type="dxa"/>
            <w:tcBorders>
              <w:top w:val="single" w:sz="4" w:space="0" w:color="FFFFFF" w:themeColor="background1"/>
              <w:left w:val="single" w:sz="4" w:space="0" w:color="FFFFFF" w:themeColor="background1"/>
              <w:bottom w:val="single" w:sz="4" w:space="0" w:color="FFFFFF"/>
              <w:right w:val="single" w:sz="4" w:space="0" w:color="FFFFFF"/>
            </w:tcBorders>
            <w:shd w:val="clear" w:color="auto" w:fill="1F4E79"/>
            <w:vAlign w:val="center"/>
          </w:tcPr>
          <w:p w14:paraId="21A3931E" w14:textId="77777777" w:rsidR="00ED01C4" w:rsidRPr="009C4E5F" w:rsidRDefault="00ED01C4" w:rsidP="00DE1A0F">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Vacante</w:t>
            </w:r>
          </w:p>
        </w:tc>
        <w:tc>
          <w:tcPr>
            <w:tcW w:w="1134" w:type="dxa"/>
            <w:vMerge/>
            <w:tcBorders>
              <w:left w:val="single" w:sz="4" w:space="0" w:color="FFFFFF"/>
              <w:bottom w:val="single" w:sz="4" w:space="0" w:color="auto"/>
              <w:right w:val="single" w:sz="4" w:space="0" w:color="FFFFFF" w:themeColor="background1"/>
            </w:tcBorders>
            <w:shd w:val="clear" w:color="auto" w:fill="1F4E79"/>
            <w:vAlign w:val="center"/>
          </w:tcPr>
          <w:p w14:paraId="1B4FA298" w14:textId="77777777" w:rsidR="00ED01C4" w:rsidRPr="009C4E5F" w:rsidRDefault="00ED01C4" w:rsidP="00DE1A0F">
            <w:pPr>
              <w:spacing w:line="276" w:lineRule="auto"/>
              <w:jc w:val="center"/>
              <w:rPr>
                <w:rFonts w:ascii="Book Antiqua" w:hAnsi="Book Antiqua" w:cs="Book Antiqua"/>
                <w:color w:val="FFFFFF"/>
                <w:sz w:val="20"/>
                <w:szCs w:val="20"/>
                <w:lang w:val="es-CR"/>
              </w:rPr>
            </w:pPr>
          </w:p>
        </w:tc>
        <w:tc>
          <w:tcPr>
            <w:tcW w:w="1559" w:type="dxa"/>
            <w:vMerge/>
            <w:tcBorders>
              <w:left w:val="single" w:sz="4" w:space="0" w:color="FFFFFF" w:themeColor="background1"/>
              <w:bottom w:val="single" w:sz="4" w:space="0" w:color="auto"/>
              <w:right w:val="single" w:sz="4" w:space="0" w:color="auto"/>
            </w:tcBorders>
            <w:shd w:val="clear" w:color="auto" w:fill="1F4E79"/>
            <w:vAlign w:val="center"/>
          </w:tcPr>
          <w:p w14:paraId="591D59A3" w14:textId="77777777" w:rsidR="00ED01C4" w:rsidRPr="009C4E5F" w:rsidRDefault="00ED01C4" w:rsidP="00DE1A0F">
            <w:pPr>
              <w:spacing w:line="276" w:lineRule="auto"/>
              <w:jc w:val="center"/>
              <w:rPr>
                <w:rFonts w:ascii="Book Antiqua" w:hAnsi="Book Antiqua" w:cs="Book Antiqua"/>
                <w:color w:val="FFFFFF"/>
                <w:sz w:val="20"/>
                <w:szCs w:val="20"/>
                <w:lang w:val="es-CR"/>
              </w:rPr>
            </w:pPr>
          </w:p>
        </w:tc>
      </w:tr>
      <w:tr w:rsidR="00ED01C4" w:rsidRPr="009C4E5F" w14:paraId="59CC23D3" w14:textId="77777777" w:rsidTr="00DE1A0F">
        <w:trPr>
          <w:trHeight w:hRule="exact" w:val="340"/>
        </w:trPr>
        <w:tc>
          <w:tcPr>
            <w:tcW w:w="3256" w:type="dxa"/>
            <w:tcBorders>
              <w:top w:val="single" w:sz="4" w:space="0" w:color="FFFFFF"/>
            </w:tcBorders>
            <w:shd w:val="clear" w:color="auto" w:fill="auto"/>
            <w:vAlign w:val="center"/>
          </w:tcPr>
          <w:p w14:paraId="0E58C36B" w14:textId="77777777" w:rsidR="00ED01C4" w:rsidRPr="009C4E5F" w:rsidRDefault="00ED01C4" w:rsidP="00DE1A0F">
            <w:pPr>
              <w:spacing w:line="276" w:lineRule="auto"/>
              <w:rPr>
                <w:rFonts w:ascii="Book Antiqua" w:hAnsi="Book Antiqua" w:cs="Book Antiqua"/>
                <w:sz w:val="20"/>
                <w:szCs w:val="20"/>
                <w:lang w:val="es-CR"/>
              </w:rPr>
            </w:pPr>
            <w:r w:rsidRPr="009C4E5F">
              <w:rPr>
                <w:rFonts w:ascii="Book Antiqua" w:hAnsi="Book Antiqua" w:cs="Book Antiqua"/>
                <w:sz w:val="20"/>
                <w:szCs w:val="20"/>
                <w:lang w:val="es-CR"/>
              </w:rPr>
              <w:t>Juez</w:t>
            </w:r>
            <w:r>
              <w:rPr>
                <w:rFonts w:ascii="Book Antiqua" w:hAnsi="Book Antiqua" w:cs="Book Antiqua"/>
                <w:sz w:val="20"/>
                <w:szCs w:val="20"/>
                <w:lang w:val="es-CR"/>
              </w:rPr>
              <w:t>(a)</w:t>
            </w:r>
            <w:r w:rsidRPr="009C4E5F">
              <w:rPr>
                <w:rFonts w:ascii="Book Antiqua" w:hAnsi="Book Antiqua" w:cs="Book Antiqua"/>
                <w:sz w:val="20"/>
                <w:szCs w:val="20"/>
                <w:lang w:val="es-CR"/>
              </w:rPr>
              <w:t xml:space="preserve"> </w:t>
            </w:r>
            <w:r>
              <w:rPr>
                <w:rFonts w:ascii="Book Antiqua" w:hAnsi="Book Antiqua" w:cs="Book Antiqua"/>
                <w:sz w:val="20"/>
                <w:szCs w:val="20"/>
                <w:lang w:val="es-CR"/>
              </w:rPr>
              <w:t>2</w:t>
            </w:r>
          </w:p>
        </w:tc>
        <w:tc>
          <w:tcPr>
            <w:tcW w:w="1701" w:type="dxa"/>
            <w:tcBorders>
              <w:top w:val="single" w:sz="4" w:space="0" w:color="FFFFFF"/>
            </w:tcBorders>
            <w:shd w:val="clear" w:color="auto" w:fill="auto"/>
            <w:vAlign w:val="center"/>
          </w:tcPr>
          <w:p w14:paraId="7E4DA075" w14:textId="50B4AA5B" w:rsidR="00ED01C4" w:rsidRPr="009C4E5F" w:rsidRDefault="00254DBB"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24</w:t>
            </w:r>
          </w:p>
        </w:tc>
        <w:tc>
          <w:tcPr>
            <w:tcW w:w="1559" w:type="dxa"/>
            <w:tcBorders>
              <w:top w:val="single" w:sz="4" w:space="0" w:color="FFFFFF"/>
            </w:tcBorders>
            <w:shd w:val="clear" w:color="auto" w:fill="auto"/>
            <w:vAlign w:val="center"/>
          </w:tcPr>
          <w:p w14:paraId="03119860" w14:textId="76D417C2" w:rsidR="00ED01C4" w:rsidRPr="009C4E5F" w:rsidRDefault="00254DBB"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w:t>
            </w:r>
          </w:p>
        </w:tc>
        <w:tc>
          <w:tcPr>
            <w:tcW w:w="1134" w:type="dxa"/>
            <w:tcBorders>
              <w:top w:val="single" w:sz="4" w:space="0" w:color="auto"/>
            </w:tcBorders>
            <w:shd w:val="clear" w:color="auto" w:fill="auto"/>
            <w:vAlign w:val="center"/>
          </w:tcPr>
          <w:p w14:paraId="550F55B1" w14:textId="43998BFD" w:rsidR="00ED01C4" w:rsidRPr="009C4E5F" w:rsidRDefault="00254DBB"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25</w:t>
            </w:r>
          </w:p>
        </w:tc>
        <w:tc>
          <w:tcPr>
            <w:tcW w:w="1559" w:type="dxa"/>
            <w:vMerge w:val="restart"/>
            <w:tcBorders>
              <w:top w:val="single" w:sz="4" w:space="0" w:color="auto"/>
            </w:tcBorders>
            <w:vAlign w:val="center"/>
          </w:tcPr>
          <w:p w14:paraId="485757B2" w14:textId="034AB1F6" w:rsidR="00ED01C4" w:rsidRPr="009C4E5F" w:rsidRDefault="00B40FEA"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113</w:t>
            </w:r>
          </w:p>
        </w:tc>
      </w:tr>
      <w:tr w:rsidR="00ED01C4" w:rsidRPr="009C4E5F" w14:paraId="678362A1" w14:textId="77777777" w:rsidTr="00DE1A0F">
        <w:trPr>
          <w:trHeight w:hRule="exact" w:val="340"/>
        </w:trPr>
        <w:tc>
          <w:tcPr>
            <w:tcW w:w="3256" w:type="dxa"/>
            <w:tcBorders>
              <w:bottom w:val="single" w:sz="4" w:space="0" w:color="FFFFFF" w:themeColor="background1"/>
            </w:tcBorders>
            <w:shd w:val="clear" w:color="auto" w:fill="auto"/>
            <w:vAlign w:val="center"/>
          </w:tcPr>
          <w:p w14:paraId="07873F88" w14:textId="77777777" w:rsidR="00ED01C4" w:rsidRPr="009C4E5F" w:rsidRDefault="00ED01C4" w:rsidP="00DE1A0F">
            <w:pPr>
              <w:spacing w:line="276" w:lineRule="auto"/>
              <w:rPr>
                <w:rFonts w:ascii="Book Antiqua" w:hAnsi="Book Antiqua" w:cs="Book Antiqua"/>
                <w:sz w:val="20"/>
                <w:szCs w:val="20"/>
                <w:lang w:val="es-CR"/>
              </w:rPr>
            </w:pPr>
            <w:r>
              <w:rPr>
                <w:rFonts w:ascii="Book Antiqua" w:hAnsi="Book Antiqua" w:cs="Book Antiqua"/>
                <w:sz w:val="20"/>
                <w:szCs w:val="20"/>
                <w:lang w:val="es-CR"/>
              </w:rPr>
              <w:t>Coordinador(a) Judicial 1</w:t>
            </w:r>
          </w:p>
        </w:tc>
        <w:tc>
          <w:tcPr>
            <w:tcW w:w="1701" w:type="dxa"/>
            <w:tcBorders>
              <w:bottom w:val="single" w:sz="4" w:space="0" w:color="FFFFFF" w:themeColor="background1"/>
            </w:tcBorders>
            <w:shd w:val="clear" w:color="auto" w:fill="auto"/>
            <w:vAlign w:val="center"/>
          </w:tcPr>
          <w:p w14:paraId="6A9CEAC4" w14:textId="06946427" w:rsidR="00ED01C4" w:rsidRPr="009C4E5F" w:rsidRDefault="00A0214F"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6</w:t>
            </w:r>
          </w:p>
        </w:tc>
        <w:tc>
          <w:tcPr>
            <w:tcW w:w="1559" w:type="dxa"/>
            <w:shd w:val="clear" w:color="auto" w:fill="auto"/>
            <w:vAlign w:val="center"/>
          </w:tcPr>
          <w:p w14:paraId="20E76168" w14:textId="05D2DDC6" w:rsidR="00ED01C4" w:rsidRPr="009C4E5F" w:rsidRDefault="00A0214F"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0</w:t>
            </w:r>
          </w:p>
        </w:tc>
        <w:tc>
          <w:tcPr>
            <w:tcW w:w="1134" w:type="dxa"/>
            <w:tcBorders>
              <w:bottom w:val="single" w:sz="4" w:space="0" w:color="FFFFFF" w:themeColor="background1"/>
            </w:tcBorders>
            <w:shd w:val="clear" w:color="auto" w:fill="auto"/>
            <w:vAlign w:val="center"/>
          </w:tcPr>
          <w:p w14:paraId="6790A473" w14:textId="708FACC0" w:rsidR="00ED01C4" w:rsidRPr="009C4E5F" w:rsidRDefault="00A0214F"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6</w:t>
            </w:r>
          </w:p>
        </w:tc>
        <w:tc>
          <w:tcPr>
            <w:tcW w:w="1559" w:type="dxa"/>
            <w:vMerge/>
            <w:vAlign w:val="center"/>
          </w:tcPr>
          <w:p w14:paraId="3301CF88" w14:textId="77777777" w:rsidR="00ED01C4" w:rsidRPr="009C4E5F" w:rsidRDefault="00ED01C4" w:rsidP="00DE1A0F">
            <w:pPr>
              <w:spacing w:line="276" w:lineRule="auto"/>
              <w:jc w:val="center"/>
              <w:rPr>
                <w:rFonts w:ascii="Book Antiqua" w:hAnsi="Book Antiqua" w:cs="Book Antiqua"/>
                <w:sz w:val="20"/>
                <w:szCs w:val="20"/>
                <w:lang w:val="es-CR"/>
              </w:rPr>
            </w:pPr>
          </w:p>
        </w:tc>
      </w:tr>
      <w:tr w:rsidR="00ED01C4" w:rsidRPr="009C4E5F" w14:paraId="0666A476" w14:textId="77777777" w:rsidTr="00DE1A0F">
        <w:trPr>
          <w:trHeight w:hRule="exact" w:val="340"/>
        </w:trPr>
        <w:tc>
          <w:tcPr>
            <w:tcW w:w="3256" w:type="dxa"/>
            <w:tcBorders>
              <w:bottom w:val="single" w:sz="4" w:space="0" w:color="FFFFFF" w:themeColor="background1"/>
            </w:tcBorders>
            <w:shd w:val="clear" w:color="auto" w:fill="auto"/>
            <w:vAlign w:val="center"/>
          </w:tcPr>
          <w:p w14:paraId="366BAC9B" w14:textId="77777777" w:rsidR="00ED01C4" w:rsidRPr="009C4E5F" w:rsidRDefault="00ED01C4" w:rsidP="00DE1A0F">
            <w:pPr>
              <w:spacing w:line="276" w:lineRule="auto"/>
              <w:rPr>
                <w:rFonts w:ascii="Book Antiqua" w:hAnsi="Book Antiqua" w:cs="Book Antiqua"/>
                <w:sz w:val="20"/>
                <w:szCs w:val="20"/>
                <w:lang w:val="es-CR"/>
              </w:rPr>
            </w:pPr>
            <w:r w:rsidRPr="009C4E5F">
              <w:rPr>
                <w:rFonts w:ascii="Book Antiqua" w:hAnsi="Book Antiqua" w:cs="Book Antiqua"/>
                <w:sz w:val="20"/>
                <w:szCs w:val="20"/>
                <w:lang w:val="es-CR"/>
              </w:rPr>
              <w:t>Técnico</w:t>
            </w:r>
            <w:r>
              <w:rPr>
                <w:rFonts w:ascii="Book Antiqua" w:hAnsi="Book Antiqua" w:cs="Book Antiqua"/>
                <w:sz w:val="20"/>
                <w:szCs w:val="20"/>
                <w:lang w:val="es-CR"/>
              </w:rPr>
              <w:t>(a)</w:t>
            </w:r>
            <w:r w:rsidRPr="009C4E5F">
              <w:rPr>
                <w:rFonts w:ascii="Book Antiqua" w:hAnsi="Book Antiqua" w:cs="Book Antiqua"/>
                <w:sz w:val="20"/>
                <w:szCs w:val="20"/>
                <w:lang w:val="es-CR"/>
              </w:rPr>
              <w:t xml:space="preserve"> Judicial </w:t>
            </w:r>
            <w:r>
              <w:rPr>
                <w:rFonts w:ascii="Book Antiqua" w:hAnsi="Book Antiqua" w:cs="Book Antiqua"/>
                <w:sz w:val="20"/>
                <w:szCs w:val="20"/>
                <w:lang w:val="es-CR"/>
              </w:rPr>
              <w:t>2</w:t>
            </w:r>
          </w:p>
        </w:tc>
        <w:tc>
          <w:tcPr>
            <w:tcW w:w="1701" w:type="dxa"/>
            <w:tcBorders>
              <w:bottom w:val="single" w:sz="4" w:space="0" w:color="FFFFFF" w:themeColor="background1"/>
            </w:tcBorders>
            <w:shd w:val="clear" w:color="auto" w:fill="auto"/>
            <w:vAlign w:val="center"/>
          </w:tcPr>
          <w:p w14:paraId="5BC98249" w14:textId="52E33F2E" w:rsidR="00ED01C4" w:rsidRPr="009C4E5F" w:rsidRDefault="00A0214F"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2</w:t>
            </w:r>
          </w:p>
        </w:tc>
        <w:tc>
          <w:tcPr>
            <w:tcW w:w="1559" w:type="dxa"/>
            <w:shd w:val="clear" w:color="auto" w:fill="auto"/>
            <w:vAlign w:val="center"/>
          </w:tcPr>
          <w:p w14:paraId="5C980B67" w14:textId="2EC561CC" w:rsidR="00ED01C4" w:rsidRPr="009C4E5F" w:rsidRDefault="00A0214F"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0</w:t>
            </w:r>
          </w:p>
        </w:tc>
        <w:tc>
          <w:tcPr>
            <w:tcW w:w="1134" w:type="dxa"/>
            <w:tcBorders>
              <w:bottom w:val="single" w:sz="4" w:space="0" w:color="FFFFFF" w:themeColor="background1"/>
            </w:tcBorders>
            <w:shd w:val="clear" w:color="auto" w:fill="auto"/>
            <w:vAlign w:val="center"/>
          </w:tcPr>
          <w:p w14:paraId="4FFA42F0" w14:textId="65459265" w:rsidR="00ED01C4" w:rsidRPr="009C4E5F" w:rsidRDefault="00A0214F"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2</w:t>
            </w:r>
          </w:p>
        </w:tc>
        <w:tc>
          <w:tcPr>
            <w:tcW w:w="1559" w:type="dxa"/>
            <w:vMerge/>
            <w:vAlign w:val="center"/>
          </w:tcPr>
          <w:p w14:paraId="4EE6C6D4" w14:textId="77777777" w:rsidR="00ED01C4" w:rsidRPr="009C4E5F" w:rsidRDefault="00ED01C4" w:rsidP="00DE1A0F">
            <w:pPr>
              <w:spacing w:line="276" w:lineRule="auto"/>
              <w:jc w:val="center"/>
              <w:rPr>
                <w:rFonts w:ascii="Book Antiqua" w:hAnsi="Book Antiqua" w:cs="Book Antiqua"/>
                <w:sz w:val="20"/>
                <w:szCs w:val="20"/>
                <w:lang w:val="es-CR"/>
              </w:rPr>
            </w:pPr>
          </w:p>
        </w:tc>
      </w:tr>
      <w:tr w:rsidR="00ED01C4" w:rsidRPr="009C4E5F" w14:paraId="429DEA07" w14:textId="77777777" w:rsidTr="00DE1A0F">
        <w:trPr>
          <w:trHeight w:hRule="exact" w:val="340"/>
        </w:trPr>
        <w:tc>
          <w:tcPr>
            <w:tcW w:w="3256" w:type="dxa"/>
            <w:tcBorders>
              <w:bottom w:val="single" w:sz="4" w:space="0" w:color="FFFFFF" w:themeColor="background1"/>
            </w:tcBorders>
            <w:shd w:val="clear" w:color="auto" w:fill="auto"/>
            <w:vAlign w:val="center"/>
          </w:tcPr>
          <w:p w14:paraId="2ABFF67F" w14:textId="77777777" w:rsidR="00ED01C4" w:rsidRPr="009C4E5F" w:rsidRDefault="00ED01C4" w:rsidP="00DE1A0F">
            <w:pPr>
              <w:spacing w:line="276" w:lineRule="auto"/>
              <w:rPr>
                <w:rFonts w:ascii="Book Antiqua" w:hAnsi="Book Antiqua" w:cs="Book Antiqua"/>
                <w:sz w:val="20"/>
                <w:szCs w:val="20"/>
                <w:lang w:val="es-CR"/>
              </w:rPr>
            </w:pPr>
            <w:r>
              <w:rPr>
                <w:rFonts w:ascii="Book Antiqua" w:hAnsi="Book Antiqua" w:cs="Book Antiqua"/>
                <w:sz w:val="20"/>
                <w:szCs w:val="20"/>
                <w:lang w:val="es-CR"/>
              </w:rPr>
              <w:t>Técnico(a) Judicial 1</w:t>
            </w:r>
          </w:p>
        </w:tc>
        <w:tc>
          <w:tcPr>
            <w:tcW w:w="1701" w:type="dxa"/>
            <w:tcBorders>
              <w:bottom w:val="single" w:sz="4" w:space="0" w:color="FFFFFF" w:themeColor="background1"/>
            </w:tcBorders>
            <w:shd w:val="clear" w:color="auto" w:fill="auto"/>
            <w:vAlign w:val="center"/>
          </w:tcPr>
          <w:p w14:paraId="21601F62" w14:textId="2C7B6FBA" w:rsidR="00ED01C4" w:rsidRDefault="00FF2AFA"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77</w:t>
            </w:r>
          </w:p>
        </w:tc>
        <w:tc>
          <w:tcPr>
            <w:tcW w:w="1559" w:type="dxa"/>
            <w:shd w:val="clear" w:color="auto" w:fill="auto"/>
            <w:vAlign w:val="center"/>
          </w:tcPr>
          <w:p w14:paraId="7FA0C3BF" w14:textId="3CC2BDB1" w:rsidR="00ED01C4" w:rsidRDefault="00FF2AFA"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3</w:t>
            </w:r>
          </w:p>
        </w:tc>
        <w:tc>
          <w:tcPr>
            <w:tcW w:w="1134" w:type="dxa"/>
            <w:tcBorders>
              <w:bottom w:val="single" w:sz="4" w:space="0" w:color="FFFFFF" w:themeColor="background1"/>
            </w:tcBorders>
            <w:shd w:val="clear" w:color="auto" w:fill="auto"/>
            <w:vAlign w:val="center"/>
          </w:tcPr>
          <w:p w14:paraId="55826BB9" w14:textId="4DAAE047" w:rsidR="00ED01C4" w:rsidRDefault="00FF2AFA" w:rsidP="00DE1A0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80</w:t>
            </w:r>
          </w:p>
        </w:tc>
        <w:tc>
          <w:tcPr>
            <w:tcW w:w="1559" w:type="dxa"/>
            <w:vMerge/>
            <w:vAlign w:val="center"/>
          </w:tcPr>
          <w:p w14:paraId="076B836F" w14:textId="77777777" w:rsidR="00ED01C4" w:rsidRPr="009C4E5F" w:rsidRDefault="00ED01C4" w:rsidP="00DE1A0F">
            <w:pPr>
              <w:spacing w:line="276" w:lineRule="auto"/>
              <w:jc w:val="center"/>
              <w:rPr>
                <w:rFonts w:ascii="Book Antiqua" w:hAnsi="Book Antiqua" w:cs="Book Antiqua"/>
                <w:sz w:val="20"/>
                <w:szCs w:val="20"/>
                <w:lang w:val="es-CR"/>
              </w:rPr>
            </w:pPr>
          </w:p>
        </w:tc>
      </w:tr>
      <w:tr w:rsidR="00ED01C4" w:rsidRPr="009C4E5F" w14:paraId="2938D20C" w14:textId="77777777" w:rsidTr="00DE1A0F">
        <w:trPr>
          <w:trHeight w:hRule="exact" w:val="340"/>
        </w:trPr>
        <w:tc>
          <w:tcPr>
            <w:tcW w:w="3256" w:type="dxa"/>
            <w:tcBorders>
              <w:top w:val="single" w:sz="4" w:space="0" w:color="FFFFFF" w:themeColor="background1"/>
              <w:left w:val="single" w:sz="4" w:space="0" w:color="auto"/>
              <w:bottom w:val="single" w:sz="4" w:space="0" w:color="auto"/>
              <w:right w:val="single" w:sz="4" w:space="0" w:color="FFFFFF" w:themeColor="background1"/>
            </w:tcBorders>
            <w:shd w:val="clear" w:color="auto" w:fill="1F4E79" w:themeFill="accent5" w:themeFillShade="80"/>
            <w:vAlign w:val="center"/>
          </w:tcPr>
          <w:p w14:paraId="72802F44" w14:textId="77777777" w:rsidR="00ED01C4" w:rsidRPr="009C4E5F" w:rsidRDefault="00ED01C4" w:rsidP="00DE1A0F">
            <w:pPr>
              <w:spacing w:line="276" w:lineRule="auto"/>
              <w:jc w:val="center"/>
              <w:rPr>
                <w:rFonts w:ascii="Book Antiqua" w:hAnsi="Book Antiqua" w:cs="Book Antiqua"/>
                <w:color w:val="FFFFFF" w:themeColor="background1"/>
                <w:sz w:val="20"/>
                <w:szCs w:val="20"/>
                <w:lang w:val="es-CR"/>
              </w:rPr>
            </w:pPr>
            <w:r w:rsidRPr="009C4E5F">
              <w:rPr>
                <w:rFonts w:ascii="Book Antiqua" w:hAnsi="Book Antiqua" w:cs="Book Antiqua"/>
                <w:color w:val="FFFFFF" w:themeColor="background1"/>
                <w:sz w:val="20"/>
                <w:szCs w:val="20"/>
                <w:lang w:val="es-CR"/>
              </w:rPr>
              <w:t>Total</w:t>
            </w:r>
          </w:p>
        </w:tc>
        <w:tc>
          <w:tcPr>
            <w:tcW w:w="170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E79" w:themeFill="accent5" w:themeFillShade="80"/>
            <w:vAlign w:val="center"/>
          </w:tcPr>
          <w:p w14:paraId="3AA24A33" w14:textId="29111018" w:rsidR="00ED01C4" w:rsidRPr="009C4E5F" w:rsidRDefault="00B3028C" w:rsidP="00DE1A0F">
            <w:pPr>
              <w:spacing w:line="276" w:lineRule="auto"/>
              <w:jc w:val="center"/>
              <w:rPr>
                <w:rFonts w:ascii="Book Antiqua" w:hAnsi="Book Antiqua" w:cs="Book Antiqua"/>
                <w:color w:val="FFFFFF" w:themeColor="background1"/>
                <w:sz w:val="20"/>
                <w:szCs w:val="20"/>
                <w:lang w:val="es-CR"/>
              </w:rPr>
            </w:pPr>
            <w:r>
              <w:rPr>
                <w:rFonts w:ascii="Book Antiqua" w:hAnsi="Book Antiqua" w:cs="Book Antiqua"/>
                <w:color w:val="FFFFFF" w:themeColor="background1"/>
                <w:sz w:val="20"/>
                <w:szCs w:val="20"/>
                <w:lang w:val="es-CR"/>
              </w:rPr>
              <w:t>109</w:t>
            </w:r>
          </w:p>
        </w:tc>
        <w:tc>
          <w:tcPr>
            <w:tcW w:w="155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E79" w:themeFill="accent5" w:themeFillShade="80"/>
            <w:vAlign w:val="center"/>
          </w:tcPr>
          <w:p w14:paraId="7F056229" w14:textId="26828D8A" w:rsidR="00ED01C4" w:rsidRPr="009C4E5F" w:rsidRDefault="00B3028C" w:rsidP="00DE1A0F">
            <w:pPr>
              <w:spacing w:line="276" w:lineRule="auto"/>
              <w:jc w:val="center"/>
              <w:rPr>
                <w:rFonts w:ascii="Book Antiqua" w:hAnsi="Book Antiqua" w:cs="Book Antiqua"/>
                <w:color w:val="FFFFFF" w:themeColor="background1"/>
                <w:sz w:val="20"/>
                <w:szCs w:val="20"/>
                <w:lang w:val="es-CR"/>
              </w:rPr>
            </w:pPr>
            <w:r>
              <w:rPr>
                <w:rFonts w:ascii="Book Antiqua" w:hAnsi="Book Antiqua" w:cs="Book Antiqua"/>
                <w:color w:val="FFFFFF" w:themeColor="background1"/>
                <w:sz w:val="20"/>
                <w:szCs w:val="20"/>
                <w:lang w:val="es-CR"/>
              </w:rPr>
              <w:t>4</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1F4E79" w:themeFill="accent5" w:themeFillShade="80"/>
            <w:vAlign w:val="center"/>
          </w:tcPr>
          <w:p w14:paraId="0C93C4B8" w14:textId="71BF9D05" w:rsidR="00ED01C4" w:rsidRPr="009C4E5F" w:rsidRDefault="00B40FEA" w:rsidP="00DE1A0F">
            <w:pPr>
              <w:spacing w:line="276" w:lineRule="auto"/>
              <w:jc w:val="center"/>
              <w:rPr>
                <w:rFonts w:ascii="Book Antiqua" w:hAnsi="Book Antiqua" w:cs="Book Antiqua"/>
                <w:color w:val="FFFFFF" w:themeColor="background1"/>
                <w:sz w:val="20"/>
                <w:szCs w:val="20"/>
                <w:lang w:val="es-CR"/>
              </w:rPr>
            </w:pPr>
            <w:r>
              <w:rPr>
                <w:rFonts w:ascii="Book Antiqua" w:hAnsi="Book Antiqua" w:cs="Book Antiqua"/>
                <w:color w:val="FFFFFF" w:themeColor="background1"/>
                <w:sz w:val="20"/>
                <w:szCs w:val="20"/>
                <w:lang w:val="es-CR"/>
              </w:rPr>
              <w:t>113</w:t>
            </w:r>
          </w:p>
        </w:tc>
        <w:tc>
          <w:tcPr>
            <w:tcW w:w="1559" w:type="dxa"/>
            <w:tcBorders>
              <w:top w:val="single" w:sz="4" w:space="0" w:color="FFFFFF" w:themeColor="background1"/>
              <w:left w:val="single" w:sz="4" w:space="0" w:color="FFFFFF" w:themeColor="background1"/>
              <w:bottom w:val="single" w:sz="4" w:space="0" w:color="auto"/>
              <w:right w:val="single" w:sz="4" w:space="0" w:color="auto"/>
            </w:tcBorders>
            <w:shd w:val="clear" w:color="auto" w:fill="1F4E79" w:themeFill="accent5" w:themeFillShade="80"/>
            <w:vAlign w:val="center"/>
          </w:tcPr>
          <w:p w14:paraId="1BEE8A35" w14:textId="63405C32" w:rsidR="00ED01C4" w:rsidRPr="009C4E5F" w:rsidRDefault="00B40FEA" w:rsidP="00DE1A0F">
            <w:pPr>
              <w:spacing w:line="276" w:lineRule="auto"/>
              <w:jc w:val="center"/>
              <w:rPr>
                <w:rFonts w:ascii="Book Antiqua" w:hAnsi="Book Antiqua" w:cs="Book Antiqua"/>
                <w:color w:val="FFFFFF" w:themeColor="background1"/>
                <w:sz w:val="20"/>
                <w:szCs w:val="20"/>
                <w:lang w:val="es-CR"/>
              </w:rPr>
            </w:pPr>
            <w:r>
              <w:rPr>
                <w:rFonts w:ascii="Book Antiqua" w:hAnsi="Book Antiqua" w:cs="Book Antiqua"/>
                <w:color w:val="FFFFFF" w:themeColor="background1"/>
                <w:sz w:val="20"/>
                <w:szCs w:val="20"/>
                <w:lang w:val="es-CR"/>
              </w:rPr>
              <w:t>113</w:t>
            </w:r>
          </w:p>
        </w:tc>
      </w:tr>
    </w:tbl>
    <w:p w14:paraId="03DED215" w14:textId="77777777" w:rsidR="00ED01C4" w:rsidRPr="009C4E5F" w:rsidRDefault="00ED01C4" w:rsidP="00ED01C4">
      <w:pPr>
        <w:spacing w:line="276" w:lineRule="auto"/>
        <w:ind w:right="-1"/>
        <w:jc w:val="both"/>
        <w:rPr>
          <w:rFonts w:ascii="Book Antiqua" w:hAnsi="Book Antiqua" w:cs="Book Antiqua"/>
          <w:i/>
          <w:iCs/>
          <w:sz w:val="20"/>
          <w:szCs w:val="20"/>
          <w:lang w:val="es-CR"/>
        </w:rPr>
      </w:pPr>
      <w:r w:rsidRPr="009C4E5F">
        <w:rPr>
          <w:rFonts w:ascii="Book Antiqua" w:hAnsi="Book Antiqua" w:cs="Book Antiqua"/>
          <w:b/>
          <w:bCs/>
          <w:i/>
          <w:iCs/>
          <w:sz w:val="20"/>
          <w:szCs w:val="20"/>
          <w:lang w:val="es-CR"/>
        </w:rPr>
        <w:t>Fuente:</w:t>
      </w:r>
      <w:r w:rsidRPr="009C4E5F">
        <w:rPr>
          <w:rFonts w:ascii="Book Antiqua" w:hAnsi="Book Antiqua" w:cs="Book Antiqua"/>
          <w:i/>
          <w:iCs/>
          <w:sz w:val="20"/>
          <w:szCs w:val="20"/>
          <w:lang w:val="es-CR"/>
        </w:rPr>
        <w:t xml:space="preserve"> elaboración propia Subproceso de Modernización Institucional – No Penal, de conformidad con el reporte de la relación de puestos del </w:t>
      </w:r>
      <w:r>
        <w:rPr>
          <w:rFonts w:ascii="Book Antiqua" w:hAnsi="Book Antiqua" w:cs="Book Antiqua"/>
          <w:i/>
          <w:iCs/>
          <w:sz w:val="20"/>
          <w:szCs w:val="20"/>
          <w:lang w:val="es-CR"/>
        </w:rPr>
        <w:t>10 de abril de 2024</w:t>
      </w:r>
      <w:r w:rsidRPr="009C4E5F">
        <w:rPr>
          <w:rFonts w:ascii="Book Antiqua" w:hAnsi="Book Antiqua" w:cs="Book Antiqua"/>
          <w:i/>
          <w:iCs/>
          <w:sz w:val="20"/>
          <w:szCs w:val="20"/>
          <w:lang w:val="es-CR"/>
        </w:rPr>
        <w:t xml:space="preserve"> de la Dirección de Gestión Humana</w:t>
      </w:r>
    </w:p>
    <w:p w14:paraId="7A1C2647" w14:textId="77777777" w:rsidR="006E2322" w:rsidRDefault="006E2322" w:rsidP="00AF5ACE">
      <w:pPr>
        <w:spacing w:line="276" w:lineRule="auto"/>
        <w:ind w:right="-1"/>
        <w:jc w:val="both"/>
        <w:rPr>
          <w:rFonts w:ascii="Book Antiqua" w:hAnsi="Book Antiqua" w:cs="Book Antiqua"/>
          <w:lang w:val="es-CR"/>
        </w:rPr>
      </w:pPr>
    </w:p>
    <w:p w14:paraId="1D31F8D1" w14:textId="331A1C26" w:rsidR="00D376DD" w:rsidRDefault="00D376DD" w:rsidP="008034D4">
      <w:pPr>
        <w:ind w:right="-1"/>
        <w:jc w:val="both"/>
        <w:rPr>
          <w:rFonts w:ascii="Book Antiqua" w:hAnsi="Book Antiqua" w:cs="Book Antiqua"/>
          <w:lang w:val="es-CR"/>
        </w:rPr>
      </w:pPr>
      <w:r>
        <w:rPr>
          <w:rFonts w:ascii="Book Antiqua" w:hAnsi="Book Antiqua" w:cs="Book Antiqua"/>
          <w:lang w:val="es-CR"/>
        </w:rPr>
        <w:t xml:space="preserve">De conformidad con el reporte de la relación de puesto de la Dirección de Gestión Humana, a la fecha de generación 10 de abril de 2024, en el Juzgado Especializado de </w:t>
      </w:r>
      <w:r>
        <w:rPr>
          <w:rFonts w:ascii="Book Antiqua" w:hAnsi="Book Antiqua" w:cs="Book Antiqua"/>
          <w:lang w:val="es-CR"/>
        </w:rPr>
        <w:lastRenderedPageBreak/>
        <w:t xml:space="preserve">Cobro del II Circuito Judicial de San José, se cuenta con cuatro puestos en estado </w:t>
      </w:r>
      <w:r w:rsidRPr="009F3653">
        <w:rPr>
          <w:rFonts w:ascii="Book Antiqua" w:hAnsi="Book Antiqua" w:cs="Book Antiqua"/>
          <w:i/>
          <w:iCs/>
          <w:lang w:val="es-CR"/>
        </w:rPr>
        <w:t>“Vacante”</w:t>
      </w:r>
      <w:r>
        <w:rPr>
          <w:rFonts w:ascii="Book Antiqua" w:hAnsi="Book Antiqua" w:cs="Book Antiqua"/>
          <w:i/>
          <w:iCs/>
          <w:lang w:val="es-CR"/>
        </w:rPr>
        <w:t xml:space="preserve">, </w:t>
      </w:r>
      <w:r w:rsidR="005E4B57" w:rsidRPr="005E4B57">
        <w:rPr>
          <w:rFonts w:ascii="Book Antiqua" w:hAnsi="Book Antiqua" w:cs="Book Antiqua"/>
          <w:lang w:val="es-CR"/>
        </w:rPr>
        <w:t xml:space="preserve">uno de estos puestos </w:t>
      </w:r>
      <w:r>
        <w:rPr>
          <w:rFonts w:ascii="Book Antiqua" w:hAnsi="Book Antiqua" w:cs="Book Antiqua"/>
          <w:lang w:val="es-CR"/>
        </w:rPr>
        <w:t xml:space="preserve">asociado a la </w:t>
      </w:r>
      <w:r w:rsidR="00C4541B">
        <w:rPr>
          <w:rFonts w:ascii="Book Antiqua" w:hAnsi="Book Antiqua" w:cs="Book Antiqua"/>
          <w:lang w:val="es-CR"/>
        </w:rPr>
        <w:t>clase” Juez</w:t>
      </w:r>
      <w:r w:rsidR="005E4B57">
        <w:rPr>
          <w:rFonts w:ascii="Book Antiqua" w:hAnsi="Book Antiqua" w:cs="Book Antiqua"/>
          <w:i/>
          <w:iCs/>
          <w:lang w:val="es-CR"/>
        </w:rPr>
        <w:t>(a) 2</w:t>
      </w:r>
      <w:r w:rsidRPr="00C2072B">
        <w:rPr>
          <w:rFonts w:ascii="Book Antiqua" w:hAnsi="Book Antiqua" w:cs="Book Antiqua"/>
          <w:i/>
          <w:iCs/>
          <w:lang w:val="es-CR"/>
        </w:rPr>
        <w:t>”</w:t>
      </w:r>
      <w:r w:rsidR="005E4B57">
        <w:rPr>
          <w:rFonts w:ascii="Book Antiqua" w:hAnsi="Book Antiqua" w:cs="Book Antiqua"/>
          <w:i/>
          <w:iCs/>
          <w:lang w:val="es-CR"/>
        </w:rPr>
        <w:t xml:space="preserve"> </w:t>
      </w:r>
      <w:r w:rsidR="005E4B57">
        <w:rPr>
          <w:rFonts w:ascii="Book Antiqua" w:hAnsi="Book Antiqua" w:cs="Book Antiqua"/>
          <w:lang w:val="es-CR"/>
        </w:rPr>
        <w:t xml:space="preserve">y los otros tres puestos a la clase </w:t>
      </w:r>
      <w:r w:rsidR="00632C04" w:rsidRPr="00632C04">
        <w:rPr>
          <w:rFonts w:ascii="Book Antiqua" w:hAnsi="Book Antiqua" w:cs="Book Antiqua"/>
          <w:i/>
          <w:iCs/>
          <w:lang w:val="es-CR"/>
        </w:rPr>
        <w:t>“</w:t>
      </w:r>
      <w:r w:rsidR="00632C04">
        <w:rPr>
          <w:rFonts w:ascii="Book Antiqua" w:hAnsi="Book Antiqua" w:cs="Book Antiqua"/>
          <w:i/>
          <w:iCs/>
          <w:lang w:val="es-CR"/>
        </w:rPr>
        <w:t>Técnico(a) Judicial 1</w:t>
      </w:r>
      <w:r w:rsidR="00632C04" w:rsidRPr="00632C04">
        <w:rPr>
          <w:rFonts w:ascii="Book Antiqua" w:hAnsi="Book Antiqua" w:cs="Book Antiqua"/>
          <w:i/>
          <w:iCs/>
          <w:lang w:val="es-CR"/>
        </w:rPr>
        <w:t>”</w:t>
      </w:r>
      <w:r>
        <w:rPr>
          <w:rFonts w:ascii="Book Antiqua" w:hAnsi="Book Antiqua" w:cs="Book Antiqua"/>
          <w:i/>
          <w:iCs/>
          <w:lang w:val="es-CR"/>
        </w:rPr>
        <w:t xml:space="preserve">. </w:t>
      </w:r>
      <w:r>
        <w:rPr>
          <w:rFonts w:ascii="Book Antiqua" w:hAnsi="Book Antiqua" w:cs="Book Antiqua"/>
          <w:lang w:val="es-CR"/>
        </w:rPr>
        <w:t xml:space="preserve">En el anexo </w:t>
      </w:r>
      <w:r w:rsidR="00632C04">
        <w:rPr>
          <w:rFonts w:ascii="Book Antiqua" w:hAnsi="Book Antiqua" w:cs="Book Antiqua"/>
          <w:lang w:val="es-CR"/>
        </w:rPr>
        <w:t>4</w:t>
      </w:r>
      <w:r>
        <w:rPr>
          <w:rFonts w:ascii="Book Antiqua" w:hAnsi="Book Antiqua" w:cs="Book Antiqua"/>
          <w:lang w:val="es-CR"/>
        </w:rPr>
        <w:t xml:space="preserve"> del presente informe se adjunta el detalle los números de puesto detallados en la tabla </w:t>
      </w:r>
      <w:r w:rsidR="00632C04">
        <w:rPr>
          <w:rFonts w:ascii="Book Antiqua" w:hAnsi="Book Antiqua" w:cs="Book Antiqua"/>
          <w:lang w:val="es-CR"/>
        </w:rPr>
        <w:t>4</w:t>
      </w:r>
      <w:r>
        <w:rPr>
          <w:rFonts w:ascii="Book Antiqua" w:hAnsi="Book Antiqua" w:cs="Book Antiqua"/>
          <w:lang w:val="es-CR"/>
        </w:rPr>
        <w:t>.</w:t>
      </w:r>
    </w:p>
    <w:p w14:paraId="4593E190" w14:textId="77777777" w:rsidR="00E745E9" w:rsidRDefault="00E745E9" w:rsidP="008034D4">
      <w:pPr>
        <w:ind w:right="-1" w:firstLine="708"/>
        <w:jc w:val="both"/>
        <w:rPr>
          <w:rFonts w:ascii="Book Antiqua" w:hAnsi="Book Antiqua" w:cs="Book Antiqua"/>
          <w:lang w:val="es-CR"/>
        </w:rPr>
      </w:pPr>
    </w:p>
    <w:p w14:paraId="078B5799" w14:textId="0551731E" w:rsidR="00E745E9" w:rsidRDefault="00E745E9" w:rsidP="008034D4">
      <w:pPr>
        <w:jc w:val="both"/>
        <w:rPr>
          <w:rFonts w:ascii="Book Antiqua" w:hAnsi="Book Antiqua" w:cs="Book Antiqua"/>
          <w:lang w:val="es-CR"/>
        </w:rPr>
      </w:pPr>
      <w:r>
        <w:rPr>
          <w:rFonts w:ascii="Book Antiqua" w:hAnsi="Book Antiqua" w:cs="Book Antiqua"/>
          <w:lang w:val="es-CR"/>
        </w:rPr>
        <w:t xml:space="preserve">En lo que respecta al II Circuito Judicial de San José, se aclara que si bien es cierto </w:t>
      </w:r>
      <w:r w:rsidR="00072AE8">
        <w:rPr>
          <w:rFonts w:ascii="Book Antiqua" w:hAnsi="Book Antiqua" w:cs="Book Antiqua"/>
          <w:lang w:val="es-CR"/>
        </w:rPr>
        <w:t xml:space="preserve">a nivel de relación de puestos de la Dirección de Gestión Humana todos se encuentran asociados al código presupuestario </w:t>
      </w:r>
      <w:r w:rsidR="00EB62B5" w:rsidRPr="00B86B11">
        <w:rPr>
          <w:rFonts w:ascii="Book Antiqua" w:hAnsi="Book Antiqua" w:cs="Book Antiqua"/>
          <w:i/>
          <w:iCs/>
          <w:lang w:val="es-CR"/>
        </w:rPr>
        <w:t>“</w:t>
      </w:r>
      <w:r w:rsidR="00072AE8" w:rsidRPr="00B86B11">
        <w:rPr>
          <w:rFonts w:ascii="Book Antiqua" w:hAnsi="Book Antiqua" w:cs="Book Antiqua"/>
          <w:i/>
          <w:iCs/>
          <w:lang w:val="es-CR"/>
        </w:rPr>
        <w:t>1012-</w:t>
      </w:r>
      <w:r w:rsidR="00EB62B5" w:rsidRPr="00B86B11">
        <w:rPr>
          <w:rFonts w:ascii="Book Antiqua" w:hAnsi="Book Antiqua" w:cs="Book Antiqua"/>
          <w:i/>
          <w:iCs/>
          <w:lang w:val="es-CR"/>
        </w:rPr>
        <w:t>Juzgado Especializado de Cobro del II Circuito Judicial de San José”</w:t>
      </w:r>
      <w:r w:rsidR="00611CAC">
        <w:rPr>
          <w:rFonts w:ascii="Book Antiqua" w:hAnsi="Book Antiqua" w:cs="Book Antiqua"/>
          <w:lang w:val="es-CR"/>
        </w:rPr>
        <w:t>, los puestos están distribuidos en las tres secciones que se detallan a continuación:</w:t>
      </w:r>
    </w:p>
    <w:p w14:paraId="0A4E5A9C" w14:textId="77777777" w:rsidR="00CF31D2" w:rsidRPr="00AC608C" w:rsidRDefault="00CF31D2" w:rsidP="008034D4">
      <w:pPr>
        <w:pStyle w:val="Prrafodelista"/>
        <w:numPr>
          <w:ilvl w:val="0"/>
          <w:numId w:val="35"/>
        </w:numPr>
        <w:jc w:val="both"/>
        <w:rPr>
          <w:rFonts w:ascii="Book Antiqua" w:hAnsi="Book Antiqua" w:cs="Book Antiqua"/>
          <w:lang w:val="es-CR"/>
        </w:rPr>
      </w:pPr>
      <w:r>
        <w:rPr>
          <w:rFonts w:ascii="Book Antiqua" w:hAnsi="Book Antiqua" w:cs="Book Antiqua"/>
          <w:lang w:val="es-CR"/>
        </w:rPr>
        <w:t xml:space="preserve">1763 – Juzgado Especializado de Cobro del II Circuito Judicial de San José </w:t>
      </w:r>
      <w:r w:rsidRPr="00AC608C">
        <w:rPr>
          <w:rFonts w:ascii="Book Antiqua" w:hAnsi="Book Antiqua" w:cs="Book Antiqua"/>
          <w:i/>
          <w:iCs/>
          <w:lang w:val="es-CR"/>
        </w:rPr>
        <w:t>(Sección Primera)</w:t>
      </w:r>
    </w:p>
    <w:p w14:paraId="3E002100" w14:textId="36291903" w:rsidR="00CF31D2" w:rsidRPr="00AC608C" w:rsidRDefault="00CF31D2" w:rsidP="008034D4">
      <w:pPr>
        <w:pStyle w:val="Prrafodelista"/>
        <w:numPr>
          <w:ilvl w:val="0"/>
          <w:numId w:val="35"/>
        </w:numPr>
        <w:jc w:val="both"/>
        <w:rPr>
          <w:rFonts w:ascii="Book Antiqua" w:hAnsi="Book Antiqua" w:cs="Book Antiqua"/>
          <w:lang w:val="es-CR"/>
        </w:rPr>
      </w:pPr>
      <w:r>
        <w:rPr>
          <w:rFonts w:ascii="Book Antiqua" w:hAnsi="Book Antiqua" w:cs="Book Antiqua"/>
          <w:lang w:val="es-CR"/>
        </w:rPr>
        <w:t xml:space="preserve">1764 – Juzgado Especializado de Cobro del II Circuito Judicial de San José </w:t>
      </w:r>
      <w:r w:rsidRPr="00AC608C">
        <w:rPr>
          <w:rFonts w:ascii="Book Antiqua" w:hAnsi="Book Antiqua" w:cs="Book Antiqua"/>
          <w:i/>
          <w:iCs/>
          <w:lang w:val="es-CR"/>
        </w:rPr>
        <w:t xml:space="preserve">(Sección </w:t>
      </w:r>
      <w:r>
        <w:rPr>
          <w:rFonts w:ascii="Book Antiqua" w:hAnsi="Book Antiqua" w:cs="Book Antiqua"/>
          <w:i/>
          <w:iCs/>
          <w:lang w:val="es-CR"/>
        </w:rPr>
        <w:t>Segunda</w:t>
      </w:r>
      <w:r w:rsidRPr="00AC608C">
        <w:rPr>
          <w:rFonts w:ascii="Book Antiqua" w:hAnsi="Book Antiqua" w:cs="Book Antiqua"/>
          <w:i/>
          <w:iCs/>
          <w:lang w:val="es-CR"/>
        </w:rPr>
        <w:t>)</w:t>
      </w:r>
    </w:p>
    <w:p w14:paraId="6E80CFD3" w14:textId="4E8BDB1A" w:rsidR="00CF31D2" w:rsidRPr="00AC608C" w:rsidRDefault="00CF31D2" w:rsidP="008034D4">
      <w:pPr>
        <w:pStyle w:val="Prrafodelista"/>
        <w:numPr>
          <w:ilvl w:val="0"/>
          <w:numId w:val="35"/>
        </w:numPr>
        <w:jc w:val="both"/>
        <w:rPr>
          <w:rFonts w:ascii="Book Antiqua" w:hAnsi="Book Antiqua" w:cs="Book Antiqua"/>
          <w:lang w:val="es-CR"/>
        </w:rPr>
      </w:pPr>
      <w:r>
        <w:rPr>
          <w:rFonts w:ascii="Book Antiqua" w:hAnsi="Book Antiqua" w:cs="Book Antiqua"/>
          <w:lang w:val="es-CR"/>
        </w:rPr>
        <w:t xml:space="preserve">1765 – Juzgado Especializado de Cobro del II Circuito Judicial de San José </w:t>
      </w:r>
      <w:r w:rsidRPr="00AC608C">
        <w:rPr>
          <w:rFonts w:ascii="Book Antiqua" w:hAnsi="Book Antiqua" w:cs="Book Antiqua"/>
          <w:i/>
          <w:iCs/>
          <w:lang w:val="es-CR"/>
        </w:rPr>
        <w:t xml:space="preserve">(Sección </w:t>
      </w:r>
      <w:r>
        <w:rPr>
          <w:rFonts w:ascii="Book Antiqua" w:hAnsi="Book Antiqua" w:cs="Book Antiqua"/>
          <w:i/>
          <w:iCs/>
          <w:lang w:val="es-CR"/>
        </w:rPr>
        <w:t>Tercera</w:t>
      </w:r>
      <w:r w:rsidRPr="00AC608C">
        <w:rPr>
          <w:rFonts w:ascii="Book Antiqua" w:hAnsi="Book Antiqua" w:cs="Book Antiqua"/>
          <w:i/>
          <w:iCs/>
          <w:lang w:val="es-CR"/>
        </w:rPr>
        <w:t>)</w:t>
      </w:r>
    </w:p>
    <w:p w14:paraId="27EAB023" w14:textId="55776D59" w:rsidR="008325DE" w:rsidRPr="00B86B11" w:rsidRDefault="008325DE" w:rsidP="008034D4">
      <w:pPr>
        <w:jc w:val="both"/>
        <w:rPr>
          <w:rFonts w:ascii="Book Antiqua" w:hAnsi="Book Antiqua" w:cs="Book Antiqua"/>
          <w:lang w:val="es-CR"/>
        </w:rPr>
      </w:pPr>
      <w:r>
        <w:rPr>
          <w:rFonts w:ascii="Book Antiqua" w:hAnsi="Book Antiqua" w:cs="Book Antiqua"/>
          <w:lang w:val="es-CR"/>
        </w:rPr>
        <w:tab/>
      </w:r>
      <w:r>
        <w:rPr>
          <w:rFonts w:ascii="Book Antiqua" w:hAnsi="Book Antiqua" w:cs="Book Antiqua"/>
          <w:lang w:val="es-CR"/>
        </w:rPr>
        <w:tab/>
      </w:r>
    </w:p>
    <w:p w14:paraId="77F7CBCF" w14:textId="69370376" w:rsidR="006E2322" w:rsidRDefault="00FF57E6" w:rsidP="008034D4">
      <w:pPr>
        <w:jc w:val="both"/>
        <w:rPr>
          <w:rFonts w:ascii="Book Antiqua" w:hAnsi="Book Antiqua" w:cs="Book Antiqua"/>
          <w:lang w:val="es-CR"/>
        </w:rPr>
      </w:pPr>
      <w:r>
        <w:rPr>
          <w:rFonts w:ascii="Book Antiqua" w:hAnsi="Book Antiqua" w:cs="Book Antiqua"/>
          <w:lang w:val="es-CR"/>
        </w:rPr>
        <w:t xml:space="preserve">Para el desarrollo </w:t>
      </w:r>
      <w:r w:rsidR="00AC421C">
        <w:rPr>
          <w:rFonts w:ascii="Book Antiqua" w:hAnsi="Book Antiqua" w:cs="Book Antiqua"/>
          <w:lang w:val="es-CR"/>
        </w:rPr>
        <w:t xml:space="preserve">de los respectivos estudios, se estará identificando los puestos asociados a cada sección y se </w:t>
      </w:r>
      <w:r w:rsidR="008325DE">
        <w:rPr>
          <w:rFonts w:ascii="Book Antiqua" w:hAnsi="Book Antiqua" w:cs="Book Antiqua"/>
          <w:lang w:val="es-CR"/>
        </w:rPr>
        <w:t>analizaran los datos de manera independiente.</w:t>
      </w:r>
    </w:p>
    <w:p w14:paraId="3B4332B8" w14:textId="77777777" w:rsidR="008325DE" w:rsidRDefault="008325DE" w:rsidP="008034D4">
      <w:pPr>
        <w:ind w:left="708"/>
        <w:jc w:val="both"/>
        <w:rPr>
          <w:rFonts w:ascii="Book Antiqua" w:hAnsi="Book Antiqua" w:cs="Book Antiqua"/>
          <w:lang w:val="es-CR"/>
        </w:rPr>
      </w:pPr>
    </w:p>
    <w:p w14:paraId="4D2942CA" w14:textId="77777777" w:rsidR="00CE2525" w:rsidRPr="009C4E5F" w:rsidRDefault="00CE2525" w:rsidP="008034D4">
      <w:pPr>
        <w:pStyle w:val="Ttulo1"/>
      </w:pPr>
      <w:r w:rsidRPr="009C4E5F">
        <w:t>Aspectos relevantes</w:t>
      </w:r>
    </w:p>
    <w:p w14:paraId="0E469DBD" w14:textId="77777777" w:rsidR="00CE2525" w:rsidRDefault="00CE2525" w:rsidP="008034D4">
      <w:pPr>
        <w:ind w:right="-1"/>
        <w:jc w:val="both"/>
        <w:rPr>
          <w:rFonts w:ascii="Book Antiqua" w:hAnsi="Book Antiqua" w:cs="Book Antiqua"/>
          <w:lang w:val="es-CR"/>
        </w:rPr>
      </w:pPr>
    </w:p>
    <w:p w14:paraId="2A94D348" w14:textId="795181E6" w:rsidR="00735975" w:rsidRDefault="00735975" w:rsidP="008034D4">
      <w:pPr>
        <w:ind w:right="-1"/>
        <w:jc w:val="both"/>
        <w:rPr>
          <w:rFonts w:ascii="Book Antiqua" w:hAnsi="Book Antiqua" w:cs="Book Antiqua"/>
          <w:lang w:val="es-CR"/>
        </w:rPr>
      </w:pPr>
      <w:r>
        <w:rPr>
          <w:rFonts w:ascii="Book Antiqua" w:hAnsi="Book Antiqua" w:cs="Book Antiqua"/>
          <w:lang w:val="es-CR"/>
        </w:rPr>
        <w:t xml:space="preserve">En los siguientes apartados se detallan aspectos relevantes con relación </w:t>
      </w:r>
      <w:r w:rsidR="00C4541B">
        <w:rPr>
          <w:rFonts w:ascii="Book Antiqua" w:hAnsi="Book Antiqua" w:cs="Book Antiqua"/>
          <w:lang w:val="es-CR"/>
        </w:rPr>
        <w:t>al desarrollo</w:t>
      </w:r>
      <w:r>
        <w:rPr>
          <w:rFonts w:ascii="Book Antiqua" w:hAnsi="Book Antiqua" w:cs="Book Antiqua"/>
          <w:lang w:val="es-CR"/>
        </w:rPr>
        <w:t xml:space="preserve"> de las tareas a ejecutar relacionadas con </w:t>
      </w:r>
      <w:r w:rsidR="00656938">
        <w:rPr>
          <w:rFonts w:ascii="Book Antiqua" w:hAnsi="Book Antiqua" w:cs="Book Antiqua"/>
          <w:lang w:val="es-CR"/>
        </w:rPr>
        <w:t>el estudio de cargas de trabajo de los Juzgados Especializados de Cobro del I Circuito Judicial de San José y</w:t>
      </w:r>
      <w:r>
        <w:rPr>
          <w:rFonts w:ascii="Book Antiqua" w:hAnsi="Book Antiqua" w:cs="Book Antiqua"/>
          <w:lang w:val="es-CR"/>
        </w:rPr>
        <w:t xml:space="preserve"> </w:t>
      </w:r>
      <w:r w:rsidR="00245A00">
        <w:rPr>
          <w:rFonts w:ascii="Book Antiqua" w:hAnsi="Book Antiqua" w:cs="Book Antiqua"/>
          <w:lang w:val="es-CR"/>
        </w:rPr>
        <w:t>Juzgado Especializado de Cobro del II Circuito Judicial de San José.</w:t>
      </w:r>
    </w:p>
    <w:p w14:paraId="0DA9FBB0" w14:textId="77777777" w:rsidR="00CE2525" w:rsidRDefault="00CE2525" w:rsidP="008034D4">
      <w:pPr>
        <w:ind w:right="-1"/>
        <w:jc w:val="both"/>
        <w:rPr>
          <w:rFonts w:ascii="Book Antiqua" w:hAnsi="Book Antiqua" w:cs="Book Antiqua"/>
          <w:lang w:val="es-CR"/>
        </w:rPr>
      </w:pPr>
    </w:p>
    <w:p w14:paraId="114114F2" w14:textId="574999FA" w:rsidR="00A64998" w:rsidRPr="009C4E5F" w:rsidRDefault="007E0662" w:rsidP="008034D4">
      <w:pPr>
        <w:pStyle w:val="Ttulo2"/>
      </w:pPr>
      <w:r>
        <w:t>Informes en consulta</w:t>
      </w:r>
    </w:p>
    <w:p w14:paraId="4C12FBF7" w14:textId="77777777" w:rsidR="00A64998" w:rsidRDefault="00A64998" w:rsidP="008034D4">
      <w:pPr>
        <w:jc w:val="both"/>
        <w:rPr>
          <w:rFonts w:ascii="Book Antiqua" w:hAnsi="Book Antiqua" w:cs="Book Antiqua"/>
          <w:lang w:val="es-CR"/>
        </w:rPr>
      </w:pPr>
    </w:p>
    <w:p w14:paraId="18E3FEE1" w14:textId="0DA635BE" w:rsidR="00DD5038" w:rsidRDefault="00DD5038" w:rsidP="008034D4">
      <w:pPr>
        <w:jc w:val="both"/>
        <w:rPr>
          <w:rFonts w:ascii="Book Antiqua" w:hAnsi="Book Antiqua" w:cs="Book Antiqua"/>
          <w:lang w:val="es-CR"/>
        </w:rPr>
      </w:pPr>
      <w:r>
        <w:rPr>
          <w:rFonts w:ascii="Book Antiqua" w:hAnsi="Book Antiqua" w:cs="Book Antiqua"/>
          <w:lang w:val="es-CR"/>
        </w:rPr>
        <w:t>Como parte del estudio desarrollado por la Dirección de Planificación, en el periodo</w:t>
      </w:r>
      <w:r w:rsidR="00324080">
        <w:rPr>
          <w:rFonts w:ascii="Book Antiqua" w:hAnsi="Book Antiqua" w:cs="Book Antiqua"/>
          <w:lang w:val="es-CR"/>
        </w:rPr>
        <w:t xml:space="preserve"> 2022</w:t>
      </w:r>
      <w:r>
        <w:rPr>
          <w:rFonts w:ascii="Book Antiqua" w:hAnsi="Book Antiqua" w:cs="Book Antiqua"/>
          <w:lang w:val="es-CR"/>
        </w:rPr>
        <w:t xml:space="preserve"> se desarrollaron dos informes</w:t>
      </w:r>
      <w:r w:rsidR="00324080">
        <w:rPr>
          <w:rFonts w:ascii="Book Antiqua" w:hAnsi="Book Antiqua" w:cs="Book Antiqua"/>
          <w:lang w:val="es-CR"/>
        </w:rPr>
        <w:t xml:space="preserve"> puestos en consulta</w:t>
      </w:r>
      <w:r w:rsidR="00B86905">
        <w:rPr>
          <w:rFonts w:ascii="Book Antiqua" w:hAnsi="Book Antiqua" w:cs="Book Antiqua"/>
          <w:lang w:val="es-CR"/>
        </w:rPr>
        <w:t xml:space="preserve"> para los juzgados de cobro del I y II Circuito Judicial de San José,</w:t>
      </w:r>
      <w:r w:rsidR="00324080">
        <w:rPr>
          <w:rFonts w:ascii="Book Antiqua" w:hAnsi="Book Antiqua" w:cs="Book Antiqua"/>
          <w:lang w:val="es-CR"/>
        </w:rPr>
        <w:t xml:space="preserve"> los cuales se detallan a continuación.</w:t>
      </w:r>
    </w:p>
    <w:p w14:paraId="04F3ED26" w14:textId="77777777" w:rsidR="00324080" w:rsidRDefault="00324080" w:rsidP="008034D4">
      <w:pPr>
        <w:ind w:firstLine="708"/>
        <w:jc w:val="both"/>
        <w:rPr>
          <w:rFonts w:ascii="Book Antiqua" w:hAnsi="Book Antiqua" w:cs="Book Antiqua"/>
          <w:lang w:val="es-CR"/>
        </w:rPr>
      </w:pPr>
    </w:p>
    <w:p w14:paraId="2C985600" w14:textId="3728B0C4" w:rsidR="00324080" w:rsidRPr="009C4E5F" w:rsidRDefault="00324080" w:rsidP="008034D4">
      <w:pPr>
        <w:pStyle w:val="Descripcin"/>
        <w:spacing w:after="0"/>
        <w:jc w:val="center"/>
        <w:rPr>
          <w:rFonts w:ascii="Book Antiqua" w:hAnsi="Book Antiqua"/>
          <w:b/>
          <w:bCs/>
          <w:i w:val="0"/>
          <w:iCs w:val="0"/>
          <w:color w:val="auto"/>
          <w:sz w:val="24"/>
          <w:szCs w:val="24"/>
        </w:rPr>
      </w:pPr>
      <w:r w:rsidRPr="009C4E5F">
        <w:rPr>
          <w:rFonts w:ascii="Book Antiqua" w:hAnsi="Book Antiqua"/>
          <w:b/>
          <w:bCs/>
          <w:i w:val="0"/>
          <w:iCs w:val="0"/>
          <w:color w:val="auto"/>
          <w:sz w:val="24"/>
          <w:szCs w:val="24"/>
        </w:rPr>
        <w:t xml:space="preserve">Tabla </w:t>
      </w:r>
      <w:r w:rsidRPr="009C4E5F">
        <w:rPr>
          <w:rFonts w:ascii="Book Antiqua" w:hAnsi="Book Antiqua"/>
          <w:b/>
          <w:bCs/>
          <w:i w:val="0"/>
          <w:iCs w:val="0"/>
          <w:color w:val="auto"/>
          <w:sz w:val="24"/>
          <w:szCs w:val="24"/>
        </w:rPr>
        <w:fldChar w:fldCharType="begin"/>
      </w:r>
      <w:r w:rsidRPr="009C4E5F">
        <w:rPr>
          <w:rFonts w:ascii="Book Antiqua" w:hAnsi="Book Antiqua"/>
          <w:b/>
          <w:bCs/>
          <w:i w:val="0"/>
          <w:iCs w:val="0"/>
          <w:color w:val="auto"/>
          <w:sz w:val="24"/>
          <w:szCs w:val="24"/>
        </w:rPr>
        <w:instrText xml:space="preserve"> SEQ Tabla \* ARABIC </w:instrText>
      </w:r>
      <w:r w:rsidRPr="009C4E5F">
        <w:rPr>
          <w:rFonts w:ascii="Book Antiqua" w:hAnsi="Book Antiqua"/>
          <w:b/>
          <w:bCs/>
          <w:i w:val="0"/>
          <w:iCs w:val="0"/>
          <w:color w:val="auto"/>
          <w:sz w:val="24"/>
          <w:szCs w:val="24"/>
        </w:rPr>
        <w:fldChar w:fldCharType="separate"/>
      </w:r>
      <w:r>
        <w:rPr>
          <w:rFonts w:ascii="Book Antiqua" w:hAnsi="Book Antiqua"/>
          <w:b/>
          <w:bCs/>
          <w:i w:val="0"/>
          <w:iCs w:val="0"/>
          <w:noProof/>
          <w:color w:val="auto"/>
          <w:sz w:val="24"/>
          <w:szCs w:val="24"/>
        </w:rPr>
        <w:t>5</w:t>
      </w:r>
      <w:r w:rsidRPr="009C4E5F">
        <w:rPr>
          <w:rFonts w:ascii="Book Antiqua" w:hAnsi="Book Antiqua"/>
          <w:b/>
          <w:bCs/>
          <w:i w:val="0"/>
          <w:iCs w:val="0"/>
          <w:color w:val="auto"/>
          <w:sz w:val="24"/>
          <w:szCs w:val="24"/>
        </w:rPr>
        <w:fldChar w:fldCharType="end"/>
      </w:r>
    </w:p>
    <w:p w14:paraId="6B27FD76" w14:textId="45FF74DC" w:rsidR="00324080" w:rsidRDefault="00324080" w:rsidP="008034D4">
      <w:pPr>
        <w:jc w:val="center"/>
        <w:rPr>
          <w:rFonts w:ascii="Book Antiqua" w:hAnsi="Book Antiqua" w:cs="Book Antiqua"/>
          <w:b/>
          <w:bCs/>
          <w:lang w:val="es-CR"/>
        </w:rPr>
      </w:pPr>
      <w:r>
        <w:rPr>
          <w:rFonts w:ascii="Book Antiqua" w:hAnsi="Book Antiqua" w:cs="Book Antiqua"/>
          <w:b/>
          <w:bCs/>
          <w:lang w:val="es-CR"/>
        </w:rPr>
        <w:t>Informes en consulta pendiente de informe definitivo</w:t>
      </w:r>
    </w:p>
    <w:tbl>
      <w:tblPr>
        <w:tblW w:w="920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122"/>
        <w:gridCol w:w="1559"/>
        <w:gridCol w:w="5528"/>
      </w:tblGrid>
      <w:tr w:rsidR="00B81B7B" w:rsidRPr="009C4E5F" w14:paraId="41DF1C97" w14:textId="77777777" w:rsidTr="002D77D5">
        <w:trPr>
          <w:trHeight w:hRule="exact" w:val="340"/>
          <w:tblHeader/>
        </w:trPr>
        <w:tc>
          <w:tcPr>
            <w:tcW w:w="2122" w:type="dxa"/>
            <w:tcBorders>
              <w:bottom w:val="nil"/>
              <w:right w:val="single" w:sz="4" w:space="0" w:color="FFFFFF" w:themeColor="background1"/>
            </w:tcBorders>
            <w:shd w:val="clear" w:color="auto" w:fill="1F4E79"/>
            <w:vAlign w:val="center"/>
          </w:tcPr>
          <w:p w14:paraId="6D806651" w14:textId="34686A41" w:rsidR="00B81B7B" w:rsidRPr="009C4E5F" w:rsidRDefault="00B81B7B" w:rsidP="006365FF">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No. Informe</w:t>
            </w:r>
          </w:p>
        </w:tc>
        <w:tc>
          <w:tcPr>
            <w:tcW w:w="1559" w:type="dxa"/>
            <w:tcBorders>
              <w:top w:val="single" w:sz="4" w:space="0" w:color="auto"/>
              <w:left w:val="single" w:sz="4" w:space="0" w:color="FFFFFF" w:themeColor="background1"/>
              <w:bottom w:val="nil"/>
              <w:right w:val="single" w:sz="4" w:space="0" w:color="FFFFFF" w:themeColor="background1"/>
            </w:tcBorders>
            <w:shd w:val="clear" w:color="auto" w:fill="1F4E79"/>
            <w:vAlign w:val="center"/>
          </w:tcPr>
          <w:p w14:paraId="765037EA" w14:textId="5A14EAEF" w:rsidR="00B81B7B" w:rsidRPr="009C4E5F" w:rsidRDefault="00B81B7B" w:rsidP="006365FF">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Fecha</w:t>
            </w:r>
          </w:p>
        </w:tc>
        <w:tc>
          <w:tcPr>
            <w:tcW w:w="5528" w:type="dxa"/>
            <w:tcBorders>
              <w:left w:val="single" w:sz="4" w:space="0" w:color="FFFFFF" w:themeColor="background1"/>
              <w:bottom w:val="nil"/>
            </w:tcBorders>
            <w:shd w:val="clear" w:color="auto" w:fill="1F4E79"/>
            <w:vAlign w:val="center"/>
          </w:tcPr>
          <w:p w14:paraId="71E2233D" w14:textId="609D0409" w:rsidR="00B81B7B" w:rsidRPr="009C4E5F" w:rsidRDefault="00B81B7B" w:rsidP="006365FF">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Oficina</w:t>
            </w:r>
            <w:r w:rsidR="00220A58">
              <w:rPr>
                <w:rFonts w:ascii="Book Antiqua" w:hAnsi="Book Antiqua" w:cs="Book Antiqua"/>
                <w:color w:val="FFFFFF"/>
                <w:sz w:val="20"/>
                <w:szCs w:val="20"/>
                <w:lang w:val="es-CR"/>
              </w:rPr>
              <w:t xml:space="preserve"> asociada al informe</w:t>
            </w:r>
          </w:p>
        </w:tc>
      </w:tr>
      <w:tr w:rsidR="00B81B7B" w:rsidRPr="009C4E5F" w14:paraId="6CA33A43" w14:textId="77777777" w:rsidTr="00EF7FB6">
        <w:trPr>
          <w:trHeight w:hRule="exact" w:val="1985"/>
        </w:trPr>
        <w:tc>
          <w:tcPr>
            <w:tcW w:w="2122" w:type="dxa"/>
            <w:tcBorders>
              <w:top w:val="nil"/>
              <w:bottom w:val="single" w:sz="4" w:space="0" w:color="auto"/>
            </w:tcBorders>
            <w:shd w:val="clear" w:color="auto" w:fill="auto"/>
            <w:vAlign w:val="center"/>
          </w:tcPr>
          <w:p w14:paraId="38DAFDD7" w14:textId="2CE763FD" w:rsidR="00B81B7B" w:rsidRPr="009C4E5F" w:rsidRDefault="00B81B7B" w:rsidP="00B86905">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388-PLA-MI-2022</w:t>
            </w:r>
          </w:p>
        </w:tc>
        <w:tc>
          <w:tcPr>
            <w:tcW w:w="1559" w:type="dxa"/>
            <w:tcBorders>
              <w:top w:val="nil"/>
              <w:bottom w:val="single" w:sz="4" w:space="0" w:color="auto"/>
            </w:tcBorders>
            <w:shd w:val="clear" w:color="auto" w:fill="auto"/>
            <w:vAlign w:val="center"/>
          </w:tcPr>
          <w:p w14:paraId="4448ECEF" w14:textId="0E8DF44A" w:rsidR="00B81B7B" w:rsidRPr="009C4E5F" w:rsidRDefault="00B81B7B" w:rsidP="006365F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13/05/2022</w:t>
            </w:r>
          </w:p>
        </w:tc>
        <w:tc>
          <w:tcPr>
            <w:tcW w:w="5528" w:type="dxa"/>
            <w:tcBorders>
              <w:top w:val="nil"/>
              <w:bottom w:val="single" w:sz="4" w:space="0" w:color="auto"/>
            </w:tcBorders>
            <w:shd w:val="clear" w:color="auto" w:fill="auto"/>
            <w:vAlign w:val="center"/>
          </w:tcPr>
          <w:p w14:paraId="73A963B7" w14:textId="59EA240A" w:rsidR="00B81B7B" w:rsidRDefault="00FA7DE9" w:rsidP="00220A58">
            <w:pPr>
              <w:spacing w:line="276" w:lineRule="auto"/>
              <w:rPr>
                <w:rFonts w:ascii="Book Antiqua" w:hAnsi="Book Antiqua" w:cs="Book Antiqua"/>
                <w:sz w:val="20"/>
                <w:szCs w:val="20"/>
                <w:lang w:val="es-CR"/>
              </w:rPr>
            </w:pPr>
            <w:r>
              <w:rPr>
                <w:rFonts w:ascii="Book Antiqua" w:hAnsi="Book Antiqua" w:cs="Book Antiqua"/>
                <w:sz w:val="20"/>
                <w:szCs w:val="20"/>
                <w:lang w:val="es-CR"/>
              </w:rPr>
              <w:t xml:space="preserve">- Juzgado Primero Especializado de Cobro </w:t>
            </w:r>
            <w:r w:rsidR="009D60F5">
              <w:rPr>
                <w:rFonts w:ascii="Book Antiqua" w:hAnsi="Book Antiqua" w:cs="Book Antiqua"/>
                <w:sz w:val="20"/>
                <w:szCs w:val="20"/>
                <w:lang w:val="es-CR"/>
              </w:rPr>
              <w:t>d</w:t>
            </w:r>
            <w:r>
              <w:rPr>
                <w:rFonts w:ascii="Book Antiqua" w:hAnsi="Book Antiqua" w:cs="Book Antiqua"/>
                <w:sz w:val="20"/>
                <w:szCs w:val="20"/>
                <w:lang w:val="es-CR"/>
              </w:rPr>
              <w:t>el I Circuito Judicial de San José</w:t>
            </w:r>
          </w:p>
          <w:p w14:paraId="0D51EE45" w14:textId="77777777" w:rsidR="00FA7DE9" w:rsidRDefault="00FA7DE9" w:rsidP="00220A58">
            <w:pPr>
              <w:spacing w:line="276" w:lineRule="auto"/>
              <w:rPr>
                <w:rFonts w:ascii="Book Antiqua" w:hAnsi="Book Antiqua" w:cs="Book Antiqua"/>
                <w:sz w:val="20"/>
                <w:szCs w:val="20"/>
                <w:lang w:val="es-CR"/>
              </w:rPr>
            </w:pPr>
            <w:r>
              <w:rPr>
                <w:rFonts w:ascii="Book Antiqua" w:hAnsi="Book Antiqua" w:cs="Book Antiqua"/>
                <w:sz w:val="20"/>
                <w:szCs w:val="20"/>
                <w:lang w:val="es-CR"/>
              </w:rPr>
              <w:t xml:space="preserve">- </w:t>
            </w:r>
            <w:r w:rsidR="009D60F5">
              <w:rPr>
                <w:rFonts w:ascii="Book Antiqua" w:hAnsi="Book Antiqua" w:cs="Book Antiqua"/>
                <w:sz w:val="20"/>
                <w:szCs w:val="20"/>
                <w:lang w:val="es-CR"/>
              </w:rPr>
              <w:t>Juzgado Segundo Especializado de Cobro del I Circuito Judicial de San José</w:t>
            </w:r>
          </w:p>
          <w:p w14:paraId="3CB65FC5" w14:textId="3B6B06EC" w:rsidR="009D60F5" w:rsidRPr="009C4E5F" w:rsidRDefault="009D60F5" w:rsidP="00220A58">
            <w:pPr>
              <w:spacing w:line="276" w:lineRule="auto"/>
              <w:rPr>
                <w:rFonts w:ascii="Book Antiqua" w:hAnsi="Book Antiqua" w:cs="Book Antiqua"/>
                <w:sz w:val="20"/>
                <w:szCs w:val="20"/>
                <w:lang w:val="es-CR"/>
              </w:rPr>
            </w:pPr>
            <w:r>
              <w:rPr>
                <w:rFonts w:ascii="Book Antiqua" w:hAnsi="Book Antiqua" w:cs="Book Antiqua"/>
                <w:sz w:val="20"/>
                <w:szCs w:val="20"/>
                <w:lang w:val="es-CR"/>
              </w:rPr>
              <w:t>- Juzgado Tercero Especializado de Cobro del I Circuito Judicial de San José</w:t>
            </w:r>
          </w:p>
        </w:tc>
      </w:tr>
      <w:tr w:rsidR="00B81B7B" w:rsidRPr="009C4E5F" w14:paraId="63219518" w14:textId="77777777" w:rsidTr="00404544">
        <w:trPr>
          <w:trHeight w:hRule="exact" w:val="1985"/>
        </w:trPr>
        <w:tc>
          <w:tcPr>
            <w:tcW w:w="2122" w:type="dxa"/>
            <w:tcBorders>
              <w:top w:val="single" w:sz="4" w:space="0" w:color="auto"/>
              <w:bottom w:val="single" w:sz="4" w:space="0" w:color="auto"/>
            </w:tcBorders>
            <w:shd w:val="clear" w:color="auto" w:fill="F2F2F2" w:themeFill="background1" w:themeFillShade="F2"/>
            <w:vAlign w:val="center"/>
          </w:tcPr>
          <w:p w14:paraId="4CFF1F8A" w14:textId="20123B8B" w:rsidR="00B81B7B" w:rsidRPr="009C4E5F" w:rsidRDefault="00B81B7B" w:rsidP="00B86905">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lastRenderedPageBreak/>
              <w:t>403-PLA-MI-2022</w:t>
            </w:r>
          </w:p>
        </w:tc>
        <w:tc>
          <w:tcPr>
            <w:tcW w:w="1559" w:type="dxa"/>
            <w:tcBorders>
              <w:top w:val="single" w:sz="4" w:space="0" w:color="auto"/>
              <w:bottom w:val="single" w:sz="4" w:space="0" w:color="auto"/>
            </w:tcBorders>
            <w:shd w:val="clear" w:color="auto" w:fill="F2F2F2" w:themeFill="background1" w:themeFillShade="F2"/>
            <w:vAlign w:val="center"/>
          </w:tcPr>
          <w:p w14:paraId="7269CD11" w14:textId="185041DD" w:rsidR="00B81B7B" w:rsidRPr="009C4E5F" w:rsidRDefault="00B81B7B" w:rsidP="006365F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12/05/2022</w:t>
            </w:r>
          </w:p>
        </w:tc>
        <w:tc>
          <w:tcPr>
            <w:tcW w:w="5528" w:type="dxa"/>
            <w:tcBorders>
              <w:top w:val="single" w:sz="4" w:space="0" w:color="auto"/>
              <w:bottom w:val="single" w:sz="4" w:space="0" w:color="auto"/>
            </w:tcBorders>
            <w:shd w:val="clear" w:color="auto" w:fill="F2F2F2" w:themeFill="background1" w:themeFillShade="F2"/>
            <w:vAlign w:val="center"/>
          </w:tcPr>
          <w:p w14:paraId="35070C1F" w14:textId="77777777" w:rsidR="00B81B7B" w:rsidRDefault="00EF7FB6" w:rsidP="00220A58">
            <w:pPr>
              <w:spacing w:line="276" w:lineRule="auto"/>
              <w:rPr>
                <w:rFonts w:ascii="Book Antiqua" w:hAnsi="Book Antiqua" w:cs="Book Antiqua"/>
                <w:sz w:val="20"/>
                <w:szCs w:val="20"/>
                <w:lang w:val="es-CR"/>
              </w:rPr>
            </w:pPr>
            <w:r>
              <w:rPr>
                <w:rFonts w:ascii="Book Antiqua" w:hAnsi="Book Antiqua" w:cs="Book Antiqua"/>
                <w:sz w:val="20"/>
                <w:szCs w:val="20"/>
                <w:lang w:val="es-CR"/>
              </w:rPr>
              <w:t xml:space="preserve">- </w:t>
            </w:r>
            <w:r w:rsidR="00404544">
              <w:rPr>
                <w:rFonts w:ascii="Book Antiqua" w:hAnsi="Book Antiqua" w:cs="Book Antiqua"/>
                <w:sz w:val="20"/>
                <w:szCs w:val="20"/>
                <w:lang w:val="es-CR"/>
              </w:rPr>
              <w:t>Juzgado Especializado de Cobro del II Circuito Judicial de San José, Sección Primera</w:t>
            </w:r>
          </w:p>
          <w:p w14:paraId="7614B420" w14:textId="77777777" w:rsidR="00404544" w:rsidRDefault="00404544" w:rsidP="00220A58">
            <w:pPr>
              <w:spacing w:line="276" w:lineRule="auto"/>
              <w:rPr>
                <w:rFonts w:ascii="Book Antiqua" w:hAnsi="Book Antiqua" w:cs="Book Antiqua"/>
                <w:sz w:val="20"/>
                <w:szCs w:val="20"/>
                <w:lang w:val="es-CR"/>
              </w:rPr>
            </w:pPr>
            <w:r>
              <w:rPr>
                <w:rFonts w:ascii="Book Antiqua" w:hAnsi="Book Antiqua" w:cs="Book Antiqua"/>
                <w:sz w:val="20"/>
                <w:szCs w:val="20"/>
                <w:lang w:val="es-CR"/>
              </w:rPr>
              <w:t>- Juzgado Especializado de Cobro del II Circuito Judicial de San José, Sección Segunda</w:t>
            </w:r>
          </w:p>
          <w:p w14:paraId="5FED0082" w14:textId="41C7B763" w:rsidR="00404544" w:rsidRPr="009C4E5F" w:rsidRDefault="00404544" w:rsidP="00220A58">
            <w:pPr>
              <w:spacing w:line="276" w:lineRule="auto"/>
              <w:rPr>
                <w:rFonts w:ascii="Book Antiqua" w:hAnsi="Book Antiqua" w:cs="Book Antiqua"/>
                <w:sz w:val="20"/>
                <w:szCs w:val="20"/>
                <w:lang w:val="es-CR"/>
              </w:rPr>
            </w:pPr>
            <w:r>
              <w:rPr>
                <w:rFonts w:ascii="Book Antiqua" w:hAnsi="Book Antiqua" w:cs="Book Antiqua"/>
                <w:sz w:val="20"/>
                <w:szCs w:val="20"/>
                <w:lang w:val="es-CR"/>
              </w:rPr>
              <w:t>- Juzgado Especializado de Cobro del II Circuito Judicial de San José, Sección Tercera</w:t>
            </w:r>
          </w:p>
        </w:tc>
      </w:tr>
    </w:tbl>
    <w:p w14:paraId="4100C6DC" w14:textId="2802D080" w:rsidR="00324080" w:rsidRPr="009C4E5F" w:rsidRDefault="00324080" w:rsidP="00324080">
      <w:pPr>
        <w:spacing w:line="276" w:lineRule="auto"/>
        <w:ind w:right="-1"/>
        <w:jc w:val="both"/>
        <w:rPr>
          <w:rFonts w:ascii="Book Antiqua" w:hAnsi="Book Antiqua" w:cs="Book Antiqua"/>
          <w:i/>
          <w:iCs/>
          <w:sz w:val="20"/>
          <w:szCs w:val="20"/>
          <w:lang w:val="es-CR"/>
        </w:rPr>
      </w:pPr>
      <w:r w:rsidRPr="009C4E5F">
        <w:rPr>
          <w:rFonts w:ascii="Book Antiqua" w:hAnsi="Book Antiqua" w:cs="Book Antiqua"/>
          <w:b/>
          <w:bCs/>
          <w:i/>
          <w:iCs/>
          <w:sz w:val="20"/>
          <w:szCs w:val="20"/>
          <w:lang w:val="es-CR"/>
        </w:rPr>
        <w:t>Fuente:</w:t>
      </w:r>
      <w:r w:rsidRPr="009C4E5F">
        <w:rPr>
          <w:rFonts w:ascii="Book Antiqua" w:hAnsi="Book Antiqua" w:cs="Book Antiqua"/>
          <w:i/>
          <w:iCs/>
          <w:sz w:val="20"/>
          <w:szCs w:val="20"/>
          <w:lang w:val="es-CR"/>
        </w:rPr>
        <w:t xml:space="preserve"> elaboración propia Subproceso de Modernización Institucional</w:t>
      </w:r>
      <w:r w:rsidR="00404544">
        <w:rPr>
          <w:rFonts w:ascii="Book Antiqua" w:hAnsi="Book Antiqua" w:cs="Book Antiqua"/>
          <w:i/>
          <w:iCs/>
          <w:sz w:val="20"/>
          <w:szCs w:val="20"/>
          <w:lang w:val="es-CR"/>
        </w:rPr>
        <w:t>.</w:t>
      </w:r>
    </w:p>
    <w:p w14:paraId="16016A60" w14:textId="77777777" w:rsidR="00245A00" w:rsidRDefault="00245A00" w:rsidP="002D77D5">
      <w:pPr>
        <w:jc w:val="both"/>
        <w:rPr>
          <w:rFonts w:ascii="Book Antiqua" w:hAnsi="Book Antiqua" w:cs="Book Antiqua"/>
          <w:lang w:val="es-CR"/>
        </w:rPr>
      </w:pPr>
    </w:p>
    <w:p w14:paraId="5F7C4F48" w14:textId="4010A9E5" w:rsidR="00404544" w:rsidRDefault="00086ECC" w:rsidP="002D77D5">
      <w:pPr>
        <w:jc w:val="both"/>
        <w:rPr>
          <w:rFonts w:ascii="Book Antiqua" w:hAnsi="Book Antiqua" w:cs="Book Antiqua"/>
          <w:lang w:val="es-CR"/>
        </w:rPr>
      </w:pPr>
      <w:r>
        <w:rPr>
          <w:rFonts w:ascii="Book Antiqua" w:hAnsi="Book Antiqua" w:cs="Book Antiqua"/>
          <w:lang w:val="es-CR"/>
        </w:rPr>
        <w:t xml:space="preserve">Con relación a los informes en consulta detallados en la tabla </w:t>
      </w:r>
      <w:r w:rsidR="0050114A">
        <w:rPr>
          <w:rFonts w:ascii="Book Antiqua" w:hAnsi="Book Antiqua" w:cs="Book Antiqua"/>
          <w:lang w:val="es-CR"/>
        </w:rPr>
        <w:t>5</w:t>
      </w:r>
      <w:r>
        <w:rPr>
          <w:rFonts w:ascii="Book Antiqua" w:hAnsi="Book Antiqua" w:cs="Book Antiqua"/>
          <w:lang w:val="es-CR"/>
        </w:rPr>
        <w:t>,</w:t>
      </w:r>
      <w:r w:rsidR="0050114A">
        <w:rPr>
          <w:rFonts w:ascii="Book Antiqua" w:hAnsi="Book Antiqua" w:cs="Book Antiqua"/>
          <w:lang w:val="es-CR"/>
        </w:rPr>
        <w:t xml:space="preserve"> </w:t>
      </w:r>
      <w:r w:rsidR="00BA0DEE">
        <w:rPr>
          <w:rFonts w:ascii="Book Antiqua" w:hAnsi="Book Antiqua" w:cs="Book Antiqua"/>
          <w:lang w:val="es-CR"/>
        </w:rPr>
        <w:t xml:space="preserve">se recibieron observaciones </w:t>
      </w:r>
      <w:r w:rsidR="008942F3">
        <w:rPr>
          <w:rFonts w:ascii="Book Antiqua" w:hAnsi="Book Antiqua" w:cs="Book Antiqua"/>
          <w:lang w:val="es-CR"/>
        </w:rPr>
        <w:t xml:space="preserve">de las diferentes instancias </w:t>
      </w:r>
      <w:r w:rsidR="0007387D">
        <w:rPr>
          <w:rFonts w:ascii="Book Antiqua" w:hAnsi="Book Antiqua" w:cs="Book Antiqua"/>
          <w:lang w:val="es-CR"/>
        </w:rPr>
        <w:t>la cuales serán tomadas en consideración para la elaboración de los informes definitivos.</w:t>
      </w:r>
    </w:p>
    <w:p w14:paraId="5DA4C4B3" w14:textId="77777777" w:rsidR="0007387D" w:rsidRDefault="0007387D" w:rsidP="002D77D5">
      <w:pPr>
        <w:jc w:val="both"/>
        <w:rPr>
          <w:rFonts w:ascii="Book Antiqua" w:hAnsi="Book Antiqua" w:cs="Book Antiqua"/>
          <w:lang w:val="es-CR"/>
        </w:rPr>
      </w:pPr>
    </w:p>
    <w:p w14:paraId="443FC12B" w14:textId="5A528C35" w:rsidR="0007387D" w:rsidRDefault="0007387D" w:rsidP="002D77D5">
      <w:pPr>
        <w:jc w:val="both"/>
        <w:rPr>
          <w:rFonts w:ascii="Book Antiqua" w:hAnsi="Book Antiqua" w:cs="Book Antiqua"/>
          <w:lang w:val="es-CR"/>
        </w:rPr>
      </w:pPr>
      <w:r>
        <w:rPr>
          <w:rFonts w:ascii="Book Antiqua" w:hAnsi="Book Antiqua" w:cs="Book Antiqua"/>
          <w:lang w:val="es-CR"/>
        </w:rPr>
        <w:t>Como parte de las labores desarrolladas por la Dirección de Planificación</w:t>
      </w:r>
      <w:r w:rsidR="00BC2CF3">
        <w:rPr>
          <w:rFonts w:ascii="Book Antiqua" w:hAnsi="Book Antiqua" w:cs="Book Antiqua"/>
          <w:lang w:val="es-CR"/>
        </w:rPr>
        <w:t xml:space="preserve"> con relación al seguimiento de las propuestas descritas en los informes en consulta, se han llevado a cabo sesiones de trabajo con l</w:t>
      </w:r>
      <w:r w:rsidR="002607AA">
        <w:rPr>
          <w:rFonts w:ascii="Book Antiqua" w:hAnsi="Book Antiqua" w:cs="Book Antiqua"/>
          <w:lang w:val="es-CR"/>
        </w:rPr>
        <w:t>as personas gestoras en la materia de Civil y Cobro.</w:t>
      </w:r>
    </w:p>
    <w:p w14:paraId="370F2B2B" w14:textId="77777777" w:rsidR="002607AA" w:rsidRDefault="002607AA" w:rsidP="002D77D5">
      <w:pPr>
        <w:jc w:val="both"/>
        <w:rPr>
          <w:rFonts w:ascii="Book Antiqua" w:hAnsi="Book Antiqua" w:cs="Book Antiqua"/>
          <w:lang w:val="es-CR"/>
        </w:rPr>
      </w:pPr>
    </w:p>
    <w:p w14:paraId="1DCEA451" w14:textId="4E4FB721" w:rsidR="002607AA" w:rsidRPr="009C4E5F" w:rsidRDefault="002607AA" w:rsidP="002D77D5">
      <w:pPr>
        <w:pStyle w:val="Descripcin"/>
        <w:spacing w:after="0"/>
        <w:jc w:val="center"/>
        <w:rPr>
          <w:rFonts w:ascii="Book Antiqua" w:hAnsi="Book Antiqua"/>
          <w:b/>
          <w:bCs/>
          <w:i w:val="0"/>
          <w:iCs w:val="0"/>
          <w:color w:val="auto"/>
          <w:sz w:val="24"/>
          <w:szCs w:val="24"/>
        </w:rPr>
      </w:pPr>
      <w:r w:rsidRPr="009C4E5F">
        <w:rPr>
          <w:rFonts w:ascii="Book Antiqua" w:hAnsi="Book Antiqua"/>
          <w:b/>
          <w:bCs/>
          <w:i w:val="0"/>
          <w:iCs w:val="0"/>
          <w:color w:val="auto"/>
          <w:sz w:val="24"/>
          <w:szCs w:val="24"/>
        </w:rPr>
        <w:t xml:space="preserve">Tabla </w:t>
      </w:r>
      <w:r w:rsidRPr="009C4E5F">
        <w:rPr>
          <w:rFonts w:ascii="Book Antiqua" w:hAnsi="Book Antiqua"/>
          <w:b/>
          <w:bCs/>
          <w:i w:val="0"/>
          <w:iCs w:val="0"/>
          <w:color w:val="auto"/>
          <w:sz w:val="24"/>
          <w:szCs w:val="24"/>
        </w:rPr>
        <w:fldChar w:fldCharType="begin"/>
      </w:r>
      <w:r w:rsidRPr="009C4E5F">
        <w:rPr>
          <w:rFonts w:ascii="Book Antiqua" w:hAnsi="Book Antiqua"/>
          <w:b/>
          <w:bCs/>
          <w:i w:val="0"/>
          <w:iCs w:val="0"/>
          <w:color w:val="auto"/>
          <w:sz w:val="24"/>
          <w:szCs w:val="24"/>
        </w:rPr>
        <w:instrText xml:space="preserve"> SEQ Tabla \* ARABIC </w:instrText>
      </w:r>
      <w:r w:rsidRPr="009C4E5F">
        <w:rPr>
          <w:rFonts w:ascii="Book Antiqua" w:hAnsi="Book Antiqua"/>
          <w:b/>
          <w:bCs/>
          <w:i w:val="0"/>
          <w:iCs w:val="0"/>
          <w:color w:val="auto"/>
          <w:sz w:val="24"/>
          <w:szCs w:val="24"/>
        </w:rPr>
        <w:fldChar w:fldCharType="separate"/>
      </w:r>
      <w:r>
        <w:rPr>
          <w:rFonts w:ascii="Book Antiqua" w:hAnsi="Book Antiqua"/>
          <w:b/>
          <w:bCs/>
          <w:i w:val="0"/>
          <w:iCs w:val="0"/>
          <w:noProof/>
          <w:color w:val="auto"/>
          <w:sz w:val="24"/>
          <w:szCs w:val="24"/>
        </w:rPr>
        <w:t>6</w:t>
      </w:r>
      <w:r w:rsidRPr="009C4E5F">
        <w:rPr>
          <w:rFonts w:ascii="Book Antiqua" w:hAnsi="Book Antiqua"/>
          <w:b/>
          <w:bCs/>
          <w:i w:val="0"/>
          <w:iCs w:val="0"/>
          <w:color w:val="auto"/>
          <w:sz w:val="24"/>
          <w:szCs w:val="24"/>
        </w:rPr>
        <w:fldChar w:fldCharType="end"/>
      </w:r>
    </w:p>
    <w:p w14:paraId="1B827E03" w14:textId="78103FBB" w:rsidR="002607AA" w:rsidRDefault="002607AA" w:rsidP="002D77D5">
      <w:pPr>
        <w:jc w:val="center"/>
        <w:rPr>
          <w:rFonts w:ascii="Book Antiqua" w:hAnsi="Book Antiqua" w:cs="Book Antiqua"/>
          <w:b/>
          <w:bCs/>
          <w:lang w:val="es-CR"/>
        </w:rPr>
      </w:pPr>
      <w:r>
        <w:rPr>
          <w:rFonts w:ascii="Book Antiqua" w:hAnsi="Book Antiqua" w:cs="Book Antiqua"/>
          <w:b/>
          <w:bCs/>
          <w:lang w:val="es-CR"/>
        </w:rPr>
        <w:t xml:space="preserve">Sesiones de trabajo desarrolladas con </w:t>
      </w:r>
      <w:r w:rsidR="000F174B">
        <w:rPr>
          <w:rFonts w:ascii="Book Antiqua" w:hAnsi="Book Antiqua" w:cs="Book Antiqua"/>
          <w:b/>
          <w:bCs/>
          <w:lang w:val="es-CR"/>
        </w:rPr>
        <w:t>la gestoría en materia Civil y Cobro</w:t>
      </w:r>
    </w:p>
    <w:tbl>
      <w:tblPr>
        <w:tblW w:w="920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972"/>
        <w:gridCol w:w="2126"/>
        <w:gridCol w:w="2694"/>
        <w:gridCol w:w="1417"/>
      </w:tblGrid>
      <w:tr w:rsidR="002B5639" w:rsidRPr="009C4E5F" w14:paraId="21670D62" w14:textId="77777777" w:rsidTr="00EB6FD0">
        <w:trPr>
          <w:trHeight w:hRule="exact" w:val="681"/>
        </w:trPr>
        <w:tc>
          <w:tcPr>
            <w:tcW w:w="2972" w:type="dxa"/>
            <w:tcBorders>
              <w:top w:val="single" w:sz="4" w:space="0" w:color="auto"/>
              <w:bottom w:val="single" w:sz="4" w:space="0" w:color="auto"/>
              <w:right w:val="single" w:sz="4" w:space="0" w:color="FFFFFF" w:themeColor="background1"/>
            </w:tcBorders>
            <w:shd w:val="clear" w:color="auto" w:fill="1F4E79"/>
            <w:vAlign w:val="center"/>
          </w:tcPr>
          <w:p w14:paraId="7828F09C" w14:textId="56AEE9EC" w:rsidR="002B5639" w:rsidRPr="009C4E5F" w:rsidRDefault="002B5639" w:rsidP="002B5639">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No. Minuta</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E79"/>
            <w:vAlign w:val="center"/>
          </w:tcPr>
          <w:p w14:paraId="55A3815D" w14:textId="19859148" w:rsidR="002B5639" w:rsidRPr="009C4E5F" w:rsidRDefault="002B5639" w:rsidP="002B5639">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Fecha Sesión</w:t>
            </w:r>
          </w:p>
        </w:tc>
        <w:tc>
          <w:tcPr>
            <w:tcW w:w="269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E79"/>
            <w:vAlign w:val="center"/>
          </w:tcPr>
          <w:p w14:paraId="1BECF2D2" w14:textId="6DF3F190" w:rsidR="002B5639" w:rsidRDefault="002B5639" w:rsidP="002B5639">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Asuntos tratados</w:t>
            </w:r>
          </w:p>
        </w:tc>
        <w:tc>
          <w:tcPr>
            <w:tcW w:w="1417" w:type="dxa"/>
            <w:tcBorders>
              <w:top w:val="single" w:sz="4" w:space="0" w:color="auto"/>
              <w:left w:val="single" w:sz="4" w:space="0" w:color="FFFFFF" w:themeColor="background1"/>
              <w:bottom w:val="single" w:sz="4" w:space="0" w:color="auto"/>
              <w:right w:val="single" w:sz="4" w:space="0" w:color="auto"/>
            </w:tcBorders>
            <w:shd w:val="clear" w:color="auto" w:fill="1F4E79"/>
            <w:vAlign w:val="center"/>
          </w:tcPr>
          <w:p w14:paraId="040B0AA3" w14:textId="19CE3814" w:rsidR="002B5639" w:rsidRDefault="00EB6FD0" w:rsidP="002B5639">
            <w:pPr>
              <w:spacing w:line="276" w:lineRule="auto"/>
              <w:jc w:val="center"/>
              <w:rPr>
                <w:rFonts w:ascii="Book Antiqua" w:hAnsi="Book Antiqua" w:cs="Book Antiqua"/>
                <w:color w:val="FFFFFF"/>
                <w:sz w:val="20"/>
                <w:szCs w:val="20"/>
                <w:lang w:val="es-CR"/>
              </w:rPr>
            </w:pPr>
            <w:r>
              <w:rPr>
                <w:rFonts w:ascii="Book Antiqua" w:hAnsi="Book Antiqua" w:cs="Book Antiqua"/>
                <w:color w:val="FFFFFF"/>
                <w:sz w:val="20"/>
                <w:szCs w:val="20"/>
                <w:lang w:val="es-CR"/>
              </w:rPr>
              <w:t>Documento Adjunto</w:t>
            </w:r>
          </w:p>
        </w:tc>
      </w:tr>
      <w:tr w:rsidR="002B5639" w:rsidRPr="009C4E5F" w14:paraId="27B496F7" w14:textId="77777777" w:rsidTr="00EB6FD0">
        <w:trPr>
          <w:trHeight w:hRule="exact" w:val="912"/>
        </w:trPr>
        <w:tc>
          <w:tcPr>
            <w:tcW w:w="2972" w:type="dxa"/>
            <w:tcBorders>
              <w:top w:val="single" w:sz="4" w:space="0" w:color="auto"/>
              <w:bottom w:val="single" w:sz="4" w:space="0" w:color="auto"/>
            </w:tcBorders>
            <w:shd w:val="clear" w:color="auto" w:fill="auto"/>
            <w:vAlign w:val="center"/>
          </w:tcPr>
          <w:p w14:paraId="09793628" w14:textId="6C9674C7" w:rsidR="002B5639" w:rsidRPr="009C4E5F" w:rsidRDefault="002B5639" w:rsidP="002B5639">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61-PLA-MI(NPL)-MNTA-2024</w:t>
            </w:r>
          </w:p>
        </w:tc>
        <w:tc>
          <w:tcPr>
            <w:tcW w:w="2126" w:type="dxa"/>
            <w:tcBorders>
              <w:top w:val="single" w:sz="4" w:space="0" w:color="auto"/>
              <w:bottom w:val="single" w:sz="4" w:space="0" w:color="auto"/>
            </w:tcBorders>
            <w:shd w:val="clear" w:color="auto" w:fill="auto"/>
            <w:vAlign w:val="center"/>
          </w:tcPr>
          <w:p w14:paraId="0A1F4FF0" w14:textId="3F00F004" w:rsidR="002B5639" w:rsidRPr="009C4E5F" w:rsidRDefault="002B5639" w:rsidP="002B5639">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06/12/2023</w:t>
            </w:r>
          </w:p>
        </w:tc>
        <w:tc>
          <w:tcPr>
            <w:tcW w:w="2694" w:type="dxa"/>
            <w:tcBorders>
              <w:top w:val="single" w:sz="4" w:space="0" w:color="auto"/>
              <w:bottom w:val="single" w:sz="4" w:space="0" w:color="auto"/>
            </w:tcBorders>
            <w:vAlign w:val="center"/>
          </w:tcPr>
          <w:p w14:paraId="68CE5E24" w14:textId="42870125" w:rsidR="002B5639" w:rsidRDefault="002B5639" w:rsidP="002B5639">
            <w:pPr>
              <w:spacing w:line="276" w:lineRule="auto"/>
              <w:rPr>
                <w:rFonts w:ascii="Book Antiqua" w:hAnsi="Book Antiqua" w:cs="Book Antiqua"/>
                <w:sz w:val="20"/>
                <w:szCs w:val="20"/>
                <w:lang w:val="es-CR"/>
              </w:rPr>
            </w:pPr>
            <w:r>
              <w:rPr>
                <w:rFonts w:ascii="Book Antiqua" w:hAnsi="Book Antiqua" w:cs="Book Antiqua"/>
                <w:sz w:val="20"/>
                <w:szCs w:val="20"/>
                <w:lang w:val="es-CR"/>
              </w:rPr>
              <w:t>Revisión de propuesta de plan de trabajo Juzgados de Cobro del I y II Circuito Judicial de San José</w:t>
            </w:r>
          </w:p>
        </w:tc>
        <w:tc>
          <w:tcPr>
            <w:tcW w:w="1417" w:type="dxa"/>
            <w:tcBorders>
              <w:top w:val="single" w:sz="4" w:space="0" w:color="auto"/>
              <w:bottom w:val="single" w:sz="4" w:space="0" w:color="auto"/>
            </w:tcBorders>
            <w:vAlign w:val="center"/>
          </w:tcPr>
          <w:p w14:paraId="2B0F7180" w14:textId="76510EC7" w:rsidR="002B5639" w:rsidRDefault="00EB6FD0" w:rsidP="00EB6FD0">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t>Anexo 5</w:t>
            </w:r>
          </w:p>
        </w:tc>
      </w:tr>
    </w:tbl>
    <w:p w14:paraId="6477D852" w14:textId="77777777" w:rsidR="002607AA" w:rsidRPr="009C4E5F" w:rsidRDefault="002607AA" w:rsidP="002607AA">
      <w:pPr>
        <w:spacing w:line="276" w:lineRule="auto"/>
        <w:ind w:right="-1"/>
        <w:jc w:val="both"/>
        <w:rPr>
          <w:rFonts w:ascii="Book Antiqua" w:hAnsi="Book Antiqua" w:cs="Book Antiqua"/>
          <w:i/>
          <w:iCs/>
          <w:sz w:val="20"/>
          <w:szCs w:val="20"/>
          <w:lang w:val="es-CR"/>
        </w:rPr>
      </w:pPr>
      <w:r w:rsidRPr="009C4E5F">
        <w:rPr>
          <w:rFonts w:ascii="Book Antiqua" w:hAnsi="Book Antiqua" w:cs="Book Antiqua"/>
          <w:b/>
          <w:bCs/>
          <w:i/>
          <w:iCs/>
          <w:sz w:val="20"/>
          <w:szCs w:val="20"/>
          <w:lang w:val="es-CR"/>
        </w:rPr>
        <w:t>Fuente:</w:t>
      </w:r>
      <w:r w:rsidRPr="009C4E5F">
        <w:rPr>
          <w:rFonts w:ascii="Book Antiqua" w:hAnsi="Book Antiqua" w:cs="Book Antiqua"/>
          <w:i/>
          <w:iCs/>
          <w:sz w:val="20"/>
          <w:szCs w:val="20"/>
          <w:lang w:val="es-CR"/>
        </w:rPr>
        <w:t xml:space="preserve"> elaboración propia Subproceso de Modernización Institucional</w:t>
      </w:r>
      <w:r>
        <w:rPr>
          <w:rFonts w:ascii="Book Antiqua" w:hAnsi="Book Antiqua" w:cs="Book Antiqua"/>
          <w:i/>
          <w:iCs/>
          <w:sz w:val="20"/>
          <w:szCs w:val="20"/>
          <w:lang w:val="es-CR"/>
        </w:rPr>
        <w:t>.</w:t>
      </w:r>
    </w:p>
    <w:p w14:paraId="0BE7AC97" w14:textId="77777777" w:rsidR="00324080" w:rsidRDefault="00324080" w:rsidP="002D77D5">
      <w:pPr>
        <w:jc w:val="both"/>
        <w:rPr>
          <w:rFonts w:ascii="Book Antiqua" w:hAnsi="Book Antiqua" w:cs="Book Antiqua"/>
          <w:lang w:val="es-CR"/>
        </w:rPr>
      </w:pPr>
    </w:p>
    <w:p w14:paraId="50A2BF2F" w14:textId="466DE929" w:rsidR="00522A89" w:rsidRPr="009C4E5F" w:rsidRDefault="00326C28" w:rsidP="002D77D5">
      <w:pPr>
        <w:pStyle w:val="Ttulo2"/>
      </w:pPr>
      <w:r>
        <w:t>Situaciones presentadas para la presentación de los Informes definitivos</w:t>
      </w:r>
    </w:p>
    <w:p w14:paraId="65809781" w14:textId="77777777" w:rsidR="00A64998" w:rsidRDefault="00A64998" w:rsidP="002D77D5">
      <w:pPr>
        <w:jc w:val="both"/>
        <w:rPr>
          <w:rFonts w:ascii="Book Antiqua" w:hAnsi="Book Antiqua" w:cs="Book Antiqua"/>
          <w:lang w:val="es-CR"/>
        </w:rPr>
      </w:pPr>
    </w:p>
    <w:p w14:paraId="1B4AE9E2" w14:textId="2B31AC8F" w:rsidR="009E2FBB" w:rsidRDefault="005840FA" w:rsidP="002D77D5">
      <w:pPr>
        <w:jc w:val="both"/>
        <w:rPr>
          <w:rFonts w:ascii="Book Antiqua" w:hAnsi="Book Antiqua" w:cs="Book Antiqua"/>
          <w:lang w:val="es-CR"/>
        </w:rPr>
      </w:pPr>
      <w:r>
        <w:rPr>
          <w:rFonts w:ascii="Book Antiqua" w:hAnsi="Book Antiqua" w:cs="Book Antiqua"/>
          <w:lang w:val="es-CR"/>
        </w:rPr>
        <w:t>Para l</w:t>
      </w:r>
      <w:r w:rsidR="00952F75">
        <w:rPr>
          <w:rFonts w:ascii="Book Antiqua" w:hAnsi="Book Antiqua" w:cs="Book Antiqua"/>
          <w:lang w:val="es-CR"/>
        </w:rPr>
        <w:t>a atención de los informes definitivos puestos en consulta</w:t>
      </w:r>
      <w:r w:rsidR="00952F75" w:rsidRPr="005840FA">
        <w:rPr>
          <w:rFonts w:ascii="Book Antiqua" w:hAnsi="Book Antiqua" w:cs="Book Antiqua"/>
          <w:i/>
          <w:iCs/>
          <w:lang w:val="es-CR"/>
        </w:rPr>
        <w:t xml:space="preserve"> </w:t>
      </w:r>
      <w:r w:rsidRPr="005840FA">
        <w:rPr>
          <w:rFonts w:ascii="Book Antiqua" w:hAnsi="Book Antiqua" w:cs="Book Antiqua"/>
          <w:i/>
          <w:iCs/>
          <w:lang w:val="es-CR"/>
        </w:rPr>
        <w:t xml:space="preserve">(informe </w:t>
      </w:r>
      <w:r w:rsidR="00952F75" w:rsidRPr="005840FA">
        <w:rPr>
          <w:rFonts w:ascii="Book Antiqua" w:hAnsi="Book Antiqua" w:cs="Book Antiqua"/>
          <w:i/>
          <w:iCs/>
          <w:lang w:val="es-CR"/>
        </w:rPr>
        <w:t>No. 388-PLA-MI-2022 y 403-PLA-MI-2022</w:t>
      </w:r>
      <w:r w:rsidRPr="005840FA">
        <w:rPr>
          <w:rFonts w:ascii="Book Antiqua" w:hAnsi="Book Antiqua" w:cs="Book Antiqua"/>
          <w:i/>
          <w:iCs/>
          <w:lang w:val="es-CR"/>
        </w:rPr>
        <w:t>)</w:t>
      </w:r>
      <w:r w:rsidR="00952F75">
        <w:rPr>
          <w:rFonts w:ascii="Book Antiqua" w:hAnsi="Book Antiqua" w:cs="Book Antiqua"/>
          <w:lang w:val="es-CR"/>
        </w:rPr>
        <w:t xml:space="preserve">, </w:t>
      </w:r>
      <w:r w:rsidR="00E65325">
        <w:rPr>
          <w:rFonts w:ascii="Book Antiqua" w:hAnsi="Book Antiqua" w:cs="Book Antiqua"/>
          <w:lang w:val="es-CR"/>
        </w:rPr>
        <w:t xml:space="preserve">se ha </w:t>
      </w:r>
      <w:r w:rsidR="002C6050">
        <w:rPr>
          <w:rFonts w:ascii="Book Antiqua" w:hAnsi="Book Antiqua" w:cs="Book Antiqua"/>
          <w:lang w:val="es-CR"/>
        </w:rPr>
        <w:t xml:space="preserve">experimentado dificultades por parte esta Dirección de Planificación </w:t>
      </w:r>
      <w:r w:rsidR="00B852D8">
        <w:rPr>
          <w:rFonts w:ascii="Book Antiqua" w:hAnsi="Book Antiqua" w:cs="Book Antiqua"/>
          <w:lang w:val="es-CR"/>
        </w:rPr>
        <w:t xml:space="preserve">para </w:t>
      </w:r>
      <w:r w:rsidR="0098061C">
        <w:rPr>
          <w:rFonts w:ascii="Book Antiqua" w:hAnsi="Book Antiqua" w:cs="Book Antiqua"/>
          <w:lang w:val="es-CR"/>
        </w:rPr>
        <w:t>la emisión de los informes definitivo, dentro de las principales situaciones presentadas se encuentran</w:t>
      </w:r>
      <w:r w:rsidR="00B852D8">
        <w:rPr>
          <w:rFonts w:ascii="Book Antiqua" w:hAnsi="Book Antiqua" w:cs="Book Antiqua"/>
          <w:lang w:val="es-CR"/>
        </w:rPr>
        <w:t>:</w:t>
      </w:r>
    </w:p>
    <w:p w14:paraId="2472833C" w14:textId="77777777" w:rsidR="00B852D8" w:rsidRDefault="00B852D8" w:rsidP="002D77D5">
      <w:pPr>
        <w:jc w:val="both"/>
        <w:rPr>
          <w:rFonts w:ascii="Book Antiqua" w:hAnsi="Book Antiqua" w:cs="Book Antiqua"/>
          <w:lang w:val="es-CR"/>
        </w:rPr>
      </w:pPr>
    </w:p>
    <w:p w14:paraId="0A42C22B" w14:textId="047D0184" w:rsidR="00F44C55" w:rsidRPr="00F44C55" w:rsidRDefault="005C0947" w:rsidP="002D77D5">
      <w:pPr>
        <w:pStyle w:val="Prrafodelista"/>
        <w:numPr>
          <w:ilvl w:val="0"/>
          <w:numId w:val="25"/>
        </w:numPr>
        <w:ind w:left="709" w:hanging="425"/>
        <w:jc w:val="both"/>
        <w:rPr>
          <w:rFonts w:ascii="Book Antiqua" w:hAnsi="Book Antiqua" w:cs="Book Antiqua"/>
          <w:b/>
          <w:bCs/>
          <w:i/>
          <w:iCs/>
          <w:lang w:val="es-CR"/>
        </w:rPr>
      </w:pPr>
      <w:r w:rsidRPr="005C0947">
        <w:rPr>
          <w:rFonts w:ascii="Book Antiqua" w:hAnsi="Book Antiqua" w:cs="Book Antiqua"/>
          <w:b/>
          <w:bCs/>
          <w:i/>
          <w:iCs/>
          <w:lang w:val="es-CR"/>
        </w:rPr>
        <w:t>Reestructuración en el Subproceso Modernización No Penal:</w:t>
      </w:r>
      <w:r w:rsidR="00DB31AC">
        <w:rPr>
          <w:rFonts w:ascii="Book Antiqua" w:hAnsi="Book Antiqua" w:cs="Book Antiqua"/>
          <w:b/>
          <w:bCs/>
          <w:i/>
          <w:iCs/>
          <w:lang w:val="es-CR"/>
        </w:rPr>
        <w:t xml:space="preserve"> </w:t>
      </w:r>
      <w:r w:rsidR="00DB31AC">
        <w:rPr>
          <w:rFonts w:ascii="Book Antiqua" w:hAnsi="Book Antiqua" w:cs="Book Antiqua"/>
          <w:lang w:val="es-CR"/>
        </w:rPr>
        <w:t>la estructura del subproceso de Modernización No Penal de la Dirección de Planificación se ha fortalecido gracias a la figura de los Permisos con Goce de Salario</w:t>
      </w:r>
      <w:r w:rsidR="00DB31AC" w:rsidRPr="00DB31AC">
        <w:rPr>
          <w:rFonts w:ascii="Book Antiqua" w:hAnsi="Book Antiqua" w:cs="Book Antiqua"/>
          <w:i/>
          <w:iCs/>
          <w:lang w:val="es-CR"/>
        </w:rPr>
        <w:t xml:space="preserve"> (PCGS)</w:t>
      </w:r>
      <w:r w:rsidR="007E5B5E">
        <w:rPr>
          <w:rFonts w:ascii="Book Antiqua" w:hAnsi="Book Antiqua" w:cs="Book Antiqua"/>
          <w:b/>
          <w:bCs/>
          <w:i/>
          <w:iCs/>
          <w:lang w:val="es-CR"/>
        </w:rPr>
        <w:t xml:space="preserve"> </w:t>
      </w:r>
      <w:r w:rsidR="007E5B5E">
        <w:rPr>
          <w:rFonts w:ascii="Book Antiqua" w:hAnsi="Book Antiqua" w:cs="Book Antiqua"/>
          <w:lang w:val="es-CR"/>
        </w:rPr>
        <w:t xml:space="preserve">destacados para la atención de diferentes proyectos, lo que permite destacar </w:t>
      </w:r>
      <w:r w:rsidR="0082449F">
        <w:rPr>
          <w:rFonts w:ascii="Book Antiqua" w:hAnsi="Book Antiqua" w:cs="Book Antiqua"/>
          <w:lang w:val="es-CR"/>
        </w:rPr>
        <w:t xml:space="preserve">personal profesional para el desarrollo de otras tareas. </w:t>
      </w:r>
      <w:r w:rsidR="00F44C55">
        <w:rPr>
          <w:rFonts w:ascii="Book Antiqua" w:hAnsi="Book Antiqua" w:cs="Book Antiqua"/>
          <w:lang w:val="es-CR"/>
        </w:rPr>
        <w:t>En lo</w:t>
      </w:r>
      <w:r w:rsidR="008970F2">
        <w:rPr>
          <w:rFonts w:ascii="Book Antiqua" w:hAnsi="Book Antiqua" w:cs="Book Antiqua"/>
          <w:lang w:val="es-CR"/>
        </w:rPr>
        <w:t>s</w:t>
      </w:r>
      <w:r w:rsidR="00F44C55">
        <w:rPr>
          <w:rFonts w:ascii="Book Antiqua" w:hAnsi="Book Antiqua" w:cs="Book Antiqua"/>
          <w:lang w:val="es-CR"/>
        </w:rPr>
        <w:t xml:space="preserve"> últimos periodos se han experimentado suspensiones en la continuidad de los PCGS por motivos de disponibilidad presupuestaria, lo que repercute en que se tenga que restructurar el Subproceso en cuanto a la atención de gestiones pendientes.</w:t>
      </w:r>
    </w:p>
    <w:p w14:paraId="6046A6D0" w14:textId="77777777" w:rsidR="00F44C55" w:rsidRPr="00F44C55" w:rsidRDefault="00F44C55" w:rsidP="002D77D5">
      <w:pPr>
        <w:pStyle w:val="Prrafodelista"/>
        <w:ind w:left="720"/>
        <w:jc w:val="both"/>
        <w:rPr>
          <w:rFonts w:ascii="Book Antiqua" w:hAnsi="Book Antiqua" w:cs="Book Antiqua"/>
          <w:b/>
          <w:bCs/>
          <w:i/>
          <w:iCs/>
          <w:lang w:val="es-CR"/>
        </w:rPr>
      </w:pPr>
    </w:p>
    <w:p w14:paraId="7C6FC4DB" w14:textId="3F7E696B" w:rsidR="00B852D8" w:rsidRPr="005C0947" w:rsidRDefault="00E760F7" w:rsidP="002D77D5">
      <w:pPr>
        <w:pStyle w:val="Prrafodelista"/>
        <w:numPr>
          <w:ilvl w:val="0"/>
          <w:numId w:val="25"/>
        </w:numPr>
        <w:ind w:left="709" w:hanging="425"/>
        <w:jc w:val="both"/>
        <w:rPr>
          <w:rFonts w:ascii="Book Antiqua" w:hAnsi="Book Antiqua" w:cs="Book Antiqua"/>
          <w:b/>
          <w:bCs/>
          <w:i/>
          <w:iCs/>
          <w:lang w:val="es-CR"/>
        </w:rPr>
      </w:pPr>
      <w:r>
        <w:rPr>
          <w:rFonts w:ascii="Book Antiqua" w:hAnsi="Book Antiqua" w:cs="Book Antiqua"/>
          <w:b/>
          <w:bCs/>
          <w:lang w:val="es-CR"/>
        </w:rPr>
        <w:t xml:space="preserve">Priorización de tareas: </w:t>
      </w:r>
      <w:r>
        <w:rPr>
          <w:rFonts w:ascii="Book Antiqua" w:hAnsi="Book Antiqua" w:cs="Book Antiqua"/>
          <w:lang w:val="es-CR"/>
        </w:rPr>
        <w:t xml:space="preserve">se ha tenido que priorizar </w:t>
      </w:r>
      <w:r w:rsidR="006D1041">
        <w:rPr>
          <w:rFonts w:ascii="Book Antiqua" w:hAnsi="Book Antiqua" w:cs="Book Antiqua"/>
          <w:lang w:val="es-CR"/>
        </w:rPr>
        <w:t xml:space="preserve">la atención de tareas e informes urgentes y críticos, lo cual ha condicionado que se detienen recursos para la atención de los informes definitivos y las labores pendientes a desarrollar en el </w:t>
      </w:r>
      <w:r w:rsidR="006D1041">
        <w:rPr>
          <w:rFonts w:ascii="Book Antiqua" w:hAnsi="Book Antiqua" w:cs="Book Antiqua"/>
          <w:lang w:val="es-CR"/>
        </w:rPr>
        <w:lastRenderedPageBreak/>
        <w:t>análisis de las cargas de trabajo de los Juzgados de Cobro del I y II Circuito Judicial de San José.</w:t>
      </w:r>
    </w:p>
    <w:p w14:paraId="59599D44" w14:textId="77777777" w:rsidR="009E2FBB" w:rsidRDefault="009E2FBB" w:rsidP="002D77D5">
      <w:pPr>
        <w:jc w:val="center"/>
        <w:rPr>
          <w:rFonts w:ascii="Book Antiqua" w:hAnsi="Book Antiqua" w:cs="Book Antiqua"/>
          <w:lang w:val="es-CR"/>
        </w:rPr>
      </w:pPr>
    </w:p>
    <w:p w14:paraId="2509A7A5" w14:textId="5BB279A9" w:rsidR="005741E1" w:rsidRPr="009C4E5F" w:rsidRDefault="005741E1" w:rsidP="00326C28">
      <w:pPr>
        <w:pStyle w:val="Ttulo2"/>
      </w:pPr>
      <w:r>
        <w:t>Propuesta de cronograma de trabajo</w:t>
      </w:r>
    </w:p>
    <w:p w14:paraId="074F6D15" w14:textId="77777777" w:rsidR="00522A89" w:rsidRDefault="00522A89" w:rsidP="002D77D5">
      <w:pPr>
        <w:ind w:left="708"/>
        <w:jc w:val="both"/>
        <w:rPr>
          <w:rFonts w:ascii="Book Antiqua" w:hAnsi="Book Antiqua" w:cs="Book Antiqua"/>
          <w:lang w:val="es-CR"/>
        </w:rPr>
      </w:pPr>
    </w:p>
    <w:p w14:paraId="607E14B2" w14:textId="77777777" w:rsidR="009E2FBB" w:rsidRDefault="009E2FBB" w:rsidP="002D77D5">
      <w:pPr>
        <w:jc w:val="both"/>
        <w:rPr>
          <w:rFonts w:ascii="Book Antiqua" w:hAnsi="Book Antiqua" w:cs="Book Antiqua"/>
          <w:lang w:val="es-CR"/>
        </w:rPr>
      </w:pPr>
      <w:r>
        <w:rPr>
          <w:rFonts w:ascii="Book Antiqua" w:hAnsi="Book Antiqua" w:cs="Book Antiqua"/>
          <w:lang w:val="es-CR"/>
        </w:rPr>
        <w:t>Para la ejecución de las tareas pendientes de realizar con relación a los informes definitivos de las cargas de trabajo de los Juzgados de Cobro del I y II Circuito Judicial de San José, se propone el cronograma de trabajo que se detalla a continuación.</w:t>
      </w:r>
    </w:p>
    <w:p w14:paraId="3B9877FC" w14:textId="7253F696" w:rsidR="009165E7" w:rsidRDefault="009165E7" w:rsidP="002D77D5">
      <w:pPr>
        <w:rPr>
          <w:rFonts w:ascii="Book Antiqua" w:hAnsi="Book Antiqua"/>
          <w:b/>
          <w:bCs/>
        </w:rPr>
      </w:pPr>
    </w:p>
    <w:p w14:paraId="42116DC9" w14:textId="0356FF9A" w:rsidR="009E2FBB" w:rsidRPr="009C4E5F" w:rsidRDefault="009E2FBB" w:rsidP="002D77D5">
      <w:pPr>
        <w:pStyle w:val="Descripcin"/>
        <w:spacing w:after="0"/>
        <w:jc w:val="center"/>
        <w:rPr>
          <w:rFonts w:ascii="Book Antiqua" w:hAnsi="Book Antiqua"/>
          <w:b/>
          <w:bCs/>
          <w:i w:val="0"/>
          <w:iCs w:val="0"/>
          <w:color w:val="auto"/>
          <w:sz w:val="24"/>
          <w:szCs w:val="24"/>
        </w:rPr>
      </w:pPr>
      <w:r w:rsidRPr="009C4E5F">
        <w:rPr>
          <w:rFonts w:ascii="Book Antiqua" w:hAnsi="Book Antiqua"/>
          <w:b/>
          <w:bCs/>
          <w:i w:val="0"/>
          <w:iCs w:val="0"/>
          <w:color w:val="auto"/>
          <w:sz w:val="24"/>
          <w:szCs w:val="24"/>
        </w:rPr>
        <w:t xml:space="preserve">Tabla </w:t>
      </w:r>
      <w:r w:rsidRPr="009C4E5F">
        <w:rPr>
          <w:rFonts w:ascii="Book Antiqua" w:hAnsi="Book Antiqua"/>
          <w:b/>
          <w:bCs/>
          <w:i w:val="0"/>
          <w:iCs w:val="0"/>
          <w:color w:val="auto"/>
          <w:sz w:val="24"/>
          <w:szCs w:val="24"/>
        </w:rPr>
        <w:fldChar w:fldCharType="begin"/>
      </w:r>
      <w:r w:rsidRPr="009C4E5F">
        <w:rPr>
          <w:rFonts w:ascii="Book Antiqua" w:hAnsi="Book Antiqua"/>
          <w:b/>
          <w:bCs/>
          <w:i w:val="0"/>
          <w:iCs w:val="0"/>
          <w:color w:val="auto"/>
          <w:sz w:val="24"/>
          <w:szCs w:val="24"/>
        </w:rPr>
        <w:instrText xml:space="preserve"> SEQ Tabla \* ARABIC </w:instrText>
      </w:r>
      <w:r w:rsidRPr="009C4E5F">
        <w:rPr>
          <w:rFonts w:ascii="Book Antiqua" w:hAnsi="Book Antiqua"/>
          <w:b/>
          <w:bCs/>
          <w:i w:val="0"/>
          <w:iCs w:val="0"/>
          <w:color w:val="auto"/>
          <w:sz w:val="24"/>
          <w:szCs w:val="24"/>
        </w:rPr>
        <w:fldChar w:fldCharType="separate"/>
      </w:r>
      <w:r>
        <w:rPr>
          <w:rFonts w:ascii="Book Antiqua" w:hAnsi="Book Antiqua"/>
          <w:b/>
          <w:bCs/>
          <w:i w:val="0"/>
          <w:iCs w:val="0"/>
          <w:noProof/>
          <w:color w:val="auto"/>
          <w:sz w:val="24"/>
          <w:szCs w:val="24"/>
        </w:rPr>
        <w:t>7</w:t>
      </w:r>
      <w:r w:rsidRPr="009C4E5F">
        <w:rPr>
          <w:rFonts w:ascii="Book Antiqua" w:hAnsi="Book Antiqua"/>
          <w:b/>
          <w:bCs/>
          <w:i w:val="0"/>
          <w:iCs w:val="0"/>
          <w:color w:val="auto"/>
          <w:sz w:val="24"/>
          <w:szCs w:val="24"/>
        </w:rPr>
        <w:fldChar w:fldCharType="end"/>
      </w:r>
    </w:p>
    <w:p w14:paraId="31AD97DB" w14:textId="28D26684" w:rsidR="009E2FBB" w:rsidRDefault="009E2FBB" w:rsidP="002D77D5">
      <w:pPr>
        <w:jc w:val="center"/>
        <w:rPr>
          <w:rFonts w:ascii="Book Antiqua" w:hAnsi="Book Antiqua" w:cs="Book Antiqua"/>
          <w:b/>
          <w:bCs/>
          <w:lang w:val="es-CR"/>
        </w:rPr>
      </w:pPr>
      <w:r>
        <w:rPr>
          <w:rFonts w:ascii="Book Antiqua" w:hAnsi="Book Antiqua" w:cs="Book Antiqua"/>
          <w:b/>
          <w:bCs/>
          <w:lang w:val="es-CR"/>
        </w:rPr>
        <w:t>Propuesta cronograma de trabajo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553"/>
        <w:gridCol w:w="2437"/>
        <w:gridCol w:w="991"/>
        <w:gridCol w:w="1273"/>
        <w:gridCol w:w="1264"/>
        <w:gridCol w:w="1336"/>
        <w:gridCol w:w="1354"/>
      </w:tblGrid>
      <w:tr w:rsidR="00DD0E71" w:rsidRPr="00C04C4E" w14:paraId="2B57BD86" w14:textId="77777777" w:rsidTr="00B86B11">
        <w:trPr>
          <w:tblHeader/>
        </w:trPr>
        <w:tc>
          <w:tcPr>
            <w:tcW w:w="553" w:type="dxa"/>
            <w:tcBorders>
              <w:top w:val="nil"/>
              <w:left w:val="single" w:sz="4" w:space="0" w:color="auto"/>
              <w:bottom w:val="single" w:sz="4" w:space="0" w:color="auto"/>
              <w:right w:val="single" w:sz="4" w:space="0" w:color="FFFFFF" w:themeColor="background1"/>
            </w:tcBorders>
            <w:shd w:val="clear" w:color="auto" w:fill="1F4E79" w:themeFill="accent5" w:themeFillShade="80"/>
            <w:vAlign w:val="center"/>
          </w:tcPr>
          <w:p w14:paraId="32DB9AF6" w14:textId="5ADABAB6" w:rsidR="00DD0E71" w:rsidRPr="00DD0E71" w:rsidRDefault="00DD0E71" w:rsidP="00DD0E71">
            <w:pPr>
              <w:jc w:val="center"/>
              <w:rPr>
                <w:rFonts w:ascii="Book Antiqua" w:hAnsi="Book Antiqua" w:cs="Segoe UI"/>
                <w:color w:val="FFFFFF" w:themeColor="background1"/>
                <w:sz w:val="20"/>
                <w:szCs w:val="20"/>
                <w:lang w:val="es-CR" w:eastAsia="es-CR"/>
              </w:rPr>
            </w:pPr>
            <w:r w:rsidRPr="00DD0E71">
              <w:rPr>
                <w:rFonts w:ascii="Book Antiqua" w:hAnsi="Book Antiqua" w:cs="Segoe UI"/>
                <w:color w:val="FFFFFF" w:themeColor="background1"/>
                <w:sz w:val="20"/>
                <w:szCs w:val="20"/>
                <w:lang w:val="es-CR" w:eastAsia="es-CR"/>
              </w:rPr>
              <w:t>EDT</w:t>
            </w:r>
          </w:p>
        </w:tc>
        <w:tc>
          <w:tcPr>
            <w:tcW w:w="2437" w:type="dxa"/>
            <w:tcBorders>
              <w:top w:val="nil"/>
              <w:left w:val="single" w:sz="4" w:space="0" w:color="FFFFFF" w:themeColor="background1"/>
              <w:bottom w:val="single" w:sz="4" w:space="0" w:color="auto"/>
              <w:right w:val="single" w:sz="4" w:space="0" w:color="FFFFFF" w:themeColor="background1"/>
            </w:tcBorders>
            <w:shd w:val="clear" w:color="auto" w:fill="1F4E79" w:themeFill="accent5" w:themeFillShade="80"/>
            <w:vAlign w:val="center"/>
          </w:tcPr>
          <w:p w14:paraId="2DD4993F" w14:textId="6ADAADAB" w:rsidR="00DD0E71" w:rsidRPr="00DD0E71" w:rsidRDefault="00DD0E71" w:rsidP="00DD0E71">
            <w:pPr>
              <w:jc w:val="center"/>
              <w:rPr>
                <w:rFonts w:ascii="Book Antiqua" w:hAnsi="Book Antiqua" w:cs="Arial"/>
                <w:color w:val="FFFFFF" w:themeColor="background1"/>
                <w:sz w:val="20"/>
                <w:szCs w:val="20"/>
                <w:lang w:val="es-CR" w:eastAsia="es-CR"/>
              </w:rPr>
            </w:pPr>
            <w:r w:rsidRPr="00DD0E71">
              <w:rPr>
                <w:rFonts w:ascii="Book Antiqua" w:hAnsi="Book Antiqua" w:cs="Arial"/>
                <w:color w:val="FFFFFF" w:themeColor="background1"/>
                <w:sz w:val="20"/>
                <w:szCs w:val="20"/>
                <w:lang w:val="es-CR" w:eastAsia="es-CR"/>
              </w:rPr>
              <w:t>Nombre de tarea</w:t>
            </w:r>
          </w:p>
        </w:tc>
        <w:tc>
          <w:tcPr>
            <w:tcW w:w="991" w:type="dxa"/>
            <w:tcBorders>
              <w:top w:val="nil"/>
              <w:left w:val="single" w:sz="4" w:space="0" w:color="FFFFFF" w:themeColor="background1"/>
              <w:bottom w:val="single" w:sz="4" w:space="0" w:color="auto"/>
              <w:right w:val="single" w:sz="4" w:space="0" w:color="FFFFFF" w:themeColor="background1"/>
            </w:tcBorders>
            <w:shd w:val="clear" w:color="auto" w:fill="1F4E79" w:themeFill="accent5" w:themeFillShade="80"/>
            <w:vAlign w:val="center"/>
          </w:tcPr>
          <w:p w14:paraId="5007E379" w14:textId="5FF0FD21" w:rsidR="00DD0E71" w:rsidRPr="00DD0E71" w:rsidRDefault="00DD0E71" w:rsidP="00DD0E71">
            <w:pPr>
              <w:jc w:val="center"/>
              <w:rPr>
                <w:rFonts w:ascii="Book Antiqua" w:hAnsi="Book Antiqua" w:cs="Arial"/>
                <w:color w:val="FFFFFF" w:themeColor="background1"/>
                <w:sz w:val="20"/>
                <w:szCs w:val="20"/>
                <w:lang w:val="es-CR" w:eastAsia="es-CR"/>
              </w:rPr>
            </w:pPr>
            <w:r>
              <w:rPr>
                <w:rFonts w:ascii="Book Antiqua" w:hAnsi="Book Antiqua" w:cs="Arial"/>
                <w:color w:val="FFFFFF" w:themeColor="background1"/>
                <w:sz w:val="20"/>
                <w:szCs w:val="20"/>
                <w:lang w:val="es-CR" w:eastAsia="es-CR"/>
              </w:rPr>
              <w:t>Duración</w:t>
            </w:r>
          </w:p>
        </w:tc>
        <w:tc>
          <w:tcPr>
            <w:tcW w:w="1273" w:type="dxa"/>
            <w:tcBorders>
              <w:top w:val="nil"/>
              <w:left w:val="single" w:sz="4" w:space="0" w:color="FFFFFF" w:themeColor="background1"/>
              <w:bottom w:val="single" w:sz="4" w:space="0" w:color="auto"/>
              <w:right w:val="single" w:sz="4" w:space="0" w:color="FFFFFF" w:themeColor="background1"/>
            </w:tcBorders>
            <w:shd w:val="clear" w:color="auto" w:fill="1F4E79" w:themeFill="accent5" w:themeFillShade="80"/>
            <w:vAlign w:val="center"/>
          </w:tcPr>
          <w:p w14:paraId="59AE6DC6" w14:textId="5D112F74" w:rsidR="00DD0E71" w:rsidRPr="00DD0E71" w:rsidRDefault="00DD0E71" w:rsidP="00DD0E71">
            <w:pPr>
              <w:jc w:val="center"/>
              <w:rPr>
                <w:rFonts w:ascii="Book Antiqua" w:hAnsi="Book Antiqua" w:cs="Arial"/>
                <w:color w:val="FFFFFF" w:themeColor="background1"/>
                <w:sz w:val="20"/>
                <w:szCs w:val="20"/>
                <w:lang w:val="es-CR" w:eastAsia="es-CR"/>
              </w:rPr>
            </w:pPr>
            <w:r>
              <w:rPr>
                <w:rFonts w:ascii="Book Antiqua" w:hAnsi="Book Antiqua" w:cs="Arial"/>
                <w:color w:val="FFFFFF" w:themeColor="background1"/>
                <w:sz w:val="20"/>
                <w:szCs w:val="20"/>
                <w:lang w:val="es-CR" w:eastAsia="es-CR"/>
              </w:rPr>
              <w:t>Comienzo</w:t>
            </w:r>
          </w:p>
        </w:tc>
        <w:tc>
          <w:tcPr>
            <w:tcW w:w="1264" w:type="dxa"/>
            <w:tcBorders>
              <w:top w:val="nil"/>
              <w:left w:val="single" w:sz="4" w:space="0" w:color="FFFFFF" w:themeColor="background1"/>
              <w:bottom w:val="single" w:sz="4" w:space="0" w:color="auto"/>
              <w:right w:val="single" w:sz="4" w:space="0" w:color="FFFFFF" w:themeColor="background1"/>
            </w:tcBorders>
            <w:shd w:val="clear" w:color="auto" w:fill="1F4E79" w:themeFill="accent5" w:themeFillShade="80"/>
            <w:vAlign w:val="center"/>
          </w:tcPr>
          <w:p w14:paraId="13B63673" w14:textId="328E07BB" w:rsidR="00DD0E71" w:rsidRPr="00DD0E71" w:rsidRDefault="00DD0E71" w:rsidP="00DD0E71">
            <w:pPr>
              <w:jc w:val="center"/>
              <w:rPr>
                <w:rFonts w:ascii="Book Antiqua" w:hAnsi="Book Antiqua" w:cs="Arial"/>
                <w:color w:val="FFFFFF" w:themeColor="background1"/>
                <w:sz w:val="20"/>
                <w:szCs w:val="20"/>
                <w:lang w:val="es-CR" w:eastAsia="es-CR"/>
              </w:rPr>
            </w:pPr>
            <w:r>
              <w:rPr>
                <w:rFonts w:ascii="Book Antiqua" w:hAnsi="Book Antiqua" w:cs="Arial"/>
                <w:color w:val="FFFFFF" w:themeColor="background1"/>
                <w:sz w:val="20"/>
                <w:szCs w:val="20"/>
                <w:lang w:val="es-CR" w:eastAsia="es-CR"/>
              </w:rPr>
              <w:t>Fin</w:t>
            </w:r>
          </w:p>
        </w:tc>
        <w:tc>
          <w:tcPr>
            <w:tcW w:w="1336" w:type="dxa"/>
            <w:tcBorders>
              <w:top w:val="nil"/>
              <w:left w:val="single" w:sz="4" w:space="0" w:color="FFFFFF" w:themeColor="background1"/>
              <w:bottom w:val="single" w:sz="4" w:space="0" w:color="auto"/>
              <w:right w:val="single" w:sz="4" w:space="0" w:color="FFFFFF" w:themeColor="background1"/>
            </w:tcBorders>
            <w:shd w:val="clear" w:color="auto" w:fill="1F4E79" w:themeFill="accent5" w:themeFillShade="80"/>
            <w:vAlign w:val="center"/>
          </w:tcPr>
          <w:p w14:paraId="5053945F" w14:textId="74D7FFB1" w:rsidR="00DD0E71" w:rsidRPr="00DD0E71" w:rsidRDefault="00DD0E71" w:rsidP="00DD0E71">
            <w:pPr>
              <w:jc w:val="center"/>
              <w:rPr>
                <w:rFonts w:ascii="Book Antiqua" w:hAnsi="Book Antiqua" w:cs="Arial"/>
                <w:color w:val="FFFFFF" w:themeColor="background1"/>
                <w:sz w:val="20"/>
                <w:szCs w:val="20"/>
                <w:lang w:val="es-CR" w:eastAsia="es-CR"/>
              </w:rPr>
            </w:pPr>
            <w:r>
              <w:rPr>
                <w:rFonts w:ascii="Book Antiqua" w:hAnsi="Book Antiqua" w:cs="Arial"/>
                <w:color w:val="FFFFFF" w:themeColor="background1"/>
                <w:sz w:val="20"/>
                <w:szCs w:val="20"/>
                <w:lang w:val="es-CR" w:eastAsia="es-CR"/>
              </w:rPr>
              <w:t>Predecesoras</w:t>
            </w:r>
          </w:p>
        </w:tc>
        <w:tc>
          <w:tcPr>
            <w:tcW w:w="1354" w:type="dxa"/>
            <w:tcBorders>
              <w:top w:val="nil"/>
              <w:left w:val="single" w:sz="4" w:space="0" w:color="FFFFFF" w:themeColor="background1"/>
              <w:bottom w:val="single" w:sz="4" w:space="0" w:color="auto"/>
              <w:right w:val="nil"/>
            </w:tcBorders>
            <w:shd w:val="clear" w:color="auto" w:fill="1F4E79" w:themeFill="accent5" w:themeFillShade="80"/>
            <w:vAlign w:val="center"/>
          </w:tcPr>
          <w:p w14:paraId="316FDC00" w14:textId="103DACED" w:rsidR="00DD0E71" w:rsidRPr="00DD0E71" w:rsidRDefault="00DD0E71" w:rsidP="00DD0E71">
            <w:pPr>
              <w:jc w:val="center"/>
              <w:rPr>
                <w:rFonts w:ascii="Book Antiqua" w:hAnsi="Book Antiqua" w:cs="Arial"/>
                <w:color w:val="FFFFFF" w:themeColor="background1"/>
                <w:sz w:val="20"/>
                <w:szCs w:val="20"/>
                <w:lang w:val="es-CR" w:eastAsia="es-CR"/>
              </w:rPr>
            </w:pPr>
            <w:r>
              <w:rPr>
                <w:rFonts w:ascii="Book Antiqua" w:hAnsi="Book Antiqua" w:cs="Arial"/>
                <w:color w:val="FFFFFF" w:themeColor="background1"/>
                <w:sz w:val="20"/>
                <w:szCs w:val="20"/>
                <w:lang w:val="es-CR" w:eastAsia="es-CR"/>
              </w:rPr>
              <w:t>% completado</w:t>
            </w:r>
          </w:p>
        </w:tc>
      </w:tr>
      <w:tr w:rsidR="00CF1304" w:rsidRPr="00C04C4E" w14:paraId="5ABBF147" w14:textId="77777777" w:rsidTr="00B86B11">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6134D4" w14:textId="1A27CDC2" w:rsidR="00CF1304" w:rsidRPr="003E2579" w:rsidRDefault="00CF1304" w:rsidP="00CF1304">
            <w:pPr>
              <w:rPr>
                <w:rFonts w:ascii="Book Antiqua" w:hAnsi="Book Antiqua" w:cs="Arial"/>
                <w:sz w:val="20"/>
                <w:szCs w:val="20"/>
                <w:lang w:val="es-CR" w:eastAsia="es-CR"/>
              </w:rPr>
            </w:pPr>
          </w:p>
        </w:tc>
        <w:tc>
          <w:tcPr>
            <w:tcW w:w="2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34554C" w14:textId="040D494C" w:rsidR="00CF1304" w:rsidRPr="003E2579" w:rsidRDefault="00CF1304" w:rsidP="00CF1304">
            <w:pPr>
              <w:jc w:val="both"/>
              <w:rPr>
                <w:rFonts w:ascii="Book Antiqua" w:hAnsi="Book Antiqua" w:cs="Arial"/>
                <w:sz w:val="20"/>
                <w:szCs w:val="20"/>
                <w:lang w:val="es-CR" w:eastAsia="es-CR"/>
              </w:rPr>
            </w:pPr>
            <w:r>
              <w:rPr>
                <w:rFonts w:ascii="Arial" w:hAnsi="Arial" w:cs="Arial"/>
                <w:b/>
                <w:bCs/>
                <w:color w:val="000000"/>
                <w:sz w:val="20"/>
                <w:szCs w:val="20"/>
              </w:rPr>
              <w:t>Estudio cargas de trabajo Juzgados de Cobro I y II Circuito Judicial de San José</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B92BDE" w14:textId="0CC19678" w:rsidR="00CF1304" w:rsidRPr="003E2579" w:rsidRDefault="00CF1304" w:rsidP="00CF1304">
            <w:pPr>
              <w:rPr>
                <w:rFonts w:ascii="Book Antiqua" w:hAnsi="Book Antiqua" w:cs="Arial"/>
                <w:sz w:val="20"/>
                <w:szCs w:val="20"/>
                <w:lang w:val="es-CR" w:eastAsia="es-CR"/>
              </w:rPr>
            </w:pPr>
            <w:r>
              <w:rPr>
                <w:rFonts w:ascii="Arial" w:hAnsi="Arial" w:cs="Arial"/>
                <w:b/>
                <w:bCs/>
                <w:color w:val="000000"/>
                <w:sz w:val="20"/>
                <w:szCs w:val="20"/>
              </w:rPr>
              <w:t>136,81 días?</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D4934D" w14:textId="79B6335C" w:rsidR="00CF1304" w:rsidRPr="003E2579" w:rsidRDefault="00CF1304" w:rsidP="00CF1304">
            <w:pPr>
              <w:rPr>
                <w:rFonts w:ascii="Book Antiqua" w:hAnsi="Book Antiqua" w:cs="Arial"/>
                <w:sz w:val="20"/>
                <w:szCs w:val="20"/>
                <w:lang w:val="es-CR" w:eastAsia="es-CR"/>
              </w:rPr>
            </w:pPr>
            <w:r>
              <w:rPr>
                <w:rFonts w:ascii="Arial" w:hAnsi="Arial" w:cs="Arial"/>
                <w:b/>
                <w:bCs/>
                <w:color w:val="000000"/>
                <w:sz w:val="20"/>
                <w:szCs w:val="20"/>
              </w:rPr>
              <w:t>lun 3/6/24</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23DEE5" w14:textId="5DDD5259" w:rsidR="00CF1304" w:rsidRPr="003E2579" w:rsidRDefault="00CF1304" w:rsidP="00CF1304">
            <w:pPr>
              <w:rPr>
                <w:rFonts w:ascii="Book Antiqua" w:hAnsi="Book Antiqua" w:cs="Arial"/>
                <w:sz w:val="20"/>
                <w:szCs w:val="20"/>
                <w:lang w:val="es-CR" w:eastAsia="es-CR"/>
              </w:rPr>
            </w:pPr>
            <w:r>
              <w:rPr>
                <w:rFonts w:ascii="Arial" w:hAnsi="Arial" w:cs="Arial"/>
                <w:b/>
                <w:bCs/>
                <w:color w:val="000000"/>
                <w:sz w:val="20"/>
                <w:szCs w:val="20"/>
              </w:rPr>
              <w:t>vie 13/12/24</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2AC80B" w14:textId="77777777" w:rsidR="00CF1304" w:rsidRPr="003E2579" w:rsidRDefault="00CF1304" w:rsidP="00CF1304">
            <w:pPr>
              <w:rPr>
                <w:rFonts w:ascii="Book Antiqua" w:hAnsi="Book Antiqua" w:cs="Arial"/>
                <w:sz w:val="20"/>
                <w:szCs w:val="20"/>
                <w:lang w:val="es-CR" w:eastAsia="es-CR"/>
              </w:rPr>
            </w:pP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49011A" w14:textId="0EACF8FA" w:rsidR="00CF1304" w:rsidRPr="003E2579" w:rsidRDefault="00CF1304" w:rsidP="00CF1304">
            <w:pPr>
              <w:rPr>
                <w:rFonts w:ascii="Book Antiqua" w:hAnsi="Book Antiqua" w:cs="Arial"/>
                <w:sz w:val="20"/>
                <w:szCs w:val="20"/>
                <w:lang w:val="es-CR" w:eastAsia="es-CR"/>
              </w:rPr>
            </w:pPr>
            <w:r>
              <w:rPr>
                <w:rFonts w:ascii="Arial" w:hAnsi="Arial" w:cs="Arial"/>
                <w:b/>
                <w:bCs/>
                <w:color w:val="000000"/>
                <w:sz w:val="20"/>
                <w:szCs w:val="20"/>
              </w:rPr>
              <w:t>30%</w:t>
            </w:r>
          </w:p>
        </w:tc>
      </w:tr>
      <w:tr w:rsidR="00CF1304" w:rsidRPr="00C04C4E" w14:paraId="589C97CC" w14:textId="77777777" w:rsidTr="00B86B11">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240F6D" w14:textId="1CD83DBA" w:rsidR="00CF1304" w:rsidRPr="003E2579" w:rsidRDefault="00CF1304" w:rsidP="00CF1304">
            <w:pPr>
              <w:rPr>
                <w:rFonts w:ascii="Book Antiqua" w:hAnsi="Book Antiqua" w:cs="Arial"/>
                <w:sz w:val="20"/>
                <w:szCs w:val="20"/>
                <w:lang w:val="es-CR" w:eastAsia="es-CR"/>
              </w:rPr>
            </w:pPr>
            <w:r>
              <w:rPr>
                <w:rFonts w:ascii="Arial" w:hAnsi="Arial" w:cs="Arial"/>
                <w:b/>
                <w:bCs/>
                <w:color w:val="000000"/>
                <w:sz w:val="20"/>
                <w:szCs w:val="20"/>
              </w:rPr>
              <w:t>1</w:t>
            </w:r>
          </w:p>
        </w:tc>
        <w:tc>
          <w:tcPr>
            <w:tcW w:w="2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70B23F" w14:textId="2EC4D72C" w:rsidR="00CF1304" w:rsidRPr="003E2579" w:rsidRDefault="00CF1304" w:rsidP="00CF1304">
            <w:pPr>
              <w:jc w:val="both"/>
              <w:rPr>
                <w:rFonts w:ascii="Book Antiqua" w:hAnsi="Book Antiqua" w:cs="Arial"/>
                <w:sz w:val="20"/>
                <w:szCs w:val="20"/>
                <w:lang w:val="es-CR" w:eastAsia="es-CR"/>
              </w:rPr>
            </w:pPr>
            <w:r>
              <w:rPr>
                <w:rFonts w:ascii="Arial" w:hAnsi="Arial" w:cs="Arial"/>
                <w:b/>
                <w:bCs/>
                <w:color w:val="000000"/>
                <w:sz w:val="20"/>
                <w:szCs w:val="20"/>
              </w:rPr>
              <w:t xml:space="preserve">   Análisis de datos estadísticos</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72F939" w14:textId="507F7B37" w:rsidR="00CF1304" w:rsidRPr="003E2579" w:rsidRDefault="00CF1304" w:rsidP="00CF1304">
            <w:pPr>
              <w:rPr>
                <w:rFonts w:ascii="Book Antiqua" w:hAnsi="Book Antiqua" w:cs="Arial"/>
                <w:sz w:val="20"/>
                <w:szCs w:val="20"/>
                <w:lang w:val="es-CR" w:eastAsia="es-CR"/>
              </w:rPr>
            </w:pPr>
            <w:r>
              <w:rPr>
                <w:rFonts w:ascii="Arial" w:hAnsi="Arial" w:cs="Arial"/>
                <w:b/>
                <w:bCs/>
                <w:color w:val="000000"/>
                <w:sz w:val="20"/>
                <w:szCs w:val="20"/>
              </w:rPr>
              <w:t>5,13 días</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CFCD7D" w14:textId="45A6CAB7" w:rsidR="00CF1304" w:rsidRPr="003E2579" w:rsidRDefault="00CF1304" w:rsidP="00CF1304">
            <w:pPr>
              <w:rPr>
                <w:rFonts w:ascii="Book Antiqua" w:hAnsi="Book Antiqua" w:cs="Arial"/>
                <w:sz w:val="20"/>
                <w:szCs w:val="20"/>
                <w:lang w:val="es-CR" w:eastAsia="es-CR"/>
              </w:rPr>
            </w:pPr>
            <w:r>
              <w:rPr>
                <w:rFonts w:ascii="Arial" w:hAnsi="Arial" w:cs="Arial"/>
                <w:b/>
                <w:bCs/>
                <w:color w:val="000000"/>
                <w:sz w:val="20"/>
                <w:szCs w:val="20"/>
              </w:rPr>
              <w:t>lun 3/6/24</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0AD65A" w14:textId="2ABBB13D" w:rsidR="00CF1304" w:rsidRPr="003E2579" w:rsidRDefault="00CF1304" w:rsidP="00CF1304">
            <w:pPr>
              <w:rPr>
                <w:rFonts w:ascii="Book Antiqua" w:hAnsi="Book Antiqua" w:cs="Arial"/>
                <w:sz w:val="20"/>
                <w:szCs w:val="20"/>
                <w:lang w:val="es-CR" w:eastAsia="es-CR"/>
              </w:rPr>
            </w:pPr>
            <w:r>
              <w:rPr>
                <w:rFonts w:ascii="Arial" w:hAnsi="Arial" w:cs="Arial"/>
                <w:b/>
                <w:bCs/>
                <w:color w:val="000000"/>
                <w:sz w:val="20"/>
                <w:szCs w:val="20"/>
              </w:rPr>
              <w:t>vie 7/6/24</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E1F67" w14:textId="77777777" w:rsidR="00CF1304" w:rsidRPr="003E2579" w:rsidRDefault="00CF1304" w:rsidP="00CF1304">
            <w:pPr>
              <w:rPr>
                <w:rFonts w:ascii="Book Antiqua" w:hAnsi="Book Antiqua" w:cs="Arial"/>
                <w:sz w:val="20"/>
                <w:szCs w:val="20"/>
                <w:lang w:val="es-CR" w:eastAsia="es-CR"/>
              </w:rPr>
            </w:pP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977628" w14:textId="7D8B3411" w:rsidR="00CF1304" w:rsidRPr="003E2579" w:rsidRDefault="00CF1304" w:rsidP="00CF1304">
            <w:pPr>
              <w:rPr>
                <w:rFonts w:ascii="Book Antiqua" w:hAnsi="Book Antiqua" w:cs="Arial"/>
                <w:sz w:val="20"/>
                <w:szCs w:val="20"/>
                <w:lang w:val="es-CR" w:eastAsia="es-CR"/>
              </w:rPr>
            </w:pPr>
            <w:r>
              <w:rPr>
                <w:rFonts w:ascii="Arial" w:hAnsi="Arial" w:cs="Arial"/>
                <w:b/>
                <w:bCs/>
                <w:color w:val="000000"/>
                <w:sz w:val="20"/>
                <w:szCs w:val="20"/>
              </w:rPr>
              <w:t>80%</w:t>
            </w:r>
          </w:p>
        </w:tc>
      </w:tr>
      <w:tr w:rsidR="00CF1304" w:rsidRPr="00C04C4E" w14:paraId="34E35D2A" w14:textId="77777777" w:rsidTr="00B86B11">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7860F4" w14:textId="6059783E" w:rsidR="00CF1304" w:rsidRPr="003E2579" w:rsidRDefault="00CF1304" w:rsidP="00CF1304">
            <w:pPr>
              <w:rPr>
                <w:rFonts w:ascii="Book Antiqua" w:hAnsi="Book Antiqua" w:cs="Arial"/>
                <w:sz w:val="20"/>
                <w:szCs w:val="20"/>
                <w:lang w:val="es-CR" w:eastAsia="es-CR"/>
              </w:rPr>
            </w:pPr>
            <w:r>
              <w:rPr>
                <w:rFonts w:ascii="Arial" w:hAnsi="Arial" w:cs="Arial"/>
                <w:color w:val="000000"/>
                <w:sz w:val="20"/>
                <w:szCs w:val="20"/>
              </w:rPr>
              <w:t>1.1</w:t>
            </w:r>
          </w:p>
        </w:tc>
        <w:tc>
          <w:tcPr>
            <w:tcW w:w="2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2C1D13" w14:textId="6366DD54" w:rsidR="00CF1304" w:rsidRPr="003E2579" w:rsidRDefault="00CF1304" w:rsidP="00CF1304">
            <w:pPr>
              <w:jc w:val="both"/>
              <w:rPr>
                <w:rFonts w:ascii="Book Antiqua" w:hAnsi="Book Antiqua" w:cs="Arial"/>
                <w:sz w:val="20"/>
                <w:szCs w:val="20"/>
                <w:lang w:val="es-CR" w:eastAsia="es-CR"/>
              </w:rPr>
            </w:pPr>
            <w:r>
              <w:rPr>
                <w:rFonts w:ascii="Arial" w:hAnsi="Arial" w:cs="Arial"/>
                <w:color w:val="000000"/>
                <w:sz w:val="20"/>
                <w:szCs w:val="20"/>
              </w:rPr>
              <w:t xml:space="preserve">      Análisis datos estadísticos de los Juzgados Especializado de Cobro del I Circuito Judicial de San José</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6430BB" w14:textId="7C45D48D" w:rsidR="00CF1304" w:rsidRPr="003E2579" w:rsidRDefault="00CF1304" w:rsidP="00CF1304">
            <w:pPr>
              <w:rPr>
                <w:rFonts w:ascii="Book Antiqua" w:hAnsi="Book Antiqua" w:cs="Arial"/>
                <w:sz w:val="20"/>
                <w:szCs w:val="20"/>
                <w:lang w:val="es-CR" w:eastAsia="es-CR"/>
              </w:rPr>
            </w:pPr>
            <w:r>
              <w:rPr>
                <w:rFonts w:ascii="Arial" w:hAnsi="Arial" w:cs="Arial"/>
                <w:color w:val="000000"/>
                <w:sz w:val="20"/>
                <w:szCs w:val="20"/>
              </w:rPr>
              <w:t>81,81 días</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AE2CB4" w14:textId="1DF81ACA" w:rsidR="00CF1304" w:rsidRPr="003E2579" w:rsidRDefault="00CF1304" w:rsidP="00CF1304">
            <w:pPr>
              <w:rPr>
                <w:rFonts w:ascii="Book Antiqua" w:hAnsi="Book Antiqua" w:cs="Arial"/>
                <w:sz w:val="20"/>
                <w:szCs w:val="20"/>
                <w:lang w:val="es-CR" w:eastAsia="es-CR"/>
              </w:rPr>
            </w:pPr>
            <w:r>
              <w:rPr>
                <w:rFonts w:ascii="Arial" w:hAnsi="Arial" w:cs="Arial"/>
                <w:color w:val="000000"/>
                <w:sz w:val="20"/>
                <w:szCs w:val="20"/>
              </w:rPr>
              <w:t>lun 10/6/24</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F5ED21" w14:textId="52286AB5" w:rsidR="00CF1304" w:rsidRPr="003E2579" w:rsidRDefault="00CF1304" w:rsidP="00CF1304">
            <w:pPr>
              <w:rPr>
                <w:rFonts w:ascii="Book Antiqua" w:hAnsi="Book Antiqua" w:cs="Arial"/>
                <w:sz w:val="20"/>
                <w:szCs w:val="20"/>
                <w:lang w:val="es-CR" w:eastAsia="es-CR"/>
              </w:rPr>
            </w:pPr>
            <w:r>
              <w:rPr>
                <w:rFonts w:ascii="Arial" w:hAnsi="Arial" w:cs="Arial"/>
                <w:color w:val="000000"/>
                <w:sz w:val="20"/>
                <w:szCs w:val="20"/>
              </w:rPr>
              <w:t>vie 4/10/24</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96DF81" w14:textId="77777777" w:rsidR="00CF1304" w:rsidRPr="003E2579" w:rsidRDefault="00CF1304" w:rsidP="00CF1304">
            <w:pPr>
              <w:rPr>
                <w:rFonts w:ascii="Book Antiqua" w:hAnsi="Book Antiqua" w:cs="Arial"/>
                <w:sz w:val="20"/>
                <w:szCs w:val="20"/>
                <w:lang w:val="es-CR" w:eastAsia="es-CR"/>
              </w:rPr>
            </w:pP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0953DF" w14:textId="73928BD9" w:rsidR="00CF1304" w:rsidRPr="003E2579" w:rsidRDefault="00CF1304" w:rsidP="00CF1304">
            <w:pPr>
              <w:rPr>
                <w:rFonts w:ascii="Book Antiqua" w:hAnsi="Book Antiqua" w:cs="Arial"/>
                <w:sz w:val="20"/>
                <w:szCs w:val="20"/>
                <w:lang w:val="es-CR" w:eastAsia="es-CR"/>
              </w:rPr>
            </w:pPr>
            <w:r>
              <w:rPr>
                <w:rFonts w:ascii="Arial" w:hAnsi="Arial" w:cs="Arial"/>
                <w:color w:val="000000"/>
                <w:sz w:val="20"/>
                <w:szCs w:val="20"/>
              </w:rPr>
              <w:t>80%</w:t>
            </w:r>
          </w:p>
        </w:tc>
      </w:tr>
      <w:tr w:rsidR="00CF1304" w:rsidRPr="00C04C4E" w14:paraId="51BB9827" w14:textId="77777777" w:rsidTr="00B86B11">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79F538" w14:textId="580C0BD3" w:rsidR="00CF1304" w:rsidRPr="003E2579" w:rsidRDefault="00CF1304" w:rsidP="00CF1304">
            <w:pPr>
              <w:rPr>
                <w:rFonts w:ascii="Book Antiqua" w:hAnsi="Book Antiqua" w:cs="Calibri"/>
                <w:sz w:val="20"/>
                <w:szCs w:val="20"/>
                <w:lang w:val="es-CR" w:eastAsia="es-CR"/>
              </w:rPr>
            </w:pPr>
            <w:r>
              <w:rPr>
                <w:rFonts w:ascii="Arial" w:hAnsi="Arial" w:cs="Arial"/>
                <w:color w:val="000000"/>
                <w:sz w:val="20"/>
                <w:szCs w:val="20"/>
              </w:rPr>
              <w:t>1.2</w:t>
            </w:r>
          </w:p>
        </w:tc>
        <w:tc>
          <w:tcPr>
            <w:tcW w:w="2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C11A79" w14:textId="612E9191" w:rsidR="00CF1304" w:rsidRPr="003E2579" w:rsidRDefault="00CF1304" w:rsidP="00CF1304">
            <w:pPr>
              <w:jc w:val="both"/>
              <w:rPr>
                <w:rFonts w:ascii="Book Antiqua" w:hAnsi="Book Antiqua" w:cs="Calibri"/>
                <w:sz w:val="20"/>
                <w:szCs w:val="20"/>
                <w:lang w:val="es-CR" w:eastAsia="es-CR"/>
              </w:rPr>
            </w:pPr>
            <w:r>
              <w:rPr>
                <w:rFonts w:ascii="Arial" w:hAnsi="Arial" w:cs="Arial"/>
                <w:color w:val="000000"/>
                <w:sz w:val="20"/>
                <w:szCs w:val="20"/>
              </w:rPr>
              <w:t xml:space="preserve">      Análisis datos estadísticos Juzgado de Cobro del II Circuito Judicial de San José</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213F1E" w14:textId="52934170" w:rsidR="00CF1304" w:rsidRPr="003E2579" w:rsidRDefault="00CF1304" w:rsidP="00CF1304">
            <w:pPr>
              <w:rPr>
                <w:rFonts w:ascii="Book Antiqua" w:hAnsi="Book Antiqua" w:cs="Calibri"/>
                <w:sz w:val="20"/>
                <w:szCs w:val="20"/>
                <w:lang w:val="es-CR" w:eastAsia="es-CR"/>
              </w:rPr>
            </w:pPr>
            <w:r>
              <w:rPr>
                <w:rFonts w:ascii="Arial" w:hAnsi="Arial" w:cs="Arial"/>
                <w:color w:val="000000"/>
                <w:sz w:val="20"/>
                <w:szCs w:val="20"/>
              </w:rPr>
              <w:t>81,81 días</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7F2D5B" w14:textId="764256C0" w:rsidR="00CF1304" w:rsidRPr="003E2579" w:rsidRDefault="00CF1304" w:rsidP="00CF1304">
            <w:pPr>
              <w:rPr>
                <w:rFonts w:ascii="Book Antiqua" w:hAnsi="Book Antiqua" w:cs="Calibri"/>
                <w:sz w:val="20"/>
                <w:szCs w:val="20"/>
                <w:lang w:val="es-CR" w:eastAsia="es-CR"/>
              </w:rPr>
            </w:pPr>
            <w:r>
              <w:rPr>
                <w:rFonts w:ascii="Arial" w:hAnsi="Arial" w:cs="Arial"/>
                <w:color w:val="000000"/>
                <w:sz w:val="20"/>
                <w:szCs w:val="20"/>
              </w:rPr>
              <w:t>lun 10/6/24</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FBAC2A" w14:textId="6A07079F" w:rsidR="00CF1304" w:rsidRPr="003E2579" w:rsidRDefault="00CF1304" w:rsidP="00CF1304">
            <w:pPr>
              <w:rPr>
                <w:rFonts w:ascii="Book Antiqua" w:hAnsi="Book Antiqua" w:cs="Calibri"/>
                <w:sz w:val="20"/>
                <w:szCs w:val="20"/>
                <w:lang w:val="es-CR" w:eastAsia="es-CR"/>
              </w:rPr>
            </w:pPr>
            <w:r>
              <w:rPr>
                <w:rFonts w:ascii="Arial" w:hAnsi="Arial" w:cs="Arial"/>
                <w:color w:val="000000"/>
                <w:sz w:val="20"/>
                <w:szCs w:val="20"/>
              </w:rPr>
              <w:t>vie 4/10/24</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089243" w14:textId="77777777" w:rsidR="00CF1304" w:rsidRPr="003E2579" w:rsidRDefault="00CF1304" w:rsidP="00CF1304">
            <w:pPr>
              <w:rPr>
                <w:rFonts w:ascii="Book Antiqua" w:hAnsi="Book Antiqua" w:cs="Calibri"/>
                <w:sz w:val="20"/>
                <w:szCs w:val="20"/>
                <w:lang w:val="es-CR" w:eastAsia="es-CR"/>
              </w:rPr>
            </w:pP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DFE75C" w14:textId="2ABC52FA" w:rsidR="00CF1304" w:rsidRPr="003E2579" w:rsidRDefault="00CF1304" w:rsidP="00CF1304">
            <w:pPr>
              <w:rPr>
                <w:rFonts w:ascii="Book Antiqua" w:hAnsi="Book Antiqua" w:cs="Calibri"/>
                <w:sz w:val="20"/>
                <w:szCs w:val="20"/>
                <w:lang w:val="es-CR" w:eastAsia="es-CR"/>
              </w:rPr>
            </w:pPr>
            <w:r>
              <w:rPr>
                <w:rFonts w:ascii="Arial" w:hAnsi="Arial" w:cs="Arial"/>
                <w:color w:val="000000"/>
                <w:sz w:val="20"/>
                <w:szCs w:val="20"/>
              </w:rPr>
              <w:t>80%</w:t>
            </w:r>
          </w:p>
        </w:tc>
      </w:tr>
      <w:tr w:rsidR="00CF1304" w:rsidRPr="00C04C4E" w14:paraId="13C615A9" w14:textId="77777777" w:rsidTr="00B86B11">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C8E0F1" w14:textId="15C81019" w:rsidR="00CF1304" w:rsidRPr="003E2579" w:rsidRDefault="00CF1304" w:rsidP="00CF1304">
            <w:pPr>
              <w:rPr>
                <w:rFonts w:ascii="Book Antiqua" w:hAnsi="Book Antiqua" w:cs="Calibri"/>
                <w:sz w:val="20"/>
                <w:szCs w:val="20"/>
                <w:lang w:val="es-CR" w:eastAsia="es-CR"/>
              </w:rPr>
            </w:pPr>
            <w:r>
              <w:rPr>
                <w:rFonts w:ascii="Arial" w:hAnsi="Arial" w:cs="Arial"/>
                <w:b/>
                <w:bCs/>
                <w:color w:val="000000"/>
                <w:sz w:val="20"/>
                <w:szCs w:val="20"/>
              </w:rPr>
              <w:t>2</w:t>
            </w:r>
          </w:p>
        </w:tc>
        <w:tc>
          <w:tcPr>
            <w:tcW w:w="2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6A500C" w14:textId="371E494D" w:rsidR="00CF1304" w:rsidRPr="003E2579" w:rsidRDefault="00CF1304" w:rsidP="00CF1304">
            <w:pPr>
              <w:jc w:val="both"/>
              <w:rPr>
                <w:rFonts w:ascii="Book Antiqua" w:hAnsi="Book Antiqua" w:cs="Calibri"/>
                <w:sz w:val="20"/>
                <w:szCs w:val="20"/>
                <w:lang w:val="es-CR" w:eastAsia="es-CR"/>
              </w:rPr>
            </w:pPr>
            <w:r>
              <w:rPr>
                <w:rFonts w:ascii="Arial" w:hAnsi="Arial" w:cs="Arial"/>
                <w:b/>
                <w:bCs/>
                <w:color w:val="000000"/>
                <w:sz w:val="20"/>
                <w:szCs w:val="20"/>
              </w:rPr>
              <w:t xml:space="preserve">   Aplicación formulario muestreo de tareas y tiempos</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8DB5AD" w14:textId="1FEEEDFC" w:rsidR="00CF1304" w:rsidRPr="003E2579" w:rsidRDefault="00CF1304" w:rsidP="00CF1304">
            <w:pPr>
              <w:rPr>
                <w:rFonts w:ascii="Book Antiqua" w:hAnsi="Book Antiqua" w:cs="Calibri"/>
                <w:sz w:val="20"/>
                <w:szCs w:val="20"/>
                <w:lang w:val="es-CR" w:eastAsia="es-CR"/>
              </w:rPr>
            </w:pPr>
            <w:r>
              <w:rPr>
                <w:rFonts w:ascii="Arial" w:hAnsi="Arial" w:cs="Arial"/>
                <w:b/>
                <w:bCs/>
                <w:color w:val="000000"/>
                <w:sz w:val="20"/>
                <w:szCs w:val="20"/>
              </w:rPr>
              <w:t>29,81 días</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7F751A" w14:textId="2C2C9C50" w:rsidR="00CF1304" w:rsidRPr="003E2579" w:rsidRDefault="00CF1304" w:rsidP="00CF1304">
            <w:pPr>
              <w:rPr>
                <w:rFonts w:ascii="Book Antiqua" w:hAnsi="Book Antiqua" w:cs="Calibri"/>
                <w:sz w:val="20"/>
                <w:szCs w:val="20"/>
                <w:lang w:val="es-CR" w:eastAsia="es-CR"/>
              </w:rPr>
            </w:pPr>
            <w:r>
              <w:rPr>
                <w:rFonts w:ascii="Arial" w:hAnsi="Arial" w:cs="Arial"/>
                <w:b/>
                <w:bCs/>
                <w:color w:val="000000"/>
                <w:sz w:val="20"/>
                <w:szCs w:val="20"/>
              </w:rPr>
              <w:t>lun 7/10/24</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BC5CAF" w14:textId="467572A4" w:rsidR="00CF1304" w:rsidRPr="003E2579" w:rsidRDefault="00CF1304" w:rsidP="00CF1304">
            <w:pPr>
              <w:rPr>
                <w:rFonts w:ascii="Book Antiqua" w:hAnsi="Book Antiqua" w:cs="Calibri"/>
                <w:sz w:val="20"/>
                <w:szCs w:val="20"/>
                <w:lang w:val="es-CR" w:eastAsia="es-CR"/>
              </w:rPr>
            </w:pPr>
            <w:r>
              <w:rPr>
                <w:rFonts w:ascii="Arial" w:hAnsi="Arial" w:cs="Arial"/>
                <w:b/>
                <w:bCs/>
                <w:color w:val="000000"/>
                <w:sz w:val="20"/>
                <w:szCs w:val="20"/>
              </w:rPr>
              <w:t>vie 15/11/24</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3C7154" w14:textId="33E24389" w:rsidR="00CF1304" w:rsidRPr="003E2579" w:rsidRDefault="00CF1304" w:rsidP="00CF1304">
            <w:pPr>
              <w:rPr>
                <w:rFonts w:ascii="Book Antiqua" w:hAnsi="Book Antiqua" w:cs="Calibri"/>
                <w:sz w:val="20"/>
                <w:szCs w:val="20"/>
                <w:lang w:val="es-CR" w:eastAsia="es-CR"/>
              </w:rPr>
            </w:pP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D46F7D" w14:textId="22BBE5A8" w:rsidR="00CF1304" w:rsidRPr="003E2579" w:rsidRDefault="00CF1304" w:rsidP="00CF1304">
            <w:pPr>
              <w:rPr>
                <w:rFonts w:ascii="Book Antiqua" w:hAnsi="Book Antiqua" w:cs="Calibri"/>
                <w:sz w:val="20"/>
                <w:szCs w:val="20"/>
                <w:lang w:val="es-CR" w:eastAsia="es-CR"/>
              </w:rPr>
            </w:pPr>
            <w:r>
              <w:rPr>
                <w:rFonts w:ascii="Arial" w:hAnsi="Arial" w:cs="Arial"/>
                <w:b/>
                <w:bCs/>
                <w:color w:val="000000"/>
                <w:sz w:val="20"/>
                <w:szCs w:val="20"/>
              </w:rPr>
              <w:t>0%</w:t>
            </w:r>
          </w:p>
        </w:tc>
      </w:tr>
      <w:tr w:rsidR="00CF1304" w:rsidRPr="00C04C4E" w14:paraId="037EE618" w14:textId="77777777" w:rsidTr="00B86B11">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39A2A0" w14:textId="1D661CF9" w:rsidR="00CF1304" w:rsidRPr="003E2579" w:rsidRDefault="00CF1304" w:rsidP="00CF1304">
            <w:pPr>
              <w:rPr>
                <w:rFonts w:ascii="Book Antiqua" w:hAnsi="Book Antiqua" w:cs="Arial"/>
                <w:sz w:val="20"/>
                <w:szCs w:val="20"/>
                <w:lang w:val="es-CR" w:eastAsia="es-CR"/>
              </w:rPr>
            </w:pPr>
            <w:r>
              <w:rPr>
                <w:rFonts w:cs="Calibri"/>
                <w:color w:val="000000"/>
                <w:sz w:val="22"/>
                <w:szCs w:val="22"/>
              </w:rPr>
              <w:t>2.3</w:t>
            </w:r>
          </w:p>
        </w:tc>
        <w:tc>
          <w:tcPr>
            <w:tcW w:w="2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20B0BD" w14:textId="7172461C" w:rsidR="00CF1304" w:rsidRPr="003E2579" w:rsidRDefault="00CF1304" w:rsidP="00CF1304">
            <w:pPr>
              <w:jc w:val="both"/>
              <w:rPr>
                <w:rFonts w:ascii="Book Antiqua" w:hAnsi="Book Antiqua" w:cs="Arial"/>
                <w:sz w:val="20"/>
                <w:szCs w:val="20"/>
                <w:lang w:val="es-CR" w:eastAsia="es-CR"/>
              </w:rPr>
            </w:pPr>
            <w:r>
              <w:rPr>
                <w:rFonts w:cs="Calibri"/>
                <w:color w:val="000000"/>
                <w:sz w:val="22"/>
                <w:szCs w:val="22"/>
              </w:rPr>
              <w:t xml:space="preserve">      Elaboración de formulario de muestreo de tareas y tiempos</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29099F" w14:textId="47F88F37" w:rsidR="00CF1304" w:rsidRPr="003E2579" w:rsidRDefault="00CF1304" w:rsidP="00CF1304">
            <w:pPr>
              <w:rPr>
                <w:rFonts w:ascii="Book Antiqua" w:hAnsi="Book Antiqua" w:cs="Arial"/>
                <w:sz w:val="20"/>
                <w:szCs w:val="20"/>
                <w:lang w:val="es-CR" w:eastAsia="es-CR"/>
              </w:rPr>
            </w:pPr>
            <w:r>
              <w:rPr>
                <w:rFonts w:cs="Calibri"/>
                <w:color w:val="000000"/>
                <w:sz w:val="22"/>
                <w:szCs w:val="22"/>
              </w:rPr>
              <w:t>4,81 días</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62CCC3" w14:textId="259B1250" w:rsidR="00CF1304" w:rsidRPr="003E2579" w:rsidRDefault="00CF1304" w:rsidP="00CF1304">
            <w:pPr>
              <w:rPr>
                <w:rFonts w:ascii="Book Antiqua" w:hAnsi="Book Antiqua" w:cs="Arial"/>
                <w:sz w:val="20"/>
                <w:szCs w:val="20"/>
                <w:lang w:val="es-CR" w:eastAsia="es-CR"/>
              </w:rPr>
            </w:pPr>
            <w:r>
              <w:rPr>
                <w:rFonts w:cs="Calibri"/>
                <w:color w:val="000000"/>
                <w:sz w:val="22"/>
                <w:szCs w:val="22"/>
              </w:rPr>
              <w:t>lun 7/10/24</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5630EF" w14:textId="491A5F07" w:rsidR="00CF1304" w:rsidRPr="003E2579" w:rsidRDefault="00CF1304" w:rsidP="00CF1304">
            <w:pPr>
              <w:rPr>
                <w:rFonts w:ascii="Book Antiqua" w:hAnsi="Book Antiqua" w:cs="Arial"/>
                <w:sz w:val="20"/>
                <w:szCs w:val="20"/>
                <w:lang w:val="es-CR" w:eastAsia="es-CR"/>
              </w:rPr>
            </w:pPr>
            <w:r>
              <w:rPr>
                <w:rFonts w:cs="Calibri"/>
                <w:color w:val="000000"/>
                <w:sz w:val="22"/>
                <w:szCs w:val="22"/>
              </w:rPr>
              <w:t>vie 11/10/24</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9FE564" w14:textId="13BC72D3" w:rsidR="00CF1304" w:rsidRPr="003E2579" w:rsidRDefault="00CF1304" w:rsidP="00CF1304">
            <w:pPr>
              <w:rPr>
                <w:rFonts w:ascii="Book Antiqua" w:hAnsi="Book Antiqua" w:cs="Arial"/>
                <w:sz w:val="20"/>
                <w:szCs w:val="20"/>
                <w:lang w:val="es-CR" w:eastAsia="es-CR"/>
              </w:rPr>
            </w:pP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2FF962" w14:textId="3F8DD5FB" w:rsidR="00CF1304" w:rsidRPr="003E2579" w:rsidRDefault="00CF1304" w:rsidP="00CF1304">
            <w:pPr>
              <w:rPr>
                <w:rFonts w:ascii="Book Antiqua" w:hAnsi="Book Antiqua" w:cs="Arial"/>
                <w:sz w:val="20"/>
                <w:szCs w:val="20"/>
                <w:lang w:val="es-CR" w:eastAsia="es-CR"/>
              </w:rPr>
            </w:pPr>
            <w:r>
              <w:rPr>
                <w:rFonts w:cs="Calibri"/>
                <w:color w:val="000000"/>
                <w:sz w:val="22"/>
                <w:szCs w:val="22"/>
              </w:rPr>
              <w:t>0%</w:t>
            </w:r>
          </w:p>
        </w:tc>
      </w:tr>
      <w:tr w:rsidR="00CF1304" w:rsidRPr="00C04C4E" w14:paraId="048A059B" w14:textId="77777777" w:rsidTr="00B86B11">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4DD0C1" w14:textId="3F56C30B" w:rsidR="00CF1304" w:rsidRPr="003E2579" w:rsidRDefault="00CF1304" w:rsidP="00CF1304">
            <w:pPr>
              <w:rPr>
                <w:rFonts w:ascii="Book Antiqua" w:hAnsi="Book Antiqua" w:cs="Arial"/>
                <w:sz w:val="20"/>
                <w:szCs w:val="20"/>
                <w:lang w:val="es-CR" w:eastAsia="es-CR"/>
              </w:rPr>
            </w:pPr>
            <w:r>
              <w:rPr>
                <w:rFonts w:cs="Calibri"/>
                <w:color w:val="000000"/>
                <w:sz w:val="22"/>
                <w:szCs w:val="22"/>
              </w:rPr>
              <w:t>2.4</w:t>
            </w:r>
          </w:p>
        </w:tc>
        <w:tc>
          <w:tcPr>
            <w:tcW w:w="2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4E5221" w14:textId="7E85540F" w:rsidR="00CF1304" w:rsidRPr="003E2579" w:rsidRDefault="00CF1304" w:rsidP="00CF1304">
            <w:pPr>
              <w:jc w:val="both"/>
              <w:rPr>
                <w:rFonts w:ascii="Book Antiqua" w:hAnsi="Book Antiqua" w:cs="Arial"/>
                <w:sz w:val="20"/>
                <w:szCs w:val="20"/>
                <w:lang w:val="es-CR" w:eastAsia="es-CR"/>
              </w:rPr>
            </w:pPr>
            <w:r>
              <w:rPr>
                <w:rFonts w:cs="Calibri"/>
                <w:color w:val="000000"/>
                <w:sz w:val="22"/>
                <w:szCs w:val="22"/>
              </w:rPr>
              <w:t xml:space="preserve">      Presentación de formulario de muestreo de tareas y tiempo al personal judicial</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B1A9E8" w14:textId="5BF6C633" w:rsidR="00CF1304" w:rsidRPr="003E2579" w:rsidRDefault="00CF1304" w:rsidP="00CF1304">
            <w:pPr>
              <w:rPr>
                <w:rFonts w:ascii="Book Antiqua" w:hAnsi="Book Antiqua" w:cs="Arial"/>
                <w:sz w:val="20"/>
                <w:szCs w:val="20"/>
                <w:lang w:val="es-CR" w:eastAsia="es-CR"/>
              </w:rPr>
            </w:pPr>
            <w:r>
              <w:rPr>
                <w:rFonts w:cs="Calibri"/>
                <w:color w:val="000000"/>
                <w:sz w:val="22"/>
                <w:szCs w:val="22"/>
              </w:rPr>
              <w:t>5 días</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01507" w14:textId="251E6B05" w:rsidR="00CF1304" w:rsidRPr="003E2579" w:rsidRDefault="00CF1304" w:rsidP="00CF1304">
            <w:pPr>
              <w:rPr>
                <w:rFonts w:ascii="Book Antiqua" w:hAnsi="Book Antiqua" w:cs="Arial"/>
                <w:sz w:val="20"/>
                <w:szCs w:val="20"/>
                <w:lang w:val="es-CR" w:eastAsia="es-CR"/>
              </w:rPr>
            </w:pPr>
            <w:r>
              <w:rPr>
                <w:rFonts w:cs="Calibri"/>
                <w:color w:val="000000"/>
                <w:sz w:val="22"/>
                <w:szCs w:val="22"/>
              </w:rPr>
              <w:t>lun 14/10/24</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C38F2D" w14:textId="1AFC6627" w:rsidR="00CF1304" w:rsidRPr="003E2579" w:rsidRDefault="00CF1304" w:rsidP="00CF1304">
            <w:pPr>
              <w:rPr>
                <w:rFonts w:ascii="Book Antiqua" w:hAnsi="Book Antiqua" w:cs="Arial"/>
                <w:sz w:val="20"/>
                <w:szCs w:val="20"/>
                <w:lang w:val="es-CR" w:eastAsia="es-CR"/>
              </w:rPr>
            </w:pPr>
            <w:r>
              <w:rPr>
                <w:rFonts w:cs="Calibri"/>
                <w:color w:val="000000"/>
                <w:sz w:val="22"/>
                <w:szCs w:val="22"/>
              </w:rPr>
              <w:t>vie 18/10/24</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587ED3" w14:textId="5FE796A5" w:rsidR="00CF1304" w:rsidRPr="003E2579" w:rsidRDefault="00CF1304" w:rsidP="00CF1304">
            <w:pPr>
              <w:rPr>
                <w:rFonts w:ascii="Book Antiqua" w:hAnsi="Book Antiqua" w:cs="Arial"/>
                <w:sz w:val="20"/>
                <w:szCs w:val="20"/>
                <w:lang w:val="es-CR" w:eastAsia="es-CR"/>
              </w:rPr>
            </w:pPr>
            <w:r>
              <w:rPr>
                <w:rFonts w:cs="Calibri"/>
                <w:color w:val="000000"/>
                <w:sz w:val="22"/>
                <w:szCs w:val="22"/>
              </w:rPr>
              <w:t>5</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063773" w14:textId="528B25C9" w:rsidR="00CF1304" w:rsidRPr="003E2579" w:rsidRDefault="00CF1304" w:rsidP="00CF1304">
            <w:pPr>
              <w:rPr>
                <w:rFonts w:ascii="Book Antiqua" w:hAnsi="Book Antiqua" w:cs="Arial"/>
                <w:sz w:val="20"/>
                <w:szCs w:val="20"/>
                <w:lang w:val="es-CR" w:eastAsia="es-CR"/>
              </w:rPr>
            </w:pPr>
            <w:r>
              <w:rPr>
                <w:rFonts w:cs="Calibri"/>
                <w:color w:val="000000"/>
                <w:sz w:val="22"/>
                <w:szCs w:val="22"/>
              </w:rPr>
              <w:t>0%</w:t>
            </w:r>
          </w:p>
        </w:tc>
      </w:tr>
      <w:tr w:rsidR="00CF1304" w:rsidRPr="00C04C4E" w14:paraId="3C67BB15" w14:textId="77777777" w:rsidTr="00B86B11">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05C215" w14:textId="3F3574CC" w:rsidR="00CF1304" w:rsidRPr="003E2579" w:rsidRDefault="00CF1304" w:rsidP="00CF1304">
            <w:pPr>
              <w:rPr>
                <w:rFonts w:ascii="Book Antiqua" w:hAnsi="Book Antiqua" w:cs="Arial"/>
                <w:sz w:val="20"/>
                <w:szCs w:val="20"/>
                <w:lang w:val="es-CR" w:eastAsia="es-CR"/>
              </w:rPr>
            </w:pPr>
            <w:r>
              <w:rPr>
                <w:rFonts w:ascii="Arial" w:hAnsi="Arial" w:cs="Arial"/>
                <w:color w:val="000000"/>
                <w:sz w:val="20"/>
                <w:szCs w:val="20"/>
              </w:rPr>
              <w:t>2.1</w:t>
            </w:r>
          </w:p>
        </w:tc>
        <w:tc>
          <w:tcPr>
            <w:tcW w:w="2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F370FF" w14:textId="00CE9BB7" w:rsidR="00CF1304" w:rsidRPr="003E2579" w:rsidRDefault="00CF1304" w:rsidP="00CF1304">
            <w:pPr>
              <w:jc w:val="both"/>
              <w:rPr>
                <w:rFonts w:ascii="Book Antiqua" w:hAnsi="Book Antiqua" w:cs="Arial"/>
                <w:sz w:val="20"/>
                <w:szCs w:val="20"/>
                <w:lang w:val="es-CR" w:eastAsia="es-CR"/>
              </w:rPr>
            </w:pPr>
            <w:r>
              <w:rPr>
                <w:rFonts w:ascii="Arial" w:hAnsi="Arial" w:cs="Arial"/>
                <w:color w:val="000000"/>
                <w:sz w:val="20"/>
                <w:szCs w:val="20"/>
              </w:rPr>
              <w:t xml:space="preserve">      Aplicación formulario Juzgados Especializado de Cobro del I Circuito Judicial de San José</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42F0E0" w14:textId="11387AA6" w:rsidR="00CF1304" w:rsidRPr="003E2579" w:rsidRDefault="00CF1304" w:rsidP="00CF1304">
            <w:pPr>
              <w:rPr>
                <w:rFonts w:ascii="Book Antiqua" w:hAnsi="Book Antiqua" w:cs="Arial"/>
                <w:sz w:val="20"/>
                <w:szCs w:val="20"/>
                <w:lang w:val="es-CR" w:eastAsia="es-CR"/>
              </w:rPr>
            </w:pPr>
            <w:r>
              <w:rPr>
                <w:rFonts w:ascii="Arial" w:hAnsi="Arial" w:cs="Arial"/>
                <w:color w:val="000000"/>
                <w:sz w:val="20"/>
                <w:szCs w:val="20"/>
              </w:rPr>
              <w:t>15 días</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1FC686" w14:textId="3EC5EA81" w:rsidR="00CF1304" w:rsidRPr="003E2579" w:rsidRDefault="00CF1304" w:rsidP="00CF1304">
            <w:pPr>
              <w:rPr>
                <w:rFonts w:ascii="Book Antiqua" w:hAnsi="Book Antiqua" w:cs="Arial"/>
                <w:sz w:val="20"/>
                <w:szCs w:val="20"/>
                <w:lang w:val="es-CR" w:eastAsia="es-CR"/>
              </w:rPr>
            </w:pPr>
            <w:r>
              <w:rPr>
                <w:rFonts w:ascii="Arial" w:hAnsi="Arial" w:cs="Arial"/>
                <w:color w:val="000000"/>
                <w:sz w:val="20"/>
                <w:szCs w:val="20"/>
              </w:rPr>
              <w:t>lun 28/10/24</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0FD3FA" w14:textId="49C21EAF" w:rsidR="00CF1304" w:rsidRPr="003E2579" w:rsidRDefault="00CF1304" w:rsidP="00CF1304">
            <w:pPr>
              <w:rPr>
                <w:rFonts w:ascii="Book Antiqua" w:hAnsi="Book Antiqua" w:cs="Arial"/>
                <w:sz w:val="20"/>
                <w:szCs w:val="20"/>
                <w:lang w:val="es-CR" w:eastAsia="es-CR"/>
              </w:rPr>
            </w:pPr>
            <w:r>
              <w:rPr>
                <w:rFonts w:ascii="Arial" w:hAnsi="Arial" w:cs="Arial"/>
                <w:color w:val="000000"/>
                <w:sz w:val="20"/>
                <w:szCs w:val="20"/>
              </w:rPr>
              <w:t>vie 15/11/24</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43FABC" w14:textId="371FEA34" w:rsidR="00CF1304" w:rsidRPr="003E2579" w:rsidRDefault="00CF1304" w:rsidP="00CF1304">
            <w:pPr>
              <w:rPr>
                <w:rFonts w:ascii="Book Antiqua" w:hAnsi="Book Antiqua" w:cs="Arial"/>
                <w:sz w:val="20"/>
                <w:szCs w:val="20"/>
                <w:lang w:val="es-CR" w:eastAsia="es-CR"/>
              </w:rPr>
            </w:pPr>
            <w:r>
              <w:rPr>
                <w:rFonts w:ascii="Arial" w:hAnsi="Arial" w:cs="Arial"/>
                <w:color w:val="000000"/>
                <w:sz w:val="20"/>
                <w:szCs w:val="20"/>
              </w:rPr>
              <w:t>6</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F6BAC4" w14:textId="5E68A36E" w:rsidR="00CF1304" w:rsidRPr="003E2579" w:rsidRDefault="00CF1304" w:rsidP="00CF1304">
            <w:pPr>
              <w:rPr>
                <w:rFonts w:ascii="Book Antiqua" w:hAnsi="Book Antiqua" w:cs="Arial"/>
                <w:sz w:val="20"/>
                <w:szCs w:val="20"/>
                <w:lang w:val="es-CR" w:eastAsia="es-CR"/>
              </w:rPr>
            </w:pPr>
            <w:r>
              <w:rPr>
                <w:rFonts w:ascii="Arial" w:hAnsi="Arial" w:cs="Arial"/>
                <w:color w:val="000000"/>
                <w:sz w:val="20"/>
                <w:szCs w:val="20"/>
              </w:rPr>
              <w:t>0%</w:t>
            </w:r>
          </w:p>
        </w:tc>
      </w:tr>
      <w:tr w:rsidR="00CF1304" w:rsidRPr="00C04C4E" w14:paraId="252A8B68" w14:textId="77777777" w:rsidTr="00B86B11">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80F236" w14:textId="6F52AB4B" w:rsidR="00CF1304" w:rsidRPr="003E2579" w:rsidRDefault="00CF1304" w:rsidP="00CF1304">
            <w:pPr>
              <w:rPr>
                <w:rFonts w:ascii="Book Antiqua" w:hAnsi="Book Antiqua" w:cs="Calibri"/>
                <w:sz w:val="20"/>
                <w:szCs w:val="20"/>
                <w:lang w:val="es-CR" w:eastAsia="es-CR"/>
              </w:rPr>
            </w:pPr>
            <w:r>
              <w:rPr>
                <w:rFonts w:ascii="Arial" w:hAnsi="Arial" w:cs="Arial"/>
                <w:color w:val="000000"/>
                <w:sz w:val="20"/>
                <w:szCs w:val="20"/>
              </w:rPr>
              <w:t>2.2</w:t>
            </w:r>
          </w:p>
        </w:tc>
        <w:tc>
          <w:tcPr>
            <w:tcW w:w="2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D8FCCC" w14:textId="51825182" w:rsidR="00CF1304" w:rsidRPr="003E2579" w:rsidRDefault="00CF1304" w:rsidP="00CF1304">
            <w:pPr>
              <w:jc w:val="both"/>
              <w:rPr>
                <w:rFonts w:ascii="Book Antiqua" w:hAnsi="Book Antiqua" w:cs="Calibri"/>
                <w:sz w:val="20"/>
                <w:szCs w:val="20"/>
                <w:lang w:val="es-CR" w:eastAsia="es-CR"/>
              </w:rPr>
            </w:pPr>
            <w:r>
              <w:rPr>
                <w:rFonts w:ascii="Arial" w:hAnsi="Arial" w:cs="Arial"/>
                <w:color w:val="000000"/>
                <w:sz w:val="20"/>
                <w:szCs w:val="20"/>
              </w:rPr>
              <w:t xml:space="preserve">      Aplicación formulario Juzgado de Cobro del II Circuito Judicial de San José</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670FA0" w14:textId="0F7DCC69" w:rsidR="00CF1304" w:rsidRPr="003E2579" w:rsidRDefault="00CF1304" w:rsidP="00CF1304">
            <w:pPr>
              <w:rPr>
                <w:rFonts w:ascii="Book Antiqua" w:hAnsi="Book Antiqua" w:cs="Calibri"/>
                <w:sz w:val="20"/>
                <w:szCs w:val="20"/>
                <w:lang w:val="es-CR" w:eastAsia="es-CR"/>
              </w:rPr>
            </w:pPr>
            <w:r>
              <w:rPr>
                <w:rFonts w:ascii="Arial" w:hAnsi="Arial" w:cs="Arial"/>
                <w:color w:val="000000"/>
                <w:sz w:val="20"/>
                <w:szCs w:val="20"/>
              </w:rPr>
              <w:t>14,81 días</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CF4E16" w14:textId="68178600" w:rsidR="00CF1304" w:rsidRPr="003E2579" w:rsidRDefault="00CF1304" w:rsidP="00CF1304">
            <w:pPr>
              <w:rPr>
                <w:rFonts w:ascii="Book Antiqua" w:hAnsi="Book Antiqua" w:cs="Calibri"/>
                <w:sz w:val="20"/>
                <w:szCs w:val="20"/>
                <w:lang w:val="es-CR" w:eastAsia="es-CR"/>
              </w:rPr>
            </w:pPr>
            <w:r>
              <w:rPr>
                <w:rFonts w:ascii="Arial" w:hAnsi="Arial" w:cs="Arial"/>
                <w:color w:val="000000"/>
                <w:sz w:val="20"/>
                <w:szCs w:val="20"/>
              </w:rPr>
              <w:t>lun 28/10/24</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F3571F" w14:textId="697C8E21" w:rsidR="00CF1304" w:rsidRPr="003E2579" w:rsidRDefault="00CF1304" w:rsidP="00CF1304">
            <w:pPr>
              <w:rPr>
                <w:rFonts w:ascii="Book Antiqua" w:hAnsi="Book Antiqua" w:cs="Calibri"/>
                <w:sz w:val="20"/>
                <w:szCs w:val="20"/>
                <w:lang w:val="es-CR" w:eastAsia="es-CR"/>
              </w:rPr>
            </w:pPr>
            <w:r>
              <w:rPr>
                <w:rFonts w:ascii="Arial" w:hAnsi="Arial" w:cs="Arial"/>
                <w:color w:val="000000"/>
                <w:sz w:val="20"/>
                <w:szCs w:val="20"/>
              </w:rPr>
              <w:t>vie 15/11/24</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61EB6C" w14:textId="77777777" w:rsidR="00CF1304" w:rsidRPr="003E2579" w:rsidRDefault="00CF1304" w:rsidP="00CF1304">
            <w:pPr>
              <w:rPr>
                <w:rFonts w:ascii="Book Antiqua" w:hAnsi="Book Antiqua" w:cs="Calibri"/>
                <w:sz w:val="20"/>
                <w:szCs w:val="20"/>
                <w:lang w:val="es-CR" w:eastAsia="es-CR"/>
              </w:rPr>
            </w:pP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9159B0" w14:textId="6A6589E9" w:rsidR="00CF1304" w:rsidRPr="003E2579" w:rsidRDefault="00CF1304" w:rsidP="00CF1304">
            <w:pPr>
              <w:rPr>
                <w:rFonts w:ascii="Book Antiqua" w:hAnsi="Book Antiqua" w:cs="Calibri"/>
                <w:sz w:val="20"/>
                <w:szCs w:val="20"/>
                <w:lang w:val="es-CR" w:eastAsia="es-CR"/>
              </w:rPr>
            </w:pPr>
            <w:r>
              <w:rPr>
                <w:rFonts w:ascii="Arial" w:hAnsi="Arial" w:cs="Arial"/>
                <w:color w:val="000000"/>
                <w:sz w:val="20"/>
                <w:szCs w:val="20"/>
              </w:rPr>
              <w:t>0%</w:t>
            </w:r>
          </w:p>
        </w:tc>
      </w:tr>
      <w:tr w:rsidR="00CF1304" w:rsidRPr="00C04C4E" w14:paraId="30C1EA0B" w14:textId="77777777" w:rsidTr="00B86B11">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32DFC8" w14:textId="5468AE7F" w:rsidR="00CF1304" w:rsidRPr="003E2579" w:rsidRDefault="00CF1304" w:rsidP="00CF1304">
            <w:pPr>
              <w:rPr>
                <w:rFonts w:ascii="Book Antiqua" w:hAnsi="Book Antiqua" w:cs="Calibri"/>
                <w:sz w:val="20"/>
                <w:szCs w:val="20"/>
                <w:lang w:val="es-CR" w:eastAsia="es-CR"/>
              </w:rPr>
            </w:pPr>
            <w:r>
              <w:rPr>
                <w:rFonts w:ascii="Arial" w:hAnsi="Arial" w:cs="Arial"/>
                <w:b/>
                <w:bCs/>
                <w:color w:val="000000"/>
                <w:sz w:val="20"/>
                <w:szCs w:val="20"/>
              </w:rPr>
              <w:t>3</w:t>
            </w:r>
          </w:p>
        </w:tc>
        <w:tc>
          <w:tcPr>
            <w:tcW w:w="2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BFF509" w14:textId="4EFB2BD5" w:rsidR="00CF1304" w:rsidRPr="003E2579" w:rsidRDefault="00CF1304" w:rsidP="00CF1304">
            <w:pPr>
              <w:jc w:val="both"/>
              <w:rPr>
                <w:rFonts w:ascii="Book Antiqua" w:hAnsi="Book Antiqua" w:cs="Calibri"/>
                <w:sz w:val="20"/>
                <w:szCs w:val="20"/>
                <w:lang w:val="es-CR" w:eastAsia="es-CR"/>
              </w:rPr>
            </w:pPr>
            <w:r>
              <w:rPr>
                <w:rFonts w:ascii="Arial" w:hAnsi="Arial" w:cs="Arial"/>
                <w:b/>
                <w:bCs/>
                <w:color w:val="000000"/>
                <w:sz w:val="20"/>
                <w:szCs w:val="20"/>
              </w:rPr>
              <w:t xml:space="preserve">   Revisión ubicaciones y tareas</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28645D" w14:textId="14CD6139" w:rsidR="00CF1304" w:rsidRPr="003E2579" w:rsidRDefault="00CF1304" w:rsidP="00CF1304">
            <w:pPr>
              <w:rPr>
                <w:rFonts w:ascii="Book Antiqua" w:hAnsi="Book Antiqua" w:cs="Calibri"/>
                <w:sz w:val="20"/>
                <w:szCs w:val="20"/>
                <w:lang w:val="es-CR" w:eastAsia="es-CR"/>
              </w:rPr>
            </w:pPr>
            <w:r>
              <w:rPr>
                <w:rFonts w:ascii="Arial" w:hAnsi="Arial" w:cs="Arial"/>
                <w:b/>
                <w:bCs/>
                <w:color w:val="000000"/>
                <w:sz w:val="20"/>
                <w:szCs w:val="20"/>
              </w:rPr>
              <w:t>91,81 días</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9F14A2" w14:textId="26178F31" w:rsidR="00CF1304" w:rsidRPr="003E2579" w:rsidRDefault="00CF1304" w:rsidP="00CF1304">
            <w:pPr>
              <w:rPr>
                <w:rFonts w:ascii="Book Antiqua" w:hAnsi="Book Antiqua" w:cs="Calibri"/>
                <w:sz w:val="20"/>
                <w:szCs w:val="20"/>
                <w:lang w:val="es-CR" w:eastAsia="es-CR"/>
              </w:rPr>
            </w:pPr>
            <w:r>
              <w:rPr>
                <w:rFonts w:ascii="Arial" w:hAnsi="Arial" w:cs="Arial"/>
                <w:b/>
                <w:bCs/>
                <w:color w:val="000000"/>
                <w:sz w:val="20"/>
                <w:szCs w:val="20"/>
              </w:rPr>
              <w:t>lun 24/6/24</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E76450" w14:textId="70DD0937" w:rsidR="00CF1304" w:rsidRPr="003E2579" w:rsidRDefault="00CF1304" w:rsidP="00CF1304">
            <w:pPr>
              <w:rPr>
                <w:rFonts w:ascii="Book Antiqua" w:hAnsi="Book Antiqua" w:cs="Calibri"/>
                <w:sz w:val="20"/>
                <w:szCs w:val="20"/>
                <w:lang w:val="es-CR" w:eastAsia="es-CR"/>
              </w:rPr>
            </w:pPr>
            <w:r>
              <w:rPr>
                <w:rFonts w:ascii="Arial" w:hAnsi="Arial" w:cs="Arial"/>
                <w:b/>
                <w:bCs/>
                <w:color w:val="000000"/>
                <w:sz w:val="20"/>
                <w:szCs w:val="20"/>
              </w:rPr>
              <w:t>vie 1/11/24</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004C9E" w14:textId="3B80D4E2" w:rsidR="00CF1304" w:rsidRPr="003E2579" w:rsidRDefault="00CF1304" w:rsidP="00CF1304">
            <w:pPr>
              <w:rPr>
                <w:rFonts w:ascii="Book Antiqua" w:hAnsi="Book Antiqua" w:cs="Calibri"/>
                <w:sz w:val="20"/>
                <w:szCs w:val="20"/>
                <w:lang w:val="es-CR" w:eastAsia="es-CR"/>
              </w:rPr>
            </w:pP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883765" w14:textId="6AB76895" w:rsidR="00CF1304" w:rsidRPr="003E2579" w:rsidRDefault="00CF1304" w:rsidP="00CF1304">
            <w:pPr>
              <w:rPr>
                <w:rFonts w:ascii="Book Antiqua" w:hAnsi="Book Antiqua" w:cs="Calibri"/>
                <w:sz w:val="20"/>
                <w:szCs w:val="20"/>
                <w:lang w:val="es-CR" w:eastAsia="es-CR"/>
              </w:rPr>
            </w:pPr>
            <w:r>
              <w:rPr>
                <w:rFonts w:ascii="Arial" w:hAnsi="Arial" w:cs="Arial"/>
                <w:b/>
                <w:bCs/>
                <w:color w:val="000000"/>
                <w:sz w:val="20"/>
                <w:szCs w:val="20"/>
              </w:rPr>
              <w:t>12%</w:t>
            </w:r>
          </w:p>
        </w:tc>
      </w:tr>
      <w:tr w:rsidR="00CF1304" w:rsidRPr="00C04C4E" w14:paraId="25D89D59" w14:textId="77777777" w:rsidTr="00B86B11">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3C855C" w14:textId="193401A9" w:rsidR="00CF1304" w:rsidRPr="003E2579" w:rsidRDefault="00CF1304" w:rsidP="00CF1304">
            <w:pPr>
              <w:rPr>
                <w:rFonts w:ascii="Book Antiqua" w:hAnsi="Book Antiqua" w:cs="Calibri"/>
                <w:sz w:val="20"/>
                <w:szCs w:val="20"/>
                <w:lang w:val="es-CR" w:eastAsia="es-CR"/>
              </w:rPr>
            </w:pPr>
            <w:r>
              <w:rPr>
                <w:rFonts w:cs="Calibri"/>
                <w:color w:val="000000"/>
                <w:sz w:val="22"/>
                <w:szCs w:val="22"/>
              </w:rPr>
              <w:t>3.1</w:t>
            </w:r>
          </w:p>
        </w:tc>
        <w:tc>
          <w:tcPr>
            <w:tcW w:w="2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D4DA57" w14:textId="7B306896" w:rsidR="00CF1304" w:rsidRPr="003E2579" w:rsidRDefault="00CF1304" w:rsidP="00CF1304">
            <w:pPr>
              <w:jc w:val="both"/>
              <w:rPr>
                <w:rFonts w:ascii="Book Antiqua" w:hAnsi="Book Antiqua" w:cs="Calibri"/>
                <w:sz w:val="20"/>
                <w:szCs w:val="20"/>
                <w:lang w:val="es-CR" w:eastAsia="es-CR"/>
              </w:rPr>
            </w:pPr>
            <w:r>
              <w:rPr>
                <w:rFonts w:cs="Calibri"/>
                <w:color w:val="000000"/>
                <w:sz w:val="22"/>
                <w:szCs w:val="22"/>
              </w:rPr>
              <w:t xml:space="preserve">      Revisión de listado actual</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C8ECC2" w14:textId="0B294B8A" w:rsidR="00CF1304" w:rsidRPr="003E2579" w:rsidRDefault="00CF1304" w:rsidP="00CF1304">
            <w:pPr>
              <w:rPr>
                <w:rFonts w:ascii="Book Antiqua" w:hAnsi="Book Antiqua" w:cs="Calibri"/>
                <w:sz w:val="20"/>
                <w:szCs w:val="20"/>
                <w:lang w:val="es-CR" w:eastAsia="es-CR"/>
              </w:rPr>
            </w:pPr>
            <w:r>
              <w:rPr>
                <w:rFonts w:cs="Calibri"/>
                <w:color w:val="000000"/>
                <w:sz w:val="22"/>
                <w:szCs w:val="22"/>
              </w:rPr>
              <w:t>2,81 días</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2FAE4F" w14:textId="4A43A926" w:rsidR="00CF1304" w:rsidRPr="003E2579" w:rsidRDefault="00CF1304" w:rsidP="00CF1304">
            <w:pPr>
              <w:rPr>
                <w:rFonts w:ascii="Book Antiqua" w:hAnsi="Book Antiqua" w:cs="Calibri"/>
                <w:sz w:val="20"/>
                <w:szCs w:val="20"/>
                <w:lang w:val="es-CR" w:eastAsia="es-CR"/>
              </w:rPr>
            </w:pPr>
            <w:r>
              <w:rPr>
                <w:rFonts w:cs="Calibri"/>
                <w:color w:val="000000"/>
                <w:sz w:val="22"/>
                <w:szCs w:val="22"/>
              </w:rPr>
              <w:t>lun 24/6/24</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3EF2C0" w14:textId="20BD039A" w:rsidR="00CF1304" w:rsidRPr="003E2579" w:rsidRDefault="00CF1304" w:rsidP="00CF1304">
            <w:pPr>
              <w:rPr>
                <w:rFonts w:ascii="Book Antiqua" w:hAnsi="Book Antiqua" w:cs="Calibri"/>
                <w:sz w:val="20"/>
                <w:szCs w:val="20"/>
                <w:lang w:val="es-CR" w:eastAsia="es-CR"/>
              </w:rPr>
            </w:pPr>
            <w:r>
              <w:rPr>
                <w:rFonts w:cs="Calibri"/>
                <w:color w:val="000000"/>
                <w:sz w:val="22"/>
                <w:szCs w:val="22"/>
              </w:rPr>
              <w:t>mié 26/6/24</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F398B9" w14:textId="0E3FFAE6" w:rsidR="00CF1304" w:rsidRPr="003E2579" w:rsidRDefault="00CF1304" w:rsidP="00CF1304">
            <w:pPr>
              <w:rPr>
                <w:rFonts w:ascii="Book Antiqua" w:hAnsi="Book Antiqua" w:cs="Calibri"/>
                <w:sz w:val="20"/>
                <w:szCs w:val="20"/>
                <w:lang w:val="es-CR" w:eastAsia="es-CR"/>
              </w:rPr>
            </w:pP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36DD66" w14:textId="4788F5C3" w:rsidR="00CF1304" w:rsidRPr="003E2579" w:rsidRDefault="00CF1304" w:rsidP="00CF1304">
            <w:pPr>
              <w:rPr>
                <w:rFonts w:ascii="Book Antiqua" w:hAnsi="Book Antiqua" w:cs="Calibri"/>
                <w:sz w:val="20"/>
                <w:szCs w:val="20"/>
                <w:lang w:val="es-CR" w:eastAsia="es-CR"/>
              </w:rPr>
            </w:pPr>
            <w:r>
              <w:rPr>
                <w:rFonts w:cs="Calibri"/>
                <w:color w:val="000000"/>
                <w:sz w:val="22"/>
                <w:szCs w:val="22"/>
              </w:rPr>
              <w:t>100%</w:t>
            </w:r>
          </w:p>
        </w:tc>
      </w:tr>
      <w:tr w:rsidR="00CF1304" w:rsidRPr="00C04C4E" w14:paraId="213F5439" w14:textId="77777777" w:rsidTr="00B86B11">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192C96" w14:textId="6C491A1F" w:rsidR="00CF1304" w:rsidRPr="003E2579" w:rsidRDefault="00CF1304" w:rsidP="00CF1304">
            <w:pPr>
              <w:rPr>
                <w:rFonts w:ascii="Book Antiqua" w:hAnsi="Book Antiqua" w:cs="Arial"/>
                <w:sz w:val="20"/>
                <w:szCs w:val="20"/>
                <w:lang w:val="es-CR" w:eastAsia="es-CR"/>
              </w:rPr>
            </w:pPr>
            <w:r>
              <w:rPr>
                <w:rFonts w:cs="Calibri"/>
                <w:color w:val="000000"/>
                <w:sz w:val="22"/>
                <w:szCs w:val="22"/>
              </w:rPr>
              <w:t>3.4</w:t>
            </w:r>
          </w:p>
        </w:tc>
        <w:tc>
          <w:tcPr>
            <w:tcW w:w="2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D03463" w14:textId="4B7C00C3" w:rsidR="00CF1304" w:rsidRPr="003E2579" w:rsidRDefault="00CF1304" w:rsidP="00CF1304">
            <w:pPr>
              <w:jc w:val="both"/>
              <w:rPr>
                <w:rFonts w:ascii="Book Antiqua" w:hAnsi="Book Antiqua" w:cs="Arial"/>
                <w:sz w:val="20"/>
                <w:szCs w:val="20"/>
                <w:lang w:val="es-CR" w:eastAsia="es-CR"/>
              </w:rPr>
            </w:pPr>
            <w:r>
              <w:rPr>
                <w:rFonts w:cs="Calibri"/>
                <w:color w:val="000000"/>
                <w:sz w:val="22"/>
                <w:szCs w:val="22"/>
              </w:rPr>
              <w:t xml:space="preserve">      Elaboración de propuesta de actualización de ubicaciones y tareas</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766ECB" w14:textId="6F360916" w:rsidR="00CF1304" w:rsidRPr="003E2579" w:rsidRDefault="00CF1304" w:rsidP="00CF1304">
            <w:pPr>
              <w:rPr>
                <w:rFonts w:ascii="Book Antiqua" w:hAnsi="Book Antiqua" w:cs="Arial"/>
                <w:sz w:val="20"/>
                <w:szCs w:val="20"/>
                <w:lang w:val="es-CR" w:eastAsia="es-CR"/>
              </w:rPr>
            </w:pPr>
            <w:r>
              <w:rPr>
                <w:rFonts w:cs="Calibri"/>
                <w:color w:val="000000"/>
                <w:sz w:val="22"/>
                <w:szCs w:val="22"/>
              </w:rPr>
              <w:t>74 días</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852E66" w14:textId="07077F71" w:rsidR="00CF1304" w:rsidRPr="003E2579" w:rsidRDefault="00CF1304" w:rsidP="00CF1304">
            <w:pPr>
              <w:rPr>
                <w:rFonts w:ascii="Book Antiqua" w:hAnsi="Book Antiqua" w:cs="Arial"/>
                <w:sz w:val="20"/>
                <w:szCs w:val="20"/>
                <w:lang w:val="es-CR" w:eastAsia="es-CR"/>
              </w:rPr>
            </w:pPr>
            <w:r>
              <w:rPr>
                <w:rFonts w:cs="Calibri"/>
                <w:color w:val="000000"/>
                <w:sz w:val="22"/>
                <w:szCs w:val="22"/>
              </w:rPr>
              <w:t>jue 27/6/24</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51D1EE" w14:textId="45B0BBA3" w:rsidR="00CF1304" w:rsidRPr="003E2579" w:rsidRDefault="00CF1304" w:rsidP="00CF1304">
            <w:pPr>
              <w:rPr>
                <w:rFonts w:ascii="Book Antiqua" w:hAnsi="Book Antiqua" w:cs="Arial"/>
                <w:sz w:val="20"/>
                <w:szCs w:val="20"/>
                <w:lang w:val="es-CR" w:eastAsia="es-CR"/>
              </w:rPr>
            </w:pPr>
            <w:r>
              <w:rPr>
                <w:rFonts w:cs="Calibri"/>
                <w:color w:val="000000"/>
                <w:sz w:val="22"/>
                <w:szCs w:val="22"/>
              </w:rPr>
              <w:t>vie 11/10/24</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F46E5" w14:textId="281B2ECA" w:rsidR="00CF1304" w:rsidRPr="003E2579" w:rsidRDefault="00CF1304" w:rsidP="00CF1304">
            <w:pPr>
              <w:rPr>
                <w:rFonts w:ascii="Book Antiqua" w:hAnsi="Book Antiqua" w:cs="Arial"/>
                <w:sz w:val="20"/>
                <w:szCs w:val="20"/>
                <w:lang w:val="es-CR" w:eastAsia="es-CR"/>
              </w:rPr>
            </w:pPr>
            <w:r>
              <w:rPr>
                <w:rFonts w:cs="Calibri"/>
                <w:color w:val="000000"/>
                <w:sz w:val="22"/>
                <w:szCs w:val="22"/>
              </w:rPr>
              <w:t>10</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7F71D8" w14:textId="35DEB54E" w:rsidR="00CF1304" w:rsidRPr="003E2579" w:rsidRDefault="00CF1304" w:rsidP="00CF1304">
            <w:pPr>
              <w:rPr>
                <w:rFonts w:ascii="Book Antiqua" w:hAnsi="Book Antiqua" w:cs="Arial"/>
                <w:sz w:val="20"/>
                <w:szCs w:val="20"/>
                <w:lang w:val="es-CR" w:eastAsia="es-CR"/>
              </w:rPr>
            </w:pPr>
            <w:r>
              <w:rPr>
                <w:rFonts w:cs="Calibri"/>
                <w:color w:val="000000"/>
                <w:sz w:val="22"/>
                <w:szCs w:val="22"/>
              </w:rPr>
              <w:t>11%</w:t>
            </w:r>
          </w:p>
        </w:tc>
      </w:tr>
      <w:tr w:rsidR="00CF1304" w:rsidRPr="00C04C4E" w14:paraId="52FDA4F3" w14:textId="77777777" w:rsidTr="00B86B11">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8EBFA3" w14:textId="3BDE3479" w:rsidR="00CF1304" w:rsidRPr="003E2579" w:rsidRDefault="00CF1304" w:rsidP="00CF1304">
            <w:pPr>
              <w:rPr>
                <w:rFonts w:ascii="Book Antiqua" w:hAnsi="Book Antiqua" w:cs="Calibri"/>
                <w:sz w:val="20"/>
                <w:szCs w:val="20"/>
                <w:lang w:val="es-CR" w:eastAsia="es-CR"/>
              </w:rPr>
            </w:pPr>
            <w:r>
              <w:rPr>
                <w:rFonts w:cs="Calibri"/>
                <w:color w:val="000000"/>
                <w:sz w:val="22"/>
                <w:szCs w:val="22"/>
              </w:rPr>
              <w:lastRenderedPageBreak/>
              <w:t>3.5</w:t>
            </w:r>
          </w:p>
        </w:tc>
        <w:tc>
          <w:tcPr>
            <w:tcW w:w="2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5A9B25" w14:textId="568FD634" w:rsidR="00CF1304" w:rsidRPr="003E2579" w:rsidRDefault="00CF1304" w:rsidP="00CF1304">
            <w:pPr>
              <w:jc w:val="both"/>
              <w:rPr>
                <w:rFonts w:ascii="Book Antiqua" w:hAnsi="Book Antiqua" w:cs="Calibri"/>
                <w:sz w:val="20"/>
                <w:szCs w:val="20"/>
                <w:lang w:val="es-CR" w:eastAsia="es-CR"/>
              </w:rPr>
            </w:pPr>
            <w:r>
              <w:rPr>
                <w:rFonts w:cs="Calibri"/>
                <w:color w:val="000000"/>
                <w:sz w:val="22"/>
                <w:szCs w:val="22"/>
              </w:rPr>
              <w:t xml:space="preserve">      Informe, seguimiento de implementación de actualización a las ubicaciones y tareas</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FEA67E" w14:textId="67197755" w:rsidR="00CF1304" w:rsidRPr="003E2579" w:rsidRDefault="00CF1304" w:rsidP="00CF1304">
            <w:pPr>
              <w:rPr>
                <w:rFonts w:ascii="Book Antiqua" w:hAnsi="Book Antiqua" w:cs="Calibri"/>
                <w:sz w:val="20"/>
                <w:szCs w:val="20"/>
                <w:lang w:val="es-CR" w:eastAsia="es-CR"/>
              </w:rPr>
            </w:pPr>
            <w:r>
              <w:rPr>
                <w:rFonts w:cs="Calibri"/>
                <w:color w:val="000000"/>
                <w:sz w:val="22"/>
                <w:szCs w:val="22"/>
              </w:rPr>
              <w:t>15 días</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4617A0" w14:textId="5703EE0A" w:rsidR="00CF1304" w:rsidRPr="003E2579" w:rsidRDefault="00CF1304" w:rsidP="00CF1304">
            <w:pPr>
              <w:rPr>
                <w:rFonts w:ascii="Book Antiqua" w:hAnsi="Book Antiqua" w:cs="Calibri"/>
                <w:sz w:val="20"/>
                <w:szCs w:val="20"/>
                <w:lang w:val="es-CR" w:eastAsia="es-CR"/>
              </w:rPr>
            </w:pPr>
            <w:r>
              <w:rPr>
                <w:rFonts w:cs="Calibri"/>
                <w:color w:val="000000"/>
                <w:sz w:val="22"/>
                <w:szCs w:val="22"/>
              </w:rPr>
              <w:t>lun 14/10/24</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052587" w14:textId="4CCFE0A1" w:rsidR="00CF1304" w:rsidRPr="003E2579" w:rsidRDefault="00CF1304" w:rsidP="00CF1304">
            <w:pPr>
              <w:rPr>
                <w:rFonts w:ascii="Book Antiqua" w:hAnsi="Book Antiqua" w:cs="Calibri"/>
                <w:sz w:val="20"/>
                <w:szCs w:val="20"/>
                <w:lang w:val="es-CR" w:eastAsia="es-CR"/>
              </w:rPr>
            </w:pPr>
            <w:r>
              <w:rPr>
                <w:rFonts w:cs="Calibri"/>
                <w:color w:val="000000"/>
                <w:sz w:val="22"/>
                <w:szCs w:val="22"/>
              </w:rPr>
              <w:t>vie 1/11/24</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7D5BB2" w14:textId="0DB72216" w:rsidR="00CF1304" w:rsidRPr="003E2579" w:rsidRDefault="00CF1304" w:rsidP="00CF1304">
            <w:pPr>
              <w:rPr>
                <w:rFonts w:ascii="Book Antiqua" w:hAnsi="Book Antiqua" w:cs="Calibri"/>
                <w:sz w:val="20"/>
                <w:szCs w:val="20"/>
                <w:lang w:val="es-CR" w:eastAsia="es-CR"/>
              </w:rPr>
            </w:pPr>
            <w:r>
              <w:rPr>
                <w:rFonts w:cs="Calibri"/>
                <w:color w:val="000000"/>
                <w:sz w:val="22"/>
                <w:szCs w:val="22"/>
              </w:rPr>
              <w:t>11</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33A996" w14:textId="5DE96903" w:rsidR="00CF1304" w:rsidRPr="003E2579" w:rsidRDefault="00CF1304" w:rsidP="00CF1304">
            <w:pPr>
              <w:rPr>
                <w:rFonts w:ascii="Book Antiqua" w:hAnsi="Book Antiqua" w:cs="Calibri"/>
                <w:sz w:val="20"/>
                <w:szCs w:val="20"/>
                <w:lang w:val="es-CR" w:eastAsia="es-CR"/>
              </w:rPr>
            </w:pPr>
            <w:r>
              <w:rPr>
                <w:rFonts w:cs="Calibri"/>
                <w:color w:val="000000"/>
                <w:sz w:val="22"/>
                <w:szCs w:val="22"/>
              </w:rPr>
              <w:t>0%</w:t>
            </w:r>
          </w:p>
        </w:tc>
      </w:tr>
      <w:tr w:rsidR="00CF1304" w:rsidRPr="00C04C4E" w14:paraId="0AD4E1E0" w14:textId="77777777" w:rsidTr="00B86B11">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ADE6BA" w14:textId="5E6E80D7" w:rsidR="00CF1304" w:rsidRPr="003E2579" w:rsidRDefault="00CF1304" w:rsidP="00CF1304">
            <w:pPr>
              <w:rPr>
                <w:rFonts w:ascii="Book Antiqua" w:hAnsi="Book Antiqua" w:cs="Calibri"/>
                <w:sz w:val="20"/>
                <w:szCs w:val="20"/>
                <w:lang w:val="es-CR" w:eastAsia="es-CR"/>
              </w:rPr>
            </w:pPr>
            <w:r>
              <w:rPr>
                <w:rFonts w:ascii="Arial" w:hAnsi="Arial" w:cs="Arial"/>
                <w:b/>
                <w:bCs/>
                <w:color w:val="000000"/>
                <w:sz w:val="20"/>
                <w:szCs w:val="20"/>
              </w:rPr>
              <w:t>4</w:t>
            </w:r>
          </w:p>
        </w:tc>
        <w:tc>
          <w:tcPr>
            <w:tcW w:w="2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794F5B" w14:textId="50518F65" w:rsidR="00CF1304" w:rsidRPr="003E2579" w:rsidRDefault="00CF1304" w:rsidP="00CF1304">
            <w:pPr>
              <w:jc w:val="both"/>
              <w:rPr>
                <w:rFonts w:ascii="Book Antiqua" w:hAnsi="Book Antiqua" w:cs="Calibri"/>
                <w:sz w:val="20"/>
                <w:szCs w:val="20"/>
                <w:lang w:val="es-CR" w:eastAsia="es-CR"/>
              </w:rPr>
            </w:pPr>
            <w:r>
              <w:rPr>
                <w:rFonts w:ascii="Arial" w:hAnsi="Arial" w:cs="Arial"/>
                <w:b/>
                <w:bCs/>
                <w:color w:val="000000"/>
                <w:sz w:val="20"/>
                <w:szCs w:val="20"/>
              </w:rPr>
              <w:t xml:space="preserve">   Revisión Formula Estadística</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E60B1B" w14:textId="63F706FB" w:rsidR="00CF1304" w:rsidRPr="003E2579" w:rsidRDefault="00CF1304" w:rsidP="00CF1304">
            <w:pPr>
              <w:rPr>
                <w:rFonts w:ascii="Book Antiqua" w:hAnsi="Book Antiqua" w:cs="Calibri"/>
                <w:sz w:val="20"/>
                <w:szCs w:val="20"/>
                <w:lang w:val="es-CR" w:eastAsia="es-CR"/>
              </w:rPr>
            </w:pPr>
            <w:r>
              <w:rPr>
                <w:rFonts w:ascii="Arial" w:hAnsi="Arial" w:cs="Arial"/>
                <w:b/>
                <w:bCs/>
                <w:color w:val="000000"/>
                <w:sz w:val="20"/>
                <w:szCs w:val="20"/>
              </w:rPr>
              <w:t>28,81 días?</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44FBBA" w14:textId="16D3BD9A" w:rsidR="00CF1304" w:rsidRPr="003E2579" w:rsidRDefault="00CF1304" w:rsidP="00CF1304">
            <w:pPr>
              <w:rPr>
                <w:rFonts w:ascii="Book Antiqua" w:hAnsi="Book Antiqua" w:cs="Calibri"/>
                <w:sz w:val="20"/>
                <w:szCs w:val="20"/>
                <w:lang w:val="es-CR" w:eastAsia="es-CR"/>
              </w:rPr>
            </w:pPr>
            <w:r>
              <w:rPr>
                <w:rFonts w:ascii="Arial" w:hAnsi="Arial" w:cs="Arial"/>
                <w:b/>
                <w:bCs/>
                <w:color w:val="000000"/>
                <w:sz w:val="20"/>
                <w:szCs w:val="20"/>
              </w:rPr>
              <w:t>mar 1/10/24</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79DE25" w14:textId="541D7E6F" w:rsidR="00CF1304" w:rsidRPr="003E2579" w:rsidRDefault="00CF1304" w:rsidP="00CF1304">
            <w:pPr>
              <w:rPr>
                <w:rFonts w:ascii="Book Antiqua" w:hAnsi="Book Antiqua" w:cs="Calibri"/>
                <w:sz w:val="20"/>
                <w:szCs w:val="20"/>
                <w:lang w:val="es-CR" w:eastAsia="es-CR"/>
              </w:rPr>
            </w:pPr>
            <w:r>
              <w:rPr>
                <w:rFonts w:ascii="Arial" w:hAnsi="Arial" w:cs="Arial"/>
                <w:b/>
                <w:bCs/>
                <w:color w:val="000000"/>
                <w:sz w:val="20"/>
                <w:szCs w:val="20"/>
              </w:rPr>
              <w:t>vie 8/11/24</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4C0789" w14:textId="71C25B37" w:rsidR="00CF1304" w:rsidRPr="003E2579" w:rsidRDefault="00CF1304" w:rsidP="00CF1304">
            <w:pPr>
              <w:rPr>
                <w:rFonts w:ascii="Book Antiqua" w:hAnsi="Book Antiqua" w:cs="Calibri"/>
                <w:sz w:val="20"/>
                <w:szCs w:val="20"/>
                <w:lang w:val="es-CR" w:eastAsia="es-CR"/>
              </w:rPr>
            </w:pP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C9E14B" w14:textId="0A8838BA" w:rsidR="00CF1304" w:rsidRPr="003E2579" w:rsidRDefault="00CF1304" w:rsidP="00CF1304">
            <w:pPr>
              <w:rPr>
                <w:rFonts w:ascii="Book Antiqua" w:hAnsi="Book Antiqua" w:cs="Calibri"/>
                <w:sz w:val="20"/>
                <w:szCs w:val="20"/>
                <w:lang w:val="es-CR" w:eastAsia="es-CR"/>
              </w:rPr>
            </w:pPr>
            <w:r>
              <w:rPr>
                <w:rFonts w:ascii="Arial" w:hAnsi="Arial" w:cs="Arial"/>
                <w:b/>
                <w:bCs/>
                <w:color w:val="000000"/>
                <w:sz w:val="20"/>
                <w:szCs w:val="20"/>
              </w:rPr>
              <w:t>0%</w:t>
            </w:r>
          </w:p>
        </w:tc>
      </w:tr>
      <w:tr w:rsidR="00CF1304" w:rsidRPr="00C04C4E" w14:paraId="729AD7BE" w14:textId="77777777" w:rsidTr="00B86B11">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EA09F2" w14:textId="26F4E73A" w:rsidR="00CF1304" w:rsidRPr="003E2579" w:rsidRDefault="00CF1304" w:rsidP="00CF1304">
            <w:pPr>
              <w:rPr>
                <w:rFonts w:ascii="Book Antiqua" w:hAnsi="Book Antiqua" w:cs="Calibri"/>
                <w:sz w:val="20"/>
                <w:szCs w:val="20"/>
                <w:lang w:val="es-CR" w:eastAsia="es-CR"/>
              </w:rPr>
            </w:pPr>
            <w:r>
              <w:rPr>
                <w:rFonts w:cs="Calibri"/>
                <w:color w:val="000000"/>
                <w:sz w:val="22"/>
                <w:szCs w:val="22"/>
              </w:rPr>
              <w:t>4.1</w:t>
            </w:r>
          </w:p>
        </w:tc>
        <w:tc>
          <w:tcPr>
            <w:tcW w:w="2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8C4BE6" w14:textId="1C5763A1" w:rsidR="00CF1304" w:rsidRPr="003E2579" w:rsidRDefault="00CF1304" w:rsidP="00CF1304">
            <w:pPr>
              <w:jc w:val="both"/>
              <w:rPr>
                <w:rFonts w:ascii="Book Antiqua" w:hAnsi="Book Antiqua" w:cs="Calibri"/>
                <w:sz w:val="20"/>
                <w:szCs w:val="20"/>
                <w:lang w:val="es-CR" w:eastAsia="es-CR"/>
              </w:rPr>
            </w:pPr>
            <w:r>
              <w:rPr>
                <w:rFonts w:cs="Calibri"/>
                <w:color w:val="000000"/>
                <w:sz w:val="22"/>
                <w:szCs w:val="22"/>
              </w:rPr>
              <w:t xml:space="preserve">      Revisión Formula Estadística actual</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489F3A" w14:textId="5F95DCDF" w:rsidR="00CF1304" w:rsidRPr="003E2579" w:rsidRDefault="00CF1304" w:rsidP="00CF1304">
            <w:pPr>
              <w:rPr>
                <w:rFonts w:ascii="Book Antiqua" w:hAnsi="Book Antiqua" w:cs="Calibri"/>
                <w:sz w:val="20"/>
                <w:szCs w:val="20"/>
                <w:lang w:val="es-CR" w:eastAsia="es-CR"/>
              </w:rPr>
            </w:pPr>
            <w:r>
              <w:rPr>
                <w:rFonts w:cs="Calibri"/>
                <w:color w:val="000000"/>
                <w:sz w:val="22"/>
                <w:szCs w:val="22"/>
              </w:rPr>
              <w:t>3,81 días?</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116AC1" w14:textId="1347387F" w:rsidR="00CF1304" w:rsidRPr="003E2579" w:rsidRDefault="00CF1304" w:rsidP="00CF1304">
            <w:pPr>
              <w:rPr>
                <w:rFonts w:ascii="Book Antiqua" w:hAnsi="Book Antiqua" w:cs="Calibri"/>
                <w:sz w:val="20"/>
                <w:szCs w:val="20"/>
                <w:lang w:val="es-CR" w:eastAsia="es-CR"/>
              </w:rPr>
            </w:pPr>
            <w:r>
              <w:rPr>
                <w:rFonts w:cs="Calibri"/>
                <w:color w:val="000000"/>
                <w:sz w:val="22"/>
                <w:szCs w:val="22"/>
              </w:rPr>
              <w:t>mar 1/10/24</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396386" w14:textId="2E4F1FAD" w:rsidR="00CF1304" w:rsidRPr="003E2579" w:rsidRDefault="00CF1304" w:rsidP="00CF1304">
            <w:pPr>
              <w:rPr>
                <w:rFonts w:ascii="Book Antiqua" w:hAnsi="Book Antiqua" w:cs="Calibri"/>
                <w:sz w:val="20"/>
                <w:szCs w:val="20"/>
                <w:lang w:val="es-CR" w:eastAsia="es-CR"/>
              </w:rPr>
            </w:pPr>
            <w:r>
              <w:rPr>
                <w:rFonts w:cs="Calibri"/>
                <w:color w:val="000000"/>
                <w:sz w:val="22"/>
                <w:szCs w:val="22"/>
              </w:rPr>
              <w:t>vie 4/10/24</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ABFDCC" w14:textId="2C7F0AE3" w:rsidR="00CF1304" w:rsidRPr="003E2579" w:rsidRDefault="00CF1304" w:rsidP="00CF1304">
            <w:pPr>
              <w:rPr>
                <w:rFonts w:ascii="Book Antiqua" w:hAnsi="Book Antiqua" w:cs="Calibri"/>
                <w:sz w:val="20"/>
                <w:szCs w:val="20"/>
                <w:lang w:val="es-CR" w:eastAsia="es-CR"/>
              </w:rPr>
            </w:pP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344729" w14:textId="20D1748B" w:rsidR="00CF1304" w:rsidRPr="003E2579" w:rsidRDefault="00CF1304" w:rsidP="00CF1304">
            <w:pPr>
              <w:rPr>
                <w:rFonts w:ascii="Book Antiqua" w:hAnsi="Book Antiqua" w:cs="Calibri"/>
                <w:sz w:val="20"/>
                <w:szCs w:val="20"/>
                <w:lang w:val="es-CR" w:eastAsia="es-CR"/>
              </w:rPr>
            </w:pPr>
            <w:r>
              <w:rPr>
                <w:rFonts w:cs="Calibri"/>
                <w:color w:val="000000"/>
                <w:sz w:val="22"/>
                <w:szCs w:val="22"/>
              </w:rPr>
              <w:t>0%</w:t>
            </w:r>
          </w:p>
        </w:tc>
      </w:tr>
      <w:tr w:rsidR="00CF1304" w:rsidRPr="00C04C4E" w14:paraId="3A799A1A" w14:textId="77777777" w:rsidTr="00B86B11">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538AC9" w14:textId="1E70B650" w:rsidR="00CF1304" w:rsidRPr="003E2579" w:rsidRDefault="00CF1304" w:rsidP="00CF1304">
            <w:pPr>
              <w:rPr>
                <w:rFonts w:ascii="Book Antiqua" w:hAnsi="Book Antiqua" w:cs="Arial"/>
                <w:sz w:val="20"/>
                <w:szCs w:val="20"/>
                <w:lang w:val="es-CR" w:eastAsia="es-CR"/>
              </w:rPr>
            </w:pPr>
            <w:r>
              <w:rPr>
                <w:rFonts w:cs="Calibri"/>
                <w:color w:val="000000"/>
                <w:sz w:val="22"/>
                <w:szCs w:val="22"/>
              </w:rPr>
              <w:t>4.4</w:t>
            </w:r>
          </w:p>
        </w:tc>
        <w:tc>
          <w:tcPr>
            <w:tcW w:w="2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00171C" w14:textId="650EEF48" w:rsidR="00CF1304" w:rsidRPr="003E2579" w:rsidRDefault="00CF1304" w:rsidP="00CF1304">
            <w:pPr>
              <w:jc w:val="both"/>
              <w:rPr>
                <w:rFonts w:ascii="Book Antiqua" w:hAnsi="Book Antiqua" w:cs="Arial"/>
                <w:sz w:val="20"/>
                <w:szCs w:val="20"/>
                <w:lang w:val="es-CR" w:eastAsia="es-CR"/>
              </w:rPr>
            </w:pPr>
            <w:r>
              <w:rPr>
                <w:rFonts w:cs="Calibri"/>
                <w:color w:val="000000"/>
                <w:sz w:val="22"/>
                <w:szCs w:val="22"/>
              </w:rPr>
              <w:t xml:space="preserve">      Elaboración de propuesta de actualización de formula estadística</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83820E" w14:textId="08FE7D4B" w:rsidR="00CF1304" w:rsidRPr="003E2579" w:rsidRDefault="00CF1304" w:rsidP="00CF1304">
            <w:pPr>
              <w:rPr>
                <w:rFonts w:ascii="Book Antiqua" w:hAnsi="Book Antiqua" w:cs="Arial"/>
                <w:sz w:val="20"/>
                <w:szCs w:val="20"/>
                <w:lang w:val="es-CR" w:eastAsia="es-CR"/>
              </w:rPr>
            </w:pPr>
            <w:r>
              <w:rPr>
                <w:rFonts w:cs="Calibri"/>
                <w:color w:val="000000"/>
                <w:sz w:val="22"/>
                <w:szCs w:val="22"/>
              </w:rPr>
              <w:t>9,81 días</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216112" w14:textId="26195B72" w:rsidR="00CF1304" w:rsidRPr="003E2579" w:rsidRDefault="00CF1304" w:rsidP="00CF1304">
            <w:pPr>
              <w:rPr>
                <w:rFonts w:ascii="Book Antiqua" w:hAnsi="Book Antiqua" w:cs="Arial"/>
                <w:sz w:val="20"/>
                <w:szCs w:val="20"/>
                <w:lang w:val="es-CR" w:eastAsia="es-CR"/>
              </w:rPr>
            </w:pPr>
            <w:r>
              <w:rPr>
                <w:rFonts w:cs="Calibri"/>
                <w:color w:val="000000"/>
                <w:sz w:val="22"/>
                <w:szCs w:val="22"/>
              </w:rPr>
              <w:t>lun 7/10/24</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95F7D5" w14:textId="35D5FCE8" w:rsidR="00CF1304" w:rsidRPr="003E2579" w:rsidRDefault="00CF1304" w:rsidP="00CF1304">
            <w:pPr>
              <w:rPr>
                <w:rFonts w:ascii="Book Antiqua" w:hAnsi="Book Antiqua" w:cs="Arial"/>
                <w:sz w:val="20"/>
                <w:szCs w:val="20"/>
                <w:lang w:val="es-CR" w:eastAsia="es-CR"/>
              </w:rPr>
            </w:pPr>
            <w:r>
              <w:rPr>
                <w:rFonts w:cs="Calibri"/>
                <w:color w:val="000000"/>
                <w:sz w:val="22"/>
                <w:szCs w:val="22"/>
              </w:rPr>
              <w:t>vie 18/10/24</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518FCE" w14:textId="6D54179C" w:rsidR="00CF1304" w:rsidRPr="003E2579" w:rsidRDefault="00CF1304" w:rsidP="00CF1304">
            <w:pPr>
              <w:rPr>
                <w:rFonts w:ascii="Book Antiqua" w:hAnsi="Book Antiqua" w:cs="Arial"/>
                <w:sz w:val="20"/>
                <w:szCs w:val="20"/>
                <w:lang w:val="es-CR" w:eastAsia="es-CR"/>
              </w:rPr>
            </w:pP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069B1F" w14:textId="4E1AB8E0" w:rsidR="00CF1304" w:rsidRPr="003E2579" w:rsidRDefault="00CF1304" w:rsidP="00CF1304">
            <w:pPr>
              <w:rPr>
                <w:rFonts w:ascii="Book Antiqua" w:hAnsi="Book Antiqua" w:cs="Arial"/>
                <w:sz w:val="20"/>
                <w:szCs w:val="20"/>
                <w:lang w:val="es-CR" w:eastAsia="es-CR"/>
              </w:rPr>
            </w:pPr>
            <w:r>
              <w:rPr>
                <w:rFonts w:cs="Calibri"/>
                <w:color w:val="000000"/>
                <w:sz w:val="22"/>
                <w:szCs w:val="22"/>
              </w:rPr>
              <w:t>0%</w:t>
            </w:r>
          </w:p>
        </w:tc>
      </w:tr>
      <w:tr w:rsidR="00CF1304" w:rsidRPr="00C04C4E" w14:paraId="345A4A2F" w14:textId="77777777" w:rsidTr="00B86B11">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19A6DE" w14:textId="7233574B" w:rsidR="00CF1304" w:rsidRPr="003E2579" w:rsidRDefault="00CF1304" w:rsidP="00CF1304">
            <w:pPr>
              <w:rPr>
                <w:rFonts w:ascii="Book Antiqua" w:hAnsi="Book Antiqua" w:cs="Arial"/>
                <w:sz w:val="20"/>
                <w:szCs w:val="20"/>
                <w:lang w:val="es-CR" w:eastAsia="es-CR"/>
              </w:rPr>
            </w:pPr>
            <w:r>
              <w:rPr>
                <w:rFonts w:cs="Calibri"/>
                <w:color w:val="000000"/>
                <w:sz w:val="22"/>
                <w:szCs w:val="22"/>
              </w:rPr>
              <w:t>4.5</w:t>
            </w:r>
          </w:p>
        </w:tc>
        <w:tc>
          <w:tcPr>
            <w:tcW w:w="2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23812C" w14:textId="36A8C3FE" w:rsidR="00CF1304" w:rsidRPr="003E2579" w:rsidRDefault="00CF1304" w:rsidP="00CF1304">
            <w:pPr>
              <w:jc w:val="both"/>
              <w:rPr>
                <w:rFonts w:ascii="Book Antiqua" w:hAnsi="Book Antiqua" w:cs="Arial"/>
                <w:sz w:val="20"/>
                <w:szCs w:val="20"/>
                <w:lang w:val="es-CR" w:eastAsia="es-CR"/>
              </w:rPr>
            </w:pPr>
            <w:r>
              <w:rPr>
                <w:rFonts w:cs="Calibri"/>
                <w:color w:val="000000"/>
                <w:sz w:val="22"/>
                <w:szCs w:val="22"/>
              </w:rPr>
              <w:t xml:space="preserve">      Informe, seguimiento de implementación de la actualización de formula estadística</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1F2563" w14:textId="0373C8E9" w:rsidR="00CF1304" w:rsidRPr="003E2579" w:rsidRDefault="00CF1304" w:rsidP="00CF1304">
            <w:pPr>
              <w:rPr>
                <w:rFonts w:ascii="Book Antiqua" w:hAnsi="Book Antiqua" w:cs="Arial"/>
                <w:sz w:val="20"/>
                <w:szCs w:val="20"/>
                <w:lang w:val="es-CR" w:eastAsia="es-CR"/>
              </w:rPr>
            </w:pPr>
            <w:r>
              <w:rPr>
                <w:rFonts w:cs="Calibri"/>
                <w:color w:val="000000"/>
                <w:sz w:val="22"/>
                <w:szCs w:val="22"/>
              </w:rPr>
              <w:t>15 días</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EA2DD8" w14:textId="0BEF39C3" w:rsidR="00CF1304" w:rsidRPr="003E2579" w:rsidRDefault="00CF1304" w:rsidP="00CF1304">
            <w:pPr>
              <w:rPr>
                <w:rFonts w:ascii="Book Antiqua" w:hAnsi="Book Antiqua" w:cs="Arial"/>
                <w:sz w:val="20"/>
                <w:szCs w:val="20"/>
                <w:lang w:val="es-CR" w:eastAsia="es-CR"/>
              </w:rPr>
            </w:pPr>
            <w:r>
              <w:rPr>
                <w:rFonts w:cs="Calibri"/>
                <w:color w:val="000000"/>
                <w:sz w:val="22"/>
                <w:szCs w:val="22"/>
              </w:rPr>
              <w:t>lun 21/10/24</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ED8578" w14:textId="73879A45" w:rsidR="00CF1304" w:rsidRPr="003E2579" w:rsidRDefault="00CF1304" w:rsidP="00CF1304">
            <w:pPr>
              <w:rPr>
                <w:rFonts w:ascii="Book Antiqua" w:hAnsi="Book Antiqua" w:cs="Arial"/>
                <w:sz w:val="20"/>
                <w:szCs w:val="20"/>
                <w:lang w:val="es-CR" w:eastAsia="es-CR"/>
              </w:rPr>
            </w:pPr>
            <w:r>
              <w:rPr>
                <w:rFonts w:cs="Calibri"/>
                <w:color w:val="000000"/>
                <w:sz w:val="22"/>
                <w:szCs w:val="22"/>
              </w:rPr>
              <w:t>vie 8/11/24</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2629CD" w14:textId="459F8EE4" w:rsidR="00CF1304" w:rsidRPr="003E2579" w:rsidRDefault="00CF1304" w:rsidP="00CF1304">
            <w:pPr>
              <w:rPr>
                <w:rFonts w:ascii="Book Antiqua" w:hAnsi="Book Antiqua" w:cs="Arial"/>
                <w:sz w:val="20"/>
                <w:szCs w:val="20"/>
                <w:lang w:val="es-CR" w:eastAsia="es-CR"/>
              </w:rPr>
            </w:pPr>
            <w:r>
              <w:rPr>
                <w:rFonts w:cs="Calibri"/>
                <w:color w:val="000000"/>
                <w:sz w:val="22"/>
                <w:szCs w:val="22"/>
              </w:rPr>
              <w:t>15</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1E9C2D" w14:textId="34363E41" w:rsidR="00CF1304" w:rsidRPr="003E2579" w:rsidRDefault="00CF1304" w:rsidP="00CF1304">
            <w:pPr>
              <w:rPr>
                <w:rFonts w:ascii="Book Antiqua" w:hAnsi="Book Antiqua" w:cs="Arial"/>
                <w:sz w:val="20"/>
                <w:szCs w:val="20"/>
                <w:lang w:val="es-CR" w:eastAsia="es-CR"/>
              </w:rPr>
            </w:pPr>
            <w:r>
              <w:rPr>
                <w:rFonts w:cs="Calibri"/>
                <w:color w:val="000000"/>
                <w:sz w:val="22"/>
                <w:szCs w:val="22"/>
              </w:rPr>
              <w:t>0%</w:t>
            </w:r>
          </w:p>
        </w:tc>
      </w:tr>
      <w:tr w:rsidR="00CF1304" w:rsidRPr="00C04C4E" w14:paraId="260FF671" w14:textId="77777777" w:rsidTr="00B86B11">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DCACC4" w14:textId="1FFF20C0" w:rsidR="00CF1304" w:rsidRPr="003E2579" w:rsidRDefault="00CF1304" w:rsidP="00CF1304">
            <w:pPr>
              <w:rPr>
                <w:rFonts w:ascii="Book Antiqua" w:hAnsi="Book Antiqua" w:cs="Arial"/>
                <w:sz w:val="20"/>
                <w:szCs w:val="20"/>
                <w:lang w:val="es-CR" w:eastAsia="es-CR"/>
              </w:rPr>
            </w:pPr>
            <w:r>
              <w:rPr>
                <w:rFonts w:ascii="Arial" w:hAnsi="Arial" w:cs="Arial"/>
                <w:b/>
                <w:bCs/>
                <w:color w:val="000000"/>
                <w:sz w:val="20"/>
                <w:szCs w:val="20"/>
              </w:rPr>
              <w:t>5</w:t>
            </w:r>
          </w:p>
        </w:tc>
        <w:tc>
          <w:tcPr>
            <w:tcW w:w="2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DC9DD0" w14:textId="19983720" w:rsidR="00CF1304" w:rsidRPr="003E2579" w:rsidRDefault="00CF1304" w:rsidP="00CF1304">
            <w:pPr>
              <w:jc w:val="both"/>
              <w:rPr>
                <w:rFonts w:ascii="Book Antiqua" w:hAnsi="Book Antiqua" w:cs="Arial"/>
                <w:sz w:val="20"/>
                <w:szCs w:val="20"/>
                <w:lang w:val="es-CR" w:eastAsia="es-CR"/>
              </w:rPr>
            </w:pPr>
            <w:r>
              <w:rPr>
                <w:rFonts w:ascii="Arial" w:hAnsi="Arial" w:cs="Arial"/>
                <w:b/>
                <w:bCs/>
                <w:color w:val="000000"/>
                <w:sz w:val="20"/>
                <w:szCs w:val="20"/>
              </w:rPr>
              <w:t xml:space="preserve">   Análisis de estructura</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9F20C2" w14:textId="7F878423" w:rsidR="00CF1304" w:rsidRPr="003E2579" w:rsidRDefault="00CF1304" w:rsidP="00CF1304">
            <w:pPr>
              <w:rPr>
                <w:rFonts w:ascii="Book Antiqua" w:hAnsi="Book Antiqua" w:cs="Arial"/>
                <w:sz w:val="20"/>
                <w:szCs w:val="20"/>
                <w:lang w:val="es-CR" w:eastAsia="es-CR"/>
              </w:rPr>
            </w:pPr>
            <w:r>
              <w:rPr>
                <w:rFonts w:ascii="Arial" w:hAnsi="Arial" w:cs="Arial"/>
                <w:b/>
                <w:bCs/>
                <w:color w:val="000000"/>
                <w:sz w:val="20"/>
                <w:szCs w:val="20"/>
              </w:rPr>
              <w:t>15 días</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89767" w14:textId="0CE537CA" w:rsidR="00CF1304" w:rsidRPr="003E2579" w:rsidRDefault="00CF1304" w:rsidP="00CF1304">
            <w:pPr>
              <w:rPr>
                <w:rFonts w:ascii="Book Antiqua" w:hAnsi="Book Antiqua" w:cs="Arial"/>
                <w:sz w:val="20"/>
                <w:szCs w:val="20"/>
                <w:lang w:val="es-CR" w:eastAsia="es-CR"/>
              </w:rPr>
            </w:pPr>
            <w:r>
              <w:rPr>
                <w:rFonts w:ascii="Arial" w:hAnsi="Arial" w:cs="Arial"/>
                <w:b/>
                <w:bCs/>
                <w:color w:val="000000"/>
                <w:sz w:val="20"/>
                <w:szCs w:val="20"/>
              </w:rPr>
              <w:t>lun 28/10/24</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953DF5" w14:textId="509A0AA3" w:rsidR="00CF1304" w:rsidRPr="003E2579" w:rsidRDefault="00CF1304" w:rsidP="00CF1304">
            <w:pPr>
              <w:rPr>
                <w:rFonts w:ascii="Book Antiqua" w:hAnsi="Book Antiqua" w:cs="Arial"/>
                <w:sz w:val="20"/>
                <w:szCs w:val="20"/>
                <w:lang w:val="es-CR" w:eastAsia="es-CR"/>
              </w:rPr>
            </w:pPr>
            <w:r>
              <w:rPr>
                <w:rFonts w:ascii="Arial" w:hAnsi="Arial" w:cs="Arial"/>
                <w:b/>
                <w:bCs/>
                <w:color w:val="000000"/>
                <w:sz w:val="20"/>
                <w:szCs w:val="20"/>
              </w:rPr>
              <w:t>vie 15/11/24</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76BD4A" w14:textId="4096E947" w:rsidR="00CF1304" w:rsidRPr="003E2579" w:rsidRDefault="00CF1304" w:rsidP="00CF1304">
            <w:pPr>
              <w:rPr>
                <w:rFonts w:ascii="Book Antiqua" w:hAnsi="Book Antiqua" w:cs="Arial"/>
                <w:sz w:val="20"/>
                <w:szCs w:val="20"/>
                <w:lang w:val="es-CR" w:eastAsia="es-CR"/>
              </w:rPr>
            </w:pP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489F31" w14:textId="78802F5E" w:rsidR="00CF1304" w:rsidRPr="003E2579" w:rsidRDefault="00CF1304" w:rsidP="00CF1304">
            <w:pPr>
              <w:rPr>
                <w:rFonts w:ascii="Book Antiqua" w:hAnsi="Book Antiqua" w:cs="Arial"/>
                <w:sz w:val="20"/>
                <w:szCs w:val="20"/>
                <w:lang w:val="es-CR" w:eastAsia="es-CR"/>
              </w:rPr>
            </w:pPr>
            <w:r>
              <w:rPr>
                <w:rFonts w:ascii="Arial" w:hAnsi="Arial" w:cs="Arial"/>
                <w:b/>
                <w:bCs/>
                <w:color w:val="000000"/>
                <w:sz w:val="20"/>
                <w:szCs w:val="20"/>
              </w:rPr>
              <w:t>0%</w:t>
            </w:r>
          </w:p>
        </w:tc>
      </w:tr>
      <w:tr w:rsidR="00CF1304" w:rsidRPr="00C04C4E" w14:paraId="06378AB7" w14:textId="77777777" w:rsidTr="00B86B11">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6E0625" w14:textId="68A61C89" w:rsidR="00CF1304" w:rsidRPr="003E2579" w:rsidRDefault="00CF1304" w:rsidP="00CF1304">
            <w:pPr>
              <w:rPr>
                <w:rFonts w:ascii="Book Antiqua" w:hAnsi="Book Antiqua" w:cs="Arial"/>
                <w:sz w:val="20"/>
                <w:szCs w:val="20"/>
                <w:lang w:val="es-CR" w:eastAsia="es-CR"/>
              </w:rPr>
            </w:pPr>
            <w:r>
              <w:rPr>
                <w:rFonts w:ascii="Arial" w:hAnsi="Arial" w:cs="Arial"/>
                <w:color w:val="000000"/>
                <w:sz w:val="20"/>
                <w:szCs w:val="20"/>
              </w:rPr>
              <w:t>5.1</w:t>
            </w:r>
          </w:p>
        </w:tc>
        <w:tc>
          <w:tcPr>
            <w:tcW w:w="2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EEA305" w14:textId="47A1A97B" w:rsidR="00CF1304" w:rsidRPr="003E2579" w:rsidRDefault="00CF1304" w:rsidP="00CF1304">
            <w:pPr>
              <w:jc w:val="both"/>
              <w:rPr>
                <w:rFonts w:ascii="Book Antiqua" w:hAnsi="Book Antiqua" w:cs="Arial"/>
                <w:sz w:val="20"/>
                <w:szCs w:val="20"/>
                <w:lang w:val="es-CR" w:eastAsia="es-CR"/>
              </w:rPr>
            </w:pPr>
            <w:r>
              <w:rPr>
                <w:rFonts w:ascii="Arial" w:hAnsi="Arial" w:cs="Arial"/>
                <w:color w:val="000000"/>
                <w:sz w:val="20"/>
                <w:szCs w:val="20"/>
              </w:rPr>
              <w:t xml:space="preserve">      Análisis estructura Juzgados Especializado de Cobro del I Circuito Judicial de San José</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F0A7AC" w14:textId="1FEFBB3D" w:rsidR="00CF1304" w:rsidRPr="003E2579" w:rsidRDefault="00CF1304" w:rsidP="00CF1304">
            <w:pPr>
              <w:rPr>
                <w:rFonts w:ascii="Book Antiqua" w:hAnsi="Book Antiqua" w:cs="Arial"/>
                <w:sz w:val="20"/>
                <w:szCs w:val="20"/>
                <w:lang w:val="es-CR" w:eastAsia="es-CR"/>
              </w:rPr>
            </w:pPr>
            <w:r>
              <w:rPr>
                <w:rFonts w:ascii="Arial" w:hAnsi="Arial" w:cs="Arial"/>
                <w:color w:val="000000"/>
                <w:sz w:val="20"/>
                <w:szCs w:val="20"/>
              </w:rPr>
              <w:t>15 días</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5D3573" w14:textId="4AEEC7AF" w:rsidR="00CF1304" w:rsidRPr="003E2579" w:rsidRDefault="00CF1304" w:rsidP="00CF1304">
            <w:pPr>
              <w:rPr>
                <w:rFonts w:ascii="Book Antiqua" w:hAnsi="Book Antiqua" w:cs="Arial"/>
                <w:sz w:val="20"/>
                <w:szCs w:val="20"/>
                <w:lang w:val="es-CR" w:eastAsia="es-CR"/>
              </w:rPr>
            </w:pPr>
            <w:r>
              <w:rPr>
                <w:rFonts w:ascii="Arial" w:hAnsi="Arial" w:cs="Arial"/>
                <w:color w:val="000000"/>
                <w:sz w:val="20"/>
                <w:szCs w:val="20"/>
              </w:rPr>
              <w:t>lun 28/10/24</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D82697" w14:textId="456F6B13" w:rsidR="00CF1304" w:rsidRPr="003E2579" w:rsidRDefault="00CF1304" w:rsidP="00CF1304">
            <w:pPr>
              <w:rPr>
                <w:rFonts w:ascii="Book Antiqua" w:hAnsi="Book Antiqua" w:cs="Arial"/>
                <w:sz w:val="20"/>
                <w:szCs w:val="20"/>
                <w:lang w:val="es-CR" w:eastAsia="es-CR"/>
              </w:rPr>
            </w:pPr>
            <w:r>
              <w:rPr>
                <w:rFonts w:ascii="Arial" w:hAnsi="Arial" w:cs="Arial"/>
                <w:color w:val="000000"/>
                <w:sz w:val="20"/>
                <w:szCs w:val="20"/>
              </w:rPr>
              <w:t>vie 15/11/24</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4D2FF8" w14:textId="5E6BA452" w:rsidR="00CF1304" w:rsidRPr="003E2579" w:rsidRDefault="00CF1304" w:rsidP="00CF1304">
            <w:pPr>
              <w:rPr>
                <w:rFonts w:ascii="Book Antiqua" w:hAnsi="Book Antiqua" w:cs="Arial"/>
                <w:sz w:val="20"/>
                <w:szCs w:val="20"/>
                <w:lang w:val="es-CR" w:eastAsia="es-CR"/>
              </w:rPr>
            </w:pP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361104" w14:textId="628BD79F" w:rsidR="00CF1304" w:rsidRPr="003E2579" w:rsidRDefault="00CF1304" w:rsidP="00CF1304">
            <w:pPr>
              <w:rPr>
                <w:rFonts w:ascii="Book Antiqua" w:hAnsi="Book Antiqua" w:cs="Arial"/>
                <w:sz w:val="20"/>
                <w:szCs w:val="20"/>
                <w:lang w:val="es-CR" w:eastAsia="es-CR"/>
              </w:rPr>
            </w:pPr>
            <w:r>
              <w:rPr>
                <w:rFonts w:ascii="Arial" w:hAnsi="Arial" w:cs="Arial"/>
                <w:color w:val="000000"/>
                <w:sz w:val="20"/>
                <w:szCs w:val="20"/>
              </w:rPr>
              <w:t>0%</w:t>
            </w:r>
          </w:p>
        </w:tc>
      </w:tr>
      <w:tr w:rsidR="00CF1304" w:rsidRPr="00C04C4E" w14:paraId="2CD655D2" w14:textId="77777777" w:rsidTr="00B86B11">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D1542B" w14:textId="29DBD5F1" w:rsidR="00CF1304" w:rsidRPr="003E2579" w:rsidRDefault="00CF1304" w:rsidP="00CF1304">
            <w:pPr>
              <w:rPr>
                <w:rFonts w:ascii="Book Antiqua" w:hAnsi="Book Antiqua" w:cs="Arial"/>
                <w:sz w:val="20"/>
                <w:szCs w:val="20"/>
                <w:lang w:val="es-CR" w:eastAsia="es-CR"/>
              </w:rPr>
            </w:pPr>
            <w:r>
              <w:rPr>
                <w:rFonts w:ascii="Arial" w:hAnsi="Arial" w:cs="Arial"/>
                <w:color w:val="000000"/>
                <w:sz w:val="20"/>
                <w:szCs w:val="20"/>
              </w:rPr>
              <w:t>5.2</w:t>
            </w:r>
          </w:p>
        </w:tc>
        <w:tc>
          <w:tcPr>
            <w:tcW w:w="2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96A640" w14:textId="71AB3698" w:rsidR="00CF1304" w:rsidRPr="003E2579" w:rsidRDefault="00CF1304" w:rsidP="00CF1304">
            <w:pPr>
              <w:jc w:val="both"/>
              <w:rPr>
                <w:rFonts w:ascii="Book Antiqua" w:hAnsi="Book Antiqua" w:cs="Arial"/>
                <w:sz w:val="20"/>
                <w:szCs w:val="20"/>
                <w:lang w:val="es-CR" w:eastAsia="es-CR"/>
              </w:rPr>
            </w:pPr>
            <w:r>
              <w:rPr>
                <w:rFonts w:ascii="Arial" w:hAnsi="Arial" w:cs="Arial"/>
                <w:color w:val="000000"/>
                <w:sz w:val="20"/>
                <w:szCs w:val="20"/>
              </w:rPr>
              <w:t xml:space="preserve">      Análisis estructura Juzgado de Cobro del II Circuito Judicial de San José</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74BAAB" w14:textId="505A6053" w:rsidR="00CF1304" w:rsidRPr="003E2579" w:rsidRDefault="00CF1304" w:rsidP="00CF1304">
            <w:pPr>
              <w:rPr>
                <w:rFonts w:ascii="Book Antiqua" w:hAnsi="Book Antiqua" w:cs="Arial"/>
                <w:sz w:val="20"/>
                <w:szCs w:val="20"/>
                <w:lang w:val="es-CR" w:eastAsia="es-CR"/>
              </w:rPr>
            </w:pPr>
            <w:r>
              <w:rPr>
                <w:rFonts w:ascii="Arial" w:hAnsi="Arial" w:cs="Arial"/>
                <w:color w:val="000000"/>
                <w:sz w:val="20"/>
                <w:szCs w:val="20"/>
              </w:rPr>
              <w:t>15 días</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2A0EA8" w14:textId="362E3AC7" w:rsidR="00CF1304" w:rsidRPr="003E2579" w:rsidRDefault="00CF1304" w:rsidP="00CF1304">
            <w:pPr>
              <w:rPr>
                <w:rFonts w:ascii="Book Antiqua" w:hAnsi="Book Antiqua" w:cs="Arial"/>
                <w:sz w:val="20"/>
                <w:szCs w:val="20"/>
                <w:lang w:val="es-CR" w:eastAsia="es-CR"/>
              </w:rPr>
            </w:pPr>
            <w:r>
              <w:rPr>
                <w:rFonts w:ascii="Arial" w:hAnsi="Arial" w:cs="Arial"/>
                <w:color w:val="000000"/>
                <w:sz w:val="20"/>
                <w:szCs w:val="20"/>
              </w:rPr>
              <w:t>lun 28/10/24</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812963" w14:textId="2691A9FA" w:rsidR="00CF1304" w:rsidRPr="003E2579" w:rsidRDefault="00CF1304" w:rsidP="00CF1304">
            <w:pPr>
              <w:rPr>
                <w:rFonts w:ascii="Book Antiqua" w:hAnsi="Book Antiqua" w:cs="Arial"/>
                <w:sz w:val="20"/>
                <w:szCs w:val="20"/>
                <w:lang w:val="es-CR" w:eastAsia="es-CR"/>
              </w:rPr>
            </w:pPr>
            <w:r>
              <w:rPr>
                <w:rFonts w:ascii="Arial" w:hAnsi="Arial" w:cs="Arial"/>
                <w:color w:val="000000"/>
                <w:sz w:val="20"/>
                <w:szCs w:val="20"/>
              </w:rPr>
              <w:t>vie 15/11/24</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1D7317" w14:textId="00342BD4" w:rsidR="00CF1304" w:rsidRPr="003E2579" w:rsidRDefault="00CF1304" w:rsidP="00CF1304">
            <w:pPr>
              <w:rPr>
                <w:rFonts w:ascii="Book Antiqua" w:hAnsi="Book Antiqua" w:cs="Arial"/>
                <w:sz w:val="20"/>
                <w:szCs w:val="20"/>
                <w:lang w:val="es-CR" w:eastAsia="es-CR"/>
              </w:rPr>
            </w:pP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D4EEB4" w14:textId="3D32B2D0" w:rsidR="00CF1304" w:rsidRPr="003E2579" w:rsidRDefault="00CF1304" w:rsidP="00CF1304">
            <w:pPr>
              <w:rPr>
                <w:rFonts w:ascii="Book Antiqua" w:hAnsi="Book Antiqua" w:cs="Arial"/>
                <w:sz w:val="20"/>
                <w:szCs w:val="20"/>
                <w:lang w:val="es-CR" w:eastAsia="es-CR"/>
              </w:rPr>
            </w:pPr>
            <w:r>
              <w:rPr>
                <w:rFonts w:ascii="Arial" w:hAnsi="Arial" w:cs="Arial"/>
                <w:color w:val="000000"/>
                <w:sz w:val="20"/>
                <w:szCs w:val="20"/>
              </w:rPr>
              <w:t>0%</w:t>
            </w:r>
          </w:p>
        </w:tc>
      </w:tr>
      <w:tr w:rsidR="00CF1304" w:rsidRPr="00C04C4E" w14:paraId="06127FA6" w14:textId="77777777" w:rsidTr="00B86B11">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A71861" w14:textId="5D02AAFB" w:rsidR="00CF1304" w:rsidRPr="003E2579" w:rsidRDefault="00CF1304" w:rsidP="00CF1304">
            <w:pPr>
              <w:rPr>
                <w:rFonts w:ascii="Book Antiqua" w:hAnsi="Book Antiqua" w:cs="Arial"/>
                <w:sz w:val="20"/>
                <w:szCs w:val="20"/>
                <w:lang w:val="es-CR" w:eastAsia="es-CR"/>
              </w:rPr>
            </w:pPr>
            <w:r>
              <w:rPr>
                <w:rFonts w:ascii="Arial" w:hAnsi="Arial" w:cs="Arial"/>
                <w:b/>
                <w:bCs/>
                <w:color w:val="000000"/>
                <w:sz w:val="20"/>
                <w:szCs w:val="20"/>
              </w:rPr>
              <w:t>6</w:t>
            </w:r>
          </w:p>
        </w:tc>
        <w:tc>
          <w:tcPr>
            <w:tcW w:w="2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5F18D4" w14:textId="4A663BB8" w:rsidR="00CF1304" w:rsidRPr="003E2579" w:rsidRDefault="00CF1304" w:rsidP="00CF1304">
            <w:pPr>
              <w:jc w:val="both"/>
              <w:rPr>
                <w:rFonts w:ascii="Book Antiqua" w:hAnsi="Book Antiqua" w:cs="Arial"/>
                <w:sz w:val="20"/>
                <w:szCs w:val="20"/>
                <w:lang w:val="es-CR" w:eastAsia="es-CR"/>
              </w:rPr>
            </w:pPr>
            <w:r>
              <w:rPr>
                <w:rFonts w:ascii="Arial" w:hAnsi="Arial" w:cs="Arial"/>
                <w:b/>
                <w:bCs/>
                <w:color w:val="000000"/>
                <w:sz w:val="20"/>
                <w:szCs w:val="20"/>
              </w:rPr>
              <w:t xml:space="preserve">   Análisis y revisión de puestos especializados</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4863D1" w14:textId="4F0DE832" w:rsidR="00CF1304" w:rsidRPr="003E2579" w:rsidRDefault="00CF1304" w:rsidP="00CF1304">
            <w:pPr>
              <w:rPr>
                <w:rFonts w:ascii="Book Antiqua" w:hAnsi="Book Antiqua" w:cs="Arial"/>
                <w:sz w:val="20"/>
                <w:szCs w:val="20"/>
                <w:lang w:val="es-CR" w:eastAsia="es-CR"/>
              </w:rPr>
            </w:pPr>
            <w:r>
              <w:rPr>
                <w:rFonts w:ascii="Arial" w:hAnsi="Arial" w:cs="Arial"/>
                <w:b/>
                <w:bCs/>
                <w:color w:val="000000"/>
                <w:sz w:val="20"/>
                <w:szCs w:val="20"/>
              </w:rPr>
              <w:t>5,81 días?</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2A2ADC" w14:textId="6391A4A6" w:rsidR="00CF1304" w:rsidRPr="003E2579" w:rsidRDefault="00CF1304" w:rsidP="00CF1304">
            <w:pPr>
              <w:rPr>
                <w:rFonts w:ascii="Book Antiqua" w:hAnsi="Book Antiqua" w:cs="Arial"/>
                <w:sz w:val="20"/>
                <w:szCs w:val="20"/>
                <w:lang w:val="es-CR" w:eastAsia="es-CR"/>
              </w:rPr>
            </w:pPr>
            <w:r>
              <w:rPr>
                <w:rFonts w:ascii="Arial" w:hAnsi="Arial" w:cs="Arial"/>
                <w:b/>
                <w:bCs/>
                <w:color w:val="000000"/>
                <w:sz w:val="20"/>
                <w:szCs w:val="20"/>
              </w:rPr>
              <w:t>vie 15/11/24</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BAFCE9" w14:textId="65665004" w:rsidR="00CF1304" w:rsidRPr="003E2579" w:rsidRDefault="00CF1304" w:rsidP="00CF1304">
            <w:pPr>
              <w:rPr>
                <w:rFonts w:ascii="Book Antiqua" w:hAnsi="Book Antiqua" w:cs="Arial"/>
                <w:sz w:val="20"/>
                <w:szCs w:val="20"/>
                <w:lang w:val="es-CR" w:eastAsia="es-CR"/>
              </w:rPr>
            </w:pPr>
            <w:r>
              <w:rPr>
                <w:rFonts w:ascii="Arial" w:hAnsi="Arial" w:cs="Arial"/>
                <w:b/>
                <w:bCs/>
                <w:color w:val="000000"/>
                <w:sz w:val="20"/>
                <w:szCs w:val="20"/>
              </w:rPr>
              <w:t>vie 22/11/24</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8538F4" w14:textId="21188FE2" w:rsidR="00CF1304" w:rsidRPr="003E2579" w:rsidRDefault="00CF1304" w:rsidP="00CF1304">
            <w:pPr>
              <w:rPr>
                <w:rFonts w:ascii="Book Antiqua" w:hAnsi="Book Antiqua" w:cs="Arial"/>
                <w:sz w:val="20"/>
                <w:szCs w:val="20"/>
                <w:lang w:val="es-CR" w:eastAsia="es-CR"/>
              </w:rPr>
            </w:pP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E6DF53" w14:textId="46549031" w:rsidR="00CF1304" w:rsidRPr="003E2579" w:rsidRDefault="00CF1304" w:rsidP="00CF1304">
            <w:pPr>
              <w:rPr>
                <w:rFonts w:ascii="Book Antiqua" w:hAnsi="Book Antiqua" w:cs="Arial"/>
                <w:sz w:val="20"/>
                <w:szCs w:val="20"/>
                <w:lang w:val="es-CR" w:eastAsia="es-CR"/>
              </w:rPr>
            </w:pPr>
            <w:r>
              <w:rPr>
                <w:rFonts w:ascii="Arial" w:hAnsi="Arial" w:cs="Arial"/>
                <w:b/>
                <w:bCs/>
                <w:color w:val="000000"/>
                <w:sz w:val="20"/>
                <w:szCs w:val="20"/>
              </w:rPr>
              <w:t>0%</w:t>
            </w:r>
          </w:p>
        </w:tc>
      </w:tr>
      <w:tr w:rsidR="00CF1304" w:rsidRPr="00C04C4E" w14:paraId="5735BC29" w14:textId="77777777" w:rsidTr="00B86B11">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B7A699" w14:textId="352C7F65" w:rsidR="00CF1304" w:rsidRPr="003E2579" w:rsidRDefault="00CF1304" w:rsidP="00CF1304">
            <w:pPr>
              <w:rPr>
                <w:rFonts w:ascii="Book Antiqua" w:hAnsi="Book Antiqua" w:cs="Arial"/>
                <w:sz w:val="20"/>
                <w:szCs w:val="20"/>
                <w:lang w:val="es-CR" w:eastAsia="es-CR"/>
              </w:rPr>
            </w:pPr>
            <w:r>
              <w:rPr>
                <w:rFonts w:ascii="Arial" w:hAnsi="Arial" w:cs="Arial"/>
                <w:color w:val="000000"/>
                <w:sz w:val="20"/>
                <w:szCs w:val="20"/>
              </w:rPr>
              <w:t>6.1</w:t>
            </w:r>
          </w:p>
        </w:tc>
        <w:tc>
          <w:tcPr>
            <w:tcW w:w="2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7F0443" w14:textId="07200622" w:rsidR="00CF1304" w:rsidRPr="003E2579" w:rsidRDefault="00CF1304" w:rsidP="00CF1304">
            <w:pPr>
              <w:jc w:val="both"/>
              <w:rPr>
                <w:rFonts w:ascii="Book Antiqua" w:hAnsi="Book Antiqua" w:cs="Arial"/>
                <w:sz w:val="20"/>
                <w:szCs w:val="20"/>
                <w:lang w:val="es-CR" w:eastAsia="es-CR"/>
              </w:rPr>
            </w:pPr>
            <w:r>
              <w:rPr>
                <w:rFonts w:ascii="Arial" w:hAnsi="Arial" w:cs="Arial"/>
                <w:color w:val="000000"/>
                <w:sz w:val="20"/>
                <w:szCs w:val="20"/>
              </w:rPr>
              <w:t xml:space="preserve">      Análisis y revisión puestos especializados Juzgados Especializado de Cobro del I Circuito Judicial de San José</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D35F86" w14:textId="729801EB" w:rsidR="00CF1304" w:rsidRPr="003E2579" w:rsidRDefault="00CF1304" w:rsidP="00CF1304">
            <w:pPr>
              <w:rPr>
                <w:rFonts w:ascii="Book Antiqua" w:hAnsi="Book Antiqua" w:cs="Arial"/>
                <w:sz w:val="20"/>
                <w:szCs w:val="20"/>
                <w:lang w:val="es-CR" w:eastAsia="es-CR"/>
              </w:rPr>
            </w:pPr>
            <w:r>
              <w:rPr>
                <w:rFonts w:ascii="Arial" w:hAnsi="Arial" w:cs="Arial"/>
                <w:color w:val="000000"/>
                <w:sz w:val="20"/>
                <w:szCs w:val="20"/>
              </w:rPr>
              <w:t>5,81 días</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0461B5" w14:textId="4C8E7DB8" w:rsidR="00CF1304" w:rsidRPr="003E2579" w:rsidRDefault="00CF1304" w:rsidP="00CF1304">
            <w:pPr>
              <w:rPr>
                <w:rFonts w:ascii="Book Antiqua" w:hAnsi="Book Antiqua" w:cs="Arial"/>
                <w:sz w:val="20"/>
                <w:szCs w:val="20"/>
                <w:lang w:val="es-CR" w:eastAsia="es-CR"/>
              </w:rPr>
            </w:pPr>
            <w:r>
              <w:rPr>
                <w:rFonts w:ascii="Arial" w:hAnsi="Arial" w:cs="Arial"/>
                <w:color w:val="000000"/>
                <w:sz w:val="20"/>
                <w:szCs w:val="20"/>
              </w:rPr>
              <w:t>vie 15/11/24</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254846" w14:textId="1179E4AC" w:rsidR="00CF1304" w:rsidRPr="003E2579" w:rsidRDefault="00CF1304" w:rsidP="00CF1304">
            <w:pPr>
              <w:rPr>
                <w:rFonts w:ascii="Book Antiqua" w:hAnsi="Book Antiqua" w:cs="Arial"/>
                <w:sz w:val="20"/>
                <w:szCs w:val="20"/>
                <w:lang w:val="es-CR" w:eastAsia="es-CR"/>
              </w:rPr>
            </w:pPr>
            <w:r>
              <w:rPr>
                <w:rFonts w:ascii="Arial" w:hAnsi="Arial" w:cs="Arial"/>
                <w:color w:val="000000"/>
                <w:sz w:val="20"/>
                <w:szCs w:val="20"/>
              </w:rPr>
              <w:t>vie 22/11/24</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52985E" w14:textId="0C465262" w:rsidR="00CF1304" w:rsidRPr="003E2579" w:rsidRDefault="00CF1304" w:rsidP="00CF1304">
            <w:pPr>
              <w:rPr>
                <w:rFonts w:ascii="Book Antiqua" w:hAnsi="Book Antiqua" w:cs="Arial"/>
                <w:sz w:val="20"/>
                <w:szCs w:val="20"/>
                <w:lang w:val="es-CR" w:eastAsia="es-CR"/>
              </w:rPr>
            </w:pP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AC4090" w14:textId="00D3406A" w:rsidR="00CF1304" w:rsidRPr="003E2579" w:rsidRDefault="00CF1304" w:rsidP="00CF1304">
            <w:pPr>
              <w:rPr>
                <w:rFonts w:ascii="Book Antiqua" w:hAnsi="Book Antiqua" w:cs="Arial"/>
                <w:sz w:val="20"/>
                <w:szCs w:val="20"/>
                <w:lang w:val="es-CR" w:eastAsia="es-CR"/>
              </w:rPr>
            </w:pPr>
            <w:r>
              <w:rPr>
                <w:rFonts w:ascii="Arial" w:hAnsi="Arial" w:cs="Arial"/>
                <w:color w:val="000000"/>
                <w:sz w:val="20"/>
                <w:szCs w:val="20"/>
              </w:rPr>
              <w:t>0%</w:t>
            </w:r>
          </w:p>
        </w:tc>
      </w:tr>
      <w:tr w:rsidR="00CF1304" w:rsidRPr="00C04C4E" w14:paraId="22290F26" w14:textId="77777777" w:rsidTr="00B86B11">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8067A8" w14:textId="435AC892" w:rsidR="00CF1304" w:rsidRPr="003E2579" w:rsidRDefault="00CF1304" w:rsidP="00CF1304">
            <w:pPr>
              <w:rPr>
                <w:rFonts w:ascii="Book Antiqua" w:hAnsi="Book Antiqua" w:cs="Calibri"/>
                <w:sz w:val="20"/>
                <w:szCs w:val="20"/>
                <w:lang w:val="es-CR" w:eastAsia="es-CR"/>
              </w:rPr>
            </w:pPr>
            <w:r>
              <w:rPr>
                <w:rFonts w:ascii="Arial" w:hAnsi="Arial" w:cs="Arial"/>
                <w:color w:val="000000"/>
                <w:sz w:val="20"/>
                <w:szCs w:val="20"/>
              </w:rPr>
              <w:t>6.2</w:t>
            </w:r>
          </w:p>
        </w:tc>
        <w:tc>
          <w:tcPr>
            <w:tcW w:w="2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156E0D" w14:textId="0CCD6D5F" w:rsidR="00CF1304" w:rsidRPr="003E2579" w:rsidRDefault="00CF1304" w:rsidP="00CF1304">
            <w:pPr>
              <w:jc w:val="both"/>
              <w:rPr>
                <w:rFonts w:ascii="Book Antiqua" w:hAnsi="Book Antiqua" w:cs="Calibri"/>
                <w:sz w:val="20"/>
                <w:szCs w:val="20"/>
                <w:lang w:val="es-CR" w:eastAsia="es-CR"/>
              </w:rPr>
            </w:pPr>
            <w:r>
              <w:rPr>
                <w:rFonts w:ascii="Arial" w:hAnsi="Arial" w:cs="Arial"/>
                <w:color w:val="000000"/>
                <w:sz w:val="20"/>
                <w:szCs w:val="20"/>
              </w:rPr>
              <w:t xml:space="preserve">      Análisis y revisión puestos especializados Juzgado de Cobro del II Circuito Judicial de San José</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2BB048" w14:textId="3FE99CC5" w:rsidR="00CF1304" w:rsidRPr="003E2579" w:rsidRDefault="00CF1304" w:rsidP="00CF1304">
            <w:pPr>
              <w:rPr>
                <w:rFonts w:ascii="Book Antiqua" w:hAnsi="Book Antiqua" w:cs="Calibri"/>
                <w:sz w:val="20"/>
                <w:szCs w:val="20"/>
                <w:lang w:val="es-CR" w:eastAsia="es-CR"/>
              </w:rPr>
            </w:pPr>
            <w:r>
              <w:rPr>
                <w:rFonts w:ascii="Arial" w:hAnsi="Arial" w:cs="Arial"/>
                <w:color w:val="000000"/>
                <w:sz w:val="20"/>
                <w:szCs w:val="20"/>
              </w:rPr>
              <w:t>5,81 días?</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167F8A" w14:textId="00300172" w:rsidR="00CF1304" w:rsidRPr="003E2579" w:rsidRDefault="00CF1304" w:rsidP="00CF1304">
            <w:pPr>
              <w:rPr>
                <w:rFonts w:ascii="Book Antiqua" w:hAnsi="Book Antiqua" w:cs="Calibri"/>
                <w:sz w:val="20"/>
                <w:szCs w:val="20"/>
                <w:lang w:val="es-CR" w:eastAsia="es-CR"/>
              </w:rPr>
            </w:pPr>
            <w:r>
              <w:rPr>
                <w:rFonts w:ascii="Arial" w:hAnsi="Arial" w:cs="Arial"/>
                <w:color w:val="000000"/>
                <w:sz w:val="20"/>
                <w:szCs w:val="20"/>
              </w:rPr>
              <w:t>vie 15/11/24</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27B29E" w14:textId="4CB417A7" w:rsidR="00CF1304" w:rsidRPr="003E2579" w:rsidRDefault="00CF1304" w:rsidP="00CF1304">
            <w:pPr>
              <w:rPr>
                <w:rFonts w:ascii="Book Antiqua" w:hAnsi="Book Antiqua" w:cs="Calibri"/>
                <w:sz w:val="20"/>
                <w:szCs w:val="20"/>
                <w:lang w:val="es-CR" w:eastAsia="es-CR"/>
              </w:rPr>
            </w:pPr>
            <w:r>
              <w:rPr>
                <w:rFonts w:ascii="Arial" w:hAnsi="Arial" w:cs="Arial"/>
                <w:color w:val="000000"/>
                <w:sz w:val="20"/>
                <w:szCs w:val="20"/>
              </w:rPr>
              <w:t>vie 22/11/24</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FC16F0" w14:textId="77777777" w:rsidR="00CF1304" w:rsidRPr="003E2579" w:rsidRDefault="00CF1304" w:rsidP="00CF1304">
            <w:pPr>
              <w:rPr>
                <w:rFonts w:ascii="Book Antiqua" w:hAnsi="Book Antiqua" w:cs="Calibri"/>
                <w:sz w:val="20"/>
                <w:szCs w:val="20"/>
                <w:lang w:val="es-CR" w:eastAsia="es-CR"/>
              </w:rPr>
            </w:pP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08D03A" w14:textId="33FC4613" w:rsidR="00CF1304" w:rsidRPr="003E2579" w:rsidRDefault="00CF1304" w:rsidP="00CF1304">
            <w:pPr>
              <w:rPr>
                <w:rFonts w:ascii="Book Antiqua" w:hAnsi="Book Antiqua" w:cs="Calibri"/>
                <w:sz w:val="20"/>
                <w:szCs w:val="20"/>
                <w:lang w:val="es-CR" w:eastAsia="es-CR"/>
              </w:rPr>
            </w:pPr>
            <w:r>
              <w:rPr>
                <w:rFonts w:ascii="Arial" w:hAnsi="Arial" w:cs="Arial"/>
                <w:color w:val="000000"/>
                <w:sz w:val="20"/>
                <w:szCs w:val="20"/>
              </w:rPr>
              <w:t>0%</w:t>
            </w:r>
          </w:p>
        </w:tc>
      </w:tr>
      <w:tr w:rsidR="00CF1304" w:rsidRPr="00C04C4E" w14:paraId="73E201E3" w14:textId="77777777" w:rsidTr="00B86B11">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36E29F" w14:textId="7019180C" w:rsidR="00CF1304" w:rsidRPr="003E2579" w:rsidRDefault="00CF1304" w:rsidP="00CF1304">
            <w:pPr>
              <w:rPr>
                <w:rFonts w:ascii="Book Antiqua" w:hAnsi="Book Antiqua" w:cs="Calibri"/>
                <w:sz w:val="20"/>
                <w:szCs w:val="20"/>
                <w:lang w:val="es-CR" w:eastAsia="es-CR"/>
              </w:rPr>
            </w:pPr>
            <w:r>
              <w:rPr>
                <w:rFonts w:ascii="Arial" w:hAnsi="Arial" w:cs="Arial"/>
                <w:b/>
                <w:bCs/>
                <w:color w:val="000000"/>
                <w:sz w:val="20"/>
                <w:szCs w:val="20"/>
              </w:rPr>
              <w:t>7</w:t>
            </w:r>
          </w:p>
        </w:tc>
        <w:tc>
          <w:tcPr>
            <w:tcW w:w="2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A0C1FC" w14:textId="0DBC79B3" w:rsidR="00CF1304" w:rsidRPr="003E2579" w:rsidRDefault="00CF1304" w:rsidP="00CF1304">
            <w:pPr>
              <w:jc w:val="both"/>
              <w:rPr>
                <w:rFonts w:ascii="Book Antiqua" w:hAnsi="Book Antiqua" w:cs="Calibri"/>
                <w:sz w:val="20"/>
                <w:szCs w:val="20"/>
                <w:lang w:val="es-CR" w:eastAsia="es-CR"/>
              </w:rPr>
            </w:pPr>
            <w:r>
              <w:rPr>
                <w:rFonts w:ascii="Arial" w:hAnsi="Arial" w:cs="Arial"/>
                <w:b/>
                <w:bCs/>
                <w:color w:val="000000"/>
                <w:sz w:val="20"/>
                <w:szCs w:val="20"/>
              </w:rPr>
              <w:t xml:space="preserve">   Revisión competencia material Cobro Judicial II Circuito Judicial de San José</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3E9A51" w14:textId="12958CE4" w:rsidR="00CF1304" w:rsidRPr="003E2579" w:rsidRDefault="00CF1304" w:rsidP="00CF1304">
            <w:pPr>
              <w:rPr>
                <w:rFonts w:ascii="Book Antiqua" w:hAnsi="Book Antiqua" w:cs="Calibri"/>
                <w:sz w:val="20"/>
                <w:szCs w:val="20"/>
                <w:lang w:val="es-CR" w:eastAsia="es-CR"/>
              </w:rPr>
            </w:pPr>
            <w:r>
              <w:rPr>
                <w:rFonts w:ascii="Arial" w:hAnsi="Arial" w:cs="Arial"/>
                <w:b/>
                <w:bCs/>
                <w:color w:val="000000"/>
                <w:sz w:val="20"/>
                <w:szCs w:val="20"/>
              </w:rPr>
              <w:t>15,81 días</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B2F0FE" w14:textId="0E4AB789" w:rsidR="00CF1304" w:rsidRPr="003E2579" w:rsidRDefault="00CF1304" w:rsidP="00CF1304">
            <w:pPr>
              <w:rPr>
                <w:rFonts w:ascii="Book Antiqua" w:hAnsi="Book Antiqua" w:cs="Calibri"/>
                <w:sz w:val="20"/>
                <w:szCs w:val="20"/>
                <w:lang w:val="es-CR" w:eastAsia="es-CR"/>
              </w:rPr>
            </w:pPr>
            <w:r>
              <w:rPr>
                <w:rFonts w:ascii="Arial" w:hAnsi="Arial" w:cs="Arial"/>
                <w:b/>
                <w:bCs/>
                <w:color w:val="000000"/>
                <w:sz w:val="20"/>
                <w:szCs w:val="20"/>
              </w:rPr>
              <w:t>jue 26/9/24</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D3FDE7" w14:textId="636FB8CA" w:rsidR="00CF1304" w:rsidRPr="003E2579" w:rsidRDefault="00CF1304" w:rsidP="00CF1304">
            <w:pPr>
              <w:rPr>
                <w:rFonts w:ascii="Book Antiqua" w:hAnsi="Book Antiqua" w:cs="Calibri"/>
                <w:sz w:val="20"/>
                <w:szCs w:val="20"/>
                <w:lang w:val="es-CR" w:eastAsia="es-CR"/>
              </w:rPr>
            </w:pPr>
            <w:r>
              <w:rPr>
                <w:rFonts w:ascii="Arial" w:hAnsi="Arial" w:cs="Arial"/>
                <w:b/>
                <w:bCs/>
                <w:color w:val="000000"/>
                <w:sz w:val="20"/>
                <w:szCs w:val="20"/>
              </w:rPr>
              <w:t>jue 17/10/24</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C05CE7" w14:textId="77777777" w:rsidR="00CF1304" w:rsidRPr="003E2579" w:rsidRDefault="00CF1304" w:rsidP="00CF1304">
            <w:pPr>
              <w:rPr>
                <w:rFonts w:ascii="Book Antiqua" w:hAnsi="Book Antiqua" w:cs="Calibri"/>
                <w:sz w:val="20"/>
                <w:szCs w:val="20"/>
                <w:lang w:val="es-CR" w:eastAsia="es-CR"/>
              </w:rPr>
            </w:pP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B8BAC6" w14:textId="50111C29" w:rsidR="00CF1304" w:rsidRPr="003E2579" w:rsidRDefault="00CF1304" w:rsidP="00CF1304">
            <w:pPr>
              <w:rPr>
                <w:rFonts w:ascii="Book Antiqua" w:hAnsi="Book Antiqua" w:cs="Calibri"/>
                <w:sz w:val="20"/>
                <w:szCs w:val="20"/>
                <w:lang w:val="es-CR" w:eastAsia="es-CR"/>
              </w:rPr>
            </w:pPr>
            <w:r>
              <w:rPr>
                <w:rFonts w:ascii="Arial" w:hAnsi="Arial" w:cs="Arial"/>
                <w:b/>
                <w:bCs/>
                <w:color w:val="000000"/>
                <w:sz w:val="20"/>
                <w:szCs w:val="20"/>
              </w:rPr>
              <w:t>0%</w:t>
            </w:r>
          </w:p>
        </w:tc>
      </w:tr>
      <w:tr w:rsidR="00CF1304" w:rsidRPr="00C04C4E" w14:paraId="5DFA52A9" w14:textId="77777777" w:rsidTr="00B86B11">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6F5800" w14:textId="3B72379F" w:rsidR="00CF1304" w:rsidRPr="003E2579" w:rsidRDefault="00CF1304" w:rsidP="00CF1304">
            <w:pPr>
              <w:rPr>
                <w:rFonts w:ascii="Book Antiqua" w:hAnsi="Book Antiqua" w:cs="Arial"/>
                <w:sz w:val="20"/>
                <w:szCs w:val="20"/>
                <w:lang w:val="es-CR" w:eastAsia="es-CR"/>
              </w:rPr>
            </w:pPr>
            <w:r>
              <w:rPr>
                <w:rFonts w:cs="Calibri"/>
                <w:color w:val="000000"/>
                <w:sz w:val="22"/>
                <w:szCs w:val="22"/>
              </w:rPr>
              <w:t>7.1</w:t>
            </w:r>
          </w:p>
        </w:tc>
        <w:tc>
          <w:tcPr>
            <w:tcW w:w="2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8FDFA1" w14:textId="27CCA9BA" w:rsidR="00CF1304" w:rsidRPr="003E2579" w:rsidRDefault="00CF1304" w:rsidP="00CF1304">
            <w:pPr>
              <w:jc w:val="both"/>
              <w:rPr>
                <w:rFonts w:ascii="Book Antiqua" w:hAnsi="Book Antiqua" w:cs="Arial"/>
                <w:sz w:val="20"/>
                <w:szCs w:val="20"/>
                <w:lang w:val="es-CR" w:eastAsia="es-CR"/>
              </w:rPr>
            </w:pPr>
            <w:r>
              <w:rPr>
                <w:rFonts w:cs="Calibri"/>
                <w:color w:val="000000"/>
                <w:sz w:val="22"/>
                <w:szCs w:val="22"/>
              </w:rPr>
              <w:t xml:space="preserve">      Revisión de la competencia materia actual Cobro Judicial del II Circuito Judicial de San José</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82DEFB" w14:textId="71980BAD" w:rsidR="00CF1304" w:rsidRPr="003E2579" w:rsidRDefault="00CF1304" w:rsidP="00CF1304">
            <w:pPr>
              <w:rPr>
                <w:rFonts w:ascii="Book Antiqua" w:hAnsi="Book Antiqua" w:cs="Arial"/>
                <w:sz w:val="20"/>
                <w:szCs w:val="20"/>
                <w:lang w:val="es-CR" w:eastAsia="es-CR"/>
              </w:rPr>
            </w:pPr>
            <w:r>
              <w:rPr>
                <w:rFonts w:cs="Calibri"/>
                <w:color w:val="000000"/>
                <w:sz w:val="22"/>
                <w:szCs w:val="22"/>
              </w:rPr>
              <w:t>15,81 días</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B12590" w14:textId="7104D425" w:rsidR="00CF1304" w:rsidRPr="003E2579" w:rsidRDefault="00CF1304" w:rsidP="00CF1304">
            <w:pPr>
              <w:rPr>
                <w:rFonts w:ascii="Book Antiqua" w:hAnsi="Book Antiqua" w:cs="Arial"/>
                <w:sz w:val="20"/>
                <w:szCs w:val="20"/>
                <w:lang w:val="es-CR" w:eastAsia="es-CR"/>
              </w:rPr>
            </w:pPr>
            <w:r>
              <w:rPr>
                <w:rFonts w:cs="Calibri"/>
                <w:color w:val="000000"/>
                <w:sz w:val="22"/>
                <w:szCs w:val="22"/>
              </w:rPr>
              <w:t>jue 26/9/24</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FAF21C" w14:textId="614B89A6" w:rsidR="00CF1304" w:rsidRPr="003E2579" w:rsidRDefault="00CF1304" w:rsidP="00CF1304">
            <w:pPr>
              <w:rPr>
                <w:rFonts w:ascii="Book Antiqua" w:hAnsi="Book Antiqua" w:cs="Arial"/>
                <w:sz w:val="20"/>
                <w:szCs w:val="20"/>
                <w:lang w:val="es-CR" w:eastAsia="es-CR"/>
              </w:rPr>
            </w:pPr>
            <w:r>
              <w:rPr>
                <w:rFonts w:cs="Calibri"/>
                <w:color w:val="000000"/>
                <w:sz w:val="22"/>
                <w:szCs w:val="22"/>
              </w:rPr>
              <w:t>jue 17/10/24</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6EC1F" w14:textId="77777777" w:rsidR="00CF1304" w:rsidRPr="003E2579" w:rsidRDefault="00CF1304" w:rsidP="00CF1304">
            <w:pPr>
              <w:rPr>
                <w:rFonts w:ascii="Book Antiqua" w:hAnsi="Book Antiqua" w:cs="Arial"/>
                <w:sz w:val="20"/>
                <w:szCs w:val="20"/>
                <w:lang w:val="es-CR" w:eastAsia="es-CR"/>
              </w:rPr>
            </w:pP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3D33D6" w14:textId="29EC8909" w:rsidR="00CF1304" w:rsidRPr="003E2579" w:rsidRDefault="00CF1304" w:rsidP="00CF1304">
            <w:pPr>
              <w:rPr>
                <w:rFonts w:ascii="Book Antiqua" w:hAnsi="Book Antiqua" w:cs="Arial"/>
                <w:sz w:val="20"/>
                <w:szCs w:val="20"/>
                <w:lang w:val="es-CR" w:eastAsia="es-CR"/>
              </w:rPr>
            </w:pPr>
            <w:r>
              <w:rPr>
                <w:rFonts w:cs="Calibri"/>
                <w:color w:val="000000"/>
                <w:sz w:val="22"/>
                <w:szCs w:val="22"/>
              </w:rPr>
              <w:t>0%</w:t>
            </w:r>
          </w:p>
        </w:tc>
      </w:tr>
      <w:tr w:rsidR="00CF1304" w:rsidRPr="00C04C4E" w14:paraId="4FF74CEA" w14:textId="77777777" w:rsidTr="00B86B11">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4206E5" w14:textId="7251EF0A" w:rsidR="00CF1304" w:rsidRPr="003E2579" w:rsidRDefault="00CF1304" w:rsidP="00CF1304">
            <w:pPr>
              <w:rPr>
                <w:rFonts w:ascii="Book Antiqua" w:hAnsi="Book Antiqua" w:cs="Arial"/>
                <w:sz w:val="20"/>
                <w:szCs w:val="20"/>
                <w:lang w:val="es-CR" w:eastAsia="es-CR"/>
              </w:rPr>
            </w:pPr>
            <w:r>
              <w:rPr>
                <w:rFonts w:cs="Calibri"/>
                <w:color w:val="000000"/>
                <w:sz w:val="22"/>
                <w:szCs w:val="22"/>
              </w:rPr>
              <w:t>7.2</w:t>
            </w:r>
          </w:p>
        </w:tc>
        <w:tc>
          <w:tcPr>
            <w:tcW w:w="2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0F6671" w14:textId="4C4C4B7E" w:rsidR="00CF1304" w:rsidRPr="003E2579" w:rsidRDefault="00CF1304" w:rsidP="00CF1304">
            <w:pPr>
              <w:jc w:val="both"/>
              <w:rPr>
                <w:rFonts w:ascii="Book Antiqua" w:hAnsi="Book Antiqua" w:cs="Arial"/>
                <w:sz w:val="20"/>
                <w:szCs w:val="20"/>
                <w:lang w:val="es-CR" w:eastAsia="es-CR"/>
              </w:rPr>
            </w:pPr>
            <w:r>
              <w:rPr>
                <w:rFonts w:cs="Calibri"/>
                <w:color w:val="000000"/>
                <w:sz w:val="22"/>
                <w:szCs w:val="22"/>
              </w:rPr>
              <w:t xml:space="preserve">      Valoración de elaboración de propuesta en cuanto a actualización de la competencia material Cobro Judicial actual del II Circuito Judicial de San José</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D9E26E" w14:textId="25F8FA2A" w:rsidR="00CF1304" w:rsidRPr="003E2579" w:rsidRDefault="00CF1304" w:rsidP="00CF1304">
            <w:pPr>
              <w:rPr>
                <w:rFonts w:ascii="Book Antiqua" w:hAnsi="Book Antiqua" w:cs="Arial"/>
                <w:sz w:val="20"/>
                <w:szCs w:val="20"/>
                <w:lang w:val="es-CR" w:eastAsia="es-CR"/>
              </w:rPr>
            </w:pPr>
            <w:r>
              <w:rPr>
                <w:rFonts w:cs="Calibri"/>
                <w:color w:val="000000"/>
                <w:sz w:val="22"/>
                <w:szCs w:val="22"/>
              </w:rPr>
              <w:t>15 días</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D066A8" w14:textId="5BA1EB7B" w:rsidR="00CF1304" w:rsidRPr="003E2579" w:rsidRDefault="00CF1304" w:rsidP="00CF1304">
            <w:pPr>
              <w:rPr>
                <w:rFonts w:ascii="Book Antiqua" w:hAnsi="Book Antiqua" w:cs="Arial"/>
                <w:sz w:val="20"/>
                <w:szCs w:val="20"/>
                <w:lang w:val="es-CR" w:eastAsia="es-CR"/>
              </w:rPr>
            </w:pPr>
            <w:r>
              <w:rPr>
                <w:rFonts w:cs="Calibri"/>
                <w:color w:val="000000"/>
                <w:sz w:val="22"/>
                <w:szCs w:val="22"/>
              </w:rPr>
              <w:t>jue 26/9/24</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FF2CEB" w14:textId="6DD3BFCC" w:rsidR="00CF1304" w:rsidRPr="003E2579" w:rsidRDefault="00CF1304" w:rsidP="00CF1304">
            <w:pPr>
              <w:rPr>
                <w:rFonts w:ascii="Book Antiqua" w:hAnsi="Book Antiqua" w:cs="Arial"/>
                <w:sz w:val="20"/>
                <w:szCs w:val="20"/>
                <w:lang w:val="es-CR" w:eastAsia="es-CR"/>
              </w:rPr>
            </w:pPr>
            <w:r>
              <w:rPr>
                <w:rFonts w:cs="Calibri"/>
                <w:color w:val="000000"/>
                <w:sz w:val="22"/>
                <w:szCs w:val="22"/>
              </w:rPr>
              <w:t>jue 17/10/24</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6B372C" w14:textId="3AC40E0C" w:rsidR="00CF1304" w:rsidRPr="003E2579" w:rsidRDefault="00CF1304" w:rsidP="00CF1304">
            <w:pPr>
              <w:rPr>
                <w:rFonts w:ascii="Book Antiqua" w:hAnsi="Book Antiqua" w:cs="Arial"/>
                <w:sz w:val="20"/>
                <w:szCs w:val="20"/>
                <w:lang w:val="es-CR" w:eastAsia="es-CR"/>
              </w:rPr>
            </w:pP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3059F0" w14:textId="6F71E773" w:rsidR="00CF1304" w:rsidRPr="003E2579" w:rsidRDefault="00CF1304" w:rsidP="00CF1304">
            <w:pPr>
              <w:rPr>
                <w:rFonts w:ascii="Book Antiqua" w:hAnsi="Book Antiqua" w:cs="Arial"/>
                <w:sz w:val="20"/>
                <w:szCs w:val="20"/>
                <w:lang w:val="es-CR" w:eastAsia="es-CR"/>
              </w:rPr>
            </w:pPr>
            <w:r>
              <w:rPr>
                <w:rFonts w:cs="Calibri"/>
                <w:color w:val="000000"/>
                <w:sz w:val="22"/>
                <w:szCs w:val="22"/>
              </w:rPr>
              <w:t>0%</w:t>
            </w:r>
          </w:p>
        </w:tc>
      </w:tr>
      <w:tr w:rsidR="00CF1304" w:rsidRPr="00C04C4E" w14:paraId="4C73D1BF" w14:textId="77777777" w:rsidTr="00B86B11">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4E893E" w14:textId="7FC907CE" w:rsidR="00CF1304" w:rsidRPr="003E2579" w:rsidRDefault="00CF1304" w:rsidP="00CF1304">
            <w:pPr>
              <w:rPr>
                <w:rFonts w:ascii="Book Antiqua" w:hAnsi="Book Antiqua" w:cs="Calibri"/>
                <w:sz w:val="20"/>
                <w:szCs w:val="20"/>
                <w:lang w:val="es-CR" w:eastAsia="es-CR"/>
              </w:rPr>
            </w:pPr>
            <w:r>
              <w:rPr>
                <w:rFonts w:ascii="Arial" w:hAnsi="Arial" w:cs="Arial"/>
                <w:b/>
                <w:bCs/>
                <w:color w:val="000000"/>
                <w:sz w:val="20"/>
                <w:szCs w:val="20"/>
              </w:rPr>
              <w:lastRenderedPageBreak/>
              <w:t>8</w:t>
            </w:r>
          </w:p>
        </w:tc>
        <w:tc>
          <w:tcPr>
            <w:tcW w:w="2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F4005E" w14:textId="5E3D72BA" w:rsidR="00CF1304" w:rsidRPr="003E2579" w:rsidRDefault="00CF1304" w:rsidP="00CF1304">
            <w:pPr>
              <w:jc w:val="both"/>
              <w:rPr>
                <w:rFonts w:ascii="Book Antiqua" w:hAnsi="Book Antiqua" w:cs="Calibri"/>
                <w:sz w:val="20"/>
                <w:szCs w:val="20"/>
                <w:lang w:val="es-CR" w:eastAsia="es-CR"/>
              </w:rPr>
            </w:pPr>
            <w:r>
              <w:rPr>
                <w:rFonts w:ascii="Arial" w:hAnsi="Arial" w:cs="Arial"/>
                <w:b/>
                <w:bCs/>
                <w:color w:val="000000"/>
                <w:sz w:val="20"/>
                <w:szCs w:val="20"/>
              </w:rPr>
              <w:t xml:space="preserve">   Análisis y revisión de cuota personal</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BEDEC1" w14:textId="76674460" w:rsidR="00CF1304" w:rsidRPr="003E2579" w:rsidRDefault="00CF1304" w:rsidP="00CF1304">
            <w:pPr>
              <w:rPr>
                <w:rFonts w:ascii="Book Antiqua" w:hAnsi="Book Antiqua" w:cs="Calibri"/>
                <w:sz w:val="20"/>
                <w:szCs w:val="20"/>
                <w:lang w:val="es-CR" w:eastAsia="es-CR"/>
              </w:rPr>
            </w:pPr>
            <w:r>
              <w:rPr>
                <w:rFonts w:ascii="Arial" w:hAnsi="Arial" w:cs="Arial"/>
                <w:b/>
                <w:bCs/>
                <w:color w:val="000000"/>
                <w:sz w:val="20"/>
                <w:szCs w:val="20"/>
              </w:rPr>
              <w:t>19,81 días</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746C54" w14:textId="72B70BE9" w:rsidR="00CF1304" w:rsidRPr="003E2579" w:rsidRDefault="00CF1304" w:rsidP="00CF1304">
            <w:pPr>
              <w:rPr>
                <w:rFonts w:ascii="Book Antiqua" w:hAnsi="Book Antiqua" w:cs="Calibri"/>
                <w:sz w:val="20"/>
                <w:szCs w:val="20"/>
                <w:lang w:val="es-CR" w:eastAsia="es-CR"/>
              </w:rPr>
            </w:pPr>
            <w:r>
              <w:rPr>
                <w:rFonts w:ascii="Arial" w:hAnsi="Arial" w:cs="Arial"/>
                <w:b/>
                <w:bCs/>
                <w:color w:val="000000"/>
                <w:sz w:val="20"/>
                <w:szCs w:val="20"/>
              </w:rPr>
              <w:t>lun 18/11/24</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6CA0AA" w14:textId="7350DF5B" w:rsidR="00CF1304" w:rsidRPr="003E2579" w:rsidRDefault="00CF1304" w:rsidP="00CF1304">
            <w:pPr>
              <w:rPr>
                <w:rFonts w:ascii="Book Antiqua" w:hAnsi="Book Antiqua" w:cs="Calibri"/>
                <w:sz w:val="20"/>
                <w:szCs w:val="20"/>
                <w:lang w:val="es-CR" w:eastAsia="es-CR"/>
              </w:rPr>
            </w:pPr>
            <w:r>
              <w:rPr>
                <w:rFonts w:ascii="Arial" w:hAnsi="Arial" w:cs="Arial"/>
                <w:b/>
                <w:bCs/>
                <w:color w:val="000000"/>
                <w:sz w:val="20"/>
                <w:szCs w:val="20"/>
              </w:rPr>
              <w:t>vie 13/12/24</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5C84E8" w14:textId="00958DB0" w:rsidR="00CF1304" w:rsidRPr="003E2579" w:rsidRDefault="00CF1304" w:rsidP="00CF1304">
            <w:pPr>
              <w:rPr>
                <w:rFonts w:ascii="Book Antiqua" w:hAnsi="Book Antiqua" w:cs="Calibri"/>
                <w:sz w:val="20"/>
                <w:szCs w:val="20"/>
                <w:lang w:val="es-CR" w:eastAsia="es-CR"/>
              </w:rPr>
            </w:pP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638860" w14:textId="04695482" w:rsidR="00CF1304" w:rsidRPr="003E2579" w:rsidRDefault="00CF1304" w:rsidP="00CF1304">
            <w:pPr>
              <w:rPr>
                <w:rFonts w:ascii="Book Antiqua" w:hAnsi="Book Antiqua" w:cs="Calibri"/>
                <w:sz w:val="20"/>
                <w:szCs w:val="20"/>
                <w:lang w:val="es-CR" w:eastAsia="es-CR"/>
              </w:rPr>
            </w:pPr>
            <w:r>
              <w:rPr>
                <w:rFonts w:ascii="Arial" w:hAnsi="Arial" w:cs="Arial"/>
                <w:b/>
                <w:bCs/>
                <w:color w:val="000000"/>
                <w:sz w:val="20"/>
                <w:szCs w:val="20"/>
              </w:rPr>
              <w:t>0%</w:t>
            </w:r>
          </w:p>
        </w:tc>
      </w:tr>
      <w:tr w:rsidR="00CF1304" w:rsidRPr="00C04C4E" w14:paraId="347BFFD4" w14:textId="77777777" w:rsidTr="00B86B11">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42646E" w14:textId="57DBC236" w:rsidR="00CF1304" w:rsidRPr="003E2579" w:rsidRDefault="00CF1304" w:rsidP="00CF1304">
            <w:pPr>
              <w:rPr>
                <w:rFonts w:ascii="Book Antiqua" w:hAnsi="Book Antiqua" w:cs="Arial"/>
                <w:sz w:val="20"/>
                <w:szCs w:val="20"/>
                <w:lang w:val="es-CR" w:eastAsia="es-CR"/>
              </w:rPr>
            </w:pPr>
            <w:r>
              <w:rPr>
                <w:rFonts w:ascii="Arial" w:hAnsi="Arial" w:cs="Arial"/>
                <w:color w:val="000000"/>
                <w:sz w:val="20"/>
                <w:szCs w:val="20"/>
              </w:rPr>
              <w:t>8.1</w:t>
            </w:r>
          </w:p>
        </w:tc>
        <w:tc>
          <w:tcPr>
            <w:tcW w:w="2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1393D9" w14:textId="24B685CA" w:rsidR="00CF1304" w:rsidRPr="003E2579" w:rsidRDefault="00CF1304" w:rsidP="00CF1304">
            <w:pPr>
              <w:jc w:val="both"/>
              <w:rPr>
                <w:rFonts w:ascii="Book Antiqua" w:hAnsi="Book Antiqua" w:cs="Arial"/>
                <w:sz w:val="20"/>
                <w:szCs w:val="20"/>
                <w:lang w:val="es-CR" w:eastAsia="es-CR"/>
              </w:rPr>
            </w:pPr>
            <w:r>
              <w:rPr>
                <w:rFonts w:ascii="Arial" w:hAnsi="Arial" w:cs="Arial"/>
                <w:color w:val="000000"/>
                <w:sz w:val="20"/>
                <w:szCs w:val="20"/>
              </w:rPr>
              <w:t xml:space="preserve">      Análisis y revisión de cuota del personal Técnico(a) Judicial y Juzgador de los Juzgados de Cobro I Circuito Judicial de San José</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1BB50A" w14:textId="09376DC1" w:rsidR="00CF1304" w:rsidRPr="003E2579" w:rsidRDefault="00CF1304" w:rsidP="00CF1304">
            <w:pPr>
              <w:rPr>
                <w:rFonts w:ascii="Book Antiqua" w:hAnsi="Book Antiqua" w:cs="Arial"/>
                <w:sz w:val="20"/>
                <w:szCs w:val="20"/>
                <w:lang w:val="es-CR" w:eastAsia="es-CR"/>
              </w:rPr>
            </w:pPr>
            <w:r>
              <w:rPr>
                <w:rFonts w:ascii="Arial" w:hAnsi="Arial" w:cs="Arial"/>
                <w:color w:val="000000"/>
                <w:sz w:val="20"/>
                <w:szCs w:val="20"/>
              </w:rPr>
              <w:t>19,81 días</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FD05DE" w14:textId="2E7A30A6" w:rsidR="00CF1304" w:rsidRPr="003E2579" w:rsidRDefault="00CF1304" w:rsidP="00CF1304">
            <w:pPr>
              <w:rPr>
                <w:rFonts w:ascii="Book Antiqua" w:hAnsi="Book Antiqua" w:cs="Arial"/>
                <w:sz w:val="20"/>
                <w:szCs w:val="20"/>
                <w:lang w:val="es-CR" w:eastAsia="es-CR"/>
              </w:rPr>
            </w:pPr>
            <w:r>
              <w:rPr>
                <w:rFonts w:ascii="Arial" w:hAnsi="Arial" w:cs="Arial"/>
                <w:color w:val="000000"/>
                <w:sz w:val="20"/>
                <w:szCs w:val="20"/>
              </w:rPr>
              <w:t>lun 18/11/24</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D6E931" w14:textId="20A9183D" w:rsidR="00CF1304" w:rsidRPr="003E2579" w:rsidRDefault="00CF1304" w:rsidP="00CF1304">
            <w:pPr>
              <w:rPr>
                <w:rFonts w:ascii="Book Antiqua" w:hAnsi="Book Antiqua" w:cs="Arial"/>
                <w:sz w:val="20"/>
                <w:szCs w:val="20"/>
                <w:lang w:val="es-CR" w:eastAsia="es-CR"/>
              </w:rPr>
            </w:pPr>
            <w:r>
              <w:rPr>
                <w:rFonts w:ascii="Arial" w:hAnsi="Arial" w:cs="Arial"/>
                <w:color w:val="000000"/>
                <w:sz w:val="20"/>
                <w:szCs w:val="20"/>
              </w:rPr>
              <w:t>vie 13/12/24</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BCEAF1" w14:textId="12139E06" w:rsidR="00CF1304" w:rsidRPr="003E2579" w:rsidRDefault="00CF1304" w:rsidP="00CF1304">
            <w:pPr>
              <w:rPr>
                <w:rFonts w:ascii="Book Antiqua" w:hAnsi="Book Antiqua" w:cs="Arial"/>
                <w:sz w:val="20"/>
                <w:szCs w:val="20"/>
                <w:lang w:val="es-CR" w:eastAsia="es-CR"/>
              </w:rPr>
            </w:pPr>
            <w:r>
              <w:rPr>
                <w:rFonts w:ascii="Arial" w:hAnsi="Arial" w:cs="Arial"/>
                <w:color w:val="000000"/>
                <w:sz w:val="20"/>
                <w:szCs w:val="20"/>
              </w:rPr>
              <w:t>7</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8E205B" w14:textId="15A2190F" w:rsidR="00CF1304" w:rsidRPr="003E2579" w:rsidRDefault="00CF1304" w:rsidP="00CF1304">
            <w:pPr>
              <w:rPr>
                <w:rFonts w:ascii="Book Antiqua" w:hAnsi="Book Antiqua" w:cs="Arial"/>
                <w:sz w:val="20"/>
                <w:szCs w:val="20"/>
                <w:lang w:val="es-CR" w:eastAsia="es-CR"/>
              </w:rPr>
            </w:pPr>
            <w:r>
              <w:rPr>
                <w:rFonts w:ascii="Arial" w:hAnsi="Arial" w:cs="Arial"/>
                <w:color w:val="000000"/>
                <w:sz w:val="20"/>
                <w:szCs w:val="20"/>
              </w:rPr>
              <w:t>0%</w:t>
            </w:r>
          </w:p>
        </w:tc>
      </w:tr>
      <w:tr w:rsidR="00CF1304" w:rsidRPr="00C04C4E" w14:paraId="1337719D" w14:textId="77777777" w:rsidTr="00B86B11">
        <w:tc>
          <w:tcPr>
            <w:tcW w:w="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122768" w14:textId="06A815DE" w:rsidR="00CF1304" w:rsidRPr="003E2579" w:rsidRDefault="00CF1304" w:rsidP="00CF1304">
            <w:pPr>
              <w:rPr>
                <w:rFonts w:ascii="Book Antiqua" w:hAnsi="Book Antiqua" w:cs="Calibri"/>
                <w:sz w:val="20"/>
                <w:szCs w:val="20"/>
                <w:lang w:val="es-CR" w:eastAsia="es-CR"/>
              </w:rPr>
            </w:pPr>
            <w:r>
              <w:rPr>
                <w:rFonts w:cs="Calibri"/>
                <w:color w:val="000000"/>
                <w:sz w:val="22"/>
                <w:szCs w:val="22"/>
              </w:rPr>
              <w:t>8.3</w:t>
            </w:r>
          </w:p>
        </w:tc>
        <w:tc>
          <w:tcPr>
            <w:tcW w:w="2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7E8DE3" w14:textId="795B88B6" w:rsidR="00CF1304" w:rsidRPr="003E2579" w:rsidRDefault="00CF1304" w:rsidP="00CF1304">
            <w:pPr>
              <w:rPr>
                <w:rFonts w:ascii="Book Antiqua" w:hAnsi="Book Antiqua" w:cs="Calibri"/>
                <w:sz w:val="20"/>
                <w:szCs w:val="20"/>
                <w:lang w:val="es-CR" w:eastAsia="es-CR"/>
              </w:rPr>
            </w:pPr>
            <w:r>
              <w:rPr>
                <w:rFonts w:cs="Calibri"/>
                <w:color w:val="000000"/>
                <w:sz w:val="22"/>
                <w:szCs w:val="22"/>
              </w:rPr>
              <w:t xml:space="preserve">      Elaboración de informe I Circuito Judicial de San José</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15ED6B" w14:textId="4798AE9E" w:rsidR="00CF1304" w:rsidRPr="003E2579" w:rsidRDefault="00CF1304" w:rsidP="00CF1304">
            <w:pPr>
              <w:rPr>
                <w:rFonts w:ascii="Book Antiqua" w:hAnsi="Book Antiqua" w:cs="Calibri"/>
                <w:sz w:val="20"/>
                <w:szCs w:val="20"/>
                <w:lang w:val="es-CR" w:eastAsia="es-CR"/>
              </w:rPr>
            </w:pPr>
            <w:r>
              <w:rPr>
                <w:rFonts w:cs="Calibri"/>
                <w:color w:val="000000"/>
                <w:sz w:val="22"/>
                <w:szCs w:val="22"/>
              </w:rPr>
              <w:t>19,81 días</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42054C" w14:textId="476FD105" w:rsidR="00CF1304" w:rsidRPr="003E2579" w:rsidRDefault="00CF1304" w:rsidP="00CF1304">
            <w:pPr>
              <w:rPr>
                <w:rFonts w:ascii="Book Antiqua" w:hAnsi="Book Antiqua" w:cs="Calibri"/>
                <w:sz w:val="20"/>
                <w:szCs w:val="20"/>
                <w:lang w:val="es-CR" w:eastAsia="es-CR"/>
              </w:rPr>
            </w:pPr>
            <w:r>
              <w:rPr>
                <w:rFonts w:cs="Calibri"/>
                <w:color w:val="000000"/>
                <w:sz w:val="22"/>
                <w:szCs w:val="22"/>
              </w:rPr>
              <w:t>lun 18/11/24</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D2364F" w14:textId="27B27CB1" w:rsidR="00CF1304" w:rsidRPr="003E2579" w:rsidRDefault="00CF1304" w:rsidP="00CF1304">
            <w:pPr>
              <w:rPr>
                <w:rFonts w:ascii="Book Antiqua" w:hAnsi="Book Antiqua" w:cs="Calibri"/>
                <w:sz w:val="20"/>
                <w:szCs w:val="20"/>
                <w:lang w:val="es-CR" w:eastAsia="es-CR"/>
              </w:rPr>
            </w:pPr>
            <w:r>
              <w:rPr>
                <w:rFonts w:cs="Calibri"/>
                <w:color w:val="000000"/>
                <w:sz w:val="22"/>
                <w:szCs w:val="22"/>
              </w:rPr>
              <w:t>vie 13/12/24</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7A5EB9" w14:textId="03EC6D44" w:rsidR="00CF1304" w:rsidRPr="003E2579" w:rsidRDefault="00CF1304" w:rsidP="00CF1304">
            <w:pPr>
              <w:rPr>
                <w:rFonts w:ascii="Book Antiqua" w:hAnsi="Book Antiqua" w:cs="Calibri"/>
                <w:sz w:val="20"/>
                <w:szCs w:val="20"/>
                <w:lang w:val="es-CR" w:eastAsia="es-CR"/>
              </w:rPr>
            </w:pP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90B9DE" w14:textId="05665DE8" w:rsidR="00CF1304" w:rsidRPr="003E2579" w:rsidRDefault="00CF1304" w:rsidP="00CF1304">
            <w:pPr>
              <w:rPr>
                <w:rFonts w:ascii="Book Antiqua" w:hAnsi="Book Antiqua" w:cs="Calibri"/>
                <w:sz w:val="20"/>
                <w:szCs w:val="20"/>
                <w:lang w:val="es-CR" w:eastAsia="es-CR"/>
              </w:rPr>
            </w:pPr>
            <w:r>
              <w:rPr>
                <w:rFonts w:cs="Calibri"/>
                <w:color w:val="000000"/>
                <w:sz w:val="22"/>
                <w:szCs w:val="22"/>
              </w:rPr>
              <w:t>0%</w:t>
            </w:r>
          </w:p>
        </w:tc>
      </w:tr>
    </w:tbl>
    <w:p w14:paraId="2C41B3B1" w14:textId="724792F8" w:rsidR="00EF3CE9" w:rsidRPr="009C4E5F" w:rsidRDefault="00EF3CE9" w:rsidP="00EF3CE9">
      <w:pPr>
        <w:spacing w:line="276" w:lineRule="auto"/>
        <w:ind w:right="-1"/>
        <w:jc w:val="both"/>
        <w:rPr>
          <w:rFonts w:ascii="Book Antiqua" w:hAnsi="Book Antiqua" w:cs="Book Antiqua"/>
          <w:i/>
          <w:iCs/>
          <w:sz w:val="20"/>
          <w:szCs w:val="20"/>
          <w:lang w:val="es-CR"/>
        </w:rPr>
      </w:pPr>
      <w:r w:rsidRPr="009C4E5F">
        <w:rPr>
          <w:rFonts w:ascii="Book Antiqua" w:hAnsi="Book Antiqua" w:cs="Book Antiqua"/>
          <w:b/>
          <w:bCs/>
          <w:i/>
          <w:iCs/>
          <w:sz w:val="20"/>
          <w:szCs w:val="20"/>
          <w:lang w:val="es-CR"/>
        </w:rPr>
        <w:t>Fuente:</w:t>
      </w:r>
      <w:r w:rsidRPr="009C4E5F">
        <w:rPr>
          <w:rFonts w:ascii="Book Antiqua" w:hAnsi="Book Antiqua" w:cs="Book Antiqua"/>
          <w:i/>
          <w:iCs/>
          <w:sz w:val="20"/>
          <w:szCs w:val="20"/>
          <w:lang w:val="es-CR"/>
        </w:rPr>
        <w:t xml:space="preserve"> elaboración propia Subproceso de Modernización Institucional</w:t>
      </w:r>
      <w:r>
        <w:rPr>
          <w:rFonts w:ascii="Book Antiqua" w:hAnsi="Book Antiqua" w:cs="Book Antiqua"/>
          <w:i/>
          <w:iCs/>
          <w:sz w:val="20"/>
          <w:szCs w:val="20"/>
          <w:lang w:val="es-CR"/>
        </w:rPr>
        <w:t>.</w:t>
      </w:r>
    </w:p>
    <w:p w14:paraId="3EC26109" w14:textId="77777777" w:rsidR="009E2FBB" w:rsidRDefault="009E2FBB" w:rsidP="002D77D5">
      <w:pPr>
        <w:jc w:val="both"/>
        <w:rPr>
          <w:rFonts w:ascii="Book Antiqua" w:hAnsi="Book Antiqua" w:cs="Book Antiqua"/>
          <w:lang w:val="es-CR"/>
        </w:rPr>
      </w:pPr>
    </w:p>
    <w:p w14:paraId="792EB7E1" w14:textId="04B4E7A6" w:rsidR="009E2FBB" w:rsidRPr="009C4E5F" w:rsidRDefault="00BA29D2" w:rsidP="002D77D5">
      <w:pPr>
        <w:jc w:val="both"/>
        <w:rPr>
          <w:rFonts w:ascii="Book Antiqua" w:hAnsi="Book Antiqua" w:cs="Book Antiqua"/>
          <w:lang w:val="es-CR"/>
        </w:rPr>
      </w:pPr>
      <w:r>
        <w:rPr>
          <w:rFonts w:ascii="Book Antiqua" w:hAnsi="Book Antiqua" w:cs="Book Antiqua"/>
          <w:lang w:val="es-CR"/>
        </w:rPr>
        <w:t xml:space="preserve">El cronograma </w:t>
      </w:r>
      <w:r w:rsidR="001C0392">
        <w:rPr>
          <w:rFonts w:ascii="Book Antiqua" w:hAnsi="Book Antiqua" w:cs="Book Antiqua"/>
          <w:lang w:val="es-CR"/>
        </w:rPr>
        <w:t xml:space="preserve">detallado en la tabla </w:t>
      </w:r>
      <w:r w:rsidR="007F34E0">
        <w:rPr>
          <w:rFonts w:ascii="Book Antiqua" w:hAnsi="Book Antiqua" w:cs="Book Antiqua"/>
          <w:lang w:val="es-CR"/>
        </w:rPr>
        <w:t>anterior</w:t>
      </w:r>
      <w:r>
        <w:rPr>
          <w:rFonts w:ascii="Book Antiqua" w:hAnsi="Book Antiqua" w:cs="Book Antiqua"/>
          <w:lang w:val="es-CR"/>
        </w:rPr>
        <w:t xml:space="preserve"> </w:t>
      </w:r>
      <w:r w:rsidR="00874548">
        <w:rPr>
          <w:rFonts w:ascii="Book Antiqua" w:hAnsi="Book Antiqua" w:cs="Book Antiqua"/>
          <w:lang w:val="es-CR"/>
        </w:rPr>
        <w:t>está</w:t>
      </w:r>
      <w:r w:rsidR="009E6A3C">
        <w:rPr>
          <w:rFonts w:ascii="Book Antiqua" w:hAnsi="Book Antiqua" w:cs="Book Antiqua"/>
          <w:lang w:val="es-CR"/>
        </w:rPr>
        <w:t xml:space="preserve"> sujeto </w:t>
      </w:r>
      <w:r w:rsidR="00642BF9">
        <w:rPr>
          <w:rFonts w:ascii="Book Antiqua" w:hAnsi="Book Antiqua" w:cs="Book Antiqua"/>
          <w:lang w:val="es-CR"/>
        </w:rPr>
        <w:t xml:space="preserve">a </w:t>
      </w:r>
      <w:r w:rsidR="00874548">
        <w:rPr>
          <w:rFonts w:ascii="Book Antiqua" w:hAnsi="Book Antiqua" w:cs="Book Antiqua"/>
          <w:lang w:val="es-CR"/>
        </w:rPr>
        <w:t xml:space="preserve">modificaciones si se presentan circunstancias que afecten la realización de ciertas tareas. </w:t>
      </w:r>
      <w:r w:rsidR="0088208E">
        <w:rPr>
          <w:rFonts w:ascii="Book Antiqua" w:hAnsi="Book Antiqua" w:cs="Book Antiqua"/>
          <w:lang w:val="es-CR"/>
        </w:rPr>
        <w:t xml:space="preserve">Se solicita de la manera </w:t>
      </w:r>
      <w:r w:rsidR="007F34E0">
        <w:rPr>
          <w:rFonts w:ascii="Book Antiqua" w:hAnsi="Book Antiqua" w:cs="Book Antiqua"/>
          <w:lang w:val="es-CR"/>
        </w:rPr>
        <w:t>más</w:t>
      </w:r>
      <w:r w:rsidR="0088208E">
        <w:rPr>
          <w:rFonts w:ascii="Book Antiqua" w:hAnsi="Book Antiqua" w:cs="Book Antiqua"/>
          <w:lang w:val="es-CR"/>
        </w:rPr>
        <w:t xml:space="preserve"> atenta</w:t>
      </w:r>
      <w:r w:rsidR="007F34E0">
        <w:rPr>
          <w:rFonts w:ascii="Book Antiqua" w:hAnsi="Book Antiqua" w:cs="Book Antiqua"/>
          <w:lang w:val="es-CR"/>
        </w:rPr>
        <w:t>,</w:t>
      </w:r>
      <w:r w:rsidR="0088208E">
        <w:rPr>
          <w:rFonts w:ascii="Book Antiqua" w:hAnsi="Book Antiqua" w:cs="Book Antiqua"/>
          <w:lang w:val="es-CR"/>
        </w:rPr>
        <w:t xml:space="preserve"> a la Comisión de la Jurisdicción Civil, así como las</w:t>
      </w:r>
      <w:r w:rsidR="005E5099">
        <w:rPr>
          <w:rFonts w:ascii="Book Antiqua" w:hAnsi="Book Antiqua" w:cs="Book Antiqua"/>
          <w:lang w:val="es-CR"/>
        </w:rPr>
        <w:t xml:space="preserve"> oficinas involucradas </w:t>
      </w:r>
      <w:r w:rsidR="007F34E0">
        <w:rPr>
          <w:rFonts w:ascii="Book Antiqua" w:hAnsi="Book Antiqua" w:cs="Book Antiqua"/>
          <w:lang w:val="es-CR"/>
        </w:rPr>
        <w:t>consideradas en el cronograma</w:t>
      </w:r>
      <w:r w:rsidR="005E5099">
        <w:rPr>
          <w:rFonts w:ascii="Book Antiqua" w:hAnsi="Book Antiqua" w:cs="Book Antiqua"/>
          <w:lang w:val="es-CR"/>
        </w:rPr>
        <w:t xml:space="preserve">, </w:t>
      </w:r>
      <w:r w:rsidR="005C2936">
        <w:rPr>
          <w:rFonts w:ascii="Book Antiqua" w:hAnsi="Book Antiqua" w:cs="Book Antiqua"/>
          <w:lang w:val="es-CR"/>
        </w:rPr>
        <w:t xml:space="preserve">su valiosa colaboración </w:t>
      </w:r>
      <w:r w:rsidR="006C0250">
        <w:rPr>
          <w:rFonts w:ascii="Book Antiqua" w:hAnsi="Book Antiqua" w:cs="Book Antiqua"/>
          <w:lang w:val="es-CR"/>
        </w:rPr>
        <w:t xml:space="preserve">para coadyuvar </w:t>
      </w:r>
      <w:r w:rsidR="00DC235D">
        <w:rPr>
          <w:rFonts w:ascii="Book Antiqua" w:hAnsi="Book Antiqua" w:cs="Book Antiqua"/>
          <w:lang w:val="es-CR"/>
        </w:rPr>
        <w:t xml:space="preserve">a la ejecución </w:t>
      </w:r>
      <w:r w:rsidR="001C0392">
        <w:rPr>
          <w:rFonts w:ascii="Book Antiqua" w:hAnsi="Book Antiqua" w:cs="Book Antiqua"/>
          <w:lang w:val="es-CR"/>
        </w:rPr>
        <w:t>de ciertas tareas en el cronograma de tareas propuesto.</w:t>
      </w:r>
    </w:p>
    <w:p w14:paraId="187E28B8" w14:textId="77777777" w:rsidR="008C55D3" w:rsidRDefault="008C55D3" w:rsidP="002D77D5">
      <w:pPr>
        <w:ind w:left="142"/>
        <w:rPr>
          <w:rFonts w:ascii="Book Antiqua" w:hAnsi="Book Antiqua" w:cs="Book Antiqua"/>
          <w:lang w:val="es-CR"/>
        </w:rPr>
      </w:pPr>
    </w:p>
    <w:p w14:paraId="78152DDF" w14:textId="11958745" w:rsidR="00127014" w:rsidRPr="009C4E5F" w:rsidRDefault="00127014" w:rsidP="002D77D5">
      <w:pPr>
        <w:pStyle w:val="Ttulo1"/>
      </w:pPr>
      <w:r>
        <w:t>Oficio puesto en consulta No. 850-PLA-MI(NPL)-2024</w:t>
      </w:r>
    </w:p>
    <w:p w14:paraId="12F46DB4" w14:textId="77777777" w:rsidR="00127014" w:rsidRDefault="00127014" w:rsidP="002D77D5">
      <w:pPr>
        <w:ind w:left="142"/>
        <w:rPr>
          <w:rFonts w:ascii="Book Antiqua" w:hAnsi="Book Antiqua" w:cs="Book Antiqua"/>
          <w:lang w:val="es-CR"/>
        </w:rPr>
      </w:pPr>
    </w:p>
    <w:p w14:paraId="4D91B78F" w14:textId="4588E8E4" w:rsidR="00A42D7F" w:rsidRDefault="007A68C6" w:rsidP="002D77D5">
      <w:pPr>
        <w:autoSpaceDN w:val="0"/>
        <w:jc w:val="both"/>
        <w:rPr>
          <w:rFonts w:ascii="Book Antiqua" w:hAnsi="Book Antiqua"/>
          <w:bCs/>
          <w:lang w:val="es-CR" w:eastAsia="es-CR"/>
        </w:rPr>
      </w:pPr>
      <w:r>
        <w:rPr>
          <w:rFonts w:ascii="Book Antiqua" w:hAnsi="Book Antiqua" w:cs="Book Antiqua"/>
          <w:lang w:val="es-CR"/>
        </w:rPr>
        <w:t xml:space="preserve">La versión preliminar de </w:t>
      </w:r>
      <w:r w:rsidR="006571A9">
        <w:rPr>
          <w:rFonts w:ascii="Book Antiqua" w:hAnsi="Book Antiqua" w:cs="Book Antiqua"/>
          <w:lang w:val="es-CR"/>
        </w:rPr>
        <w:t>documento</w:t>
      </w:r>
      <w:r>
        <w:rPr>
          <w:rFonts w:ascii="Book Antiqua" w:hAnsi="Book Antiqua" w:cs="Book Antiqua"/>
          <w:lang w:val="es-CR"/>
        </w:rPr>
        <w:t xml:space="preserve"> fue puesta en consulta mediante oficio</w:t>
      </w:r>
      <w:r w:rsidR="006571A9">
        <w:rPr>
          <w:rFonts w:ascii="Book Antiqua" w:hAnsi="Book Antiqua" w:cs="Book Antiqua"/>
          <w:lang w:val="es-CR"/>
        </w:rPr>
        <w:t xml:space="preserve"> No. 850-PLA-MI(NPL)-2024 de fecha 12 de julio de 202</w:t>
      </w:r>
      <w:r w:rsidR="00C910AE">
        <w:rPr>
          <w:rFonts w:ascii="Book Antiqua" w:hAnsi="Book Antiqua" w:cs="Book Antiqua"/>
          <w:lang w:val="es-CR"/>
        </w:rPr>
        <w:t>4 de la Dirección de Planificación, comunicado mediante correo electrónico de fecha 15 de julio de 2024</w:t>
      </w:r>
      <w:r w:rsidR="00A42D7F">
        <w:rPr>
          <w:rFonts w:ascii="Book Antiqua" w:hAnsi="Book Antiqua" w:cs="Book Antiqua"/>
          <w:lang w:val="es-CR"/>
        </w:rPr>
        <w:t xml:space="preserve"> a las siguientes oficinas: </w:t>
      </w:r>
      <w:r w:rsidR="00A42D7F">
        <w:rPr>
          <w:rFonts w:ascii="Book Antiqua" w:hAnsi="Book Antiqua"/>
          <w:bCs/>
          <w:lang w:val="es-CR" w:eastAsia="es-CR"/>
        </w:rPr>
        <w:t>Magistrada Damaris María Vargas Vásquez, Coordinadora de la Comisión de la Jurisdicción Civil</w:t>
      </w:r>
      <w:r w:rsidR="00D818FF">
        <w:rPr>
          <w:rFonts w:ascii="Book Antiqua" w:hAnsi="Book Antiqua"/>
          <w:bCs/>
          <w:lang w:val="es-CR" w:eastAsia="es-CR"/>
        </w:rPr>
        <w:t xml:space="preserve">, </w:t>
      </w:r>
      <w:r w:rsidR="00A42D7F" w:rsidRPr="00AC608C">
        <w:rPr>
          <w:rFonts w:ascii="Book Antiqua" w:hAnsi="Book Antiqua"/>
          <w:bCs/>
          <w:lang w:val="es-CR" w:eastAsia="es-CR"/>
        </w:rPr>
        <w:t>Msc. Minor Delgado Sánchez, Gestor materia Civil y Cobro Judicial</w:t>
      </w:r>
      <w:r w:rsidR="00D818FF">
        <w:rPr>
          <w:rFonts w:ascii="Book Antiqua" w:hAnsi="Book Antiqua"/>
          <w:bCs/>
          <w:lang w:val="es-CR" w:eastAsia="es-CR"/>
        </w:rPr>
        <w:t xml:space="preserve">, </w:t>
      </w:r>
      <w:r w:rsidR="00A42D7F" w:rsidRPr="00AC608C">
        <w:rPr>
          <w:rFonts w:ascii="Book Antiqua" w:hAnsi="Book Antiqua"/>
          <w:bCs/>
          <w:lang w:val="es-CR" w:eastAsia="es-CR"/>
        </w:rPr>
        <w:t>Msc. Lourdes Montenegro Espinoza, Gestora Plan de Descongestionamiento Laboral</w:t>
      </w:r>
      <w:r w:rsidR="00D818FF">
        <w:rPr>
          <w:rFonts w:ascii="Book Antiqua" w:hAnsi="Book Antiqua"/>
          <w:bCs/>
          <w:lang w:val="es-CR" w:eastAsia="es-CR"/>
        </w:rPr>
        <w:t xml:space="preserve">, </w:t>
      </w:r>
      <w:r w:rsidR="00A42D7F" w:rsidRPr="00B86B11">
        <w:rPr>
          <w:rFonts w:ascii="Book Antiqua" w:hAnsi="Book Antiqua"/>
          <w:bCs/>
          <w:lang w:val="es-CR" w:eastAsia="es-CR"/>
        </w:rPr>
        <w:t>Juzgado Primero Especializado de Cobro del I Circuito Judicial de San José</w:t>
      </w:r>
      <w:r w:rsidR="00D818FF">
        <w:rPr>
          <w:rFonts w:ascii="Book Antiqua" w:hAnsi="Book Antiqua"/>
          <w:bCs/>
          <w:lang w:val="es-CR" w:eastAsia="es-CR"/>
        </w:rPr>
        <w:t xml:space="preserve">, </w:t>
      </w:r>
      <w:r w:rsidR="00A42D7F" w:rsidRPr="00B86B11">
        <w:rPr>
          <w:rFonts w:ascii="Book Antiqua" w:hAnsi="Book Antiqua"/>
          <w:bCs/>
          <w:lang w:val="es-CR" w:eastAsia="es-CR"/>
        </w:rPr>
        <w:t>Juzgado Segundo Especializado de Cobro del I Circuito Judicial de San José</w:t>
      </w:r>
      <w:r w:rsidR="00D818FF">
        <w:rPr>
          <w:rFonts w:ascii="Book Antiqua" w:hAnsi="Book Antiqua"/>
          <w:bCs/>
          <w:lang w:val="es-CR" w:eastAsia="es-CR"/>
        </w:rPr>
        <w:t xml:space="preserve">, </w:t>
      </w:r>
      <w:r w:rsidR="00A42D7F" w:rsidRPr="00B86B11">
        <w:rPr>
          <w:rFonts w:ascii="Book Antiqua" w:hAnsi="Book Antiqua"/>
          <w:bCs/>
          <w:lang w:val="es-CR" w:eastAsia="es-CR"/>
        </w:rPr>
        <w:t>Juzgado Tercero Especializado de Cobro del I Circuito Judicial de San José</w:t>
      </w:r>
      <w:r w:rsidR="00D818FF">
        <w:rPr>
          <w:rFonts w:ascii="Book Antiqua" w:hAnsi="Book Antiqua"/>
          <w:bCs/>
          <w:lang w:val="es-CR" w:eastAsia="es-CR"/>
        </w:rPr>
        <w:t xml:space="preserve">, </w:t>
      </w:r>
      <w:r w:rsidR="00A42D7F" w:rsidRPr="00B86B11">
        <w:rPr>
          <w:rFonts w:ascii="Book Antiqua" w:hAnsi="Book Antiqua"/>
          <w:bCs/>
          <w:lang w:val="es-CR" w:eastAsia="es-CR"/>
        </w:rPr>
        <w:t>Juzgado Especializado de Cobro del II Circuito Judicial de San José</w:t>
      </w:r>
      <w:r w:rsidR="00D818FF" w:rsidRPr="00B86B11">
        <w:rPr>
          <w:rFonts w:ascii="Book Antiqua" w:hAnsi="Book Antiqua"/>
          <w:bCs/>
          <w:i/>
          <w:iCs/>
          <w:lang w:val="es-CR" w:eastAsia="es-CR"/>
        </w:rPr>
        <w:t xml:space="preserve"> (</w:t>
      </w:r>
      <w:r w:rsidR="00A42D7F" w:rsidRPr="00B86B11">
        <w:rPr>
          <w:rFonts w:ascii="Book Antiqua" w:hAnsi="Book Antiqua"/>
          <w:bCs/>
          <w:i/>
          <w:iCs/>
          <w:lang w:val="es-CR" w:eastAsia="es-CR"/>
        </w:rPr>
        <w:t>Sección Primera</w:t>
      </w:r>
      <w:r w:rsidR="00D818FF" w:rsidRPr="00B86B11">
        <w:rPr>
          <w:rFonts w:ascii="Book Antiqua" w:hAnsi="Book Antiqua"/>
          <w:bCs/>
          <w:i/>
          <w:iCs/>
          <w:lang w:val="es-CR" w:eastAsia="es-CR"/>
        </w:rPr>
        <w:t>)</w:t>
      </w:r>
      <w:r w:rsidR="00D818FF">
        <w:rPr>
          <w:rFonts w:ascii="Book Antiqua" w:hAnsi="Book Antiqua"/>
          <w:bCs/>
          <w:lang w:val="es-CR" w:eastAsia="es-CR"/>
        </w:rPr>
        <w:t xml:space="preserve">, </w:t>
      </w:r>
      <w:r w:rsidR="00A42D7F" w:rsidRPr="00B86B11">
        <w:rPr>
          <w:rFonts w:ascii="Book Antiqua" w:hAnsi="Book Antiqua"/>
          <w:bCs/>
          <w:lang w:val="es-CR" w:eastAsia="es-CR"/>
        </w:rPr>
        <w:t>Juzgado Especializado de Cobro del II Circuito Judicial de San José</w:t>
      </w:r>
      <w:r w:rsidR="00D818FF">
        <w:rPr>
          <w:rFonts w:ascii="Book Antiqua" w:hAnsi="Book Antiqua"/>
          <w:bCs/>
          <w:lang w:val="es-CR" w:eastAsia="es-CR"/>
        </w:rPr>
        <w:t xml:space="preserve"> </w:t>
      </w:r>
      <w:r w:rsidR="00D818FF" w:rsidRPr="00B86B11">
        <w:rPr>
          <w:rFonts w:ascii="Book Antiqua" w:hAnsi="Book Antiqua"/>
          <w:bCs/>
          <w:i/>
          <w:iCs/>
          <w:lang w:val="es-CR" w:eastAsia="es-CR"/>
        </w:rPr>
        <w:t>(</w:t>
      </w:r>
      <w:r w:rsidR="00A42D7F" w:rsidRPr="00B86B11">
        <w:rPr>
          <w:rFonts w:ascii="Book Antiqua" w:hAnsi="Book Antiqua"/>
          <w:bCs/>
          <w:i/>
          <w:iCs/>
          <w:lang w:val="es-CR" w:eastAsia="es-CR"/>
        </w:rPr>
        <w:t>Sección Segunda</w:t>
      </w:r>
      <w:r w:rsidR="00D818FF" w:rsidRPr="00B86B11">
        <w:rPr>
          <w:rFonts w:ascii="Book Antiqua" w:hAnsi="Book Antiqua"/>
          <w:bCs/>
          <w:i/>
          <w:iCs/>
          <w:lang w:val="es-CR" w:eastAsia="es-CR"/>
        </w:rPr>
        <w:t>)</w:t>
      </w:r>
      <w:r w:rsidR="00D818FF">
        <w:rPr>
          <w:rFonts w:ascii="Book Antiqua" w:hAnsi="Book Antiqua"/>
          <w:bCs/>
          <w:i/>
          <w:iCs/>
          <w:lang w:val="es-CR" w:eastAsia="es-CR"/>
        </w:rPr>
        <w:t xml:space="preserve">, </w:t>
      </w:r>
      <w:r w:rsidR="00A42D7F" w:rsidRPr="00AC608C">
        <w:rPr>
          <w:rFonts w:ascii="Book Antiqua" w:hAnsi="Book Antiqua"/>
          <w:bCs/>
          <w:lang w:val="es-CR" w:eastAsia="es-CR"/>
        </w:rPr>
        <w:t>Juzgado Especializado de Cobro del II Circuito Judicial de San José</w:t>
      </w:r>
      <w:r w:rsidR="00D5152D">
        <w:rPr>
          <w:rFonts w:ascii="Book Antiqua" w:hAnsi="Book Antiqua"/>
          <w:bCs/>
          <w:lang w:val="es-CR" w:eastAsia="es-CR"/>
        </w:rPr>
        <w:t xml:space="preserve"> </w:t>
      </w:r>
      <w:r w:rsidR="00D5152D" w:rsidRPr="00B86B11">
        <w:rPr>
          <w:rFonts w:ascii="Book Antiqua" w:hAnsi="Book Antiqua"/>
          <w:bCs/>
          <w:i/>
          <w:iCs/>
          <w:lang w:val="es-CR" w:eastAsia="es-CR"/>
        </w:rPr>
        <w:t>(</w:t>
      </w:r>
      <w:r w:rsidR="00A42D7F" w:rsidRPr="00B86B11">
        <w:rPr>
          <w:rFonts w:ascii="Book Antiqua" w:hAnsi="Book Antiqua"/>
          <w:bCs/>
          <w:i/>
          <w:iCs/>
          <w:lang w:val="es-CR" w:eastAsia="es-CR"/>
        </w:rPr>
        <w:t>Sección Tercera</w:t>
      </w:r>
      <w:r w:rsidR="00D5152D" w:rsidRPr="00B86B11">
        <w:rPr>
          <w:rFonts w:ascii="Book Antiqua" w:hAnsi="Book Antiqua"/>
          <w:bCs/>
          <w:i/>
          <w:iCs/>
          <w:lang w:val="es-CR" w:eastAsia="es-CR"/>
        </w:rPr>
        <w:t>)</w:t>
      </w:r>
      <w:r w:rsidR="00D5152D">
        <w:rPr>
          <w:rFonts w:ascii="Book Antiqua" w:hAnsi="Book Antiqua"/>
          <w:bCs/>
          <w:i/>
          <w:iCs/>
          <w:lang w:val="es-CR" w:eastAsia="es-CR"/>
        </w:rPr>
        <w:t xml:space="preserve">, </w:t>
      </w:r>
      <w:r w:rsidR="00A42D7F" w:rsidRPr="00AC608C">
        <w:rPr>
          <w:rFonts w:ascii="Book Antiqua" w:hAnsi="Book Antiqua"/>
          <w:bCs/>
          <w:lang w:val="es-CR" w:eastAsia="es-CR"/>
        </w:rPr>
        <w:t>Centro de Apoyo, Coordinación y Mejoramiento de la Función Jurisdiccional</w:t>
      </w:r>
      <w:r w:rsidR="00D5152D">
        <w:rPr>
          <w:rFonts w:ascii="Book Antiqua" w:hAnsi="Book Antiqua"/>
          <w:bCs/>
          <w:lang w:val="es-CR" w:eastAsia="es-CR"/>
        </w:rPr>
        <w:t xml:space="preserve"> </w:t>
      </w:r>
      <w:r w:rsidR="00D5152D" w:rsidRPr="00B86B11">
        <w:rPr>
          <w:rFonts w:ascii="Book Antiqua" w:hAnsi="Book Antiqua"/>
          <w:bCs/>
          <w:i/>
          <w:iCs/>
          <w:lang w:val="es-CR" w:eastAsia="es-CR"/>
        </w:rPr>
        <w:t>(CACMFJ)</w:t>
      </w:r>
      <w:r w:rsidR="00D5152D">
        <w:rPr>
          <w:rFonts w:ascii="Book Antiqua" w:hAnsi="Book Antiqua"/>
          <w:bCs/>
          <w:i/>
          <w:iCs/>
          <w:lang w:val="es-CR" w:eastAsia="es-CR"/>
        </w:rPr>
        <w:t xml:space="preserve">, </w:t>
      </w:r>
      <w:r w:rsidR="00A42D7F" w:rsidRPr="00AC608C">
        <w:rPr>
          <w:rFonts w:ascii="Book Antiqua" w:hAnsi="Book Antiqua"/>
          <w:bCs/>
          <w:lang w:val="es-CR" w:eastAsia="es-CR"/>
        </w:rPr>
        <w:t>Contraloría de Servicios</w:t>
      </w:r>
      <w:r w:rsidR="00D5152D">
        <w:rPr>
          <w:rFonts w:ascii="Book Antiqua" w:hAnsi="Book Antiqua"/>
          <w:bCs/>
          <w:lang w:val="es-CR" w:eastAsia="es-CR"/>
        </w:rPr>
        <w:t xml:space="preserve">, </w:t>
      </w:r>
      <w:r w:rsidR="00A42D7F" w:rsidRPr="00B86B11">
        <w:rPr>
          <w:rFonts w:ascii="Book Antiqua" w:hAnsi="Book Antiqua"/>
          <w:bCs/>
          <w:lang w:val="es-CR" w:eastAsia="es-CR"/>
        </w:rPr>
        <w:t>Administración Regional Primer Circuito Judicial de San José</w:t>
      </w:r>
      <w:r w:rsidR="00D5152D">
        <w:rPr>
          <w:rFonts w:ascii="Book Antiqua" w:hAnsi="Book Antiqua"/>
          <w:bCs/>
          <w:lang w:val="es-CR" w:eastAsia="es-CR"/>
        </w:rPr>
        <w:t xml:space="preserve">, </w:t>
      </w:r>
      <w:r w:rsidR="00A42D7F" w:rsidRPr="00B86B11">
        <w:rPr>
          <w:rFonts w:ascii="Book Antiqua" w:hAnsi="Book Antiqua"/>
          <w:bCs/>
          <w:lang w:val="es-CR" w:eastAsia="es-CR"/>
        </w:rPr>
        <w:t>Administración Regional Segundo Circuito Judicial de San José</w:t>
      </w:r>
      <w:r w:rsidR="00D5152D">
        <w:rPr>
          <w:rFonts w:ascii="Book Antiqua" w:hAnsi="Book Antiqua"/>
          <w:bCs/>
          <w:lang w:val="es-CR" w:eastAsia="es-CR"/>
        </w:rPr>
        <w:t xml:space="preserve">, </w:t>
      </w:r>
      <w:r w:rsidR="00A42D7F" w:rsidRPr="00B86B11">
        <w:rPr>
          <w:rFonts w:ascii="Book Antiqua" w:hAnsi="Book Antiqua"/>
          <w:bCs/>
          <w:lang w:val="es-CR" w:eastAsia="es-CR"/>
        </w:rPr>
        <w:t>Dirección Ejecutiva</w:t>
      </w:r>
      <w:r w:rsidR="00D5152D">
        <w:rPr>
          <w:rFonts w:ascii="Book Antiqua" w:hAnsi="Book Antiqua"/>
          <w:bCs/>
          <w:lang w:val="es-CR" w:eastAsia="es-CR"/>
        </w:rPr>
        <w:t xml:space="preserve">, </w:t>
      </w:r>
      <w:r w:rsidR="00A42D7F" w:rsidRPr="00B86B11">
        <w:rPr>
          <w:rFonts w:ascii="Book Antiqua" w:hAnsi="Book Antiqua"/>
          <w:bCs/>
          <w:lang w:val="es-CR" w:eastAsia="es-CR"/>
        </w:rPr>
        <w:t>Dirección de Gestión Humana</w:t>
      </w:r>
      <w:r w:rsidR="00D5152D">
        <w:rPr>
          <w:rFonts w:ascii="Book Antiqua" w:hAnsi="Book Antiqua"/>
          <w:bCs/>
          <w:lang w:val="es-CR" w:eastAsia="es-CR"/>
        </w:rPr>
        <w:t xml:space="preserve"> y </w:t>
      </w:r>
      <w:r w:rsidR="00A42D7F" w:rsidRPr="00B86B11">
        <w:rPr>
          <w:rFonts w:ascii="Book Antiqua" w:hAnsi="Book Antiqua"/>
          <w:bCs/>
          <w:lang w:val="es-CR" w:eastAsia="es-CR"/>
        </w:rPr>
        <w:t>Tribunal de la Inspección Judicial</w:t>
      </w:r>
      <w:r w:rsidR="00D5152D">
        <w:rPr>
          <w:rFonts w:ascii="Book Antiqua" w:hAnsi="Book Antiqua"/>
          <w:bCs/>
          <w:lang w:val="es-CR" w:eastAsia="es-CR"/>
        </w:rPr>
        <w:t>.</w:t>
      </w:r>
    </w:p>
    <w:p w14:paraId="113A2F16" w14:textId="77777777" w:rsidR="00D5152D" w:rsidRDefault="00D5152D" w:rsidP="002D77D5">
      <w:pPr>
        <w:autoSpaceDN w:val="0"/>
        <w:ind w:firstLine="708"/>
        <w:jc w:val="both"/>
        <w:rPr>
          <w:rFonts w:ascii="Book Antiqua" w:hAnsi="Book Antiqua"/>
          <w:bCs/>
          <w:lang w:val="es-CR" w:eastAsia="es-CR"/>
        </w:rPr>
      </w:pPr>
    </w:p>
    <w:p w14:paraId="44C8C3D8" w14:textId="31509F31" w:rsidR="007B024F" w:rsidRDefault="007B024F" w:rsidP="002D77D5">
      <w:pPr>
        <w:jc w:val="both"/>
        <w:rPr>
          <w:rFonts w:ascii="Book Antiqua" w:hAnsi="Book Antiqua" w:cs="Book Antiqua"/>
          <w:lang w:val="es-CR"/>
        </w:rPr>
      </w:pPr>
      <w:r>
        <w:rPr>
          <w:rFonts w:ascii="Book Antiqua" w:hAnsi="Book Antiqua" w:cs="Book Antiqua"/>
          <w:lang w:val="es-CR"/>
        </w:rPr>
        <w:t>Al respecto, se recibieron observaciones por parte de las siguientes oficinas</w:t>
      </w:r>
      <w:r w:rsidR="00486BEC">
        <w:rPr>
          <w:rFonts w:ascii="Book Antiqua" w:hAnsi="Book Antiqua" w:cs="Book Antiqua"/>
          <w:lang w:val="es-CR"/>
        </w:rPr>
        <w:t xml:space="preserve">: </w:t>
      </w:r>
      <w:r>
        <w:rPr>
          <w:rFonts w:ascii="Book Antiqua" w:hAnsi="Book Antiqua" w:cs="Book Antiqua"/>
          <w:lang w:val="es-CR"/>
        </w:rPr>
        <w:t xml:space="preserve">Juzgado Especializado de Cobro del II Circuito Judicial </w:t>
      </w:r>
      <w:r w:rsidRPr="00AC608C">
        <w:rPr>
          <w:rFonts w:ascii="Book Antiqua" w:hAnsi="Book Antiqua" w:cs="Book Antiqua"/>
          <w:i/>
          <w:iCs/>
          <w:lang w:val="es-CR"/>
        </w:rPr>
        <w:t>(Sección Primera)</w:t>
      </w:r>
      <w:r>
        <w:rPr>
          <w:rFonts w:ascii="Book Antiqua" w:hAnsi="Book Antiqua" w:cs="Book Antiqua"/>
          <w:lang w:val="es-CR"/>
        </w:rPr>
        <w:t>, Dirección Ejecutiva y el Centro de Apoyo, Coordinación y Mejoramiento de la Función Jurisdiccional</w:t>
      </w:r>
      <w:r w:rsidRPr="00AC608C">
        <w:rPr>
          <w:rFonts w:ascii="Book Antiqua" w:hAnsi="Book Antiqua" w:cs="Book Antiqua"/>
          <w:i/>
          <w:iCs/>
          <w:lang w:val="es-CR"/>
        </w:rPr>
        <w:t xml:space="preserve"> (CACMFJ)</w:t>
      </w:r>
      <w:r>
        <w:rPr>
          <w:rFonts w:ascii="Book Antiqua" w:hAnsi="Book Antiqua" w:cs="Book Antiqua"/>
          <w:i/>
          <w:iCs/>
          <w:lang w:val="es-CR"/>
        </w:rPr>
        <w:t xml:space="preserve">. </w:t>
      </w:r>
      <w:r w:rsidR="00C4541B">
        <w:rPr>
          <w:rFonts w:ascii="Book Antiqua" w:hAnsi="Book Antiqua" w:cs="Book Antiqua"/>
          <w:lang w:val="es-CR"/>
        </w:rPr>
        <w:t>La atención</w:t>
      </w:r>
      <w:r w:rsidR="00486BEC">
        <w:rPr>
          <w:rFonts w:ascii="Book Antiqua" w:hAnsi="Book Antiqua" w:cs="Book Antiqua"/>
          <w:lang w:val="es-CR"/>
        </w:rPr>
        <w:t xml:space="preserve"> de las observaciones recibidas se detalla en siguiente documento adjunto.</w:t>
      </w:r>
    </w:p>
    <w:p w14:paraId="296E05E1" w14:textId="77777777" w:rsidR="004E76CE" w:rsidRDefault="004E76CE" w:rsidP="004E76CE">
      <w:pPr>
        <w:spacing w:line="276" w:lineRule="auto"/>
        <w:jc w:val="both"/>
        <w:rPr>
          <w:rFonts w:ascii="Book Antiqua" w:hAnsi="Book Antiqua" w:cs="Book Antiqua"/>
          <w:lang w:val="es-CR"/>
        </w:rPr>
      </w:pPr>
    </w:p>
    <w:tbl>
      <w:tblPr>
        <w:tblStyle w:val="Tablaconcuadrcula"/>
        <w:tblW w:w="5524" w:type="dxa"/>
        <w:jc w:val="center"/>
        <w:tblBorders>
          <w:insideH w:val="single" w:sz="4" w:space="0" w:color="FFFFFF" w:themeColor="background1"/>
          <w:insideV w:val="single" w:sz="4" w:space="0" w:color="FFFFFF" w:themeColor="background1"/>
        </w:tblBorders>
        <w:tblLook w:val="04A0" w:firstRow="1" w:lastRow="0" w:firstColumn="1" w:lastColumn="0" w:noHBand="0" w:noVBand="1"/>
      </w:tblPr>
      <w:tblGrid>
        <w:gridCol w:w="5524"/>
      </w:tblGrid>
      <w:tr w:rsidR="006A42DE" w:rsidRPr="00583265" w14:paraId="333E1CA3" w14:textId="77777777" w:rsidTr="00B86B11">
        <w:trPr>
          <w:trHeight w:hRule="exact" w:val="541"/>
          <w:tblHeader/>
          <w:jc w:val="center"/>
        </w:trPr>
        <w:tc>
          <w:tcPr>
            <w:tcW w:w="5524" w:type="dxa"/>
            <w:shd w:val="clear" w:color="auto" w:fill="1F4E79" w:themeFill="accent5" w:themeFillShade="80"/>
            <w:vAlign w:val="center"/>
          </w:tcPr>
          <w:p w14:paraId="4A92562F" w14:textId="49A4BF79" w:rsidR="006A42DE" w:rsidRPr="00583265" w:rsidRDefault="006A42DE" w:rsidP="00043419">
            <w:pPr>
              <w:spacing w:after="160"/>
              <w:jc w:val="center"/>
              <w:rPr>
                <w:rFonts w:ascii="Book Antiqua" w:hAnsi="Book Antiqua" w:cs="Book Antiqua"/>
                <w:color w:val="FFFFFF" w:themeColor="background1"/>
                <w:sz w:val="20"/>
                <w:szCs w:val="20"/>
                <w:lang w:val="es-CR"/>
              </w:rPr>
            </w:pPr>
            <w:r>
              <w:rPr>
                <w:rFonts w:ascii="Book Antiqua" w:hAnsi="Book Antiqua" w:cs="Book Antiqua"/>
                <w:color w:val="FFFFFF" w:themeColor="background1"/>
                <w:sz w:val="20"/>
                <w:szCs w:val="20"/>
                <w:lang w:val="es-CR"/>
              </w:rPr>
              <w:lastRenderedPageBreak/>
              <w:t xml:space="preserve">Observaciones realizadas al oficio en consulta No. </w:t>
            </w:r>
            <w:r w:rsidR="00043419">
              <w:rPr>
                <w:rFonts w:ascii="Book Antiqua" w:hAnsi="Book Antiqua" w:cs="Book Antiqua"/>
                <w:color w:val="FFFFFF" w:themeColor="background1"/>
                <w:sz w:val="20"/>
                <w:szCs w:val="20"/>
                <w:lang w:val="es-CR"/>
              </w:rPr>
              <w:t>850-PLA-MI(NPL)-2024</w:t>
            </w:r>
          </w:p>
        </w:tc>
      </w:tr>
      <w:bookmarkStart w:id="3" w:name="_MON_1789210527"/>
      <w:bookmarkEnd w:id="3"/>
      <w:tr w:rsidR="006A42DE" w:rsidRPr="00583265" w14:paraId="58B80798" w14:textId="77777777" w:rsidTr="00B86B11">
        <w:trPr>
          <w:trHeight w:hRule="exact" w:val="988"/>
          <w:jc w:val="center"/>
        </w:trPr>
        <w:tc>
          <w:tcPr>
            <w:tcW w:w="5524" w:type="dxa"/>
            <w:vAlign w:val="center"/>
          </w:tcPr>
          <w:p w14:paraId="70DD77C6" w14:textId="314051EE" w:rsidR="006A42DE" w:rsidRPr="00583265" w:rsidRDefault="00043419" w:rsidP="00B86B11">
            <w:pPr>
              <w:spacing w:after="160"/>
              <w:jc w:val="center"/>
              <w:rPr>
                <w:rFonts w:ascii="Book Antiqua" w:hAnsi="Book Antiqua" w:cs="Book Antiqua"/>
                <w:sz w:val="20"/>
                <w:szCs w:val="20"/>
                <w:lang w:val="es-CR"/>
              </w:rPr>
            </w:pPr>
            <w:r>
              <w:rPr>
                <w:rFonts w:ascii="Book Antiqua" w:hAnsi="Book Antiqua" w:cs="Book Antiqua"/>
                <w:sz w:val="20"/>
                <w:szCs w:val="20"/>
                <w:lang w:val="es-CR"/>
              </w:rPr>
              <w:object w:dxaOrig="1520" w:dyaOrig="987" w14:anchorId="0B93D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8" o:title=""/>
                </v:shape>
                <o:OLEObject Type="Embed" ProgID="Word.Document.12" ShapeID="_x0000_i1025" DrawAspect="Icon" ObjectID="_1789211126" r:id="rId9">
                  <o:FieldCodes>\s</o:FieldCodes>
                </o:OLEObject>
              </w:object>
            </w:r>
          </w:p>
        </w:tc>
      </w:tr>
    </w:tbl>
    <w:p w14:paraId="50E60067" w14:textId="77777777" w:rsidR="006A42DE" w:rsidRDefault="006A42DE" w:rsidP="004E76CE">
      <w:pPr>
        <w:spacing w:line="276" w:lineRule="auto"/>
        <w:jc w:val="both"/>
        <w:rPr>
          <w:rFonts w:ascii="Book Antiqua" w:hAnsi="Book Antiqua" w:cs="Book Antiqua"/>
          <w:lang w:val="es-CR"/>
        </w:rPr>
      </w:pPr>
    </w:p>
    <w:p w14:paraId="05A769E8" w14:textId="77777777" w:rsidR="00D3285F" w:rsidRPr="009C4E5F" w:rsidRDefault="00D3285F" w:rsidP="002D77D5">
      <w:pPr>
        <w:pStyle w:val="Ttulo1"/>
      </w:pPr>
      <w:r w:rsidRPr="009C4E5F">
        <w:t>Recomendaciones</w:t>
      </w:r>
    </w:p>
    <w:p w14:paraId="02968DED" w14:textId="77777777" w:rsidR="00D3285F" w:rsidRPr="009C4E5F" w:rsidRDefault="00D3285F" w:rsidP="002D77D5">
      <w:pPr>
        <w:jc w:val="both"/>
        <w:rPr>
          <w:rFonts w:ascii="Book Antiqua" w:hAnsi="Book Antiqua" w:cs="Book Antiqua"/>
          <w:lang w:val="es-CR"/>
        </w:rPr>
      </w:pPr>
    </w:p>
    <w:p w14:paraId="64CF69C1" w14:textId="77777777" w:rsidR="00D3285F" w:rsidRPr="009C4E5F" w:rsidRDefault="00D3285F" w:rsidP="002D77D5">
      <w:pPr>
        <w:shd w:val="clear" w:color="auto" w:fill="DEEAF6" w:themeFill="accent5" w:themeFillTint="33"/>
        <w:jc w:val="both"/>
        <w:rPr>
          <w:rFonts w:ascii="Book Antiqua" w:hAnsi="Book Antiqua" w:cs="Book Antiqua"/>
          <w:b/>
          <w:bCs/>
          <w:i/>
          <w:iCs/>
          <w:lang w:val="es-CR"/>
        </w:rPr>
      </w:pPr>
      <w:r w:rsidRPr="009C4E5F">
        <w:rPr>
          <w:rFonts w:ascii="Book Antiqua" w:hAnsi="Book Antiqua" w:cs="Book Antiqua"/>
          <w:b/>
          <w:bCs/>
          <w:i/>
          <w:iCs/>
          <w:lang w:val="es-CR"/>
        </w:rPr>
        <w:t>Al Consejo Superior del Poder Judicial</w:t>
      </w:r>
    </w:p>
    <w:p w14:paraId="0418F4D9" w14:textId="77777777" w:rsidR="00D3285F" w:rsidRPr="009C4E5F" w:rsidRDefault="00D3285F" w:rsidP="002D77D5">
      <w:pPr>
        <w:jc w:val="both"/>
        <w:rPr>
          <w:rFonts w:ascii="Book Antiqua" w:hAnsi="Book Antiqua" w:cs="Book Antiqua"/>
          <w:b/>
          <w:bCs/>
          <w:i/>
          <w:iCs/>
          <w:lang w:val="es-CR"/>
        </w:rPr>
      </w:pPr>
    </w:p>
    <w:p w14:paraId="11362D73" w14:textId="432D4B52" w:rsidR="00AB128E" w:rsidRPr="00583265" w:rsidRDefault="00043419" w:rsidP="002D77D5">
      <w:pPr>
        <w:jc w:val="both"/>
        <w:rPr>
          <w:rFonts w:ascii="Book Antiqua" w:hAnsi="Book Antiqua" w:cs="Book Antiqua"/>
          <w:lang w:val="es-CR"/>
        </w:rPr>
      </w:pPr>
      <w:r>
        <w:rPr>
          <w:rFonts w:ascii="Book Antiqua" w:hAnsi="Book Antiqua" w:cs="Book Antiqua"/>
          <w:b/>
          <w:bCs/>
          <w:lang w:val="es-CR"/>
        </w:rPr>
        <w:t>5</w:t>
      </w:r>
      <w:r w:rsidR="00C70221" w:rsidRPr="00DD39BB">
        <w:rPr>
          <w:rFonts w:ascii="Book Antiqua" w:hAnsi="Book Antiqua" w:cs="Book Antiqua"/>
          <w:b/>
          <w:bCs/>
          <w:lang w:val="es-CR"/>
        </w:rPr>
        <w:t>.1.</w:t>
      </w:r>
      <w:r w:rsidR="00C70221">
        <w:rPr>
          <w:rFonts w:ascii="Book Antiqua" w:hAnsi="Book Antiqua" w:cs="Book Antiqua"/>
          <w:lang w:val="es-CR"/>
        </w:rPr>
        <w:t xml:space="preserve"> </w:t>
      </w:r>
      <w:r w:rsidR="00583265">
        <w:rPr>
          <w:rFonts w:ascii="Book Antiqua" w:hAnsi="Book Antiqua" w:cs="Book Antiqua"/>
          <w:lang w:val="es-CR"/>
        </w:rPr>
        <w:t>Tener en consideración</w:t>
      </w:r>
      <w:r w:rsidR="005F3555">
        <w:rPr>
          <w:rFonts w:ascii="Book Antiqua" w:hAnsi="Book Antiqua" w:cs="Book Antiqua"/>
          <w:lang w:val="es-CR"/>
        </w:rPr>
        <w:t xml:space="preserve"> que esta</w:t>
      </w:r>
      <w:r w:rsidR="004A7FE0">
        <w:rPr>
          <w:rFonts w:ascii="Book Antiqua" w:hAnsi="Book Antiqua" w:cs="Book Antiqua"/>
          <w:lang w:val="es-CR"/>
        </w:rPr>
        <w:t xml:space="preserve"> Dirección de Planificación trabaja en la atención de los informes definitivos relacionados con los Juzgados de Cobro del I y II Circuito </w:t>
      </w:r>
      <w:r w:rsidR="004A7FE0" w:rsidRPr="00583265">
        <w:rPr>
          <w:rFonts w:ascii="Book Antiqua" w:hAnsi="Book Antiqua" w:cs="Book Antiqua"/>
          <w:lang w:val="es-CR"/>
        </w:rPr>
        <w:t>Judicial de San José</w:t>
      </w:r>
      <w:r w:rsidR="00583265" w:rsidRPr="00583265">
        <w:rPr>
          <w:rFonts w:ascii="Book Antiqua" w:hAnsi="Book Antiqua" w:cs="Book Antiqua"/>
          <w:lang w:val="es-CR"/>
        </w:rPr>
        <w:t>.</w:t>
      </w:r>
    </w:p>
    <w:p w14:paraId="4630C324" w14:textId="77777777" w:rsidR="00C70221" w:rsidRPr="00583265" w:rsidRDefault="00C70221" w:rsidP="002D77D5">
      <w:pPr>
        <w:jc w:val="both"/>
        <w:rPr>
          <w:rFonts w:ascii="Book Antiqua" w:hAnsi="Book Antiqua" w:cs="Book Antiqua"/>
          <w:lang w:val="es-CR"/>
        </w:rPr>
      </w:pPr>
    </w:p>
    <w:p w14:paraId="1D6BC6FF" w14:textId="3BAF71EA" w:rsidR="00AE0E05" w:rsidRDefault="00043419" w:rsidP="002D77D5">
      <w:pPr>
        <w:jc w:val="both"/>
        <w:rPr>
          <w:rFonts w:ascii="Book Antiqua" w:hAnsi="Book Antiqua" w:cs="Book Antiqua"/>
          <w:lang w:val="es-CR"/>
        </w:rPr>
      </w:pPr>
      <w:r>
        <w:rPr>
          <w:rFonts w:ascii="Book Antiqua" w:hAnsi="Book Antiqua" w:cs="Book Antiqua"/>
          <w:b/>
          <w:bCs/>
          <w:lang w:val="es-CR"/>
        </w:rPr>
        <w:t>5</w:t>
      </w:r>
      <w:r w:rsidR="00583265" w:rsidRPr="00DD39BB">
        <w:rPr>
          <w:rFonts w:ascii="Book Antiqua" w:hAnsi="Book Antiqua" w:cs="Book Antiqua"/>
          <w:b/>
          <w:bCs/>
          <w:lang w:val="es-CR"/>
        </w:rPr>
        <w:t>.2.</w:t>
      </w:r>
      <w:r w:rsidR="00583265" w:rsidRPr="00583265">
        <w:rPr>
          <w:rFonts w:ascii="Book Antiqua" w:hAnsi="Book Antiqua" w:cs="Book Antiqua"/>
          <w:lang w:val="es-CR"/>
        </w:rPr>
        <w:t xml:space="preserve"> </w:t>
      </w:r>
      <w:r w:rsidR="002B0A96" w:rsidRPr="00583265">
        <w:rPr>
          <w:rFonts w:ascii="Book Antiqua" w:hAnsi="Book Antiqua" w:cs="Book Antiqua"/>
          <w:lang w:val="es-CR"/>
        </w:rPr>
        <w:t>Mantener en suspenso el acto de nombramiento en propiedad de las plazas que se detallan a continuación</w:t>
      </w:r>
      <w:r w:rsidR="00D70C24" w:rsidRPr="00583265">
        <w:rPr>
          <w:rFonts w:ascii="Book Antiqua" w:hAnsi="Book Antiqua" w:cs="Book Antiqua"/>
          <w:lang w:val="es-CR"/>
        </w:rPr>
        <w:t xml:space="preserve"> las cuales se encuentran en condición de vacante</w:t>
      </w:r>
      <w:r w:rsidR="009A0ED5" w:rsidRPr="00583265">
        <w:rPr>
          <w:rFonts w:ascii="Book Antiqua" w:hAnsi="Book Antiqua" w:cs="Book Antiqua"/>
          <w:lang w:val="es-CR"/>
        </w:rPr>
        <w:t xml:space="preserve">, a la espera del informe de la Dirección de Planificación con </w:t>
      </w:r>
      <w:r w:rsidR="0004316B" w:rsidRPr="00583265">
        <w:rPr>
          <w:rFonts w:ascii="Book Antiqua" w:hAnsi="Book Antiqua" w:cs="Book Antiqua"/>
          <w:lang w:val="es-CR"/>
        </w:rPr>
        <w:t>relación a</w:t>
      </w:r>
      <w:r w:rsidR="00A6408D" w:rsidRPr="00583265">
        <w:rPr>
          <w:rFonts w:ascii="Book Antiqua" w:hAnsi="Book Antiqua" w:cs="Book Antiqua"/>
          <w:lang w:val="es-CR"/>
        </w:rPr>
        <w:t xml:space="preserve"> las </w:t>
      </w:r>
      <w:r w:rsidR="0004316B" w:rsidRPr="00583265">
        <w:rPr>
          <w:rFonts w:ascii="Book Antiqua" w:hAnsi="Book Antiqua" w:cs="Book Antiqua"/>
          <w:lang w:val="es-CR"/>
        </w:rPr>
        <w:t xml:space="preserve">cargas de trabajo de los Jugados </w:t>
      </w:r>
      <w:r w:rsidR="00AE0E05" w:rsidRPr="00583265">
        <w:rPr>
          <w:rFonts w:ascii="Book Antiqua" w:hAnsi="Book Antiqua" w:cs="Book Antiqua"/>
          <w:lang w:val="es-CR"/>
        </w:rPr>
        <w:t>Especializados de Cobro del I y II Circuito Judicial de San José.</w:t>
      </w:r>
    </w:p>
    <w:p w14:paraId="0D94C58D" w14:textId="77777777" w:rsidR="002D77D5" w:rsidRPr="00583265" w:rsidRDefault="002D77D5" w:rsidP="002D77D5">
      <w:pPr>
        <w:jc w:val="both"/>
        <w:rPr>
          <w:rFonts w:ascii="Book Antiqua" w:hAnsi="Book Antiqua" w:cs="Book Antiqua"/>
          <w:lang w:val="es-CR"/>
        </w:rPr>
      </w:pPr>
    </w:p>
    <w:tbl>
      <w:tblPr>
        <w:tblStyle w:val="Tablaconcuadrcula"/>
        <w:tblW w:w="9209" w:type="dxa"/>
        <w:tblLook w:val="04A0" w:firstRow="1" w:lastRow="0" w:firstColumn="1" w:lastColumn="0" w:noHBand="0" w:noVBand="1"/>
      </w:tblPr>
      <w:tblGrid>
        <w:gridCol w:w="5524"/>
        <w:gridCol w:w="1559"/>
        <w:gridCol w:w="2126"/>
      </w:tblGrid>
      <w:tr w:rsidR="00476AEE" w:rsidRPr="00583265" w14:paraId="3FD086B1" w14:textId="77777777" w:rsidTr="009408CC">
        <w:trPr>
          <w:trHeight w:hRule="exact" w:val="340"/>
          <w:tblHeader/>
        </w:trPr>
        <w:tc>
          <w:tcPr>
            <w:tcW w:w="5524" w:type="dxa"/>
            <w:tcBorders>
              <w:top w:val="single" w:sz="4" w:space="0" w:color="auto"/>
              <w:left w:val="single" w:sz="4" w:space="0" w:color="auto"/>
              <w:bottom w:val="single" w:sz="4" w:space="0" w:color="FFFFFF" w:themeColor="background1"/>
              <w:right w:val="single" w:sz="4" w:space="0" w:color="FFFFFF" w:themeColor="background1"/>
            </w:tcBorders>
            <w:shd w:val="clear" w:color="auto" w:fill="1F4E79" w:themeFill="accent5" w:themeFillShade="80"/>
            <w:vAlign w:val="center"/>
          </w:tcPr>
          <w:p w14:paraId="3208EFF8" w14:textId="2B3414BA" w:rsidR="00476AEE" w:rsidRPr="00583265" w:rsidRDefault="00476AEE" w:rsidP="0023577F">
            <w:pPr>
              <w:spacing w:after="160"/>
              <w:jc w:val="center"/>
              <w:rPr>
                <w:rFonts w:ascii="Book Antiqua" w:hAnsi="Book Antiqua" w:cs="Book Antiqua"/>
                <w:color w:val="FFFFFF" w:themeColor="background1"/>
                <w:sz w:val="20"/>
                <w:szCs w:val="20"/>
                <w:lang w:val="es-CR"/>
              </w:rPr>
            </w:pPr>
            <w:r w:rsidRPr="00583265">
              <w:rPr>
                <w:rFonts w:ascii="Book Antiqua" w:hAnsi="Book Antiqua" w:cs="Book Antiqua"/>
                <w:color w:val="FFFFFF" w:themeColor="background1"/>
                <w:sz w:val="20"/>
                <w:szCs w:val="20"/>
                <w:lang w:val="es-CR"/>
              </w:rPr>
              <w:t>Oficina</w:t>
            </w:r>
          </w:p>
        </w:tc>
        <w:tc>
          <w:tcPr>
            <w:tcW w:w="1559"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E79" w:themeFill="accent5" w:themeFillShade="80"/>
            <w:vAlign w:val="center"/>
          </w:tcPr>
          <w:p w14:paraId="1BEADD01" w14:textId="597EB94B" w:rsidR="00476AEE" w:rsidRPr="00583265" w:rsidRDefault="00476AEE" w:rsidP="0023577F">
            <w:pPr>
              <w:spacing w:after="160"/>
              <w:jc w:val="center"/>
              <w:rPr>
                <w:rFonts w:ascii="Book Antiqua" w:hAnsi="Book Antiqua" w:cs="Book Antiqua"/>
                <w:color w:val="FFFFFF" w:themeColor="background1"/>
                <w:sz w:val="20"/>
                <w:szCs w:val="20"/>
                <w:lang w:val="es-CR"/>
              </w:rPr>
            </w:pPr>
            <w:r w:rsidRPr="00583265">
              <w:rPr>
                <w:rFonts w:ascii="Book Antiqua" w:hAnsi="Book Antiqua" w:cs="Book Antiqua"/>
                <w:color w:val="FFFFFF" w:themeColor="background1"/>
                <w:sz w:val="20"/>
                <w:szCs w:val="20"/>
                <w:lang w:val="es-CR"/>
              </w:rPr>
              <w:t>No. Puesto</w:t>
            </w:r>
          </w:p>
        </w:tc>
        <w:tc>
          <w:tcPr>
            <w:tcW w:w="2126" w:type="dxa"/>
            <w:tcBorders>
              <w:top w:val="single" w:sz="4" w:space="0" w:color="auto"/>
              <w:left w:val="single" w:sz="4" w:space="0" w:color="FFFFFF" w:themeColor="background1"/>
              <w:bottom w:val="single" w:sz="4" w:space="0" w:color="FFFFFF" w:themeColor="background1"/>
              <w:right w:val="single" w:sz="4" w:space="0" w:color="auto"/>
            </w:tcBorders>
            <w:shd w:val="clear" w:color="auto" w:fill="1F4E79" w:themeFill="accent5" w:themeFillShade="80"/>
            <w:vAlign w:val="center"/>
          </w:tcPr>
          <w:p w14:paraId="1C2D3606" w14:textId="59FC3796" w:rsidR="00476AEE" w:rsidRPr="00583265" w:rsidRDefault="00476AEE" w:rsidP="0023577F">
            <w:pPr>
              <w:spacing w:after="160"/>
              <w:jc w:val="center"/>
              <w:rPr>
                <w:rFonts w:ascii="Book Antiqua" w:hAnsi="Book Antiqua" w:cs="Book Antiqua"/>
                <w:color w:val="FFFFFF" w:themeColor="background1"/>
                <w:sz w:val="20"/>
                <w:szCs w:val="20"/>
                <w:lang w:val="es-CR"/>
              </w:rPr>
            </w:pPr>
            <w:r w:rsidRPr="00583265">
              <w:rPr>
                <w:rFonts w:ascii="Book Antiqua" w:hAnsi="Book Antiqua" w:cs="Book Antiqua"/>
                <w:color w:val="FFFFFF" w:themeColor="background1"/>
                <w:sz w:val="20"/>
                <w:szCs w:val="20"/>
                <w:lang w:val="es-CR"/>
              </w:rPr>
              <w:t>Clase</w:t>
            </w:r>
          </w:p>
        </w:tc>
      </w:tr>
      <w:tr w:rsidR="00476AEE" w:rsidRPr="00583265" w14:paraId="01914E5C" w14:textId="77777777" w:rsidTr="00375774">
        <w:trPr>
          <w:trHeight w:hRule="exact" w:val="567"/>
        </w:trPr>
        <w:tc>
          <w:tcPr>
            <w:tcW w:w="5524" w:type="dxa"/>
            <w:tcBorders>
              <w:top w:val="single" w:sz="4" w:space="0" w:color="FFFFFF" w:themeColor="background1"/>
            </w:tcBorders>
            <w:vAlign w:val="center"/>
          </w:tcPr>
          <w:p w14:paraId="3DCC15B5" w14:textId="68D084C2" w:rsidR="00476AEE" w:rsidRPr="00583265" w:rsidRDefault="00476AEE" w:rsidP="0023577F">
            <w:pPr>
              <w:spacing w:after="160"/>
              <w:rPr>
                <w:rFonts w:ascii="Book Antiqua" w:hAnsi="Book Antiqua" w:cs="Book Antiqua"/>
                <w:sz w:val="20"/>
                <w:szCs w:val="20"/>
                <w:lang w:val="es-CR"/>
              </w:rPr>
            </w:pPr>
            <w:r w:rsidRPr="00583265">
              <w:rPr>
                <w:rFonts w:ascii="Book Antiqua" w:hAnsi="Book Antiqua" w:cs="Book Antiqua"/>
                <w:sz w:val="20"/>
                <w:szCs w:val="20"/>
                <w:lang w:val="es-CR"/>
              </w:rPr>
              <w:t xml:space="preserve">Juzgado Primero Especializados de Cobro del I Circuito Judicial de </w:t>
            </w:r>
            <w:r w:rsidR="00451C4A" w:rsidRPr="00583265">
              <w:rPr>
                <w:rFonts w:ascii="Book Antiqua" w:hAnsi="Book Antiqua" w:cs="Book Antiqua"/>
                <w:sz w:val="20"/>
                <w:szCs w:val="20"/>
                <w:lang w:val="es-CR"/>
              </w:rPr>
              <w:t>S</w:t>
            </w:r>
            <w:r w:rsidRPr="00583265">
              <w:rPr>
                <w:rFonts w:ascii="Book Antiqua" w:hAnsi="Book Antiqua" w:cs="Book Antiqua"/>
                <w:sz w:val="20"/>
                <w:szCs w:val="20"/>
                <w:lang w:val="es-CR"/>
              </w:rPr>
              <w:t>an José</w:t>
            </w:r>
          </w:p>
        </w:tc>
        <w:tc>
          <w:tcPr>
            <w:tcW w:w="1559" w:type="dxa"/>
            <w:tcBorders>
              <w:top w:val="single" w:sz="4" w:space="0" w:color="FFFFFF" w:themeColor="background1"/>
            </w:tcBorders>
            <w:vAlign w:val="center"/>
          </w:tcPr>
          <w:p w14:paraId="59699FB0" w14:textId="443D2724" w:rsidR="00476AEE" w:rsidRPr="00583265" w:rsidRDefault="00CB07C6" w:rsidP="0023577F">
            <w:pPr>
              <w:spacing w:after="160"/>
              <w:jc w:val="center"/>
              <w:rPr>
                <w:rFonts w:ascii="Book Antiqua" w:hAnsi="Book Antiqua" w:cs="Book Antiqua"/>
                <w:sz w:val="20"/>
                <w:szCs w:val="20"/>
                <w:lang w:val="es-CR"/>
              </w:rPr>
            </w:pPr>
            <w:r w:rsidRPr="00583265">
              <w:rPr>
                <w:rFonts w:ascii="Book Antiqua" w:hAnsi="Book Antiqua" w:cs="Book Antiqua"/>
                <w:sz w:val="20"/>
                <w:szCs w:val="20"/>
                <w:lang w:val="es-CR"/>
              </w:rPr>
              <w:t>903</w:t>
            </w:r>
          </w:p>
        </w:tc>
        <w:tc>
          <w:tcPr>
            <w:tcW w:w="2126" w:type="dxa"/>
            <w:tcBorders>
              <w:top w:val="single" w:sz="4" w:space="0" w:color="FFFFFF" w:themeColor="background1"/>
            </w:tcBorders>
            <w:vAlign w:val="center"/>
          </w:tcPr>
          <w:p w14:paraId="44200219" w14:textId="57A080E5" w:rsidR="00476AEE" w:rsidRPr="00583265" w:rsidRDefault="00CB07C6" w:rsidP="0023577F">
            <w:pPr>
              <w:spacing w:after="160"/>
              <w:rPr>
                <w:rFonts w:ascii="Book Antiqua" w:hAnsi="Book Antiqua" w:cs="Book Antiqua"/>
                <w:sz w:val="20"/>
                <w:szCs w:val="20"/>
                <w:lang w:val="es-CR"/>
              </w:rPr>
            </w:pPr>
            <w:r w:rsidRPr="00583265">
              <w:rPr>
                <w:rFonts w:ascii="Book Antiqua" w:hAnsi="Book Antiqua" w:cs="Book Antiqua"/>
                <w:sz w:val="20"/>
                <w:szCs w:val="20"/>
                <w:lang w:val="es-CR"/>
              </w:rPr>
              <w:t>Coordinador(a) Judicial 2</w:t>
            </w:r>
          </w:p>
        </w:tc>
      </w:tr>
      <w:tr w:rsidR="00476AEE" w:rsidRPr="00583265" w14:paraId="4B7F918B" w14:textId="77777777" w:rsidTr="009408CC">
        <w:trPr>
          <w:trHeight w:hRule="exact" w:val="567"/>
        </w:trPr>
        <w:tc>
          <w:tcPr>
            <w:tcW w:w="5524" w:type="dxa"/>
            <w:shd w:val="clear" w:color="auto" w:fill="F2F2F2" w:themeFill="background1" w:themeFillShade="F2"/>
            <w:vAlign w:val="center"/>
          </w:tcPr>
          <w:p w14:paraId="3E77E1E2" w14:textId="500147EE" w:rsidR="00476AEE" w:rsidRPr="00583265" w:rsidRDefault="00476AEE" w:rsidP="0023577F">
            <w:pPr>
              <w:spacing w:after="160"/>
              <w:rPr>
                <w:rFonts w:ascii="Book Antiqua" w:hAnsi="Book Antiqua" w:cs="Book Antiqua"/>
                <w:sz w:val="20"/>
                <w:szCs w:val="20"/>
                <w:lang w:val="es-CR"/>
              </w:rPr>
            </w:pPr>
            <w:r w:rsidRPr="00583265">
              <w:rPr>
                <w:rFonts w:ascii="Book Antiqua" w:hAnsi="Book Antiqua" w:cs="Book Antiqua"/>
                <w:sz w:val="20"/>
                <w:szCs w:val="20"/>
                <w:lang w:val="es-CR"/>
              </w:rPr>
              <w:t xml:space="preserve">Juzgado Primero Especializados de Cobro del I Circuito Judicial de </w:t>
            </w:r>
            <w:r w:rsidR="00451C4A" w:rsidRPr="00583265">
              <w:rPr>
                <w:rFonts w:ascii="Book Antiqua" w:hAnsi="Book Antiqua" w:cs="Book Antiqua"/>
                <w:sz w:val="20"/>
                <w:szCs w:val="20"/>
                <w:lang w:val="es-CR"/>
              </w:rPr>
              <w:t>S</w:t>
            </w:r>
            <w:r w:rsidRPr="00583265">
              <w:rPr>
                <w:rFonts w:ascii="Book Antiqua" w:hAnsi="Book Antiqua" w:cs="Book Antiqua"/>
                <w:sz w:val="20"/>
                <w:szCs w:val="20"/>
                <w:lang w:val="es-CR"/>
              </w:rPr>
              <w:t>an José</w:t>
            </w:r>
          </w:p>
        </w:tc>
        <w:tc>
          <w:tcPr>
            <w:tcW w:w="1559" w:type="dxa"/>
            <w:shd w:val="clear" w:color="auto" w:fill="F2F2F2" w:themeFill="background1" w:themeFillShade="F2"/>
            <w:vAlign w:val="center"/>
          </w:tcPr>
          <w:p w14:paraId="1821795E" w14:textId="137E958E" w:rsidR="00476AEE" w:rsidRPr="00583265" w:rsidRDefault="00CB07C6" w:rsidP="0023577F">
            <w:pPr>
              <w:spacing w:after="160"/>
              <w:jc w:val="center"/>
              <w:rPr>
                <w:rFonts w:ascii="Book Antiqua" w:hAnsi="Book Antiqua" w:cs="Book Antiqua"/>
                <w:sz w:val="20"/>
                <w:szCs w:val="20"/>
                <w:lang w:val="es-CR"/>
              </w:rPr>
            </w:pPr>
            <w:r w:rsidRPr="00583265">
              <w:rPr>
                <w:rFonts w:ascii="Book Antiqua" w:hAnsi="Book Antiqua" w:cs="Book Antiqua"/>
                <w:sz w:val="20"/>
                <w:szCs w:val="20"/>
                <w:lang w:val="es-CR"/>
              </w:rPr>
              <w:t>44115</w:t>
            </w:r>
          </w:p>
        </w:tc>
        <w:tc>
          <w:tcPr>
            <w:tcW w:w="2126" w:type="dxa"/>
            <w:shd w:val="clear" w:color="auto" w:fill="F2F2F2" w:themeFill="background1" w:themeFillShade="F2"/>
            <w:vAlign w:val="center"/>
          </w:tcPr>
          <w:p w14:paraId="5739B70E" w14:textId="7BB80353" w:rsidR="00476AEE" w:rsidRPr="00583265" w:rsidRDefault="00CB07C6" w:rsidP="0023577F">
            <w:pPr>
              <w:spacing w:after="160"/>
              <w:rPr>
                <w:rFonts w:ascii="Book Antiqua" w:hAnsi="Book Antiqua" w:cs="Book Antiqua"/>
                <w:sz w:val="20"/>
                <w:szCs w:val="20"/>
                <w:lang w:val="es-CR"/>
              </w:rPr>
            </w:pPr>
            <w:r w:rsidRPr="00583265">
              <w:rPr>
                <w:rFonts w:ascii="Book Antiqua" w:hAnsi="Book Antiqua" w:cs="Book Antiqua"/>
                <w:sz w:val="20"/>
                <w:szCs w:val="20"/>
                <w:lang w:val="es-CR"/>
              </w:rPr>
              <w:t>Técnico(a) Judicial 1</w:t>
            </w:r>
          </w:p>
        </w:tc>
      </w:tr>
      <w:tr w:rsidR="00476AEE" w:rsidRPr="00583265" w14:paraId="02DDCB15" w14:textId="77777777" w:rsidTr="00375774">
        <w:trPr>
          <w:trHeight w:hRule="exact" w:val="567"/>
        </w:trPr>
        <w:tc>
          <w:tcPr>
            <w:tcW w:w="5524" w:type="dxa"/>
            <w:vAlign w:val="center"/>
          </w:tcPr>
          <w:p w14:paraId="77FF503E" w14:textId="56C87A3A" w:rsidR="00476AEE" w:rsidRPr="00583265" w:rsidRDefault="003E0E72" w:rsidP="0023577F">
            <w:pPr>
              <w:spacing w:after="160"/>
              <w:rPr>
                <w:rFonts w:ascii="Book Antiqua" w:hAnsi="Book Antiqua" w:cs="Book Antiqua"/>
                <w:sz w:val="20"/>
                <w:szCs w:val="20"/>
                <w:lang w:val="es-CR"/>
              </w:rPr>
            </w:pPr>
            <w:r w:rsidRPr="00583265">
              <w:rPr>
                <w:rFonts w:ascii="Book Antiqua" w:hAnsi="Book Antiqua" w:cs="Book Antiqua"/>
                <w:sz w:val="20"/>
                <w:szCs w:val="20"/>
                <w:lang w:val="es-CR"/>
              </w:rPr>
              <w:t xml:space="preserve">Juzgado Segundo Especializados de Cobro del I Circuito Judicial de </w:t>
            </w:r>
            <w:r w:rsidR="00451C4A" w:rsidRPr="00583265">
              <w:rPr>
                <w:rFonts w:ascii="Book Antiqua" w:hAnsi="Book Antiqua" w:cs="Book Antiqua"/>
                <w:sz w:val="20"/>
                <w:szCs w:val="20"/>
                <w:lang w:val="es-CR"/>
              </w:rPr>
              <w:t>S</w:t>
            </w:r>
            <w:r w:rsidRPr="00583265">
              <w:rPr>
                <w:rFonts w:ascii="Book Antiqua" w:hAnsi="Book Antiqua" w:cs="Book Antiqua"/>
                <w:sz w:val="20"/>
                <w:szCs w:val="20"/>
                <w:lang w:val="es-CR"/>
              </w:rPr>
              <w:t>an José</w:t>
            </w:r>
          </w:p>
        </w:tc>
        <w:tc>
          <w:tcPr>
            <w:tcW w:w="1559" w:type="dxa"/>
            <w:vAlign w:val="center"/>
          </w:tcPr>
          <w:p w14:paraId="18B6570F" w14:textId="0C935DE3" w:rsidR="00476AEE" w:rsidRPr="00583265" w:rsidRDefault="0052605A" w:rsidP="0023577F">
            <w:pPr>
              <w:spacing w:after="160"/>
              <w:jc w:val="center"/>
              <w:rPr>
                <w:rFonts w:ascii="Book Antiqua" w:hAnsi="Book Antiqua" w:cs="Book Antiqua"/>
                <w:sz w:val="20"/>
                <w:szCs w:val="20"/>
                <w:lang w:val="es-CR"/>
              </w:rPr>
            </w:pPr>
            <w:r w:rsidRPr="00583265">
              <w:rPr>
                <w:rFonts w:ascii="Book Antiqua" w:hAnsi="Book Antiqua" w:cs="Book Antiqua"/>
                <w:sz w:val="20"/>
                <w:szCs w:val="20"/>
                <w:lang w:val="es-CR"/>
              </w:rPr>
              <w:t>367873</w:t>
            </w:r>
          </w:p>
        </w:tc>
        <w:tc>
          <w:tcPr>
            <w:tcW w:w="2126" w:type="dxa"/>
            <w:vAlign w:val="center"/>
          </w:tcPr>
          <w:p w14:paraId="263689BB" w14:textId="07C5F235" w:rsidR="00476AEE" w:rsidRPr="00583265" w:rsidRDefault="00421A4E" w:rsidP="0023577F">
            <w:pPr>
              <w:spacing w:after="160"/>
              <w:rPr>
                <w:rFonts w:ascii="Book Antiqua" w:hAnsi="Book Antiqua" w:cs="Book Antiqua"/>
                <w:sz w:val="20"/>
                <w:szCs w:val="20"/>
                <w:lang w:val="es-CR"/>
              </w:rPr>
            </w:pPr>
            <w:r w:rsidRPr="00583265">
              <w:rPr>
                <w:rFonts w:ascii="Book Antiqua" w:hAnsi="Book Antiqua" w:cs="Book Antiqua"/>
                <w:sz w:val="20"/>
                <w:szCs w:val="20"/>
                <w:lang w:val="es-CR"/>
              </w:rPr>
              <w:t>Juez(a) 2</w:t>
            </w:r>
          </w:p>
        </w:tc>
      </w:tr>
      <w:tr w:rsidR="00451C4A" w:rsidRPr="00583265" w14:paraId="420C6F38" w14:textId="77777777" w:rsidTr="009408CC">
        <w:trPr>
          <w:trHeight w:hRule="exact" w:val="567"/>
        </w:trPr>
        <w:tc>
          <w:tcPr>
            <w:tcW w:w="5524" w:type="dxa"/>
            <w:shd w:val="clear" w:color="auto" w:fill="F2F2F2" w:themeFill="background1" w:themeFillShade="F2"/>
          </w:tcPr>
          <w:p w14:paraId="4F677821" w14:textId="78DA85B5" w:rsidR="00451C4A" w:rsidRPr="00583265" w:rsidRDefault="00451C4A" w:rsidP="00451C4A">
            <w:pPr>
              <w:spacing w:after="160"/>
              <w:rPr>
                <w:rFonts w:ascii="Book Antiqua" w:hAnsi="Book Antiqua" w:cs="Book Antiqua"/>
                <w:sz w:val="20"/>
                <w:szCs w:val="20"/>
                <w:lang w:val="es-CR"/>
              </w:rPr>
            </w:pPr>
            <w:r w:rsidRPr="00583265">
              <w:rPr>
                <w:rFonts w:ascii="Book Antiqua" w:hAnsi="Book Antiqua" w:cs="Book Antiqua"/>
                <w:sz w:val="20"/>
                <w:szCs w:val="20"/>
                <w:lang w:val="es-CR"/>
              </w:rPr>
              <w:t>Juzgado Segundo Especializados de Cobro del I Circuito Judicial de San José</w:t>
            </w:r>
          </w:p>
        </w:tc>
        <w:tc>
          <w:tcPr>
            <w:tcW w:w="1559" w:type="dxa"/>
            <w:shd w:val="clear" w:color="auto" w:fill="F2F2F2" w:themeFill="background1" w:themeFillShade="F2"/>
            <w:vAlign w:val="center"/>
          </w:tcPr>
          <w:p w14:paraId="4F787BA7" w14:textId="09CFAF60" w:rsidR="00451C4A" w:rsidRPr="00583265" w:rsidRDefault="0052605A" w:rsidP="00451C4A">
            <w:pPr>
              <w:spacing w:after="160"/>
              <w:jc w:val="center"/>
              <w:rPr>
                <w:rFonts w:ascii="Book Antiqua" w:hAnsi="Book Antiqua" w:cs="Book Antiqua"/>
                <w:sz w:val="20"/>
                <w:szCs w:val="20"/>
                <w:lang w:val="es-CR"/>
              </w:rPr>
            </w:pPr>
            <w:r w:rsidRPr="00583265">
              <w:rPr>
                <w:rFonts w:ascii="Book Antiqua" w:hAnsi="Book Antiqua" w:cs="Book Antiqua"/>
                <w:sz w:val="20"/>
                <w:szCs w:val="20"/>
                <w:lang w:val="es-CR"/>
              </w:rPr>
              <w:t>44126</w:t>
            </w:r>
          </w:p>
        </w:tc>
        <w:tc>
          <w:tcPr>
            <w:tcW w:w="2126" w:type="dxa"/>
            <w:shd w:val="clear" w:color="auto" w:fill="F2F2F2" w:themeFill="background1" w:themeFillShade="F2"/>
            <w:vAlign w:val="center"/>
          </w:tcPr>
          <w:p w14:paraId="5C2CA48F" w14:textId="3E7A8F16" w:rsidR="00451C4A" w:rsidRPr="00583265" w:rsidRDefault="00451C4A" w:rsidP="00451C4A">
            <w:pPr>
              <w:spacing w:after="160"/>
              <w:rPr>
                <w:rFonts w:ascii="Book Antiqua" w:hAnsi="Book Antiqua" w:cs="Book Antiqua"/>
                <w:sz w:val="20"/>
                <w:szCs w:val="20"/>
                <w:lang w:val="es-CR"/>
              </w:rPr>
            </w:pPr>
            <w:r w:rsidRPr="00583265">
              <w:rPr>
                <w:rFonts w:ascii="Book Antiqua" w:hAnsi="Book Antiqua" w:cs="Book Antiqua"/>
                <w:sz w:val="20"/>
                <w:szCs w:val="20"/>
                <w:lang w:val="es-CR"/>
              </w:rPr>
              <w:t>Técnico(a) Judicial 1</w:t>
            </w:r>
          </w:p>
        </w:tc>
      </w:tr>
      <w:tr w:rsidR="00451C4A" w:rsidRPr="00583265" w14:paraId="2118C069" w14:textId="77777777" w:rsidTr="00375774">
        <w:trPr>
          <w:trHeight w:hRule="exact" w:val="567"/>
        </w:trPr>
        <w:tc>
          <w:tcPr>
            <w:tcW w:w="5524" w:type="dxa"/>
          </w:tcPr>
          <w:p w14:paraId="7213A21D" w14:textId="72485A7A" w:rsidR="00451C4A" w:rsidRPr="00583265" w:rsidRDefault="00451C4A" w:rsidP="00451C4A">
            <w:pPr>
              <w:spacing w:after="160"/>
              <w:rPr>
                <w:rFonts w:ascii="Book Antiqua" w:hAnsi="Book Antiqua" w:cs="Book Antiqua"/>
                <w:sz w:val="20"/>
                <w:szCs w:val="20"/>
                <w:lang w:val="es-CR"/>
              </w:rPr>
            </w:pPr>
            <w:r w:rsidRPr="00583265">
              <w:rPr>
                <w:rFonts w:ascii="Book Antiqua" w:hAnsi="Book Antiqua" w:cs="Book Antiqua"/>
                <w:sz w:val="20"/>
                <w:szCs w:val="20"/>
                <w:lang w:val="es-CR"/>
              </w:rPr>
              <w:t>Juzgado Segundo Especializados de Cobro del I Circuito Judicial de San José</w:t>
            </w:r>
          </w:p>
        </w:tc>
        <w:tc>
          <w:tcPr>
            <w:tcW w:w="1559" w:type="dxa"/>
            <w:vAlign w:val="center"/>
          </w:tcPr>
          <w:p w14:paraId="763F2C84" w14:textId="30BB927C" w:rsidR="00451C4A" w:rsidRPr="00583265" w:rsidRDefault="0052605A" w:rsidP="00451C4A">
            <w:pPr>
              <w:spacing w:after="160"/>
              <w:jc w:val="center"/>
              <w:rPr>
                <w:rFonts w:ascii="Book Antiqua" w:hAnsi="Book Antiqua" w:cs="Book Antiqua"/>
                <w:sz w:val="20"/>
                <w:szCs w:val="20"/>
                <w:lang w:val="es-CR"/>
              </w:rPr>
            </w:pPr>
            <w:r w:rsidRPr="00583265">
              <w:rPr>
                <w:rFonts w:ascii="Book Antiqua" w:hAnsi="Book Antiqua" w:cs="Book Antiqua"/>
                <w:sz w:val="20"/>
                <w:szCs w:val="20"/>
                <w:lang w:val="es-CR"/>
              </w:rPr>
              <w:t>44138</w:t>
            </w:r>
          </w:p>
        </w:tc>
        <w:tc>
          <w:tcPr>
            <w:tcW w:w="2126" w:type="dxa"/>
            <w:vAlign w:val="center"/>
          </w:tcPr>
          <w:p w14:paraId="709BB910" w14:textId="6CDD48A1" w:rsidR="00451C4A" w:rsidRPr="00583265" w:rsidRDefault="00451C4A" w:rsidP="00451C4A">
            <w:pPr>
              <w:spacing w:after="160"/>
              <w:rPr>
                <w:rFonts w:ascii="Book Antiqua" w:hAnsi="Book Antiqua" w:cs="Book Antiqua"/>
                <w:sz w:val="20"/>
                <w:szCs w:val="20"/>
                <w:lang w:val="es-CR"/>
              </w:rPr>
            </w:pPr>
            <w:r w:rsidRPr="00583265">
              <w:rPr>
                <w:rFonts w:ascii="Book Antiqua" w:hAnsi="Book Antiqua" w:cs="Book Antiqua"/>
                <w:sz w:val="20"/>
                <w:szCs w:val="20"/>
                <w:lang w:val="es-CR"/>
              </w:rPr>
              <w:t>Técnico(a) Judicial 1</w:t>
            </w:r>
          </w:p>
        </w:tc>
      </w:tr>
      <w:tr w:rsidR="00451C4A" w:rsidRPr="00583265" w14:paraId="02AAA722" w14:textId="77777777" w:rsidTr="009408CC">
        <w:trPr>
          <w:trHeight w:hRule="exact" w:val="567"/>
        </w:trPr>
        <w:tc>
          <w:tcPr>
            <w:tcW w:w="5524" w:type="dxa"/>
            <w:shd w:val="clear" w:color="auto" w:fill="F2F2F2" w:themeFill="background1" w:themeFillShade="F2"/>
          </w:tcPr>
          <w:p w14:paraId="4D9A3C22" w14:textId="5CC3DF8C" w:rsidR="00451C4A" w:rsidRPr="00583265" w:rsidRDefault="00451C4A" w:rsidP="007F470A">
            <w:pPr>
              <w:spacing w:after="160"/>
              <w:rPr>
                <w:rFonts w:ascii="Book Antiqua" w:hAnsi="Book Antiqua" w:cs="Book Antiqua"/>
                <w:sz w:val="20"/>
                <w:szCs w:val="20"/>
                <w:lang w:val="es-CR"/>
              </w:rPr>
            </w:pPr>
            <w:r w:rsidRPr="00583265">
              <w:rPr>
                <w:rFonts w:ascii="Book Antiqua" w:hAnsi="Book Antiqua" w:cs="Book Antiqua"/>
                <w:sz w:val="20"/>
                <w:szCs w:val="20"/>
                <w:lang w:val="es-CR"/>
              </w:rPr>
              <w:t>Juzgado Segundo Especializados de Cobro del I Circuito Judicial de San José</w:t>
            </w:r>
          </w:p>
        </w:tc>
        <w:tc>
          <w:tcPr>
            <w:tcW w:w="1559" w:type="dxa"/>
            <w:shd w:val="clear" w:color="auto" w:fill="F2F2F2" w:themeFill="background1" w:themeFillShade="F2"/>
            <w:vAlign w:val="center"/>
          </w:tcPr>
          <w:p w14:paraId="3101C2D6" w14:textId="1D795D27" w:rsidR="00451C4A" w:rsidRPr="00583265" w:rsidRDefault="0052605A" w:rsidP="00451C4A">
            <w:pPr>
              <w:spacing w:after="160"/>
              <w:jc w:val="center"/>
              <w:rPr>
                <w:rFonts w:ascii="Book Antiqua" w:hAnsi="Book Antiqua" w:cs="Book Antiqua"/>
                <w:sz w:val="20"/>
                <w:szCs w:val="20"/>
                <w:lang w:val="es-CR"/>
              </w:rPr>
            </w:pPr>
            <w:r w:rsidRPr="00583265">
              <w:rPr>
                <w:rFonts w:ascii="Book Antiqua" w:hAnsi="Book Antiqua" w:cs="Book Antiqua"/>
                <w:sz w:val="20"/>
                <w:szCs w:val="20"/>
                <w:lang w:val="es-CR"/>
              </w:rPr>
              <w:t>44141</w:t>
            </w:r>
          </w:p>
        </w:tc>
        <w:tc>
          <w:tcPr>
            <w:tcW w:w="2126" w:type="dxa"/>
            <w:shd w:val="clear" w:color="auto" w:fill="F2F2F2" w:themeFill="background1" w:themeFillShade="F2"/>
            <w:vAlign w:val="center"/>
          </w:tcPr>
          <w:p w14:paraId="2B9C6775" w14:textId="70AF7682" w:rsidR="00451C4A" w:rsidRPr="00583265" w:rsidRDefault="00451C4A" w:rsidP="007F470A">
            <w:pPr>
              <w:spacing w:after="160"/>
              <w:rPr>
                <w:rFonts w:ascii="Book Antiqua" w:hAnsi="Book Antiqua" w:cs="Book Antiqua"/>
                <w:sz w:val="20"/>
                <w:szCs w:val="20"/>
                <w:lang w:val="es-CR"/>
              </w:rPr>
            </w:pPr>
            <w:r w:rsidRPr="00583265">
              <w:rPr>
                <w:rFonts w:ascii="Book Antiqua" w:hAnsi="Book Antiqua" w:cs="Book Antiqua"/>
                <w:sz w:val="20"/>
                <w:szCs w:val="20"/>
                <w:lang w:val="es-CR"/>
              </w:rPr>
              <w:t>Auxiliar de Servicios Generales 2</w:t>
            </w:r>
          </w:p>
        </w:tc>
      </w:tr>
      <w:tr w:rsidR="00BE2A60" w:rsidRPr="00583265" w14:paraId="6B965D23" w14:textId="77777777" w:rsidTr="00375774">
        <w:trPr>
          <w:trHeight w:hRule="exact" w:val="567"/>
        </w:trPr>
        <w:tc>
          <w:tcPr>
            <w:tcW w:w="5524" w:type="dxa"/>
            <w:vAlign w:val="center"/>
          </w:tcPr>
          <w:p w14:paraId="67DA7494" w14:textId="1FCC1325" w:rsidR="00BE2A60" w:rsidRPr="00583265" w:rsidRDefault="00BE2A60" w:rsidP="007F470A">
            <w:pPr>
              <w:spacing w:after="160"/>
              <w:rPr>
                <w:rFonts w:ascii="Book Antiqua" w:hAnsi="Book Antiqua" w:cs="Book Antiqua"/>
                <w:sz w:val="20"/>
                <w:szCs w:val="20"/>
                <w:lang w:val="es-CR"/>
              </w:rPr>
            </w:pPr>
            <w:r w:rsidRPr="00583265">
              <w:rPr>
                <w:rFonts w:ascii="Book Antiqua" w:hAnsi="Book Antiqua" w:cs="Book Antiqua"/>
                <w:sz w:val="20"/>
                <w:szCs w:val="20"/>
                <w:lang w:val="es-CR"/>
              </w:rPr>
              <w:t>Juzgado Tercero Especializados de Cobro del I Circuito Judicial de San José</w:t>
            </w:r>
          </w:p>
        </w:tc>
        <w:tc>
          <w:tcPr>
            <w:tcW w:w="1559" w:type="dxa"/>
            <w:vAlign w:val="center"/>
          </w:tcPr>
          <w:p w14:paraId="42B73892" w14:textId="61387F27" w:rsidR="00BE2A60" w:rsidRPr="00583265" w:rsidRDefault="007F470A" w:rsidP="00BE2A60">
            <w:pPr>
              <w:spacing w:after="160"/>
              <w:jc w:val="center"/>
              <w:rPr>
                <w:rFonts w:ascii="Book Antiqua" w:hAnsi="Book Antiqua" w:cs="Book Antiqua"/>
                <w:sz w:val="20"/>
                <w:szCs w:val="20"/>
                <w:lang w:val="es-CR"/>
              </w:rPr>
            </w:pPr>
            <w:r w:rsidRPr="00583265">
              <w:rPr>
                <w:rFonts w:ascii="Book Antiqua" w:hAnsi="Book Antiqua" w:cs="Book Antiqua"/>
                <w:sz w:val="20"/>
                <w:szCs w:val="20"/>
                <w:lang w:val="es-CR"/>
              </w:rPr>
              <w:t>44009</w:t>
            </w:r>
          </w:p>
        </w:tc>
        <w:tc>
          <w:tcPr>
            <w:tcW w:w="2126" w:type="dxa"/>
            <w:vAlign w:val="center"/>
          </w:tcPr>
          <w:p w14:paraId="0A020B9D" w14:textId="0453269F" w:rsidR="00BE2A60" w:rsidRPr="00583265" w:rsidRDefault="00BE2A60" w:rsidP="007F470A">
            <w:pPr>
              <w:spacing w:after="160"/>
              <w:rPr>
                <w:rFonts w:ascii="Book Antiqua" w:hAnsi="Book Antiqua" w:cs="Book Antiqua"/>
                <w:sz w:val="20"/>
                <w:szCs w:val="20"/>
                <w:lang w:val="es-CR"/>
              </w:rPr>
            </w:pPr>
            <w:r w:rsidRPr="00583265">
              <w:rPr>
                <w:rFonts w:ascii="Book Antiqua" w:hAnsi="Book Antiqua" w:cs="Book Antiqua"/>
                <w:sz w:val="20"/>
                <w:szCs w:val="20"/>
                <w:lang w:val="es-CR"/>
              </w:rPr>
              <w:t>Técnico(a) Judicial 1</w:t>
            </w:r>
          </w:p>
        </w:tc>
      </w:tr>
      <w:tr w:rsidR="007F470A" w:rsidRPr="00583265" w14:paraId="3AC206B5" w14:textId="77777777" w:rsidTr="009408CC">
        <w:trPr>
          <w:trHeight w:hRule="exact" w:val="567"/>
        </w:trPr>
        <w:tc>
          <w:tcPr>
            <w:tcW w:w="5524" w:type="dxa"/>
            <w:shd w:val="clear" w:color="auto" w:fill="F2F2F2" w:themeFill="background1" w:themeFillShade="F2"/>
          </w:tcPr>
          <w:p w14:paraId="639DEE93" w14:textId="5EA71279" w:rsidR="007F470A" w:rsidRPr="00583265" w:rsidRDefault="007F470A" w:rsidP="007F470A">
            <w:pPr>
              <w:spacing w:after="160"/>
              <w:rPr>
                <w:rFonts w:ascii="Book Antiqua" w:hAnsi="Book Antiqua" w:cs="Book Antiqua"/>
                <w:sz w:val="20"/>
                <w:szCs w:val="20"/>
                <w:lang w:val="es-CR"/>
              </w:rPr>
            </w:pPr>
            <w:r w:rsidRPr="00583265">
              <w:rPr>
                <w:rFonts w:ascii="Book Antiqua" w:hAnsi="Book Antiqua" w:cs="Book Antiqua"/>
                <w:sz w:val="20"/>
                <w:szCs w:val="20"/>
                <w:lang w:val="es-CR"/>
              </w:rPr>
              <w:t>Juzgado Tercero Especializados de Cobro del I Circuito Judicial de San José</w:t>
            </w:r>
          </w:p>
        </w:tc>
        <w:tc>
          <w:tcPr>
            <w:tcW w:w="1559" w:type="dxa"/>
            <w:shd w:val="clear" w:color="auto" w:fill="F2F2F2" w:themeFill="background1" w:themeFillShade="F2"/>
            <w:vAlign w:val="center"/>
          </w:tcPr>
          <w:p w14:paraId="3CD659CA" w14:textId="42D52974" w:rsidR="007F470A" w:rsidRPr="00583265" w:rsidRDefault="007F470A" w:rsidP="007F470A">
            <w:pPr>
              <w:spacing w:after="160"/>
              <w:jc w:val="center"/>
              <w:rPr>
                <w:rFonts w:ascii="Book Antiqua" w:hAnsi="Book Antiqua" w:cs="Book Antiqua"/>
                <w:sz w:val="20"/>
                <w:szCs w:val="20"/>
                <w:lang w:val="es-CR"/>
              </w:rPr>
            </w:pPr>
            <w:r w:rsidRPr="00583265">
              <w:rPr>
                <w:rFonts w:ascii="Book Antiqua" w:hAnsi="Book Antiqua" w:cs="Book Antiqua"/>
                <w:sz w:val="20"/>
                <w:szCs w:val="20"/>
                <w:lang w:val="es-CR"/>
              </w:rPr>
              <w:t>44123</w:t>
            </w:r>
          </w:p>
        </w:tc>
        <w:tc>
          <w:tcPr>
            <w:tcW w:w="2126" w:type="dxa"/>
            <w:shd w:val="clear" w:color="auto" w:fill="F2F2F2" w:themeFill="background1" w:themeFillShade="F2"/>
            <w:vAlign w:val="center"/>
          </w:tcPr>
          <w:p w14:paraId="063F72CD" w14:textId="04FD644D" w:rsidR="007F470A" w:rsidRPr="00583265" w:rsidRDefault="007F470A" w:rsidP="007F470A">
            <w:pPr>
              <w:spacing w:after="160"/>
              <w:rPr>
                <w:rFonts w:ascii="Book Antiqua" w:hAnsi="Book Antiqua" w:cs="Book Antiqua"/>
                <w:sz w:val="20"/>
                <w:szCs w:val="20"/>
                <w:lang w:val="es-CR"/>
              </w:rPr>
            </w:pPr>
            <w:r w:rsidRPr="00583265">
              <w:rPr>
                <w:rFonts w:ascii="Book Antiqua" w:hAnsi="Book Antiqua" w:cs="Book Antiqua"/>
                <w:sz w:val="20"/>
                <w:szCs w:val="20"/>
                <w:lang w:val="es-CR"/>
              </w:rPr>
              <w:t>Técnico(a) Judicial 1</w:t>
            </w:r>
          </w:p>
        </w:tc>
      </w:tr>
      <w:tr w:rsidR="007F470A" w:rsidRPr="00583265" w14:paraId="1D58778C" w14:textId="77777777" w:rsidTr="00375774">
        <w:trPr>
          <w:trHeight w:hRule="exact" w:val="567"/>
        </w:trPr>
        <w:tc>
          <w:tcPr>
            <w:tcW w:w="5524" w:type="dxa"/>
          </w:tcPr>
          <w:p w14:paraId="408814DC" w14:textId="4A7C8C64" w:rsidR="007F470A" w:rsidRPr="00583265" w:rsidRDefault="007F470A" w:rsidP="00B81837">
            <w:pPr>
              <w:spacing w:after="160"/>
              <w:rPr>
                <w:rFonts w:ascii="Book Antiqua" w:hAnsi="Book Antiqua" w:cs="Book Antiqua"/>
                <w:sz w:val="20"/>
                <w:szCs w:val="20"/>
                <w:lang w:val="es-CR"/>
              </w:rPr>
            </w:pPr>
            <w:r w:rsidRPr="00583265">
              <w:rPr>
                <w:rFonts w:ascii="Book Antiqua" w:hAnsi="Book Antiqua" w:cs="Book Antiqua"/>
                <w:sz w:val="20"/>
                <w:szCs w:val="20"/>
                <w:lang w:val="es-CR"/>
              </w:rPr>
              <w:t>Juzgado Tercero Especializados de Cobro del I Circuito Judicial de San José</w:t>
            </w:r>
          </w:p>
        </w:tc>
        <w:tc>
          <w:tcPr>
            <w:tcW w:w="1559" w:type="dxa"/>
            <w:vAlign w:val="center"/>
          </w:tcPr>
          <w:p w14:paraId="3F952439" w14:textId="7A3FD2E9" w:rsidR="007F470A" w:rsidRPr="00583265" w:rsidRDefault="007F470A" w:rsidP="007F470A">
            <w:pPr>
              <w:spacing w:after="160"/>
              <w:jc w:val="center"/>
              <w:rPr>
                <w:rFonts w:ascii="Book Antiqua" w:hAnsi="Book Antiqua" w:cs="Book Antiqua"/>
                <w:sz w:val="20"/>
                <w:szCs w:val="20"/>
                <w:lang w:val="es-CR"/>
              </w:rPr>
            </w:pPr>
            <w:r w:rsidRPr="00583265">
              <w:rPr>
                <w:rFonts w:ascii="Book Antiqua" w:hAnsi="Book Antiqua" w:cs="Book Antiqua"/>
                <w:sz w:val="20"/>
                <w:szCs w:val="20"/>
                <w:lang w:val="es-CR"/>
              </w:rPr>
              <w:t>44119</w:t>
            </w:r>
          </w:p>
        </w:tc>
        <w:tc>
          <w:tcPr>
            <w:tcW w:w="2126" w:type="dxa"/>
            <w:vAlign w:val="center"/>
          </w:tcPr>
          <w:p w14:paraId="579B728D" w14:textId="778FD5A6" w:rsidR="007F470A" w:rsidRPr="00583265" w:rsidRDefault="007F470A" w:rsidP="007F470A">
            <w:pPr>
              <w:spacing w:after="160"/>
              <w:rPr>
                <w:rFonts w:ascii="Book Antiqua" w:hAnsi="Book Antiqua" w:cs="Book Antiqua"/>
                <w:sz w:val="20"/>
                <w:szCs w:val="20"/>
                <w:lang w:val="es-CR"/>
              </w:rPr>
            </w:pPr>
            <w:r w:rsidRPr="00583265">
              <w:rPr>
                <w:rFonts w:ascii="Book Antiqua" w:hAnsi="Book Antiqua" w:cs="Book Antiqua"/>
                <w:sz w:val="20"/>
                <w:szCs w:val="20"/>
                <w:lang w:val="es-CR"/>
              </w:rPr>
              <w:t>Auxiliar de Servicios Generales 2</w:t>
            </w:r>
          </w:p>
        </w:tc>
      </w:tr>
      <w:tr w:rsidR="00BE2A60" w:rsidRPr="00583265" w14:paraId="3263871E" w14:textId="77777777" w:rsidTr="009408CC">
        <w:trPr>
          <w:trHeight w:hRule="exact" w:val="567"/>
        </w:trPr>
        <w:tc>
          <w:tcPr>
            <w:tcW w:w="5524" w:type="dxa"/>
            <w:shd w:val="clear" w:color="auto" w:fill="F2F2F2" w:themeFill="background1" w:themeFillShade="F2"/>
            <w:vAlign w:val="center"/>
          </w:tcPr>
          <w:p w14:paraId="65EEE61D" w14:textId="594F5852" w:rsidR="00BE2A60" w:rsidRPr="00583265" w:rsidRDefault="00AF37F3" w:rsidP="00B81837">
            <w:pPr>
              <w:spacing w:after="160"/>
              <w:rPr>
                <w:rFonts w:ascii="Book Antiqua" w:hAnsi="Book Antiqua" w:cs="Book Antiqua"/>
                <w:sz w:val="20"/>
                <w:szCs w:val="20"/>
                <w:lang w:val="es-CR"/>
              </w:rPr>
            </w:pPr>
            <w:r w:rsidRPr="00583265">
              <w:rPr>
                <w:rFonts w:ascii="Book Antiqua" w:hAnsi="Book Antiqua" w:cs="Book Antiqua"/>
                <w:sz w:val="20"/>
                <w:szCs w:val="20"/>
                <w:lang w:val="es-CR"/>
              </w:rPr>
              <w:t>Juzgado Especializado de Cobro del II Circuito Judicial de San José</w:t>
            </w:r>
          </w:p>
        </w:tc>
        <w:tc>
          <w:tcPr>
            <w:tcW w:w="1559" w:type="dxa"/>
            <w:shd w:val="clear" w:color="auto" w:fill="F2F2F2" w:themeFill="background1" w:themeFillShade="F2"/>
            <w:vAlign w:val="center"/>
          </w:tcPr>
          <w:p w14:paraId="18FECAFB" w14:textId="0CAF6585" w:rsidR="00BE2A60" w:rsidRPr="00583265" w:rsidRDefault="00B81837" w:rsidP="00BE2A60">
            <w:pPr>
              <w:spacing w:after="160"/>
              <w:jc w:val="center"/>
              <w:rPr>
                <w:rFonts w:ascii="Book Antiqua" w:hAnsi="Book Antiqua" w:cs="Book Antiqua"/>
                <w:sz w:val="20"/>
                <w:szCs w:val="20"/>
                <w:lang w:val="es-CR"/>
              </w:rPr>
            </w:pPr>
            <w:r w:rsidRPr="00583265">
              <w:rPr>
                <w:rFonts w:ascii="Book Antiqua" w:hAnsi="Book Antiqua" w:cs="Book Antiqua"/>
                <w:sz w:val="20"/>
                <w:szCs w:val="20"/>
                <w:lang w:val="es-CR"/>
              </w:rPr>
              <w:t>19691</w:t>
            </w:r>
          </w:p>
        </w:tc>
        <w:tc>
          <w:tcPr>
            <w:tcW w:w="2126" w:type="dxa"/>
            <w:shd w:val="clear" w:color="auto" w:fill="F2F2F2" w:themeFill="background1" w:themeFillShade="F2"/>
            <w:vAlign w:val="center"/>
          </w:tcPr>
          <w:p w14:paraId="01BDB24A" w14:textId="5BBD3C5F" w:rsidR="00BE2A60" w:rsidRPr="00583265" w:rsidRDefault="00B81837" w:rsidP="00B81837">
            <w:pPr>
              <w:spacing w:after="160"/>
              <w:rPr>
                <w:rFonts w:ascii="Book Antiqua" w:hAnsi="Book Antiqua" w:cs="Book Antiqua"/>
                <w:sz w:val="20"/>
                <w:szCs w:val="20"/>
                <w:lang w:val="es-CR"/>
              </w:rPr>
            </w:pPr>
            <w:r w:rsidRPr="00583265">
              <w:rPr>
                <w:rFonts w:ascii="Book Antiqua" w:hAnsi="Book Antiqua" w:cs="Book Antiqua"/>
                <w:sz w:val="20"/>
                <w:szCs w:val="20"/>
                <w:lang w:val="es-CR"/>
              </w:rPr>
              <w:t>Juez(a) 2</w:t>
            </w:r>
          </w:p>
        </w:tc>
      </w:tr>
      <w:tr w:rsidR="00B81837" w:rsidRPr="00583265" w14:paraId="69B5E202" w14:textId="77777777" w:rsidTr="00375774">
        <w:trPr>
          <w:trHeight w:hRule="exact" w:val="567"/>
        </w:trPr>
        <w:tc>
          <w:tcPr>
            <w:tcW w:w="5524" w:type="dxa"/>
          </w:tcPr>
          <w:p w14:paraId="2F4346E4" w14:textId="2BA7FD36" w:rsidR="00B81837" w:rsidRPr="00583265" w:rsidRDefault="00B81837" w:rsidP="00B81837">
            <w:pPr>
              <w:spacing w:after="160"/>
              <w:rPr>
                <w:rFonts w:ascii="Book Antiqua" w:hAnsi="Book Antiqua" w:cs="Book Antiqua"/>
                <w:sz w:val="20"/>
                <w:szCs w:val="20"/>
                <w:lang w:val="es-CR"/>
              </w:rPr>
            </w:pPr>
            <w:r w:rsidRPr="00583265">
              <w:rPr>
                <w:rFonts w:ascii="Book Antiqua" w:hAnsi="Book Antiqua" w:cs="Book Antiqua"/>
                <w:sz w:val="20"/>
                <w:szCs w:val="20"/>
                <w:lang w:val="es-CR"/>
              </w:rPr>
              <w:t>Juzgado Especializado de Cobro del II Circuito Judicial de San José</w:t>
            </w:r>
          </w:p>
        </w:tc>
        <w:tc>
          <w:tcPr>
            <w:tcW w:w="1559" w:type="dxa"/>
            <w:vAlign w:val="center"/>
          </w:tcPr>
          <w:p w14:paraId="43036D1F" w14:textId="7AF11C78" w:rsidR="00B81837" w:rsidRPr="00583265" w:rsidRDefault="00375774" w:rsidP="00B81837">
            <w:pPr>
              <w:spacing w:after="160"/>
              <w:jc w:val="center"/>
              <w:rPr>
                <w:rFonts w:ascii="Book Antiqua" w:hAnsi="Book Antiqua" w:cs="Book Antiqua"/>
                <w:sz w:val="20"/>
                <w:szCs w:val="20"/>
                <w:lang w:val="es-CR"/>
              </w:rPr>
            </w:pPr>
            <w:r w:rsidRPr="00583265">
              <w:rPr>
                <w:rFonts w:ascii="Book Antiqua" w:hAnsi="Book Antiqua" w:cs="Book Antiqua"/>
                <w:sz w:val="20"/>
                <w:szCs w:val="20"/>
                <w:lang w:val="es-CR"/>
              </w:rPr>
              <w:t>20222</w:t>
            </w:r>
          </w:p>
        </w:tc>
        <w:tc>
          <w:tcPr>
            <w:tcW w:w="2126" w:type="dxa"/>
            <w:vAlign w:val="center"/>
          </w:tcPr>
          <w:p w14:paraId="757E255C" w14:textId="27E746A0" w:rsidR="00B81837" w:rsidRPr="00583265" w:rsidRDefault="00B81837" w:rsidP="00B81837">
            <w:pPr>
              <w:spacing w:after="160"/>
              <w:rPr>
                <w:rFonts w:ascii="Book Antiqua" w:hAnsi="Book Antiqua" w:cs="Book Antiqua"/>
                <w:sz w:val="20"/>
                <w:szCs w:val="20"/>
                <w:lang w:val="es-CR"/>
              </w:rPr>
            </w:pPr>
            <w:r w:rsidRPr="00583265">
              <w:rPr>
                <w:rFonts w:ascii="Book Antiqua" w:hAnsi="Book Antiqua" w:cs="Book Antiqua"/>
                <w:sz w:val="20"/>
                <w:szCs w:val="20"/>
                <w:lang w:val="es-CR"/>
              </w:rPr>
              <w:t>Técnico(a) Judicial 1</w:t>
            </w:r>
          </w:p>
        </w:tc>
      </w:tr>
      <w:tr w:rsidR="00B81837" w:rsidRPr="00583265" w14:paraId="43DB878A" w14:textId="77777777" w:rsidTr="009408CC">
        <w:trPr>
          <w:trHeight w:hRule="exact" w:val="567"/>
        </w:trPr>
        <w:tc>
          <w:tcPr>
            <w:tcW w:w="5524" w:type="dxa"/>
            <w:shd w:val="clear" w:color="auto" w:fill="F2F2F2" w:themeFill="background1" w:themeFillShade="F2"/>
          </w:tcPr>
          <w:p w14:paraId="7C1FF97C" w14:textId="66A9BDFB" w:rsidR="00B81837" w:rsidRPr="00583265" w:rsidRDefault="00B81837" w:rsidP="00B81837">
            <w:pPr>
              <w:spacing w:after="160"/>
              <w:rPr>
                <w:rFonts w:ascii="Book Antiqua" w:hAnsi="Book Antiqua" w:cs="Book Antiqua"/>
                <w:sz w:val="20"/>
                <w:szCs w:val="20"/>
                <w:lang w:val="es-CR"/>
              </w:rPr>
            </w:pPr>
            <w:r w:rsidRPr="00583265">
              <w:rPr>
                <w:rFonts w:ascii="Book Antiqua" w:hAnsi="Book Antiqua" w:cs="Book Antiqua"/>
                <w:sz w:val="20"/>
                <w:szCs w:val="20"/>
                <w:lang w:val="es-CR"/>
              </w:rPr>
              <w:t>Juzgado Especializado de Cobro del II Circuito Judicial de San José</w:t>
            </w:r>
          </w:p>
        </w:tc>
        <w:tc>
          <w:tcPr>
            <w:tcW w:w="1559" w:type="dxa"/>
            <w:shd w:val="clear" w:color="auto" w:fill="F2F2F2" w:themeFill="background1" w:themeFillShade="F2"/>
            <w:vAlign w:val="center"/>
          </w:tcPr>
          <w:p w14:paraId="71B2F963" w14:textId="439922D9" w:rsidR="00B81837" w:rsidRPr="00583265" w:rsidRDefault="00375774" w:rsidP="00B81837">
            <w:pPr>
              <w:spacing w:after="160"/>
              <w:jc w:val="center"/>
              <w:rPr>
                <w:rFonts w:ascii="Book Antiqua" w:hAnsi="Book Antiqua" w:cs="Book Antiqua"/>
                <w:sz w:val="20"/>
                <w:szCs w:val="20"/>
                <w:lang w:val="es-CR"/>
              </w:rPr>
            </w:pPr>
            <w:r w:rsidRPr="00583265">
              <w:rPr>
                <w:rFonts w:ascii="Book Antiqua" w:hAnsi="Book Antiqua" w:cs="Book Antiqua"/>
                <w:sz w:val="20"/>
                <w:szCs w:val="20"/>
                <w:lang w:val="es-CR"/>
              </w:rPr>
              <w:t>369874</w:t>
            </w:r>
          </w:p>
        </w:tc>
        <w:tc>
          <w:tcPr>
            <w:tcW w:w="2126" w:type="dxa"/>
            <w:shd w:val="clear" w:color="auto" w:fill="F2F2F2" w:themeFill="background1" w:themeFillShade="F2"/>
            <w:vAlign w:val="center"/>
          </w:tcPr>
          <w:p w14:paraId="7A16482B" w14:textId="6E8D2A95" w:rsidR="00B81837" w:rsidRPr="00583265" w:rsidRDefault="00B81837" w:rsidP="00B81837">
            <w:pPr>
              <w:spacing w:after="160"/>
              <w:rPr>
                <w:rFonts w:ascii="Book Antiqua" w:hAnsi="Book Antiqua" w:cs="Book Antiqua"/>
                <w:sz w:val="20"/>
                <w:szCs w:val="20"/>
                <w:lang w:val="es-CR"/>
              </w:rPr>
            </w:pPr>
            <w:r w:rsidRPr="00583265">
              <w:rPr>
                <w:rFonts w:ascii="Book Antiqua" w:hAnsi="Book Antiqua" w:cs="Book Antiqua"/>
                <w:sz w:val="20"/>
                <w:szCs w:val="20"/>
                <w:lang w:val="es-CR"/>
              </w:rPr>
              <w:t>Técnico(a) Judicial 1</w:t>
            </w:r>
          </w:p>
        </w:tc>
      </w:tr>
      <w:tr w:rsidR="00B81837" w:rsidRPr="005B0509" w14:paraId="10B91D97" w14:textId="77777777" w:rsidTr="00375774">
        <w:trPr>
          <w:trHeight w:hRule="exact" w:val="567"/>
        </w:trPr>
        <w:tc>
          <w:tcPr>
            <w:tcW w:w="5524" w:type="dxa"/>
          </w:tcPr>
          <w:p w14:paraId="11C49DE1" w14:textId="18EA3D53" w:rsidR="00B81837" w:rsidRPr="00583265" w:rsidRDefault="00B81837" w:rsidP="00B81837">
            <w:pPr>
              <w:spacing w:after="160"/>
              <w:rPr>
                <w:rFonts w:ascii="Book Antiqua" w:hAnsi="Book Antiqua" w:cs="Book Antiqua"/>
                <w:sz w:val="20"/>
                <w:szCs w:val="20"/>
                <w:lang w:val="es-CR"/>
              </w:rPr>
            </w:pPr>
            <w:r w:rsidRPr="00583265">
              <w:rPr>
                <w:rFonts w:ascii="Book Antiqua" w:hAnsi="Book Antiqua" w:cs="Book Antiqua"/>
                <w:sz w:val="20"/>
                <w:szCs w:val="20"/>
                <w:lang w:val="es-CR"/>
              </w:rPr>
              <w:t>Juzgado Especializado de Cobro del II Circuito Judicial de San José</w:t>
            </w:r>
          </w:p>
        </w:tc>
        <w:tc>
          <w:tcPr>
            <w:tcW w:w="1559" w:type="dxa"/>
            <w:vAlign w:val="center"/>
          </w:tcPr>
          <w:p w14:paraId="3EE96B86" w14:textId="28C41C36" w:rsidR="00B81837" w:rsidRPr="00583265" w:rsidRDefault="00375774" w:rsidP="00B81837">
            <w:pPr>
              <w:spacing w:after="160"/>
              <w:jc w:val="center"/>
              <w:rPr>
                <w:rFonts w:ascii="Book Antiqua" w:hAnsi="Book Antiqua" w:cs="Book Antiqua"/>
                <w:sz w:val="20"/>
                <w:szCs w:val="20"/>
                <w:lang w:val="es-CR"/>
              </w:rPr>
            </w:pPr>
            <w:r w:rsidRPr="00583265">
              <w:rPr>
                <w:rFonts w:ascii="Book Antiqua" w:hAnsi="Book Antiqua" w:cs="Book Antiqua"/>
                <w:sz w:val="20"/>
                <w:szCs w:val="20"/>
                <w:lang w:val="es-CR"/>
              </w:rPr>
              <w:t>371199</w:t>
            </w:r>
          </w:p>
        </w:tc>
        <w:tc>
          <w:tcPr>
            <w:tcW w:w="2126" w:type="dxa"/>
            <w:vAlign w:val="center"/>
          </w:tcPr>
          <w:p w14:paraId="1BCED9A9" w14:textId="38A79AC1" w:rsidR="00B81837" w:rsidRPr="003D7230" w:rsidRDefault="00B81837" w:rsidP="00B81837">
            <w:pPr>
              <w:spacing w:after="160"/>
              <w:rPr>
                <w:rFonts w:ascii="Book Antiqua" w:hAnsi="Book Antiqua" w:cs="Book Antiqua"/>
                <w:sz w:val="20"/>
                <w:szCs w:val="20"/>
                <w:lang w:val="es-CR"/>
              </w:rPr>
            </w:pPr>
            <w:r w:rsidRPr="00583265">
              <w:rPr>
                <w:rFonts w:ascii="Book Antiqua" w:hAnsi="Book Antiqua" w:cs="Book Antiqua"/>
                <w:sz w:val="20"/>
                <w:szCs w:val="20"/>
                <w:lang w:val="es-CR"/>
              </w:rPr>
              <w:t>Técnico(a) Judicial 1</w:t>
            </w:r>
          </w:p>
        </w:tc>
      </w:tr>
    </w:tbl>
    <w:p w14:paraId="69AC7F53" w14:textId="77777777" w:rsidR="00DD39BB" w:rsidRDefault="00DD39BB" w:rsidP="00CC0BD7">
      <w:pPr>
        <w:spacing w:line="276" w:lineRule="auto"/>
        <w:jc w:val="both"/>
        <w:rPr>
          <w:rFonts w:ascii="Book Antiqua" w:hAnsi="Book Antiqua" w:cs="Book Antiqua"/>
          <w:b/>
          <w:bCs/>
          <w:lang w:val="es-CR"/>
        </w:rPr>
      </w:pPr>
    </w:p>
    <w:p w14:paraId="02B45644" w14:textId="0762D226" w:rsidR="00F820B5" w:rsidRPr="009C4E5F" w:rsidRDefault="00F820B5" w:rsidP="002D77D5">
      <w:pPr>
        <w:shd w:val="clear" w:color="auto" w:fill="DEEAF6" w:themeFill="accent5" w:themeFillTint="33"/>
        <w:jc w:val="both"/>
        <w:rPr>
          <w:rFonts w:ascii="Book Antiqua" w:hAnsi="Book Antiqua" w:cs="Book Antiqua"/>
          <w:b/>
          <w:bCs/>
          <w:i/>
          <w:iCs/>
          <w:lang w:val="es-CR"/>
        </w:rPr>
      </w:pPr>
      <w:r w:rsidRPr="009C4E5F">
        <w:rPr>
          <w:rFonts w:ascii="Book Antiqua" w:hAnsi="Book Antiqua" w:cs="Book Antiqua"/>
          <w:b/>
          <w:bCs/>
          <w:i/>
          <w:iCs/>
          <w:lang w:val="es-CR"/>
        </w:rPr>
        <w:lastRenderedPageBreak/>
        <w:t>A</w:t>
      </w:r>
      <w:r>
        <w:rPr>
          <w:rFonts w:ascii="Book Antiqua" w:hAnsi="Book Antiqua" w:cs="Book Antiqua"/>
          <w:b/>
          <w:bCs/>
          <w:i/>
          <w:iCs/>
          <w:lang w:val="es-CR"/>
        </w:rPr>
        <w:t xml:space="preserve"> </w:t>
      </w:r>
      <w:r w:rsidRPr="009C4E5F">
        <w:rPr>
          <w:rFonts w:ascii="Book Antiqua" w:hAnsi="Book Antiqua" w:cs="Book Antiqua"/>
          <w:b/>
          <w:bCs/>
          <w:i/>
          <w:iCs/>
          <w:lang w:val="es-CR"/>
        </w:rPr>
        <w:t>l</w:t>
      </w:r>
      <w:r>
        <w:rPr>
          <w:rFonts w:ascii="Book Antiqua" w:hAnsi="Book Antiqua" w:cs="Book Antiqua"/>
          <w:b/>
          <w:bCs/>
          <w:i/>
          <w:iCs/>
          <w:lang w:val="es-CR"/>
        </w:rPr>
        <w:t>a Dirección de Planificación:</w:t>
      </w:r>
    </w:p>
    <w:p w14:paraId="13CC9779" w14:textId="77777777" w:rsidR="00F820B5" w:rsidRDefault="00F820B5" w:rsidP="002D77D5">
      <w:pPr>
        <w:jc w:val="both"/>
        <w:rPr>
          <w:rFonts w:ascii="Book Antiqua" w:hAnsi="Book Antiqua" w:cs="Book Antiqua"/>
          <w:b/>
          <w:bCs/>
          <w:lang w:val="es-CR"/>
        </w:rPr>
      </w:pPr>
    </w:p>
    <w:p w14:paraId="4A9BF205" w14:textId="54B1F1C7" w:rsidR="00F820B5" w:rsidRDefault="00D15826" w:rsidP="002D77D5">
      <w:pPr>
        <w:jc w:val="both"/>
        <w:rPr>
          <w:rFonts w:ascii="Book Antiqua" w:hAnsi="Book Antiqua" w:cs="Book Antiqua"/>
          <w:b/>
          <w:bCs/>
          <w:lang w:val="es-CR"/>
        </w:rPr>
      </w:pPr>
      <w:r>
        <w:rPr>
          <w:rFonts w:ascii="Book Antiqua" w:hAnsi="Book Antiqua" w:cs="Book Antiqua"/>
          <w:b/>
          <w:bCs/>
          <w:lang w:val="es-CR"/>
        </w:rPr>
        <w:t>5</w:t>
      </w:r>
      <w:r w:rsidR="00F820B5">
        <w:rPr>
          <w:rFonts w:ascii="Book Antiqua" w:hAnsi="Book Antiqua" w:cs="Book Antiqua"/>
          <w:b/>
          <w:bCs/>
          <w:lang w:val="es-CR"/>
        </w:rPr>
        <w:t xml:space="preserve">.3 </w:t>
      </w:r>
      <w:r w:rsidR="00F820B5" w:rsidRPr="00403EA8">
        <w:rPr>
          <w:rFonts w:ascii="Book Antiqua" w:hAnsi="Book Antiqua" w:cs="Book Antiqua"/>
          <w:lang w:val="es-CR"/>
        </w:rPr>
        <w:t>Coordinar una sesión presencial con cada una de las oficinas y secciones involucradas para explicar el cronograma de trabajo y las labores que se estarán atendiendo, con el objetivo de actualizar la información y retomar los estudios pendientes de concluir.</w:t>
      </w:r>
    </w:p>
    <w:p w14:paraId="5268E0FF" w14:textId="77777777" w:rsidR="002D77D5" w:rsidRPr="002D77D5" w:rsidRDefault="002D77D5" w:rsidP="002D77D5">
      <w:pPr>
        <w:rPr>
          <w:rFonts w:ascii="Book Antiqua" w:hAnsi="Book Antiqua" w:cs="Book Antiqua"/>
          <w:b/>
          <w:bCs/>
          <w:lang w:val="es-CR"/>
        </w:rPr>
      </w:pPr>
    </w:p>
    <w:p w14:paraId="52F1C7EC" w14:textId="77777777" w:rsidR="002D77D5" w:rsidRPr="002D77D5" w:rsidRDefault="002D77D5" w:rsidP="002D77D5">
      <w:pPr>
        <w:rPr>
          <w:rFonts w:ascii="Book Antiqua" w:hAnsi="Book Antiqua" w:cs="Book Antiqua"/>
          <w:b/>
          <w:bCs/>
          <w:lang w:val="es-CR"/>
        </w:rPr>
      </w:pPr>
    </w:p>
    <w:p w14:paraId="2C35CD55" w14:textId="77777777" w:rsidR="002D77D5" w:rsidRPr="002D77D5" w:rsidRDefault="002D77D5" w:rsidP="002D77D5">
      <w:pPr>
        <w:rPr>
          <w:rFonts w:ascii="Book Antiqua" w:hAnsi="Book Antiqua" w:cs="Book Antiqua"/>
          <w:lang w:val="es-CR"/>
        </w:rPr>
      </w:pPr>
      <w:r w:rsidRPr="002D77D5">
        <w:rPr>
          <w:rFonts w:ascii="Book Antiqua" w:hAnsi="Book Antiqua" w:cs="Book Antiqua"/>
          <w:lang w:val="es-CR"/>
        </w:rPr>
        <w:t xml:space="preserve">Atentamente, </w:t>
      </w:r>
    </w:p>
    <w:p w14:paraId="41741D9B" w14:textId="77777777" w:rsidR="002D77D5" w:rsidRPr="002D77D5" w:rsidRDefault="002D77D5" w:rsidP="002D77D5">
      <w:pPr>
        <w:rPr>
          <w:rFonts w:ascii="Book Antiqua" w:hAnsi="Book Antiqua" w:cs="Book Antiqua"/>
          <w:lang w:val="es-CR"/>
        </w:rPr>
      </w:pPr>
    </w:p>
    <w:p w14:paraId="639BE9C6" w14:textId="77777777" w:rsidR="002D77D5" w:rsidRPr="002D77D5" w:rsidRDefault="002D77D5" w:rsidP="002D77D5">
      <w:pPr>
        <w:rPr>
          <w:rFonts w:ascii="Book Antiqua" w:hAnsi="Book Antiqua" w:cs="Book Antiqua"/>
          <w:lang w:val="es-CR"/>
        </w:rPr>
      </w:pPr>
      <w:r w:rsidRPr="002D77D5">
        <w:rPr>
          <w:rFonts w:ascii="Book Antiqua" w:hAnsi="Book Antiqua" w:cs="Book Antiqua"/>
          <w:lang w:val="es-CR"/>
        </w:rPr>
        <w:t xml:space="preserve">Máster Yesenia Salazar Guzmán, Jefa a. i. </w:t>
      </w:r>
    </w:p>
    <w:p w14:paraId="6EC072D4" w14:textId="68022121" w:rsidR="002D77D5" w:rsidRPr="002D77D5" w:rsidRDefault="002D77D5" w:rsidP="002D77D5">
      <w:pPr>
        <w:rPr>
          <w:rFonts w:ascii="Book Antiqua" w:hAnsi="Book Antiqua" w:cs="Book Antiqua"/>
          <w:lang w:val="es-CR"/>
        </w:rPr>
      </w:pPr>
      <w:r w:rsidRPr="002D77D5">
        <w:rPr>
          <w:rFonts w:ascii="Book Antiqua" w:hAnsi="Book Antiqua"/>
          <w:lang w:val="es-CR"/>
        </w:rPr>
        <w:t>Subproceso de Modernización Institucional – No Penal</w:t>
      </w:r>
    </w:p>
    <w:p w14:paraId="4D5BB988" w14:textId="7341FCC9" w:rsidR="00F820B5" w:rsidRPr="002D77D5" w:rsidRDefault="00F820B5" w:rsidP="002D77D5">
      <w:pPr>
        <w:rPr>
          <w:rFonts w:ascii="Book Antiqua" w:hAnsi="Book Antiqua" w:cs="Book Antiqua"/>
          <w:lang w:val="es-CR"/>
        </w:rPr>
      </w:pPr>
    </w:p>
    <w:p w14:paraId="1685A5E0" w14:textId="77777777" w:rsidR="002D77D5" w:rsidRPr="002D77D5" w:rsidRDefault="002D77D5" w:rsidP="002D77D5">
      <w:pPr>
        <w:rPr>
          <w:rFonts w:ascii="Book Antiqua" w:hAnsi="Book Antiqua" w:cs="Book Antiqua"/>
          <w:lang w:val="es-CR"/>
        </w:rPr>
      </w:pPr>
    </w:p>
    <w:p w14:paraId="641C62A7" w14:textId="51CCA835" w:rsidR="00C66E92" w:rsidRPr="002D77D5" w:rsidRDefault="00C66E92" w:rsidP="002D77D5">
      <w:pPr>
        <w:pStyle w:val="Ttulo1"/>
        <w:rPr>
          <w:szCs w:val="24"/>
        </w:rPr>
      </w:pPr>
      <w:r w:rsidRPr="002D77D5">
        <w:rPr>
          <w:szCs w:val="24"/>
        </w:rPr>
        <w:t>Anexos</w:t>
      </w:r>
    </w:p>
    <w:tbl>
      <w:tblPr>
        <w:tblStyle w:val="Tablaconcuadrcula"/>
        <w:tblW w:w="0" w:type="auto"/>
        <w:tblLook w:val="04A0" w:firstRow="1" w:lastRow="0" w:firstColumn="1" w:lastColumn="0" w:noHBand="0" w:noVBand="1"/>
      </w:tblPr>
      <w:tblGrid>
        <w:gridCol w:w="704"/>
        <w:gridCol w:w="6095"/>
        <w:gridCol w:w="2404"/>
      </w:tblGrid>
      <w:tr w:rsidR="006A01BB" w14:paraId="30F321DB" w14:textId="77777777" w:rsidTr="00B47AA4">
        <w:trPr>
          <w:trHeight w:hRule="exact" w:val="284"/>
          <w:tblHeader/>
        </w:trPr>
        <w:tc>
          <w:tcPr>
            <w:tcW w:w="704" w:type="dxa"/>
            <w:tcBorders>
              <w:top w:val="single" w:sz="4" w:space="0" w:color="auto"/>
              <w:left w:val="single" w:sz="4" w:space="0" w:color="auto"/>
              <w:bottom w:val="single" w:sz="4" w:space="0" w:color="FFFFFF" w:themeColor="background1"/>
              <w:right w:val="single" w:sz="4" w:space="0" w:color="FFFFFF" w:themeColor="background1"/>
            </w:tcBorders>
            <w:shd w:val="clear" w:color="auto" w:fill="1F4E79" w:themeFill="accent5" w:themeFillShade="80"/>
            <w:vAlign w:val="center"/>
          </w:tcPr>
          <w:p w14:paraId="439E7592" w14:textId="3F256564" w:rsidR="006A01BB" w:rsidRPr="009C116A" w:rsidRDefault="006A01BB" w:rsidP="006A01BB">
            <w:pPr>
              <w:spacing w:line="276" w:lineRule="auto"/>
              <w:jc w:val="center"/>
              <w:rPr>
                <w:rFonts w:ascii="Book Antiqua" w:hAnsi="Book Antiqua" w:cs="Book Antiqua"/>
                <w:color w:val="FFFFFF" w:themeColor="background1"/>
                <w:sz w:val="20"/>
                <w:szCs w:val="20"/>
                <w:lang w:val="es-CR"/>
              </w:rPr>
            </w:pPr>
            <w:r w:rsidRPr="009C116A">
              <w:rPr>
                <w:rFonts w:ascii="Book Antiqua" w:hAnsi="Book Antiqua" w:cs="Book Antiqua"/>
                <w:color w:val="FFFFFF" w:themeColor="background1"/>
                <w:sz w:val="20"/>
                <w:szCs w:val="20"/>
                <w:lang w:val="es-CR"/>
              </w:rPr>
              <w:t>No.</w:t>
            </w:r>
          </w:p>
        </w:tc>
        <w:tc>
          <w:tcPr>
            <w:tcW w:w="6095"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E79" w:themeFill="accent5" w:themeFillShade="80"/>
            <w:vAlign w:val="center"/>
          </w:tcPr>
          <w:p w14:paraId="3111495E" w14:textId="22EFE9B9" w:rsidR="006A01BB" w:rsidRPr="009C116A" w:rsidRDefault="009C116A" w:rsidP="006A01BB">
            <w:pPr>
              <w:spacing w:line="276" w:lineRule="auto"/>
              <w:jc w:val="center"/>
              <w:rPr>
                <w:rFonts w:ascii="Book Antiqua" w:hAnsi="Book Antiqua" w:cs="Book Antiqua"/>
                <w:color w:val="FFFFFF" w:themeColor="background1"/>
                <w:sz w:val="20"/>
                <w:szCs w:val="20"/>
                <w:lang w:val="es-CR"/>
              </w:rPr>
            </w:pPr>
            <w:r>
              <w:rPr>
                <w:rFonts w:ascii="Book Antiqua" w:hAnsi="Book Antiqua" w:cs="Book Antiqua"/>
                <w:color w:val="FFFFFF" w:themeColor="background1"/>
                <w:sz w:val="20"/>
                <w:szCs w:val="20"/>
                <w:lang w:val="es-CR"/>
              </w:rPr>
              <w:t>Descripción</w:t>
            </w:r>
          </w:p>
        </w:tc>
        <w:tc>
          <w:tcPr>
            <w:tcW w:w="2404" w:type="dxa"/>
            <w:tcBorders>
              <w:top w:val="single" w:sz="4" w:space="0" w:color="auto"/>
              <w:left w:val="single" w:sz="4" w:space="0" w:color="FFFFFF" w:themeColor="background1"/>
              <w:bottom w:val="single" w:sz="4" w:space="0" w:color="FFFFFF" w:themeColor="background1"/>
              <w:right w:val="single" w:sz="4" w:space="0" w:color="auto"/>
            </w:tcBorders>
            <w:shd w:val="clear" w:color="auto" w:fill="1F4E79" w:themeFill="accent5" w:themeFillShade="80"/>
            <w:vAlign w:val="center"/>
          </w:tcPr>
          <w:p w14:paraId="7F386121" w14:textId="7764F7D4" w:rsidR="006A01BB" w:rsidRPr="009C116A" w:rsidRDefault="009C116A" w:rsidP="008970F2">
            <w:pPr>
              <w:spacing w:line="276" w:lineRule="auto"/>
              <w:jc w:val="center"/>
              <w:rPr>
                <w:rFonts w:ascii="Book Antiqua" w:hAnsi="Book Antiqua" w:cs="Book Antiqua"/>
                <w:color w:val="FFFFFF" w:themeColor="background1"/>
                <w:sz w:val="20"/>
                <w:szCs w:val="20"/>
                <w:lang w:val="es-CR"/>
              </w:rPr>
            </w:pPr>
            <w:r>
              <w:rPr>
                <w:rFonts w:ascii="Book Antiqua" w:hAnsi="Book Antiqua" w:cs="Book Antiqua"/>
                <w:color w:val="FFFFFF" w:themeColor="background1"/>
                <w:sz w:val="20"/>
                <w:szCs w:val="20"/>
                <w:lang w:val="es-CR"/>
              </w:rPr>
              <w:t>Documento</w:t>
            </w:r>
            <w:r w:rsidR="008970F2">
              <w:rPr>
                <w:rFonts w:ascii="Book Antiqua" w:hAnsi="Book Antiqua" w:cs="Book Antiqua"/>
                <w:color w:val="FFFFFF" w:themeColor="background1"/>
                <w:sz w:val="20"/>
                <w:szCs w:val="20"/>
                <w:lang w:val="es-CR"/>
              </w:rPr>
              <w:t xml:space="preserve"> </w:t>
            </w:r>
            <w:r>
              <w:rPr>
                <w:rFonts w:ascii="Book Antiqua" w:hAnsi="Book Antiqua" w:cs="Book Antiqua"/>
                <w:color w:val="FFFFFF" w:themeColor="background1"/>
                <w:sz w:val="20"/>
                <w:szCs w:val="20"/>
                <w:lang w:val="es-CR"/>
              </w:rPr>
              <w:t>Adjunto</w:t>
            </w:r>
          </w:p>
        </w:tc>
      </w:tr>
      <w:tr w:rsidR="006A01BB" w14:paraId="6CF11D39" w14:textId="77777777" w:rsidTr="008970F2">
        <w:tc>
          <w:tcPr>
            <w:tcW w:w="704" w:type="dxa"/>
            <w:tcBorders>
              <w:top w:val="single" w:sz="4" w:space="0" w:color="FFFFFF" w:themeColor="background1"/>
            </w:tcBorders>
            <w:vAlign w:val="center"/>
          </w:tcPr>
          <w:p w14:paraId="7A669390" w14:textId="3AFDF643" w:rsidR="006A01BB" w:rsidRPr="009C116A" w:rsidRDefault="009C116A" w:rsidP="009C116A">
            <w:pPr>
              <w:spacing w:line="276" w:lineRule="auto"/>
              <w:jc w:val="center"/>
              <w:rPr>
                <w:rFonts w:ascii="Book Antiqua" w:hAnsi="Book Antiqua" w:cs="Book Antiqua"/>
                <w:sz w:val="20"/>
                <w:szCs w:val="20"/>
                <w:lang w:val="es-CR"/>
              </w:rPr>
            </w:pPr>
            <w:r w:rsidRPr="009C116A">
              <w:rPr>
                <w:rFonts w:ascii="Book Antiqua" w:hAnsi="Book Antiqua" w:cs="Book Antiqua"/>
                <w:sz w:val="20"/>
                <w:szCs w:val="20"/>
                <w:lang w:val="es-CR"/>
              </w:rPr>
              <w:t>1</w:t>
            </w:r>
          </w:p>
        </w:tc>
        <w:tc>
          <w:tcPr>
            <w:tcW w:w="6095" w:type="dxa"/>
            <w:tcBorders>
              <w:top w:val="single" w:sz="4" w:space="0" w:color="FFFFFF" w:themeColor="background1"/>
            </w:tcBorders>
            <w:vAlign w:val="center"/>
          </w:tcPr>
          <w:p w14:paraId="4C3806AE" w14:textId="42E21627" w:rsidR="006A01BB" w:rsidRPr="009C116A" w:rsidRDefault="00552E34" w:rsidP="00CC0BD7">
            <w:pPr>
              <w:spacing w:line="276" w:lineRule="auto"/>
              <w:jc w:val="both"/>
              <w:rPr>
                <w:rFonts w:ascii="Book Antiqua" w:hAnsi="Book Antiqua" w:cs="Book Antiqua"/>
                <w:sz w:val="20"/>
                <w:szCs w:val="20"/>
                <w:lang w:val="es-CR"/>
              </w:rPr>
            </w:pPr>
            <w:r>
              <w:rPr>
                <w:rFonts w:ascii="Book Antiqua" w:hAnsi="Book Antiqua" w:cs="Book Antiqua"/>
                <w:sz w:val="20"/>
                <w:szCs w:val="20"/>
                <w:lang w:val="es-CR"/>
              </w:rPr>
              <w:t xml:space="preserve">Detalle de números de puestos estructura – Juzgado </w:t>
            </w:r>
            <w:r w:rsidR="00D62B95">
              <w:rPr>
                <w:rFonts w:ascii="Book Antiqua" w:hAnsi="Book Antiqua" w:cs="Book Antiqua"/>
                <w:sz w:val="20"/>
                <w:szCs w:val="20"/>
                <w:lang w:val="es-CR"/>
              </w:rPr>
              <w:t>Primero Especializado de Cobro del I Circuito Judicial de San José</w:t>
            </w:r>
          </w:p>
        </w:tc>
        <w:tc>
          <w:tcPr>
            <w:tcW w:w="2404" w:type="dxa"/>
            <w:tcBorders>
              <w:top w:val="single" w:sz="4" w:space="0" w:color="FFFFFF" w:themeColor="background1"/>
            </w:tcBorders>
            <w:vAlign w:val="center"/>
          </w:tcPr>
          <w:p w14:paraId="1C65155C" w14:textId="312110CF" w:rsidR="006A01BB" w:rsidRPr="009C116A" w:rsidRDefault="009750E0" w:rsidP="00AE527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object w:dxaOrig="1155" w:dyaOrig="747" w14:anchorId="7FB5506E">
                <v:shape id="_x0000_i1026" type="#_x0000_t75" style="width:57pt;height:36.5pt" o:ole="">
                  <v:imagedata r:id="rId10" o:title=""/>
                </v:shape>
                <o:OLEObject Type="Embed" ProgID="Excel.Sheet.12" ShapeID="_x0000_i1026" DrawAspect="Icon" ObjectID="_1789211127" r:id="rId11"/>
              </w:object>
            </w:r>
          </w:p>
        </w:tc>
      </w:tr>
      <w:tr w:rsidR="00AE527F" w14:paraId="0696F8EA" w14:textId="77777777" w:rsidTr="008970F2">
        <w:tc>
          <w:tcPr>
            <w:tcW w:w="704" w:type="dxa"/>
            <w:shd w:val="clear" w:color="auto" w:fill="F2F2F2" w:themeFill="background1" w:themeFillShade="F2"/>
            <w:vAlign w:val="center"/>
          </w:tcPr>
          <w:p w14:paraId="78FAF363" w14:textId="3BDD4A92" w:rsidR="00AE527F" w:rsidRPr="009C116A" w:rsidRDefault="00AE527F" w:rsidP="00AE527F">
            <w:pPr>
              <w:spacing w:line="276" w:lineRule="auto"/>
              <w:jc w:val="center"/>
              <w:rPr>
                <w:rFonts w:ascii="Book Antiqua" w:hAnsi="Book Antiqua" w:cs="Book Antiqua"/>
                <w:sz w:val="20"/>
                <w:szCs w:val="20"/>
                <w:lang w:val="es-CR"/>
              </w:rPr>
            </w:pPr>
            <w:r w:rsidRPr="009C116A">
              <w:rPr>
                <w:rFonts w:ascii="Book Antiqua" w:hAnsi="Book Antiqua" w:cs="Book Antiqua"/>
                <w:sz w:val="20"/>
                <w:szCs w:val="20"/>
                <w:lang w:val="es-CR"/>
              </w:rPr>
              <w:t>2</w:t>
            </w:r>
          </w:p>
        </w:tc>
        <w:tc>
          <w:tcPr>
            <w:tcW w:w="6095" w:type="dxa"/>
            <w:shd w:val="clear" w:color="auto" w:fill="F2F2F2" w:themeFill="background1" w:themeFillShade="F2"/>
            <w:vAlign w:val="center"/>
          </w:tcPr>
          <w:p w14:paraId="4E581B85" w14:textId="4037B527" w:rsidR="00AE527F" w:rsidRPr="009C116A" w:rsidRDefault="00AE527F" w:rsidP="00AE527F">
            <w:pPr>
              <w:spacing w:line="276" w:lineRule="auto"/>
              <w:jc w:val="both"/>
              <w:rPr>
                <w:rFonts w:ascii="Book Antiqua" w:hAnsi="Book Antiqua" w:cs="Book Antiqua"/>
                <w:sz w:val="20"/>
                <w:szCs w:val="20"/>
                <w:lang w:val="es-CR"/>
              </w:rPr>
            </w:pPr>
            <w:r>
              <w:rPr>
                <w:rFonts w:ascii="Book Antiqua" w:hAnsi="Book Antiqua" w:cs="Book Antiqua"/>
                <w:sz w:val="20"/>
                <w:szCs w:val="20"/>
                <w:lang w:val="es-CR"/>
              </w:rPr>
              <w:t>Detalle de números de puestos estructura – Juzgado Segundo Especializado de Cobro del I Circuito Judicial de San José</w:t>
            </w:r>
          </w:p>
        </w:tc>
        <w:tc>
          <w:tcPr>
            <w:tcW w:w="2404" w:type="dxa"/>
            <w:shd w:val="clear" w:color="auto" w:fill="F2F2F2" w:themeFill="background1" w:themeFillShade="F2"/>
            <w:vAlign w:val="center"/>
          </w:tcPr>
          <w:p w14:paraId="25248F37" w14:textId="73EB1A38" w:rsidR="00AE527F" w:rsidRPr="009C116A" w:rsidRDefault="009750E0" w:rsidP="00AE527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object w:dxaOrig="1155" w:dyaOrig="747" w14:anchorId="1DA44C34">
                <v:shape id="_x0000_i1027" type="#_x0000_t75" style="width:57pt;height:36.5pt" o:ole="">
                  <v:imagedata r:id="rId12" o:title=""/>
                </v:shape>
                <o:OLEObject Type="Embed" ProgID="Excel.Sheet.12" ShapeID="_x0000_i1027" DrawAspect="Icon" ObjectID="_1789211128" r:id="rId13"/>
              </w:object>
            </w:r>
          </w:p>
        </w:tc>
      </w:tr>
      <w:tr w:rsidR="00AE527F" w14:paraId="0A1590F5" w14:textId="77777777" w:rsidTr="008970F2">
        <w:tc>
          <w:tcPr>
            <w:tcW w:w="704" w:type="dxa"/>
            <w:vAlign w:val="center"/>
          </w:tcPr>
          <w:p w14:paraId="68D7EADE" w14:textId="3382A1E6" w:rsidR="00AE527F" w:rsidRPr="009C116A" w:rsidRDefault="00AE527F" w:rsidP="00AE527F">
            <w:pPr>
              <w:spacing w:line="276" w:lineRule="auto"/>
              <w:jc w:val="center"/>
              <w:rPr>
                <w:rFonts w:ascii="Book Antiqua" w:hAnsi="Book Antiqua" w:cs="Book Antiqua"/>
                <w:sz w:val="20"/>
                <w:szCs w:val="20"/>
                <w:lang w:val="es-CR"/>
              </w:rPr>
            </w:pPr>
            <w:r w:rsidRPr="009C116A">
              <w:rPr>
                <w:rFonts w:ascii="Book Antiqua" w:hAnsi="Book Antiqua" w:cs="Book Antiqua"/>
                <w:sz w:val="20"/>
                <w:szCs w:val="20"/>
                <w:lang w:val="es-CR"/>
              </w:rPr>
              <w:t>3</w:t>
            </w:r>
          </w:p>
        </w:tc>
        <w:tc>
          <w:tcPr>
            <w:tcW w:w="6095" w:type="dxa"/>
            <w:vAlign w:val="center"/>
          </w:tcPr>
          <w:p w14:paraId="3E5A39E3" w14:textId="2CFE3291" w:rsidR="00AE527F" w:rsidRPr="009C116A" w:rsidRDefault="00AE527F" w:rsidP="00AE527F">
            <w:pPr>
              <w:spacing w:line="276" w:lineRule="auto"/>
              <w:jc w:val="both"/>
              <w:rPr>
                <w:rFonts w:ascii="Book Antiqua" w:hAnsi="Book Antiqua" w:cs="Book Antiqua"/>
                <w:sz w:val="20"/>
                <w:szCs w:val="20"/>
                <w:lang w:val="es-CR"/>
              </w:rPr>
            </w:pPr>
            <w:r>
              <w:rPr>
                <w:rFonts w:ascii="Book Antiqua" w:hAnsi="Book Antiqua" w:cs="Book Antiqua"/>
                <w:sz w:val="20"/>
                <w:szCs w:val="20"/>
                <w:lang w:val="es-CR"/>
              </w:rPr>
              <w:t>Detalle de números de puestos estructura – Juzgado Tercero Especializado de Cobro del I Circuito Judicial de San José</w:t>
            </w:r>
          </w:p>
        </w:tc>
        <w:tc>
          <w:tcPr>
            <w:tcW w:w="2404" w:type="dxa"/>
            <w:vAlign w:val="center"/>
          </w:tcPr>
          <w:p w14:paraId="266BA13E" w14:textId="26D0375F" w:rsidR="00AE527F" w:rsidRPr="009C116A" w:rsidRDefault="009750E0" w:rsidP="00AE527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object w:dxaOrig="1155" w:dyaOrig="747" w14:anchorId="65AFAA09">
                <v:shape id="_x0000_i1028" type="#_x0000_t75" style="width:57pt;height:36.5pt" o:ole="">
                  <v:imagedata r:id="rId14" o:title=""/>
                </v:shape>
                <o:OLEObject Type="Embed" ProgID="Excel.Sheet.12" ShapeID="_x0000_i1028" DrawAspect="Icon" ObjectID="_1789211129" r:id="rId15"/>
              </w:object>
            </w:r>
          </w:p>
        </w:tc>
      </w:tr>
      <w:tr w:rsidR="006A01BB" w14:paraId="7676F88D" w14:textId="77777777" w:rsidTr="008970F2">
        <w:tc>
          <w:tcPr>
            <w:tcW w:w="704" w:type="dxa"/>
            <w:shd w:val="clear" w:color="auto" w:fill="F2F2F2" w:themeFill="background1" w:themeFillShade="F2"/>
            <w:vAlign w:val="center"/>
          </w:tcPr>
          <w:p w14:paraId="7866BAC7" w14:textId="3589CCBF" w:rsidR="006A01BB" w:rsidRPr="009C116A" w:rsidRDefault="009C116A" w:rsidP="009C116A">
            <w:pPr>
              <w:spacing w:line="276" w:lineRule="auto"/>
              <w:jc w:val="center"/>
              <w:rPr>
                <w:rFonts w:ascii="Book Antiqua" w:hAnsi="Book Antiqua" w:cs="Book Antiqua"/>
                <w:sz w:val="20"/>
                <w:szCs w:val="20"/>
                <w:lang w:val="es-CR"/>
              </w:rPr>
            </w:pPr>
            <w:r w:rsidRPr="009C116A">
              <w:rPr>
                <w:rFonts w:ascii="Book Antiqua" w:hAnsi="Book Antiqua" w:cs="Book Antiqua"/>
                <w:sz w:val="20"/>
                <w:szCs w:val="20"/>
                <w:lang w:val="es-CR"/>
              </w:rPr>
              <w:t>4</w:t>
            </w:r>
          </w:p>
        </w:tc>
        <w:tc>
          <w:tcPr>
            <w:tcW w:w="6095" w:type="dxa"/>
            <w:shd w:val="clear" w:color="auto" w:fill="F2F2F2" w:themeFill="background1" w:themeFillShade="F2"/>
            <w:vAlign w:val="center"/>
          </w:tcPr>
          <w:p w14:paraId="181851D7" w14:textId="6906669E" w:rsidR="006A01BB" w:rsidRPr="009C116A" w:rsidRDefault="00B51D2E" w:rsidP="00CC0BD7">
            <w:pPr>
              <w:spacing w:line="276" w:lineRule="auto"/>
              <w:jc w:val="both"/>
              <w:rPr>
                <w:rFonts w:ascii="Book Antiqua" w:hAnsi="Book Antiqua" w:cs="Book Antiqua"/>
                <w:sz w:val="20"/>
                <w:szCs w:val="20"/>
                <w:lang w:val="es-CR"/>
              </w:rPr>
            </w:pPr>
            <w:r>
              <w:rPr>
                <w:rFonts w:ascii="Book Antiqua" w:hAnsi="Book Antiqua" w:cs="Book Antiqua"/>
                <w:sz w:val="20"/>
                <w:szCs w:val="20"/>
                <w:lang w:val="es-CR"/>
              </w:rPr>
              <w:t xml:space="preserve">Detalle de números de puestos estructura </w:t>
            </w:r>
            <w:r w:rsidR="002D5BC9">
              <w:rPr>
                <w:rFonts w:ascii="Book Antiqua" w:hAnsi="Book Antiqua" w:cs="Book Antiqua"/>
                <w:sz w:val="20"/>
                <w:szCs w:val="20"/>
                <w:lang w:val="es-CR"/>
              </w:rPr>
              <w:t>–</w:t>
            </w:r>
            <w:r>
              <w:rPr>
                <w:rFonts w:ascii="Book Antiqua" w:hAnsi="Book Antiqua" w:cs="Book Antiqua"/>
                <w:sz w:val="20"/>
                <w:szCs w:val="20"/>
                <w:lang w:val="es-CR"/>
              </w:rPr>
              <w:t xml:space="preserve"> </w:t>
            </w:r>
            <w:r w:rsidR="002D5BC9">
              <w:rPr>
                <w:rFonts w:ascii="Book Antiqua" w:hAnsi="Book Antiqua" w:cs="Book Antiqua"/>
                <w:sz w:val="20"/>
                <w:szCs w:val="20"/>
                <w:lang w:val="es-CR"/>
              </w:rPr>
              <w:t>Juzgado Especializado de Cobro del II Circuito Judicial de San José</w:t>
            </w:r>
          </w:p>
        </w:tc>
        <w:tc>
          <w:tcPr>
            <w:tcW w:w="2404" w:type="dxa"/>
            <w:shd w:val="clear" w:color="auto" w:fill="F2F2F2" w:themeFill="background1" w:themeFillShade="F2"/>
            <w:vAlign w:val="center"/>
          </w:tcPr>
          <w:p w14:paraId="78086E28" w14:textId="71A6338D" w:rsidR="006A01BB" w:rsidRPr="009C116A" w:rsidRDefault="009750E0" w:rsidP="00AE527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object w:dxaOrig="1155" w:dyaOrig="747" w14:anchorId="515B0806">
                <v:shape id="_x0000_i1029" type="#_x0000_t75" style="width:57pt;height:36.5pt" o:ole="">
                  <v:imagedata r:id="rId16" o:title=""/>
                </v:shape>
                <o:OLEObject Type="Embed" ProgID="Excel.Sheet.12" ShapeID="_x0000_i1029" DrawAspect="Icon" ObjectID="_1789211130" r:id="rId17"/>
              </w:object>
            </w:r>
          </w:p>
        </w:tc>
      </w:tr>
      <w:tr w:rsidR="006A01BB" w14:paraId="1053B24D" w14:textId="77777777" w:rsidTr="008970F2">
        <w:tc>
          <w:tcPr>
            <w:tcW w:w="704" w:type="dxa"/>
            <w:vAlign w:val="center"/>
          </w:tcPr>
          <w:p w14:paraId="4D2A3B86" w14:textId="02808D36" w:rsidR="006A01BB" w:rsidRPr="009C116A" w:rsidRDefault="009C116A" w:rsidP="009C116A">
            <w:pPr>
              <w:spacing w:line="276" w:lineRule="auto"/>
              <w:jc w:val="center"/>
              <w:rPr>
                <w:rFonts w:ascii="Book Antiqua" w:hAnsi="Book Antiqua" w:cs="Book Antiqua"/>
                <w:sz w:val="20"/>
                <w:szCs w:val="20"/>
                <w:lang w:val="es-CR"/>
              </w:rPr>
            </w:pPr>
            <w:r w:rsidRPr="009C116A">
              <w:rPr>
                <w:rFonts w:ascii="Book Antiqua" w:hAnsi="Book Antiqua" w:cs="Book Antiqua"/>
                <w:sz w:val="20"/>
                <w:szCs w:val="20"/>
                <w:lang w:val="es-CR"/>
              </w:rPr>
              <w:t>5</w:t>
            </w:r>
          </w:p>
        </w:tc>
        <w:tc>
          <w:tcPr>
            <w:tcW w:w="6095" w:type="dxa"/>
            <w:vAlign w:val="center"/>
          </w:tcPr>
          <w:p w14:paraId="683A58B9" w14:textId="3F184740" w:rsidR="006A01BB" w:rsidRPr="009408CC" w:rsidRDefault="00583265" w:rsidP="00CC0BD7">
            <w:pPr>
              <w:spacing w:line="276" w:lineRule="auto"/>
              <w:jc w:val="both"/>
              <w:rPr>
                <w:rFonts w:ascii="Book Antiqua" w:hAnsi="Book Antiqua" w:cs="Book Antiqua"/>
                <w:sz w:val="20"/>
                <w:szCs w:val="20"/>
                <w:lang w:val="es-CR"/>
              </w:rPr>
            </w:pPr>
            <w:r w:rsidRPr="009408CC">
              <w:rPr>
                <w:rFonts w:ascii="Book Antiqua" w:hAnsi="Book Antiqua" w:cs="Book Antiqua"/>
                <w:sz w:val="20"/>
                <w:szCs w:val="20"/>
                <w:lang w:val="es-CR"/>
              </w:rPr>
              <w:t xml:space="preserve">Minuta de reunión No. </w:t>
            </w:r>
            <w:r w:rsidR="00E94FD1" w:rsidRPr="009408CC">
              <w:rPr>
                <w:rFonts w:ascii="Book Antiqua" w:hAnsi="Book Antiqua" w:cs="Book Antiqua"/>
                <w:sz w:val="20"/>
                <w:szCs w:val="20"/>
                <w:lang w:val="es-CR"/>
              </w:rPr>
              <w:t>61-PLA-MI(NPL</w:t>
            </w:r>
            <w:r w:rsidR="00C4541B" w:rsidRPr="009408CC">
              <w:rPr>
                <w:rFonts w:ascii="Book Antiqua" w:hAnsi="Book Antiqua" w:cs="Book Antiqua"/>
                <w:sz w:val="20"/>
                <w:szCs w:val="20"/>
                <w:lang w:val="es-CR"/>
              </w:rPr>
              <w:t>): MNTA</w:t>
            </w:r>
            <w:r w:rsidR="00E94FD1" w:rsidRPr="009408CC">
              <w:rPr>
                <w:rFonts w:ascii="Book Antiqua" w:hAnsi="Book Antiqua" w:cs="Book Antiqua"/>
                <w:sz w:val="20"/>
                <w:szCs w:val="20"/>
                <w:lang w:val="es-CR"/>
              </w:rPr>
              <w:t>-2024. Revisión de propuesta de plan de trabajo de los Juzgados de Cobro del I y II Circuito Judicial de San José</w:t>
            </w:r>
          </w:p>
        </w:tc>
        <w:bookmarkStart w:id="4" w:name="_MON_1777354491"/>
        <w:bookmarkEnd w:id="4"/>
        <w:tc>
          <w:tcPr>
            <w:tcW w:w="2404" w:type="dxa"/>
            <w:vAlign w:val="center"/>
          </w:tcPr>
          <w:p w14:paraId="216A9144" w14:textId="362EEE16" w:rsidR="006A01BB" w:rsidRPr="009408CC" w:rsidRDefault="009408CC" w:rsidP="00AE527F">
            <w:pPr>
              <w:spacing w:line="276" w:lineRule="auto"/>
              <w:jc w:val="center"/>
              <w:rPr>
                <w:rFonts w:ascii="Book Antiqua" w:hAnsi="Book Antiqua" w:cs="Book Antiqua"/>
                <w:sz w:val="20"/>
                <w:szCs w:val="20"/>
                <w:lang w:val="es-CR"/>
              </w:rPr>
            </w:pPr>
            <w:r>
              <w:rPr>
                <w:rFonts w:ascii="Book Antiqua" w:hAnsi="Book Antiqua" w:cs="Book Antiqua"/>
                <w:sz w:val="20"/>
                <w:szCs w:val="20"/>
                <w:lang w:val="es-CR"/>
              </w:rPr>
              <w:object w:dxaOrig="1520" w:dyaOrig="987" w14:anchorId="417087D3">
                <v:shape id="_x0000_i1030" type="#_x0000_t75" style="width:75.5pt;height:48.5pt" o:ole="">
                  <v:imagedata r:id="rId18" o:title=""/>
                </v:shape>
                <o:OLEObject Type="Embed" ProgID="Word.Document.12" ShapeID="_x0000_i1030" DrawAspect="Icon" ObjectID="_1789211131" r:id="rId19">
                  <o:FieldCodes>\s</o:FieldCodes>
                </o:OLEObject>
              </w:object>
            </w:r>
          </w:p>
        </w:tc>
      </w:tr>
    </w:tbl>
    <w:p w14:paraId="757FA319" w14:textId="77777777" w:rsidR="004C0A13" w:rsidRDefault="004C0A13" w:rsidP="00CC0BD7">
      <w:pPr>
        <w:spacing w:line="276" w:lineRule="auto"/>
        <w:jc w:val="both"/>
        <w:rPr>
          <w:rFonts w:ascii="Book Antiqua" w:hAnsi="Book Antiqua" w:cs="Book Antiqua"/>
          <w:b/>
          <w:bCs/>
          <w:lang w:val="es-CR"/>
        </w:rPr>
      </w:pPr>
    </w:p>
    <w:p w14:paraId="366A5669" w14:textId="4741E162" w:rsidR="009408CC" w:rsidRDefault="009408CC">
      <w:pPr>
        <w:spacing w:after="160" w:line="259" w:lineRule="auto"/>
        <w:rPr>
          <w:rFonts w:ascii="Book Antiqua" w:hAnsi="Book Antiqua" w:cs="Book Antiqua"/>
          <w:i/>
          <w:iCs/>
          <w:lang w:val="es-CR" w:eastAsia="ar-SA"/>
        </w:rPr>
      </w:pPr>
    </w:p>
    <w:p w14:paraId="0C02491B" w14:textId="335DD56B" w:rsidR="009750E0" w:rsidRPr="002D77D5" w:rsidRDefault="00D3285F" w:rsidP="002D77D5">
      <w:pPr>
        <w:suppressAutoHyphens/>
        <w:jc w:val="center"/>
        <w:rPr>
          <w:rFonts w:ascii="Book Antiqua" w:hAnsi="Book Antiqua" w:cs="Book Antiqua"/>
          <w:sz w:val="22"/>
          <w:szCs w:val="22"/>
          <w:lang w:val="es-CR" w:eastAsia="ar-SA"/>
        </w:rPr>
      </w:pPr>
      <w:r w:rsidRPr="002D77D5">
        <w:rPr>
          <w:rFonts w:ascii="Book Antiqua" w:hAnsi="Book Antiqua" w:cs="Book Antiqua"/>
          <w:i/>
          <w:iCs/>
          <w:sz w:val="22"/>
          <w:szCs w:val="22"/>
          <w:lang w:val="es-CR" w:eastAsia="ar-SA"/>
        </w:rPr>
        <w:t>Este informe cuenta con las revisiones y ajustes correspondientes de las jefaturas indicadas</w:t>
      </w:r>
      <w:r w:rsidRPr="002D77D5">
        <w:rPr>
          <w:rFonts w:ascii="Book Antiqua" w:hAnsi="Book Antiqua" w:cs="Book Antiqua"/>
          <w:sz w:val="22"/>
          <w:szCs w:val="22"/>
          <w:lang w:val="es-CR" w:eastAsia="ar-SA"/>
        </w:rPr>
        <w:t>.</w:t>
      </w: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544"/>
        <w:gridCol w:w="3969"/>
      </w:tblGrid>
      <w:tr w:rsidR="002D77D5" w:rsidRPr="002D77D5" w14:paraId="73FAC227" w14:textId="77777777" w:rsidTr="002D77D5">
        <w:trPr>
          <w:trHeight w:hRule="exact" w:val="340"/>
        </w:trPr>
        <w:tc>
          <w:tcPr>
            <w:tcW w:w="921" w:type="pct"/>
            <w:tcBorders>
              <w:top w:val="single" w:sz="4" w:space="0" w:color="000000"/>
              <w:left w:val="single" w:sz="4" w:space="0" w:color="000000"/>
              <w:bottom w:val="single" w:sz="4" w:space="0" w:color="000000"/>
              <w:right w:val="single" w:sz="4" w:space="0" w:color="FFFFFF"/>
            </w:tcBorders>
            <w:shd w:val="clear" w:color="auto" w:fill="1F4E79"/>
          </w:tcPr>
          <w:p w14:paraId="797E7AB8" w14:textId="77777777" w:rsidR="00D3285F" w:rsidRPr="002D77D5" w:rsidRDefault="00D3285F" w:rsidP="002D77D5">
            <w:pPr>
              <w:jc w:val="center"/>
              <w:rPr>
                <w:rFonts w:ascii="Book Antiqua" w:hAnsi="Book Antiqua" w:cs="Arial"/>
                <w:b/>
                <w:color w:val="FFFFFF"/>
                <w:sz w:val="22"/>
                <w:szCs w:val="22"/>
                <w:lang w:val="es-CR"/>
              </w:rPr>
            </w:pPr>
            <w:r w:rsidRPr="002D77D5">
              <w:rPr>
                <w:rFonts w:ascii="Book Antiqua" w:hAnsi="Book Antiqua" w:cs="Arial"/>
                <w:b/>
                <w:color w:val="FFFFFF"/>
                <w:sz w:val="22"/>
                <w:szCs w:val="22"/>
                <w:lang w:val="es-CR"/>
              </w:rPr>
              <w:t>Informe</w:t>
            </w:r>
          </w:p>
        </w:tc>
        <w:tc>
          <w:tcPr>
            <w:tcW w:w="1924" w:type="pct"/>
            <w:tcBorders>
              <w:top w:val="single" w:sz="4" w:space="0" w:color="000000"/>
              <w:left w:val="single" w:sz="4" w:space="0" w:color="FFFFFF"/>
              <w:bottom w:val="single" w:sz="4" w:space="0" w:color="000000"/>
              <w:right w:val="single" w:sz="4" w:space="0" w:color="FFFFFF"/>
            </w:tcBorders>
            <w:shd w:val="clear" w:color="auto" w:fill="1F4E79"/>
            <w:vAlign w:val="center"/>
            <w:hideMark/>
          </w:tcPr>
          <w:p w14:paraId="0436CD13" w14:textId="77777777" w:rsidR="00D3285F" w:rsidRPr="002D77D5" w:rsidRDefault="00D3285F" w:rsidP="002D77D5">
            <w:pPr>
              <w:jc w:val="center"/>
              <w:rPr>
                <w:rFonts w:ascii="Book Antiqua" w:hAnsi="Book Antiqua"/>
                <w:b/>
                <w:color w:val="FFFFFF"/>
                <w:sz w:val="22"/>
                <w:szCs w:val="22"/>
                <w:lang w:val="es-CR"/>
              </w:rPr>
            </w:pPr>
            <w:r w:rsidRPr="002D77D5">
              <w:rPr>
                <w:rFonts w:ascii="Book Antiqua" w:hAnsi="Book Antiqua"/>
                <w:b/>
                <w:color w:val="FFFFFF"/>
                <w:sz w:val="22"/>
                <w:szCs w:val="22"/>
                <w:lang w:val="es-CR"/>
              </w:rPr>
              <w:t>Nombre</w:t>
            </w:r>
          </w:p>
        </w:tc>
        <w:tc>
          <w:tcPr>
            <w:tcW w:w="2155" w:type="pct"/>
            <w:tcBorders>
              <w:top w:val="single" w:sz="4" w:space="0" w:color="000000"/>
              <w:left w:val="single" w:sz="4" w:space="0" w:color="FFFFFF"/>
              <w:bottom w:val="single" w:sz="4" w:space="0" w:color="000000"/>
              <w:right w:val="single" w:sz="4" w:space="0" w:color="000000"/>
            </w:tcBorders>
            <w:shd w:val="clear" w:color="auto" w:fill="1F497D"/>
            <w:vAlign w:val="center"/>
            <w:hideMark/>
          </w:tcPr>
          <w:p w14:paraId="4565F87E" w14:textId="77777777" w:rsidR="00D3285F" w:rsidRPr="002D77D5" w:rsidRDefault="00D3285F" w:rsidP="002D77D5">
            <w:pPr>
              <w:jc w:val="center"/>
              <w:rPr>
                <w:rFonts w:ascii="Book Antiqua" w:hAnsi="Book Antiqua"/>
                <w:b/>
                <w:color w:val="FFFFFF"/>
                <w:sz w:val="22"/>
                <w:szCs w:val="22"/>
                <w:lang w:val="es-CR"/>
              </w:rPr>
            </w:pPr>
            <w:r w:rsidRPr="002D77D5">
              <w:rPr>
                <w:rFonts w:ascii="Book Antiqua" w:hAnsi="Book Antiqua"/>
                <w:b/>
                <w:color w:val="FFFFFF"/>
                <w:sz w:val="22"/>
                <w:szCs w:val="22"/>
                <w:lang w:val="es-CR"/>
              </w:rPr>
              <w:t>Puesto</w:t>
            </w:r>
          </w:p>
        </w:tc>
      </w:tr>
      <w:tr w:rsidR="00D3285F" w:rsidRPr="002D77D5" w14:paraId="1B4481A9" w14:textId="77777777" w:rsidTr="002D77D5">
        <w:trPr>
          <w:trHeight w:hRule="exact" w:val="507"/>
        </w:trPr>
        <w:tc>
          <w:tcPr>
            <w:tcW w:w="921"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75F73DD6" w14:textId="77777777" w:rsidR="00D3285F" w:rsidRPr="002D77D5" w:rsidRDefault="00D3285F" w:rsidP="002D77D5">
            <w:pPr>
              <w:rPr>
                <w:rFonts w:ascii="Book Antiqua" w:hAnsi="Book Antiqua"/>
                <w:b/>
                <w:color w:val="000000"/>
                <w:sz w:val="22"/>
                <w:szCs w:val="22"/>
                <w:lang w:val="es-CR" w:eastAsia="es-CR"/>
              </w:rPr>
            </w:pPr>
            <w:r w:rsidRPr="002D77D5">
              <w:rPr>
                <w:rFonts w:ascii="Book Antiqua" w:hAnsi="Book Antiqua"/>
                <w:b/>
                <w:color w:val="000000"/>
                <w:sz w:val="22"/>
                <w:szCs w:val="22"/>
                <w:lang w:val="es-CR" w:eastAsia="es-CR"/>
              </w:rPr>
              <w:t>Elaborado por:</w:t>
            </w:r>
          </w:p>
        </w:tc>
        <w:tc>
          <w:tcPr>
            <w:tcW w:w="1924" w:type="pct"/>
            <w:tcBorders>
              <w:top w:val="single" w:sz="4" w:space="0" w:color="000000"/>
              <w:left w:val="single" w:sz="4" w:space="0" w:color="000000"/>
              <w:bottom w:val="single" w:sz="4" w:space="0" w:color="000000"/>
              <w:right w:val="single" w:sz="4" w:space="0" w:color="000000"/>
            </w:tcBorders>
            <w:vAlign w:val="center"/>
          </w:tcPr>
          <w:p w14:paraId="290C3BB2" w14:textId="77777777" w:rsidR="00D3285F" w:rsidRPr="002D77D5" w:rsidRDefault="00D3285F" w:rsidP="002D77D5">
            <w:pPr>
              <w:rPr>
                <w:rFonts w:ascii="Book Antiqua" w:hAnsi="Book Antiqua"/>
                <w:sz w:val="22"/>
                <w:szCs w:val="22"/>
                <w:lang w:val="es-CR"/>
              </w:rPr>
            </w:pPr>
            <w:r w:rsidRPr="002D77D5">
              <w:rPr>
                <w:rFonts w:ascii="Book Antiqua" w:hAnsi="Book Antiqua"/>
                <w:sz w:val="22"/>
                <w:szCs w:val="22"/>
                <w:lang w:val="es-CR"/>
              </w:rPr>
              <w:t>Lic. Olger Gustavo Quesada Abarca</w:t>
            </w:r>
          </w:p>
        </w:tc>
        <w:tc>
          <w:tcPr>
            <w:tcW w:w="2155" w:type="pct"/>
            <w:tcBorders>
              <w:top w:val="single" w:sz="4" w:space="0" w:color="000000"/>
              <w:left w:val="single" w:sz="4" w:space="0" w:color="000000"/>
              <w:bottom w:val="single" w:sz="4" w:space="0" w:color="000000"/>
              <w:right w:val="single" w:sz="4" w:space="0" w:color="000000"/>
            </w:tcBorders>
            <w:vAlign w:val="center"/>
          </w:tcPr>
          <w:p w14:paraId="555AE65E" w14:textId="77777777" w:rsidR="00D3285F" w:rsidRPr="002D77D5" w:rsidRDefault="00D3285F" w:rsidP="002D77D5">
            <w:pPr>
              <w:rPr>
                <w:rFonts w:ascii="Book Antiqua" w:hAnsi="Book Antiqua"/>
                <w:sz w:val="22"/>
                <w:szCs w:val="22"/>
                <w:lang w:val="es-CR"/>
              </w:rPr>
            </w:pPr>
            <w:r w:rsidRPr="002D77D5">
              <w:rPr>
                <w:rFonts w:ascii="Book Antiqua" w:hAnsi="Book Antiqua"/>
                <w:sz w:val="22"/>
                <w:szCs w:val="22"/>
                <w:lang w:val="es-CR"/>
              </w:rPr>
              <w:t>Profesional 2 a.i.</w:t>
            </w:r>
          </w:p>
        </w:tc>
      </w:tr>
      <w:tr w:rsidR="00D3285F" w:rsidRPr="002D77D5" w14:paraId="2CD92E55" w14:textId="77777777" w:rsidTr="002D77D5">
        <w:trPr>
          <w:trHeight w:hRule="exact" w:val="597"/>
        </w:trPr>
        <w:tc>
          <w:tcPr>
            <w:tcW w:w="92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E2EFE3F" w14:textId="77777777" w:rsidR="00D3285F" w:rsidRPr="002D77D5" w:rsidRDefault="00D3285F" w:rsidP="002D77D5">
            <w:pPr>
              <w:rPr>
                <w:rFonts w:ascii="Book Antiqua" w:hAnsi="Book Antiqua"/>
                <w:b/>
                <w:color w:val="000000"/>
                <w:sz w:val="22"/>
                <w:szCs w:val="22"/>
                <w:lang w:val="es-CR" w:eastAsia="es-CR"/>
              </w:rPr>
            </w:pPr>
            <w:r w:rsidRPr="002D77D5">
              <w:rPr>
                <w:rFonts w:ascii="Book Antiqua" w:hAnsi="Book Antiqua"/>
                <w:b/>
                <w:color w:val="000000"/>
                <w:sz w:val="22"/>
                <w:szCs w:val="22"/>
                <w:lang w:val="es-CR" w:eastAsia="es-CR"/>
              </w:rPr>
              <w:t>Aprobado por:</w:t>
            </w:r>
          </w:p>
        </w:tc>
        <w:tc>
          <w:tcPr>
            <w:tcW w:w="1924" w:type="pct"/>
            <w:tcBorders>
              <w:top w:val="single" w:sz="4" w:space="0" w:color="000000"/>
              <w:left w:val="single" w:sz="4" w:space="0" w:color="000000"/>
              <w:bottom w:val="single" w:sz="4" w:space="0" w:color="000000"/>
              <w:right w:val="single" w:sz="4" w:space="0" w:color="000000"/>
            </w:tcBorders>
            <w:vAlign w:val="center"/>
            <w:hideMark/>
          </w:tcPr>
          <w:p w14:paraId="5BDC8629" w14:textId="02F7BA9C" w:rsidR="00D3285F" w:rsidRPr="002D77D5" w:rsidRDefault="00D3285F" w:rsidP="002D77D5">
            <w:pPr>
              <w:rPr>
                <w:rFonts w:ascii="Book Antiqua" w:hAnsi="Book Antiqua"/>
                <w:sz w:val="22"/>
                <w:szCs w:val="22"/>
                <w:lang w:val="es-CR"/>
              </w:rPr>
            </w:pPr>
            <w:r w:rsidRPr="002D77D5">
              <w:rPr>
                <w:rFonts w:ascii="Book Antiqua" w:hAnsi="Book Antiqua"/>
                <w:sz w:val="22"/>
                <w:szCs w:val="22"/>
                <w:lang w:val="es-CR"/>
              </w:rPr>
              <w:t>M</w:t>
            </w:r>
            <w:r w:rsidR="009750E0" w:rsidRPr="002D77D5">
              <w:rPr>
                <w:rFonts w:ascii="Book Antiqua" w:hAnsi="Book Antiqua"/>
                <w:sz w:val="22"/>
                <w:szCs w:val="22"/>
                <w:lang w:val="es-CR"/>
              </w:rPr>
              <w:t>á</w:t>
            </w:r>
            <w:r w:rsidRPr="002D77D5">
              <w:rPr>
                <w:rFonts w:ascii="Book Antiqua" w:hAnsi="Book Antiqua"/>
                <w:sz w:val="22"/>
                <w:szCs w:val="22"/>
                <w:lang w:val="es-CR"/>
              </w:rPr>
              <w:t>ster Yesenia Salazar Guzmán</w:t>
            </w:r>
          </w:p>
        </w:tc>
        <w:tc>
          <w:tcPr>
            <w:tcW w:w="2155" w:type="pct"/>
            <w:tcBorders>
              <w:top w:val="single" w:sz="4" w:space="0" w:color="000000"/>
              <w:left w:val="single" w:sz="4" w:space="0" w:color="000000"/>
              <w:bottom w:val="single" w:sz="4" w:space="0" w:color="000000"/>
              <w:right w:val="single" w:sz="4" w:space="0" w:color="000000"/>
            </w:tcBorders>
            <w:vAlign w:val="center"/>
            <w:hideMark/>
          </w:tcPr>
          <w:p w14:paraId="3613B37A" w14:textId="747D8FAA" w:rsidR="00D3285F" w:rsidRPr="002D77D5" w:rsidRDefault="00D3285F" w:rsidP="002D77D5">
            <w:pPr>
              <w:rPr>
                <w:rFonts w:ascii="Book Antiqua" w:hAnsi="Book Antiqua"/>
                <w:sz w:val="22"/>
                <w:szCs w:val="22"/>
                <w:lang w:val="es-CR"/>
              </w:rPr>
            </w:pPr>
            <w:r w:rsidRPr="002D77D5">
              <w:rPr>
                <w:rFonts w:ascii="Book Antiqua" w:hAnsi="Book Antiqua"/>
                <w:sz w:val="22"/>
                <w:szCs w:val="22"/>
                <w:lang w:val="es-CR"/>
              </w:rPr>
              <w:t>Jef</w:t>
            </w:r>
            <w:r w:rsidR="002D77D5">
              <w:rPr>
                <w:rFonts w:ascii="Book Antiqua" w:hAnsi="Book Antiqua"/>
                <w:sz w:val="22"/>
                <w:szCs w:val="22"/>
                <w:lang w:val="es-CR"/>
              </w:rPr>
              <w:t>a</w:t>
            </w:r>
            <w:r w:rsidRPr="002D77D5">
              <w:rPr>
                <w:rFonts w:ascii="Book Antiqua" w:hAnsi="Book Antiqua"/>
                <w:sz w:val="22"/>
                <w:szCs w:val="22"/>
                <w:lang w:val="es-CR"/>
              </w:rPr>
              <w:t xml:space="preserve"> a.i. Subproceso de Modernización Institucional – No Penal</w:t>
            </w:r>
          </w:p>
        </w:tc>
      </w:tr>
      <w:tr w:rsidR="00D3285F" w:rsidRPr="002D77D5" w14:paraId="782874A1" w14:textId="77777777" w:rsidTr="002D77D5">
        <w:trPr>
          <w:trHeight w:hRule="exact" w:val="569"/>
        </w:trPr>
        <w:tc>
          <w:tcPr>
            <w:tcW w:w="921"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22D332A5" w14:textId="6E348663" w:rsidR="00D3285F" w:rsidRPr="002D77D5" w:rsidRDefault="00D3285F" w:rsidP="002D77D5">
            <w:pPr>
              <w:rPr>
                <w:rFonts w:ascii="Book Antiqua" w:hAnsi="Book Antiqua"/>
                <w:b/>
                <w:color w:val="000000"/>
                <w:sz w:val="22"/>
                <w:szCs w:val="22"/>
                <w:lang w:val="es-CR" w:eastAsia="es-CR"/>
              </w:rPr>
            </w:pPr>
            <w:r w:rsidRPr="002D77D5">
              <w:rPr>
                <w:rFonts w:ascii="Book Antiqua" w:hAnsi="Book Antiqua"/>
                <w:b/>
                <w:color w:val="000000"/>
                <w:sz w:val="22"/>
                <w:szCs w:val="22"/>
                <w:lang w:val="es-CR" w:eastAsia="es-CR"/>
              </w:rPr>
              <w:t>Visto</w:t>
            </w:r>
            <w:r w:rsidR="002D77D5">
              <w:rPr>
                <w:rFonts w:ascii="Book Antiqua" w:hAnsi="Book Antiqua"/>
                <w:b/>
                <w:color w:val="000000"/>
                <w:sz w:val="22"/>
                <w:szCs w:val="22"/>
                <w:lang w:val="es-CR" w:eastAsia="es-CR"/>
              </w:rPr>
              <w:t xml:space="preserve"> Bueno</w:t>
            </w:r>
            <w:r w:rsidR="009750E0" w:rsidRPr="002D77D5">
              <w:rPr>
                <w:rFonts w:ascii="Book Antiqua" w:hAnsi="Book Antiqua"/>
                <w:b/>
                <w:color w:val="000000"/>
                <w:sz w:val="22"/>
                <w:szCs w:val="22"/>
                <w:lang w:val="es-CR" w:eastAsia="es-CR"/>
              </w:rPr>
              <w:t>:</w:t>
            </w:r>
          </w:p>
        </w:tc>
        <w:tc>
          <w:tcPr>
            <w:tcW w:w="1924" w:type="pct"/>
            <w:tcBorders>
              <w:top w:val="single" w:sz="4" w:space="0" w:color="000000"/>
              <w:left w:val="single" w:sz="4" w:space="0" w:color="000000"/>
              <w:bottom w:val="single" w:sz="4" w:space="0" w:color="000000"/>
              <w:right w:val="single" w:sz="4" w:space="0" w:color="000000"/>
            </w:tcBorders>
            <w:vAlign w:val="center"/>
          </w:tcPr>
          <w:p w14:paraId="1B4AAD86" w14:textId="2C511607" w:rsidR="00D3285F" w:rsidRPr="002D77D5" w:rsidRDefault="002D77D5" w:rsidP="002D77D5">
            <w:pPr>
              <w:rPr>
                <w:rFonts w:ascii="Book Antiqua" w:hAnsi="Book Antiqua"/>
                <w:sz w:val="22"/>
                <w:szCs w:val="22"/>
                <w:lang w:val="en-CA"/>
              </w:rPr>
            </w:pPr>
            <w:r w:rsidRPr="002D77D5">
              <w:rPr>
                <w:rFonts w:ascii="Book Antiqua" w:hAnsi="Book Antiqua"/>
                <w:sz w:val="22"/>
                <w:szCs w:val="22"/>
                <w:lang w:val="en-CA"/>
              </w:rPr>
              <w:t>Ing. Dixon Li Morale</w:t>
            </w:r>
          </w:p>
        </w:tc>
        <w:tc>
          <w:tcPr>
            <w:tcW w:w="2155" w:type="pct"/>
            <w:tcBorders>
              <w:top w:val="single" w:sz="4" w:space="0" w:color="000000"/>
              <w:left w:val="single" w:sz="4" w:space="0" w:color="000000"/>
              <w:bottom w:val="single" w:sz="4" w:space="0" w:color="000000"/>
              <w:right w:val="single" w:sz="4" w:space="0" w:color="000000"/>
            </w:tcBorders>
            <w:vAlign w:val="center"/>
          </w:tcPr>
          <w:p w14:paraId="76B14D6F" w14:textId="77777777" w:rsidR="002D77D5" w:rsidRDefault="002D77D5" w:rsidP="002D77D5">
            <w:pPr>
              <w:rPr>
                <w:rFonts w:ascii="Book Antiqua" w:hAnsi="Book Antiqua"/>
                <w:sz w:val="22"/>
                <w:szCs w:val="22"/>
                <w:lang w:val="es-CR"/>
              </w:rPr>
            </w:pPr>
            <w:r>
              <w:rPr>
                <w:rFonts w:ascii="Book Antiqua" w:hAnsi="Book Antiqua"/>
                <w:sz w:val="22"/>
                <w:szCs w:val="22"/>
                <w:lang w:val="es-CR"/>
              </w:rPr>
              <w:t xml:space="preserve">Subdirector </w:t>
            </w:r>
            <w:r w:rsidRPr="002D77D5">
              <w:rPr>
                <w:rFonts w:ascii="Book Antiqua" w:hAnsi="Book Antiqua"/>
                <w:sz w:val="22"/>
                <w:szCs w:val="22"/>
                <w:lang w:val="es-CR"/>
              </w:rPr>
              <w:t>Proceso Ejecución de las</w:t>
            </w:r>
          </w:p>
          <w:p w14:paraId="1AEFAF65" w14:textId="742CD341" w:rsidR="00D3285F" w:rsidRPr="002D77D5" w:rsidRDefault="002D77D5" w:rsidP="002D77D5">
            <w:pPr>
              <w:rPr>
                <w:rFonts w:ascii="Book Antiqua" w:hAnsi="Book Antiqua"/>
                <w:sz w:val="22"/>
                <w:szCs w:val="22"/>
                <w:lang w:val="es-CR"/>
              </w:rPr>
            </w:pPr>
            <w:r w:rsidRPr="002D77D5">
              <w:rPr>
                <w:rFonts w:ascii="Book Antiqua" w:hAnsi="Book Antiqua"/>
                <w:sz w:val="22"/>
                <w:szCs w:val="22"/>
                <w:lang w:val="es-CR"/>
              </w:rPr>
              <w:t xml:space="preserve"> Operaciones</w:t>
            </w:r>
          </w:p>
        </w:tc>
      </w:tr>
    </w:tbl>
    <w:p w14:paraId="430F3482" w14:textId="77777777" w:rsidR="00D3285F" w:rsidRPr="009C4E5F" w:rsidRDefault="00D3285F" w:rsidP="00D3285F">
      <w:pPr>
        <w:spacing w:line="276" w:lineRule="auto"/>
        <w:jc w:val="both"/>
        <w:rPr>
          <w:rFonts w:ascii="Book Antiqua" w:hAnsi="Book Antiqua" w:cs="Book Antiqua"/>
          <w:lang w:val="es-CR"/>
        </w:rPr>
      </w:pPr>
    </w:p>
    <w:p w14:paraId="0640D225" w14:textId="77777777" w:rsidR="00401D33" w:rsidRPr="009C4E5F" w:rsidRDefault="00401D33">
      <w:pPr>
        <w:rPr>
          <w:rFonts w:ascii="Book Antiqua" w:hAnsi="Book Antiqua"/>
        </w:rPr>
      </w:pPr>
    </w:p>
    <w:sectPr w:rsidR="00401D33" w:rsidRPr="009C4E5F" w:rsidSect="002D77D5">
      <w:headerReference w:type="default" r:id="rId20"/>
      <w:footerReference w:type="even" r:id="rId21"/>
      <w:footerReference w:type="default" r:id="rId22"/>
      <w:pgSz w:w="12242" w:h="15842" w:code="1"/>
      <w:pgMar w:top="1276" w:right="1469" w:bottom="568" w:left="1560" w:header="1" w:footer="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5F7F2" w14:textId="77777777" w:rsidR="007A1F0D" w:rsidRDefault="007A1F0D" w:rsidP="00D11BAF">
      <w:r>
        <w:separator/>
      </w:r>
    </w:p>
  </w:endnote>
  <w:endnote w:type="continuationSeparator" w:id="0">
    <w:p w14:paraId="47E89860" w14:textId="77777777" w:rsidR="007A1F0D" w:rsidRDefault="007A1F0D" w:rsidP="00D11BAF">
      <w:r>
        <w:continuationSeparator/>
      </w:r>
    </w:p>
  </w:endnote>
  <w:endnote w:type="continuationNotice" w:id="1">
    <w:p w14:paraId="12F2177F" w14:textId="77777777" w:rsidR="007A1F0D" w:rsidRDefault="007A1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59930" w14:textId="77777777" w:rsidR="004930F4" w:rsidRDefault="008D5785" w:rsidP="0075408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D2CD9C" w14:textId="77777777" w:rsidR="004930F4" w:rsidRDefault="004930F4" w:rsidP="003F6BA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A0F79" w14:textId="77777777" w:rsidR="004930F4" w:rsidRDefault="008D5785" w:rsidP="0075408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042B3E7" w14:textId="42B1FFB4" w:rsidR="004930F4" w:rsidRPr="00DD7255" w:rsidRDefault="008D5785" w:rsidP="00DD7255">
    <w:pPr>
      <w:pBdr>
        <w:top w:val="single" w:sz="4" w:space="1" w:color="auto"/>
      </w:pBdr>
      <w:ind w:right="360"/>
      <w:jc w:val="center"/>
      <w:rPr>
        <w:rFonts w:ascii="Book Antiqua" w:hAnsi="Book Antiqua"/>
        <w:b/>
        <w:bCs/>
        <w:color w:val="000000"/>
        <w:lang w:val="es-CR"/>
      </w:rPr>
    </w:pPr>
    <w:r w:rsidRPr="00D74B3E">
      <w:rPr>
        <w:rFonts w:ascii="Book Antiqua" w:hAnsi="Book Antiqua"/>
        <w:b/>
        <w:bCs/>
        <w:color w:val="000000"/>
        <w:lang w:val="es-CR"/>
      </w:rPr>
      <w:t>Trabajamos por el desarrollo de la administración de justicia                               con proyección e innovación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F7F84" w14:textId="77777777" w:rsidR="007A1F0D" w:rsidRDefault="007A1F0D" w:rsidP="00D11BAF">
      <w:r>
        <w:separator/>
      </w:r>
    </w:p>
  </w:footnote>
  <w:footnote w:type="continuationSeparator" w:id="0">
    <w:p w14:paraId="279C810D" w14:textId="77777777" w:rsidR="007A1F0D" w:rsidRDefault="007A1F0D" w:rsidP="00D11BAF">
      <w:r>
        <w:continuationSeparator/>
      </w:r>
    </w:p>
  </w:footnote>
  <w:footnote w:type="continuationNotice" w:id="1">
    <w:p w14:paraId="04D4D767" w14:textId="77777777" w:rsidR="007A1F0D" w:rsidRDefault="007A1F0D"/>
  </w:footnote>
  <w:footnote w:id="2">
    <w:p w14:paraId="12BA0DED" w14:textId="24F041F1" w:rsidR="007B7F99" w:rsidRDefault="007B7F99">
      <w:pPr>
        <w:pStyle w:val="Textonotapie"/>
        <w:rPr>
          <w:rFonts w:ascii="Book Antiqua" w:hAnsi="Book Antiqua"/>
          <w:lang w:val="es-CR"/>
        </w:rPr>
      </w:pPr>
      <w:r w:rsidRPr="00FF7217">
        <w:rPr>
          <w:rStyle w:val="Refdenotaalpie"/>
          <w:rFonts w:ascii="Book Antiqua" w:hAnsi="Book Antiqua"/>
        </w:rPr>
        <w:footnoteRef/>
      </w:r>
      <w:r w:rsidRPr="00FF7217">
        <w:rPr>
          <w:rFonts w:ascii="Book Antiqua" w:hAnsi="Book Antiqua"/>
        </w:rPr>
        <w:t xml:space="preserve"> </w:t>
      </w:r>
      <w:r w:rsidRPr="00FF7217">
        <w:rPr>
          <w:rFonts w:ascii="Book Antiqua" w:hAnsi="Book Antiqua"/>
          <w:lang w:val="es-CR"/>
        </w:rPr>
        <w:t xml:space="preserve">Código de oficina </w:t>
      </w:r>
      <w:r w:rsidR="00FF7217" w:rsidRPr="00FF7217">
        <w:rPr>
          <w:rFonts w:ascii="Book Antiqua" w:hAnsi="Book Antiqua"/>
          <w:lang w:val="es-CR"/>
        </w:rPr>
        <w:t>1044</w:t>
      </w:r>
      <w:r w:rsidR="00DA50BD">
        <w:rPr>
          <w:rFonts w:ascii="Book Antiqua" w:hAnsi="Book Antiqua"/>
          <w:lang w:val="es-CR"/>
        </w:rPr>
        <w:t>.</w:t>
      </w:r>
    </w:p>
    <w:p w14:paraId="78C53925" w14:textId="77777777" w:rsidR="00832782" w:rsidRPr="00FF7217" w:rsidRDefault="00832782">
      <w:pPr>
        <w:pStyle w:val="Textonotapie"/>
        <w:rPr>
          <w:rFonts w:ascii="Book Antiqua" w:hAnsi="Book Antiqua"/>
          <w:lang w:val="es-CR"/>
        </w:rPr>
      </w:pPr>
    </w:p>
  </w:footnote>
  <w:footnote w:id="3">
    <w:p w14:paraId="48D86630" w14:textId="19E441CC" w:rsidR="00DE10EE" w:rsidRPr="008034D4" w:rsidRDefault="00DE10EE" w:rsidP="00DE10EE">
      <w:pPr>
        <w:pStyle w:val="Textonotapie"/>
        <w:rPr>
          <w:rFonts w:ascii="Book Antiqua" w:hAnsi="Book Antiqua"/>
          <w:sz w:val="18"/>
          <w:szCs w:val="18"/>
          <w:lang w:val="es-CR"/>
        </w:rPr>
      </w:pPr>
      <w:r w:rsidRPr="008034D4">
        <w:rPr>
          <w:rStyle w:val="Refdenotaalpie"/>
          <w:rFonts w:ascii="Book Antiqua" w:hAnsi="Book Antiqua"/>
          <w:sz w:val="18"/>
          <w:szCs w:val="18"/>
        </w:rPr>
        <w:footnoteRef/>
      </w:r>
      <w:r w:rsidRPr="008034D4">
        <w:rPr>
          <w:rFonts w:ascii="Book Antiqua" w:hAnsi="Book Antiqua"/>
          <w:sz w:val="18"/>
          <w:szCs w:val="18"/>
        </w:rPr>
        <w:t xml:space="preserve"> </w:t>
      </w:r>
      <w:r w:rsidRPr="008034D4">
        <w:rPr>
          <w:rFonts w:ascii="Book Antiqua" w:hAnsi="Book Antiqua"/>
          <w:sz w:val="18"/>
          <w:szCs w:val="18"/>
          <w:lang w:val="es-CR"/>
        </w:rPr>
        <w:t>Código de oficina 1</w:t>
      </w:r>
      <w:r w:rsidR="00832782" w:rsidRPr="008034D4">
        <w:rPr>
          <w:rFonts w:ascii="Book Antiqua" w:hAnsi="Book Antiqua"/>
          <w:sz w:val="18"/>
          <w:szCs w:val="18"/>
          <w:lang w:val="es-CR"/>
        </w:rPr>
        <w:t xml:space="preserve">170 </w:t>
      </w:r>
      <w:r w:rsidR="002446D0" w:rsidRPr="008034D4">
        <w:rPr>
          <w:rFonts w:ascii="Book Antiqua" w:hAnsi="Book Antiqua"/>
          <w:sz w:val="18"/>
          <w:szCs w:val="18"/>
          <w:lang w:val="es-CR"/>
        </w:rPr>
        <w:t>–</w:t>
      </w:r>
      <w:r w:rsidR="00832782" w:rsidRPr="008034D4">
        <w:rPr>
          <w:rFonts w:ascii="Book Antiqua" w:hAnsi="Book Antiqua"/>
          <w:sz w:val="18"/>
          <w:szCs w:val="18"/>
          <w:lang w:val="es-CR"/>
        </w:rPr>
        <w:t xml:space="preserve"> </w:t>
      </w:r>
      <w:r w:rsidR="002446D0" w:rsidRPr="008034D4">
        <w:rPr>
          <w:rFonts w:ascii="Book Antiqua" w:hAnsi="Book Antiqua"/>
          <w:sz w:val="18"/>
          <w:szCs w:val="18"/>
          <w:lang w:val="es-CR"/>
        </w:rPr>
        <w:t>Juzgado Segundo Especializado de Cobro del I Circuito Judicial de San José</w:t>
      </w:r>
      <w:r w:rsidRPr="008034D4">
        <w:rPr>
          <w:rFonts w:ascii="Book Antiqua" w:hAnsi="Book Antiqua"/>
          <w:sz w:val="18"/>
          <w:szCs w:val="18"/>
          <w:lang w:val="es-CR"/>
        </w:rPr>
        <w:t>.</w:t>
      </w:r>
    </w:p>
    <w:p w14:paraId="7F019177" w14:textId="77777777" w:rsidR="00832782" w:rsidRPr="00FF7217" w:rsidRDefault="00832782" w:rsidP="00DE10EE">
      <w:pPr>
        <w:pStyle w:val="Textonotapie"/>
        <w:rPr>
          <w:rFonts w:ascii="Book Antiqua" w:hAnsi="Book Antiqua"/>
          <w:lang w:val="es-CR"/>
        </w:rPr>
      </w:pPr>
    </w:p>
  </w:footnote>
  <w:footnote w:id="4">
    <w:p w14:paraId="51F2EE5E" w14:textId="32D46703" w:rsidR="00C523D2" w:rsidRPr="008034D4" w:rsidRDefault="00C523D2" w:rsidP="00C523D2">
      <w:pPr>
        <w:pStyle w:val="Textonotapie"/>
        <w:rPr>
          <w:rFonts w:ascii="Book Antiqua" w:hAnsi="Book Antiqua"/>
          <w:sz w:val="18"/>
          <w:szCs w:val="18"/>
          <w:lang w:val="es-CR"/>
        </w:rPr>
      </w:pPr>
      <w:r w:rsidRPr="008034D4">
        <w:rPr>
          <w:rStyle w:val="Refdenotaalpie"/>
          <w:rFonts w:ascii="Book Antiqua" w:hAnsi="Book Antiqua"/>
          <w:sz w:val="18"/>
          <w:szCs w:val="18"/>
        </w:rPr>
        <w:footnoteRef/>
      </w:r>
      <w:r w:rsidRPr="008034D4">
        <w:rPr>
          <w:rFonts w:ascii="Book Antiqua" w:hAnsi="Book Antiqua"/>
          <w:sz w:val="18"/>
          <w:szCs w:val="18"/>
        </w:rPr>
        <w:t xml:space="preserve"> </w:t>
      </w:r>
      <w:r w:rsidRPr="008034D4">
        <w:rPr>
          <w:rFonts w:ascii="Book Antiqua" w:hAnsi="Book Antiqua"/>
          <w:sz w:val="18"/>
          <w:szCs w:val="18"/>
          <w:lang w:val="es-CR"/>
        </w:rPr>
        <w:t>Código de oficina 1</w:t>
      </w:r>
      <w:r w:rsidR="00153D92" w:rsidRPr="008034D4">
        <w:rPr>
          <w:rFonts w:ascii="Book Antiqua" w:hAnsi="Book Antiqua"/>
          <w:sz w:val="18"/>
          <w:szCs w:val="18"/>
          <w:lang w:val="es-CR"/>
        </w:rPr>
        <w:t>338</w:t>
      </w:r>
      <w:r w:rsidRPr="008034D4">
        <w:rPr>
          <w:rFonts w:ascii="Book Antiqua" w:hAnsi="Book Antiqua"/>
          <w:sz w:val="18"/>
          <w:szCs w:val="18"/>
          <w:lang w:val="es-CR"/>
        </w:rPr>
        <w:t xml:space="preserve"> – Juzgado </w:t>
      </w:r>
      <w:r w:rsidR="00153D92" w:rsidRPr="008034D4">
        <w:rPr>
          <w:rFonts w:ascii="Book Antiqua" w:hAnsi="Book Antiqua"/>
          <w:sz w:val="18"/>
          <w:szCs w:val="18"/>
          <w:lang w:val="es-CR"/>
        </w:rPr>
        <w:t>Tercero</w:t>
      </w:r>
      <w:r w:rsidRPr="008034D4">
        <w:rPr>
          <w:rFonts w:ascii="Book Antiqua" w:hAnsi="Book Antiqua"/>
          <w:sz w:val="18"/>
          <w:szCs w:val="18"/>
          <w:lang w:val="es-CR"/>
        </w:rPr>
        <w:t xml:space="preserve"> Especializado de Cobro del I Circuito Judicial de San José.</w:t>
      </w:r>
    </w:p>
    <w:p w14:paraId="6FAF60E4" w14:textId="77777777" w:rsidR="00C523D2" w:rsidRPr="008034D4" w:rsidRDefault="00C523D2" w:rsidP="00C523D2">
      <w:pPr>
        <w:pStyle w:val="Textonotapie"/>
        <w:rPr>
          <w:rFonts w:ascii="Book Antiqua" w:hAnsi="Book Antiqua"/>
          <w:sz w:val="18"/>
          <w:szCs w:val="18"/>
          <w:lang w:val="es-CR"/>
        </w:rPr>
      </w:pPr>
    </w:p>
  </w:footnote>
  <w:footnote w:id="5">
    <w:p w14:paraId="162E1A31" w14:textId="72A5FEF6" w:rsidR="00ED01C4" w:rsidRPr="008034D4" w:rsidRDefault="00ED01C4" w:rsidP="00ED01C4">
      <w:pPr>
        <w:pStyle w:val="Textonotapie"/>
        <w:rPr>
          <w:rFonts w:ascii="Book Antiqua" w:hAnsi="Book Antiqua"/>
          <w:sz w:val="18"/>
          <w:szCs w:val="18"/>
          <w:lang w:val="es-CR"/>
        </w:rPr>
      </w:pPr>
      <w:r w:rsidRPr="008034D4">
        <w:rPr>
          <w:rStyle w:val="Refdenotaalpie"/>
          <w:rFonts w:ascii="Book Antiqua" w:hAnsi="Book Antiqua"/>
          <w:sz w:val="18"/>
          <w:szCs w:val="18"/>
        </w:rPr>
        <w:footnoteRef/>
      </w:r>
      <w:r w:rsidRPr="008034D4">
        <w:rPr>
          <w:rFonts w:ascii="Book Antiqua" w:hAnsi="Book Antiqua"/>
          <w:sz w:val="18"/>
          <w:szCs w:val="18"/>
        </w:rPr>
        <w:t xml:space="preserve"> </w:t>
      </w:r>
      <w:r w:rsidRPr="008034D4">
        <w:rPr>
          <w:rFonts w:ascii="Book Antiqua" w:hAnsi="Book Antiqua"/>
          <w:sz w:val="18"/>
          <w:szCs w:val="18"/>
          <w:lang w:val="es-CR"/>
        </w:rPr>
        <w:t>Código de oficina 1</w:t>
      </w:r>
      <w:r w:rsidR="005C3D72" w:rsidRPr="008034D4">
        <w:rPr>
          <w:rFonts w:ascii="Book Antiqua" w:hAnsi="Book Antiqua"/>
          <w:sz w:val="18"/>
          <w:szCs w:val="18"/>
          <w:lang w:val="es-CR"/>
        </w:rPr>
        <w:t>012</w:t>
      </w:r>
      <w:r w:rsidRPr="008034D4">
        <w:rPr>
          <w:rFonts w:ascii="Book Antiqua" w:hAnsi="Book Antiqua"/>
          <w:sz w:val="18"/>
          <w:szCs w:val="18"/>
          <w:lang w:val="es-CR"/>
        </w:rPr>
        <w:t xml:space="preserve"> – Juzgado Especializado de Cobro del I</w:t>
      </w:r>
      <w:r w:rsidR="005C3D72" w:rsidRPr="008034D4">
        <w:rPr>
          <w:rFonts w:ascii="Book Antiqua" w:hAnsi="Book Antiqua"/>
          <w:sz w:val="18"/>
          <w:szCs w:val="18"/>
          <w:lang w:val="es-CR"/>
        </w:rPr>
        <w:t>I</w:t>
      </w:r>
      <w:r w:rsidRPr="008034D4">
        <w:rPr>
          <w:rFonts w:ascii="Book Antiqua" w:hAnsi="Book Antiqua"/>
          <w:sz w:val="18"/>
          <w:szCs w:val="18"/>
          <w:lang w:val="es-CR"/>
        </w:rPr>
        <w:t xml:space="preserve"> Circuito Judicial de San José.</w:t>
      </w:r>
    </w:p>
    <w:p w14:paraId="01AF83E0" w14:textId="77777777" w:rsidR="00ED01C4" w:rsidRPr="00FF7217" w:rsidRDefault="00ED01C4" w:rsidP="00ED01C4">
      <w:pPr>
        <w:pStyle w:val="Textonotapie"/>
        <w:rPr>
          <w:rFonts w:ascii="Book Antiqua" w:hAnsi="Book Antiqua"/>
          <w:lang w:val="es-C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ABC27" w14:textId="3B94D445" w:rsidR="00DD7255" w:rsidRDefault="00DD7255" w:rsidP="00DD7255">
    <w:pPr>
      <w:pStyle w:val="Encabezado"/>
      <w:tabs>
        <w:tab w:val="clear" w:pos="4252"/>
        <w:tab w:val="clear" w:pos="8504"/>
        <w:tab w:val="center" w:pos="8804"/>
        <w:tab w:val="right" w:pos="8875"/>
      </w:tabs>
      <w:rPr>
        <w:rFonts w:ascii="Book Antiqua" w:hAnsi="Book Antiqua" w:cs="Book Antiqua"/>
        <w:i/>
        <w:iCs/>
        <w:sz w:val="18"/>
        <w:szCs w:val="18"/>
        <w:lang w:val="es-CR"/>
      </w:rPr>
    </w:pPr>
    <w:r>
      <w:rPr>
        <w:rFonts w:ascii="Book Antiqua" w:hAnsi="Book Antiqua" w:cs="Book Antiqua"/>
        <w:i/>
        <w:iCs/>
        <w:sz w:val="18"/>
        <w:szCs w:val="18"/>
        <w:lang w:val="es-CR"/>
      </w:rPr>
      <w:t xml:space="preserve">                                                        Poder Judicial – Dirección de Planificación</w:t>
    </w:r>
    <w:r>
      <w:rPr>
        <w:noProof/>
      </w:rPr>
      <w:drawing>
        <wp:inline distT="0" distB="0" distL="0" distR="0" wp14:anchorId="48B8EF8C" wp14:editId="0BFE732A">
          <wp:extent cx="317500" cy="412750"/>
          <wp:effectExtent l="0" t="0" r="6350" b="6350"/>
          <wp:docPr id="1800357163" name="Imagen 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99720" name="Imagen 1"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412750"/>
                  </a:xfrm>
                  <a:prstGeom prst="rect">
                    <a:avLst/>
                  </a:prstGeom>
                  <a:noFill/>
                  <a:ln>
                    <a:noFill/>
                  </a:ln>
                </pic:spPr>
              </pic:pic>
            </a:graphicData>
          </a:graphic>
        </wp:inline>
      </w:drawing>
    </w:r>
  </w:p>
  <w:p w14:paraId="71A11A07" w14:textId="77777777" w:rsidR="00DD7255" w:rsidRDefault="00DD7255" w:rsidP="00DD7255">
    <w:pPr>
      <w:pStyle w:val="Encabezado"/>
      <w:tabs>
        <w:tab w:val="clear" w:pos="8504"/>
        <w:tab w:val="right" w:pos="8875"/>
      </w:tabs>
      <w:jc w:val="center"/>
      <w:rPr>
        <w:rFonts w:ascii="Book Antiqua" w:hAnsi="Book Antiqua" w:cs="Book Antiqua"/>
        <w:i/>
        <w:iCs/>
        <w:sz w:val="18"/>
        <w:szCs w:val="18"/>
        <w:lang w:val="es-CR"/>
      </w:rPr>
    </w:pPr>
    <w:r>
      <w:rPr>
        <w:rFonts w:ascii="Book Antiqua" w:hAnsi="Book Antiqua" w:cs="Book Antiqua"/>
        <w:i/>
        <w:iCs/>
        <w:sz w:val="18"/>
        <w:szCs w:val="18"/>
        <w:lang w:val="es-CR"/>
      </w:rPr>
      <w:t>San José - Costa Rica</w:t>
    </w:r>
  </w:p>
  <w:p w14:paraId="6B0A97E4" w14:textId="3E02B07B" w:rsidR="004930F4" w:rsidRPr="00DD7255" w:rsidRDefault="00DD7255" w:rsidP="00DD7255">
    <w:pPr>
      <w:pStyle w:val="Encabezado"/>
      <w:pBdr>
        <w:bottom w:val="single" w:sz="4" w:space="1" w:color="auto"/>
      </w:pBdr>
      <w:jc w:val="center"/>
      <w:rPr>
        <w:lang w:val="en-US"/>
      </w:rPr>
    </w:pPr>
    <w:r w:rsidRPr="00DD7255">
      <w:rPr>
        <w:rFonts w:ascii="Book Antiqua" w:hAnsi="Book Antiqua" w:cs="Book Antiqua"/>
        <w:i/>
        <w:iCs/>
        <w:sz w:val="18"/>
        <w:szCs w:val="18"/>
        <w:lang w:val="es-CR"/>
      </w:rPr>
      <w:t xml:space="preserve">Telf. 2284-2400/ 2407/ Apdo.  </w:t>
    </w:r>
    <w:r>
      <w:rPr>
        <w:rFonts w:ascii="Book Antiqua" w:hAnsi="Book Antiqua" w:cs="Book Antiqua"/>
        <w:i/>
        <w:iCs/>
        <w:sz w:val="18"/>
        <w:szCs w:val="18"/>
        <w:lang w:val="en-US"/>
      </w:rPr>
      <w:t xml:space="preserve">95-1003/ </w:t>
    </w:r>
    <w:r w:rsidRPr="005B3B0C">
      <w:rPr>
        <w:rFonts w:ascii="Book Antiqua" w:hAnsi="Book Antiqua" w:cs="Book Antiqua"/>
        <w:i/>
        <w:iCs/>
        <w:sz w:val="18"/>
        <w:szCs w:val="18"/>
        <w:lang w:val="en-US"/>
      </w:rPr>
      <w:t>planificacion@poder-judicial.go.cr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E94"/>
    <w:multiLevelType w:val="multilevel"/>
    <w:tmpl w:val="2500D85A"/>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16062121"/>
    <w:multiLevelType w:val="hybridMultilevel"/>
    <w:tmpl w:val="5E601F3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C715645"/>
    <w:multiLevelType w:val="hybridMultilevel"/>
    <w:tmpl w:val="B9882EE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41038E1"/>
    <w:multiLevelType w:val="hybridMultilevel"/>
    <w:tmpl w:val="2EDE7F20"/>
    <w:lvl w:ilvl="0" w:tplc="140A0001">
      <w:start w:val="1"/>
      <w:numFmt w:val="bullet"/>
      <w:lvlText w:val=""/>
      <w:lvlJc w:val="left"/>
      <w:pPr>
        <w:ind w:left="1068" w:hanging="360"/>
      </w:pPr>
      <w:rPr>
        <w:rFonts w:ascii="Symbol" w:hAnsi="Symbol" w:hint="default"/>
      </w:rPr>
    </w:lvl>
    <w:lvl w:ilvl="1" w:tplc="140A0003">
      <w:start w:val="1"/>
      <w:numFmt w:val="bullet"/>
      <w:lvlText w:val="o"/>
      <w:lvlJc w:val="left"/>
      <w:pPr>
        <w:ind w:left="1788" w:hanging="360"/>
      </w:pPr>
      <w:rPr>
        <w:rFonts w:ascii="Courier New" w:hAnsi="Courier New" w:cs="Courier New" w:hint="default"/>
      </w:rPr>
    </w:lvl>
    <w:lvl w:ilvl="2" w:tplc="140A0005">
      <w:start w:val="1"/>
      <w:numFmt w:val="bullet"/>
      <w:lvlText w:val=""/>
      <w:lvlJc w:val="left"/>
      <w:pPr>
        <w:ind w:left="2508" w:hanging="360"/>
      </w:pPr>
      <w:rPr>
        <w:rFonts w:ascii="Wingdings" w:hAnsi="Wingdings" w:hint="default"/>
      </w:rPr>
    </w:lvl>
    <w:lvl w:ilvl="3" w:tplc="140A0001">
      <w:start w:val="1"/>
      <w:numFmt w:val="bullet"/>
      <w:lvlText w:val=""/>
      <w:lvlJc w:val="left"/>
      <w:pPr>
        <w:ind w:left="3228" w:hanging="360"/>
      </w:pPr>
      <w:rPr>
        <w:rFonts w:ascii="Symbol" w:hAnsi="Symbol" w:hint="default"/>
      </w:rPr>
    </w:lvl>
    <w:lvl w:ilvl="4" w:tplc="140A0003">
      <w:start w:val="1"/>
      <w:numFmt w:val="bullet"/>
      <w:lvlText w:val="o"/>
      <w:lvlJc w:val="left"/>
      <w:pPr>
        <w:ind w:left="3948" w:hanging="360"/>
      </w:pPr>
      <w:rPr>
        <w:rFonts w:ascii="Courier New" w:hAnsi="Courier New" w:cs="Courier New" w:hint="default"/>
      </w:rPr>
    </w:lvl>
    <w:lvl w:ilvl="5" w:tplc="140A0005">
      <w:start w:val="1"/>
      <w:numFmt w:val="bullet"/>
      <w:lvlText w:val=""/>
      <w:lvlJc w:val="left"/>
      <w:pPr>
        <w:ind w:left="4668" w:hanging="360"/>
      </w:pPr>
      <w:rPr>
        <w:rFonts w:ascii="Wingdings" w:hAnsi="Wingdings" w:hint="default"/>
      </w:rPr>
    </w:lvl>
    <w:lvl w:ilvl="6" w:tplc="140A0001">
      <w:start w:val="1"/>
      <w:numFmt w:val="bullet"/>
      <w:lvlText w:val=""/>
      <w:lvlJc w:val="left"/>
      <w:pPr>
        <w:ind w:left="5388" w:hanging="360"/>
      </w:pPr>
      <w:rPr>
        <w:rFonts w:ascii="Symbol" w:hAnsi="Symbol" w:hint="default"/>
      </w:rPr>
    </w:lvl>
    <w:lvl w:ilvl="7" w:tplc="140A0003">
      <w:start w:val="1"/>
      <w:numFmt w:val="bullet"/>
      <w:lvlText w:val="o"/>
      <w:lvlJc w:val="left"/>
      <w:pPr>
        <w:ind w:left="6108" w:hanging="360"/>
      </w:pPr>
      <w:rPr>
        <w:rFonts w:ascii="Courier New" w:hAnsi="Courier New" w:cs="Courier New" w:hint="default"/>
      </w:rPr>
    </w:lvl>
    <w:lvl w:ilvl="8" w:tplc="140A0005">
      <w:start w:val="1"/>
      <w:numFmt w:val="bullet"/>
      <w:lvlText w:val=""/>
      <w:lvlJc w:val="left"/>
      <w:pPr>
        <w:ind w:left="6828" w:hanging="360"/>
      </w:pPr>
      <w:rPr>
        <w:rFonts w:ascii="Wingdings" w:hAnsi="Wingdings" w:hint="default"/>
      </w:rPr>
    </w:lvl>
  </w:abstractNum>
  <w:abstractNum w:abstractNumId="4" w15:restartNumberingAfterBreak="0">
    <w:nsid w:val="254D21B2"/>
    <w:multiLevelType w:val="hybridMultilevel"/>
    <w:tmpl w:val="A9826C08"/>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5" w15:restartNumberingAfterBreak="0">
    <w:nsid w:val="29E023EF"/>
    <w:multiLevelType w:val="hybridMultilevel"/>
    <w:tmpl w:val="6B68012E"/>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E0C353A"/>
    <w:multiLevelType w:val="hybridMultilevel"/>
    <w:tmpl w:val="D3C494F4"/>
    <w:lvl w:ilvl="0" w:tplc="9BC2F788">
      <w:start w:val="1"/>
      <w:numFmt w:val="lowerLetter"/>
      <w:lvlText w:val="%1)"/>
      <w:lvlJc w:val="left"/>
      <w:pPr>
        <w:ind w:left="3860" w:hanging="360"/>
      </w:pPr>
      <w:rPr>
        <w:rFonts w:hint="default"/>
      </w:rPr>
    </w:lvl>
    <w:lvl w:ilvl="1" w:tplc="140A0019" w:tentative="1">
      <w:start w:val="1"/>
      <w:numFmt w:val="lowerLetter"/>
      <w:lvlText w:val="%2."/>
      <w:lvlJc w:val="left"/>
      <w:pPr>
        <w:ind w:left="4580" w:hanging="360"/>
      </w:pPr>
    </w:lvl>
    <w:lvl w:ilvl="2" w:tplc="140A001B" w:tentative="1">
      <w:start w:val="1"/>
      <w:numFmt w:val="lowerRoman"/>
      <w:lvlText w:val="%3."/>
      <w:lvlJc w:val="right"/>
      <w:pPr>
        <w:ind w:left="5300" w:hanging="180"/>
      </w:pPr>
    </w:lvl>
    <w:lvl w:ilvl="3" w:tplc="140A000F" w:tentative="1">
      <w:start w:val="1"/>
      <w:numFmt w:val="decimal"/>
      <w:lvlText w:val="%4."/>
      <w:lvlJc w:val="left"/>
      <w:pPr>
        <w:ind w:left="6020" w:hanging="360"/>
      </w:pPr>
    </w:lvl>
    <w:lvl w:ilvl="4" w:tplc="140A0019" w:tentative="1">
      <w:start w:val="1"/>
      <w:numFmt w:val="lowerLetter"/>
      <w:lvlText w:val="%5."/>
      <w:lvlJc w:val="left"/>
      <w:pPr>
        <w:ind w:left="6740" w:hanging="360"/>
      </w:pPr>
    </w:lvl>
    <w:lvl w:ilvl="5" w:tplc="140A001B" w:tentative="1">
      <w:start w:val="1"/>
      <w:numFmt w:val="lowerRoman"/>
      <w:lvlText w:val="%6."/>
      <w:lvlJc w:val="right"/>
      <w:pPr>
        <w:ind w:left="7460" w:hanging="180"/>
      </w:pPr>
    </w:lvl>
    <w:lvl w:ilvl="6" w:tplc="140A000F" w:tentative="1">
      <w:start w:val="1"/>
      <w:numFmt w:val="decimal"/>
      <w:lvlText w:val="%7."/>
      <w:lvlJc w:val="left"/>
      <w:pPr>
        <w:ind w:left="8180" w:hanging="360"/>
      </w:pPr>
    </w:lvl>
    <w:lvl w:ilvl="7" w:tplc="140A0019" w:tentative="1">
      <w:start w:val="1"/>
      <w:numFmt w:val="lowerLetter"/>
      <w:lvlText w:val="%8."/>
      <w:lvlJc w:val="left"/>
      <w:pPr>
        <w:ind w:left="8900" w:hanging="360"/>
      </w:pPr>
    </w:lvl>
    <w:lvl w:ilvl="8" w:tplc="140A001B" w:tentative="1">
      <w:start w:val="1"/>
      <w:numFmt w:val="lowerRoman"/>
      <w:lvlText w:val="%9."/>
      <w:lvlJc w:val="right"/>
      <w:pPr>
        <w:ind w:left="9620" w:hanging="180"/>
      </w:pPr>
    </w:lvl>
  </w:abstractNum>
  <w:abstractNum w:abstractNumId="7" w15:restartNumberingAfterBreak="0">
    <w:nsid w:val="2EFD528F"/>
    <w:multiLevelType w:val="hybridMultilevel"/>
    <w:tmpl w:val="EE1EB17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3AA4AB2"/>
    <w:multiLevelType w:val="hybridMultilevel"/>
    <w:tmpl w:val="D3C494F4"/>
    <w:lvl w:ilvl="0" w:tplc="FFFFFFFF">
      <w:start w:val="1"/>
      <w:numFmt w:val="lowerLetter"/>
      <w:lvlText w:val="%1)"/>
      <w:lvlJc w:val="left"/>
      <w:pPr>
        <w:ind w:left="3860" w:hanging="360"/>
      </w:pPr>
      <w:rPr>
        <w:rFonts w:hint="default"/>
      </w:rPr>
    </w:lvl>
    <w:lvl w:ilvl="1" w:tplc="FFFFFFFF" w:tentative="1">
      <w:start w:val="1"/>
      <w:numFmt w:val="lowerLetter"/>
      <w:lvlText w:val="%2."/>
      <w:lvlJc w:val="left"/>
      <w:pPr>
        <w:ind w:left="4580" w:hanging="360"/>
      </w:pPr>
    </w:lvl>
    <w:lvl w:ilvl="2" w:tplc="FFFFFFFF" w:tentative="1">
      <w:start w:val="1"/>
      <w:numFmt w:val="lowerRoman"/>
      <w:lvlText w:val="%3."/>
      <w:lvlJc w:val="right"/>
      <w:pPr>
        <w:ind w:left="5300" w:hanging="180"/>
      </w:pPr>
    </w:lvl>
    <w:lvl w:ilvl="3" w:tplc="FFFFFFFF" w:tentative="1">
      <w:start w:val="1"/>
      <w:numFmt w:val="decimal"/>
      <w:lvlText w:val="%4."/>
      <w:lvlJc w:val="left"/>
      <w:pPr>
        <w:ind w:left="6020" w:hanging="360"/>
      </w:pPr>
    </w:lvl>
    <w:lvl w:ilvl="4" w:tplc="FFFFFFFF" w:tentative="1">
      <w:start w:val="1"/>
      <w:numFmt w:val="lowerLetter"/>
      <w:lvlText w:val="%5."/>
      <w:lvlJc w:val="left"/>
      <w:pPr>
        <w:ind w:left="6740" w:hanging="360"/>
      </w:pPr>
    </w:lvl>
    <w:lvl w:ilvl="5" w:tplc="FFFFFFFF" w:tentative="1">
      <w:start w:val="1"/>
      <w:numFmt w:val="lowerRoman"/>
      <w:lvlText w:val="%6."/>
      <w:lvlJc w:val="right"/>
      <w:pPr>
        <w:ind w:left="7460" w:hanging="180"/>
      </w:pPr>
    </w:lvl>
    <w:lvl w:ilvl="6" w:tplc="FFFFFFFF" w:tentative="1">
      <w:start w:val="1"/>
      <w:numFmt w:val="decimal"/>
      <w:lvlText w:val="%7."/>
      <w:lvlJc w:val="left"/>
      <w:pPr>
        <w:ind w:left="8180" w:hanging="360"/>
      </w:pPr>
    </w:lvl>
    <w:lvl w:ilvl="7" w:tplc="FFFFFFFF" w:tentative="1">
      <w:start w:val="1"/>
      <w:numFmt w:val="lowerLetter"/>
      <w:lvlText w:val="%8."/>
      <w:lvlJc w:val="left"/>
      <w:pPr>
        <w:ind w:left="8900" w:hanging="360"/>
      </w:pPr>
    </w:lvl>
    <w:lvl w:ilvl="8" w:tplc="FFFFFFFF" w:tentative="1">
      <w:start w:val="1"/>
      <w:numFmt w:val="lowerRoman"/>
      <w:lvlText w:val="%9."/>
      <w:lvlJc w:val="right"/>
      <w:pPr>
        <w:ind w:left="9620" w:hanging="180"/>
      </w:pPr>
    </w:lvl>
  </w:abstractNum>
  <w:abstractNum w:abstractNumId="9" w15:restartNumberingAfterBreak="0">
    <w:nsid w:val="34A42A38"/>
    <w:multiLevelType w:val="hybridMultilevel"/>
    <w:tmpl w:val="9D40420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8D92B7C"/>
    <w:multiLevelType w:val="hybridMultilevel"/>
    <w:tmpl w:val="CB6202A2"/>
    <w:lvl w:ilvl="0" w:tplc="7BA2862E">
      <w:start w:val="1"/>
      <w:numFmt w:val="lowerLetter"/>
      <w:lvlText w:val="%1."/>
      <w:lvlJc w:val="left"/>
      <w:pPr>
        <w:ind w:left="1080" w:hanging="360"/>
      </w:pPr>
      <w:rPr>
        <w:rFonts w:hint="default"/>
        <w:b/>
        <w:bCs/>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1" w15:restartNumberingAfterBreak="0">
    <w:nsid w:val="3E9059E9"/>
    <w:multiLevelType w:val="hybridMultilevel"/>
    <w:tmpl w:val="23888F8E"/>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4192456"/>
    <w:multiLevelType w:val="hybridMultilevel"/>
    <w:tmpl w:val="4A62F434"/>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15:restartNumberingAfterBreak="0">
    <w:nsid w:val="480E0D69"/>
    <w:multiLevelType w:val="hybridMultilevel"/>
    <w:tmpl w:val="51D4CB84"/>
    <w:lvl w:ilvl="0" w:tplc="140A0005">
      <w:start w:val="1"/>
      <w:numFmt w:val="bullet"/>
      <w:lvlText w:val=""/>
      <w:lvlJc w:val="left"/>
      <w:pPr>
        <w:ind w:left="1428" w:hanging="360"/>
      </w:pPr>
      <w:rPr>
        <w:rFonts w:ascii="Wingdings" w:hAnsi="Wingdings"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4" w15:restartNumberingAfterBreak="0">
    <w:nsid w:val="51A74813"/>
    <w:multiLevelType w:val="hybridMultilevel"/>
    <w:tmpl w:val="7A1E63C2"/>
    <w:lvl w:ilvl="0" w:tplc="140A0005">
      <w:start w:val="1"/>
      <w:numFmt w:val="bullet"/>
      <w:lvlText w:val=""/>
      <w:lvlJc w:val="left"/>
      <w:pPr>
        <w:ind w:left="1068" w:hanging="360"/>
      </w:pPr>
      <w:rPr>
        <w:rFonts w:ascii="Wingdings" w:hAnsi="Wingdings"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15" w15:restartNumberingAfterBreak="0">
    <w:nsid w:val="5CFF60E2"/>
    <w:multiLevelType w:val="hybridMultilevel"/>
    <w:tmpl w:val="0CDCB5F6"/>
    <w:lvl w:ilvl="0" w:tplc="687E2D94">
      <w:start w:val="1"/>
      <w:numFmt w:val="bullet"/>
      <w:lvlText w:val="•"/>
      <w:lvlJc w:val="left"/>
      <w:pPr>
        <w:ind w:left="360" w:hanging="360"/>
      </w:pPr>
      <w:rPr>
        <w:rFonts w:ascii="Book Antiqua" w:hAnsi="Book Antiqua"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6" w15:restartNumberingAfterBreak="0">
    <w:nsid w:val="612337F4"/>
    <w:multiLevelType w:val="hybridMultilevel"/>
    <w:tmpl w:val="4D284814"/>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61D2D45"/>
    <w:multiLevelType w:val="hybridMultilevel"/>
    <w:tmpl w:val="47A85566"/>
    <w:lvl w:ilvl="0" w:tplc="140A0005">
      <w:start w:val="1"/>
      <w:numFmt w:val="bullet"/>
      <w:lvlText w:val=""/>
      <w:lvlJc w:val="left"/>
      <w:pPr>
        <w:ind w:left="1428" w:hanging="360"/>
      </w:pPr>
      <w:rPr>
        <w:rFonts w:ascii="Wingdings" w:hAnsi="Wingdings"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8" w15:restartNumberingAfterBreak="0">
    <w:nsid w:val="72F44C8F"/>
    <w:multiLevelType w:val="hybridMultilevel"/>
    <w:tmpl w:val="29A85A5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74301EBE"/>
    <w:multiLevelType w:val="hybridMultilevel"/>
    <w:tmpl w:val="72C67D98"/>
    <w:lvl w:ilvl="0" w:tplc="140A0011">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57D1F17"/>
    <w:multiLevelType w:val="multilevel"/>
    <w:tmpl w:val="72C8F41E"/>
    <w:lvl w:ilvl="0">
      <w:start w:val="1"/>
      <w:numFmt w:val="decimal"/>
      <w:pStyle w:val="Ttulo1"/>
      <w:lvlText w:val="%1."/>
      <w:lvlJc w:val="left"/>
      <w:pPr>
        <w:ind w:left="1068" w:hanging="360"/>
      </w:pPr>
    </w:lvl>
    <w:lvl w:ilvl="1">
      <w:start w:val="1"/>
      <w:numFmt w:val="decimal"/>
      <w:pStyle w:val="Ttulo2"/>
      <w:isLgl/>
      <w:lvlText w:val="%1.%2."/>
      <w:lvlJc w:val="left"/>
      <w:pPr>
        <w:ind w:left="1428" w:hanging="720"/>
      </w:pPr>
      <w:rPr>
        <w:rFonts w:hint="default"/>
        <w:b/>
        <w:bCs/>
        <w:i w:val="0"/>
        <w:iCs w:val="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1" w15:restartNumberingAfterBreak="0">
    <w:nsid w:val="7807029A"/>
    <w:multiLevelType w:val="hybridMultilevel"/>
    <w:tmpl w:val="1D5CBDC2"/>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num w:numId="1" w16cid:durableId="490220441">
    <w:abstractNumId w:val="20"/>
  </w:num>
  <w:num w:numId="2" w16cid:durableId="630281186">
    <w:abstractNumId w:val="18"/>
  </w:num>
  <w:num w:numId="3" w16cid:durableId="129129213">
    <w:abstractNumId w:val="1"/>
  </w:num>
  <w:num w:numId="4" w16cid:durableId="944774292">
    <w:abstractNumId w:val="21"/>
  </w:num>
  <w:num w:numId="5" w16cid:durableId="2116554040">
    <w:abstractNumId w:val="15"/>
  </w:num>
  <w:num w:numId="6" w16cid:durableId="337579624">
    <w:abstractNumId w:val="20"/>
  </w:num>
  <w:num w:numId="7" w16cid:durableId="20181446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53610">
    <w:abstractNumId w:val="0"/>
  </w:num>
  <w:num w:numId="9" w16cid:durableId="1597396845">
    <w:abstractNumId w:val="20"/>
    <w:lvlOverride w:ilvl="0">
      <w:startOverride w:val="3"/>
    </w:lvlOverride>
    <w:lvlOverride w:ilvl="1">
      <w:startOverride w:val="1"/>
    </w:lvlOverride>
  </w:num>
  <w:num w:numId="10" w16cid:durableId="1366443156">
    <w:abstractNumId w:val="20"/>
  </w:num>
  <w:num w:numId="11" w16cid:durableId="1421214653">
    <w:abstractNumId w:val="20"/>
  </w:num>
  <w:num w:numId="12" w16cid:durableId="2116442365">
    <w:abstractNumId w:val="20"/>
  </w:num>
  <w:num w:numId="13" w16cid:durableId="1971327513">
    <w:abstractNumId w:val="20"/>
  </w:num>
  <w:num w:numId="14" w16cid:durableId="1087963346">
    <w:abstractNumId w:val="20"/>
  </w:num>
  <w:num w:numId="15" w16cid:durableId="1616139385">
    <w:abstractNumId w:val="20"/>
  </w:num>
  <w:num w:numId="16" w16cid:durableId="1590233248">
    <w:abstractNumId w:val="16"/>
  </w:num>
  <w:num w:numId="17" w16cid:durableId="934942458">
    <w:abstractNumId w:val="10"/>
  </w:num>
  <w:num w:numId="18" w16cid:durableId="647973413">
    <w:abstractNumId w:val="20"/>
  </w:num>
  <w:num w:numId="19" w16cid:durableId="2133282527">
    <w:abstractNumId w:val="2"/>
  </w:num>
  <w:num w:numId="20" w16cid:durableId="299455338">
    <w:abstractNumId w:val="5"/>
  </w:num>
  <w:num w:numId="21" w16cid:durableId="923420281">
    <w:abstractNumId w:val="11"/>
  </w:num>
  <w:num w:numId="22" w16cid:durableId="386681679">
    <w:abstractNumId w:val="7"/>
  </w:num>
  <w:num w:numId="23" w16cid:durableId="529614236">
    <w:abstractNumId w:val="12"/>
  </w:num>
  <w:num w:numId="24" w16cid:durableId="785731893">
    <w:abstractNumId w:val="20"/>
  </w:num>
  <w:num w:numId="25" w16cid:durableId="1109201815">
    <w:abstractNumId w:val="9"/>
  </w:num>
  <w:num w:numId="26" w16cid:durableId="1651863652">
    <w:abstractNumId w:val="19"/>
  </w:num>
  <w:num w:numId="27" w16cid:durableId="221524457">
    <w:abstractNumId w:val="6"/>
  </w:num>
  <w:num w:numId="28" w16cid:durableId="621958003">
    <w:abstractNumId w:val="8"/>
  </w:num>
  <w:num w:numId="29" w16cid:durableId="923105353">
    <w:abstractNumId w:val="7"/>
  </w:num>
  <w:num w:numId="30" w16cid:durableId="1418209641">
    <w:abstractNumId w:val="3"/>
  </w:num>
  <w:num w:numId="31" w16cid:durableId="1418407417">
    <w:abstractNumId w:val="17"/>
  </w:num>
  <w:num w:numId="32" w16cid:durableId="1658728024">
    <w:abstractNumId w:val="4"/>
  </w:num>
  <w:num w:numId="33" w16cid:durableId="334303430">
    <w:abstractNumId w:val="7"/>
  </w:num>
  <w:num w:numId="34" w16cid:durableId="441459535">
    <w:abstractNumId w:val="13"/>
  </w:num>
  <w:num w:numId="35" w16cid:durableId="5815267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5F"/>
    <w:rsid w:val="00000360"/>
    <w:rsid w:val="0000098D"/>
    <w:rsid w:val="000009D9"/>
    <w:rsid w:val="0000196A"/>
    <w:rsid w:val="00003BEB"/>
    <w:rsid w:val="00004EF2"/>
    <w:rsid w:val="00005A1C"/>
    <w:rsid w:val="00012A20"/>
    <w:rsid w:val="00012FC2"/>
    <w:rsid w:val="00015230"/>
    <w:rsid w:val="00016208"/>
    <w:rsid w:val="00017E05"/>
    <w:rsid w:val="00020A42"/>
    <w:rsid w:val="00021E2A"/>
    <w:rsid w:val="000238AB"/>
    <w:rsid w:val="0003305F"/>
    <w:rsid w:val="00034CD7"/>
    <w:rsid w:val="00035890"/>
    <w:rsid w:val="00041FC3"/>
    <w:rsid w:val="0004316B"/>
    <w:rsid w:val="00043419"/>
    <w:rsid w:val="0004494B"/>
    <w:rsid w:val="00046221"/>
    <w:rsid w:val="00051F83"/>
    <w:rsid w:val="000520AE"/>
    <w:rsid w:val="00053948"/>
    <w:rsid w:val="00054A71"/>
    <w:rsid w:val="00056B69"/>
    <w:rsid w:val="00057039"/>
    <w:rsid w:val="00057BBD"/>
    <w:rsid w:val="00061F31"/>
    <w:rsid w:val="00062D86"/>
    <w:rsid w:val="0006411E"/>
    <w:rsid w:val="00065D19"/>
    <w:rsid w:val="000668D0"/>
    <w:rsid w:val="00072AE8"/>
    <w:rsid w:val="0007387D"/>
    <w:rsid w:val="00074876"/>
    <w:rsid w:val="00077700"/>
    <w:rsid w:val="00080BBA"/>
    <w:rsid w:val="0008119C"/>
    <w:rsid w:val="000836FB"/>
    <w:rsid w:val="00086091"/>
    <w:rsid w:val="00086ECC"/>
    <w:rsid w:val="00090962"/>
    <w:rsid w:val="00097ACE"/>
    <w:rsid w:val="00097F2D"/>
    <w:rsid w:val="000A17C6"/>
    <w:rsid w:val="000A5EE3"/>
    <w:rsid w:val="000A6B39"/>
    <w:rsid w:val="000A6C06"/>
    <w:rsid w:val="000A7EE3"/>
    <w:rsid w:val="000B0F8A"/>
    <w:rsid w:val="000B1E30"/>
    <w:rsid w:val="000B3B9A"/>
    <w:rsid w:val="000B3BE9"/>
    <w:rsid w:val="000B4549"/>
    <w:rsid w:val="000B53C4"/>
    <w:rsid w:val="000B61CA"/>
    <w:rsid w:val="000B780E"/>
    <w:rsid w:val="000B79F9"/>
    <w:rsid w:val="000C11E2"/>
    <w:rsid w:val="000C1A82"/>
    <w:rsid w:val="000C1E0A"/>
    <w:rsid w:val="000C1F4F"/>
    <w:rsid w:val="000C2251"/>
    <w:rsid w:val="000C2443"/>
    <w:rsid w:val="000C2DA9"/>
    <w:rsid w:val="000C3DAD"/>
    <w:rsid w:val="000C5718"/>
    <w:rsid w:val="000C57C8"/>
    <w:rsid w:val="000C74D6"/>
    <w:rsid w:val="000D0A55"/>
    <w:rsid w:val="000D1BD1"/>
    <w:rsid w:val="000D3459"/>
    <w:rsid w:val="000D3726"/>
    <w:rsid w:val="000D65C3"/>
    <w:rsid w:val="000E1AC7"/>
    <w:rsid w:val="000E2C91"/>
    <w:rsid w:val="000E36B3"/>
    <w:rsid w:val="000E5A57"/>
    <w:rsid w:val="000F0D4F"/>
    <w:rsid w:val="000F174B"/>
    <w:rsid w:val="000F46C6"/>
    <w:rsid w:val="000F50A1"/>
    <w:rsid w:val="000F6C6B"/>
    <w:rsid w:val="0010375F"/>
    <w:rsid w:val="001109DA"/>
    <w:rsid w:val="001111FB"/>
    <w:rsid w:val="00113C01"/>
    <w:rsid w:val="0011700B"/>
    <w:rsid w:val="00121340"/>
    <w:rsid w:val="00124C49"/>
    <w:rsid w:val="00127014"/>
    <w:rsid w:val="00130869"/>
    <w:rsid w:val="00131E6E"/>
    <w:rsid w:val="00132406"/>
    <w:rsid w:val="00133EE7"/>
    <w:rsid w:val="00134868"/>
    <w:rsid w:val="00141B4D"/>
    <w:rsid w:val="00146383"/>
    <w:rsid w:val="001479EF"/>
    <w:rsid w:val="0015011E"/>
    <w:rsid w:val="001506D9"/>
    <w:rsid w:val="00151EED"/>
    <w:rsid w:val="001520E2"/>
    <w:rsid w:val="00153B51"/>
    <w:rsid w:val="00153D92"/>
    <w:rsid w:val="00153FB6"/>
    <w:rsid w:val="00157A80"/>
    <w:rsid w:val="00157FB9"/>
    <w:rsid w:val="00161620"/>
    <w:rsid w:val="00166D77"/>
    <w:rsid w:val="00171FFA"/>
    <w:rsid w:val="00174EDE"/>
    <w:rsid w:val="0017508B"/>
    <w:rsid w:val="00175DA2"/>
    <w:rsid w:val="001807CE"/>
    <w:rsid w:val="00181B8F"/>
    <w:rsid w:val="001828E1"/>
    <w:rsid w:val="00185678"/>
    <w:rsid w:val="0018572B"/>
    <w:rsid w:val="00190AFD"/>
    <w:rsid w:val="00192202"/>
    <w:rsid w:val="00194892"/>
    <w:rsid w:val="001A2220"/>
    <w:rsid w:val="001A30F7"/>
    <w:rsid w:val="001A32E6"/>
    <w:rsid w:val="001A50B5"/>
    <w:rsid w:val="001B0E66"/>
    <w:rsid w:val="001B34D1"/>
    <w:rsid w:val="001B3F1A"/>
    <w:rsid w:val="001B47FE"/>
    <w:rsid w:val="001B585F"/>
    <w:rsid w:val="001B5BC8"/>
    <w:rsid w:val="001B644F"/>
    <w:rsid w:val="001C0392"/>
    <w:rsid w:val="001C12C3"/>
    <w:rsid w:val="001C4C03"/>
    <w:rsid w:val="001C5AAA"/>
    <w:rsid w:val="001C5CAE"/>
    <w:rsid w:val="001C6E92"/>
    <w:rsid w:val="001D2195"/>
    <w:rsid w:val="001D2637"/>
    <w:rsid w:val="001D3AD1"/>
    <w:rsid w:val="001D464E"/>
    <w:rsid w:val="001D480E"/>
    <w:rsid w:val="001D551B"/>
    <w:rsid w:val="001D5812"/>
    <w:rsid w:val="001D6E9B"/>
    <w:rsid w:val="001D73D2"/>
    <w:rsid w:val="001D7D23"/>
    <w:rsid w:val="001E0610"/>
    <w:rsid w:val="001E1E99"/>
    <w:rsid w:val="001E2BEF"/>
    <w:rsid w:val="001E4F42"/>
    <w:rsid w:val="001E7429"/>
    <w:rsid w:val="001E7E1C"/>
    <w:rsid w:val="001F10B1"/>
    <w:rsid w:val="001F2ABA"/>
    <w:rsid w:val="001F302E"/>
    <w:rsid w:val="001F4AE7"/>
    <w:rsid w:val="001F4D04"/>
    <w:rsid w:val="001F6321"/>
    <w:rsid w:val="00202239"/>
    <w:rsid w:val="00205313"/>
    <w:rsid w:val="0020560B"/>
    <w:rsid w:val="00206EE1"/>
    <w:rsid w:val="00207F89"/>
    <w:rsid w:val="00212135"/>
    <w:rsid w:val="0022033A"/>
    <w:rsid w:val="00220A58"/>
    <w:rsid w:val="00221909"/>
    <w:rsid w:val="002227EF"/>
    <w:rsid w:val="0022380E"/>
    <w:rsid w:val="00223EB7"/>
    <w:rsid w:val="00224919"/>
    <w:rsid w:val="00225101"/>
    <w:rsid w:val="00230B79"/>
    <w:rsid w:val="00233974"/>
    <w:rsid w:val="00234B43"/>
    <w:rsid w:val="0023577F"/>
    <w:rsid w:val="002403BD"/>
    <w:rsid w:val="00241536"/>
    <w:rsid w:val="0024197B"/>
    <w:rsid w:val="00241DA8"/>
    <w:rsid w:val="00243114"/>
    <w:rsid w:val="00243906"/>
    <w:rsid w:val="002446D0"/>
    <w:rsid w:val="00244B33"/>
    <w:rsid w:val="0024573E"/>
    <w:rsid w:val="00245A00"/>
    <w:rsid w:val="002469C3"/>
    <w:rsid w:val="00247268"/>
    <w:rsid w:val="00247E13"/>
    <w:rsid w:val="002516E6"/>
    <w:rsid w:val="00252C7D"/>
    <w:rsid w:val="00253884"/>
    <w:rsid w:val="00253949"/>
    <w:rsid w:val="00254DBB"/>
    <w:rsid w:val="00260488"/>
    <w:rsid w:val="002607AA"/>
    <w:rsid w:val="00264D22"/>
    <w:rsid w:val="002660B2"/>
    <w:rsid w:val="00267A52"/>
    <w:rsid w:val="002703CC"/>
    <w:rsid w:val="002711A9"/>
    <w:rsid w:val="002729D9"/>
    <w:rsid w:val="00273A4E"/>
    <w:rsid w:val="002746E8"/>
    <w:rsid w:val="002809DF"/>
    <w:rsid w:val="002821DD"/>
    <w:rsid w:val="002825C4"/>
    <w:rsid w:val="00284BEA"/>
    <w:rsid w:val="00286C06"/>
    <w:rsid w:val="00290952"/>
    <w:rsid w:val="00291F22"/>
    <w:rsid w:val="00293301"/>
    <w:rsid w:val="002947E9"/>
    <w:rsid w:val="00296034"/>
    <w:rsid w:val="002970A8"/>
    <w:rsid w:val="00297D3A"/>
    <w:rsid w:val="002A1E9A"/>
    <w:rsid w:val="002A2F6B"/>
    <w:rsid w:val="002A3030"/>
    <w:rsid w:val="002A37E9"/>
    <w:rsid w:val="002A4577"/>
    <w:rsid w:val="002A47C6"/>
    <w:rsid w:val="002A5015"/>
    <w:rsid w:val="002A6CCD"/>
    <w:rsid w:val="002A6EDA"/>
    <w:rsid w:val="002A6F37"/>
    <w:rsid w:val="002A7C59"/>
    <w:rsid w:val="002A7C7A"/>
    <w:rsid w:val="002B0A96"/>
    <w:rsid w:val="002B1228"/>
    <w:rsid w:val="002B234E"/>
    <w:rsid w:val="002B5639"/>
    <w:rsid w:val="002C3799"/>
    <w:rsid w:val="002C38DB"/>
    <w:rsid w:val="002C6050"/>
    <w:rsid w:val="002C73A7"/>
    <w:rsid w:val="002C7F03"/>
    <w:rsid w:val="002D0EBB"/>
    <w:rsid w:val="002D1E20"/>
    <w:rsid w:val="002D4D16"/>
    <w:rsid w:val="002D5A18"/>
    <w:rsid w:val="002D5BC9"/>
    <w:rsid w:val="002D60EE"/>
    <w:rsid w:val="002D77D5"/>
    <w:rsid w:val="002E5E09"/>
    <w:rsid w:val="002F32CB"/>
    <w:rsid w:val="002F4219"/>
    <w:rsid w:val="00302389"/>
    <w:rsid w:val="00303B3F"/>
    <w:rsid w:val="003045F6"/>
    <w:rsid w:val="00305558"/>
    <w:rsid w:val="00310C0B"/>
    <w:rsid w:val="0031155A"/>
    <w:rsid w:val="00316EFC"/>
    <w:rsid w:val="00321A7B"/>
    <w:rsid w:val="00324080"/>
    <w:rsid w:val="00326C28"/>
    <w:rsid w:val="00330E23"/>
    <w:rsid w:val="00331351"/>
    <w:rsid w:val="003320D4"/>
    <w:rsid w:val="0033347B"/>
    <w:rsid w:val="00333C32"/>
    <w:rsid w:val="003351BB"/>
    <w:rsid w:val="003351E1"/>
    <w:rsid w:val="003440AD"/>
    <w:rsid w:val="0034507F"/>
    <w:rsid w:val="00346913"/>
    <w:rsid w:val="00347CD1"/>
    <w:rsid w:val="0035025E"/>
    <w:rsid w:val="0035066E"/>
    <w:rsid w:val="00351D65"/>
    <w:rsid w:val="0035364C"/>
    <w:rsid w:val="00353904"/>
    <w:rsid w:val="00356BCB"/>
    <w:rsid w:val="0036018A"/>
    <w:rsid w:val="00362E10"/>
    <w:rsid w:val="00363054"/>
    <w:rsid w:val="0036398E"/>
    <w:rsid w:val="00363A30"/>
    <w:rsid w:val="0036503A"/>
    <w:rsid w:val="00371EF7"/>
    <w:rsid w:val="00375774"/>
    <w:rsid w:val="003829E5"/>
    <w:rsid w:val="00383E93"/>
    <w:rsid w:val="00384C45"/>
    <w:rsid w:val="00386918"/>
    <w:rsid w:val="003876BA"/>
    <w:rsid w:val="00390CD7"/>
    <w:rsid w:val="003929A8"/>
    <w:rsid w:val="0039347E"/>
    <w:rsid w:val="00393F70"/>
    <w:rsid w:val="0039413E"/>
    <w:rsid w:val="0039571B"/>
    <w:rsid w:val="003A4E18"/>
    <w:rsid w:val="003A5F00"/>
    <w:rsid w:val="003A6E39"/>
    <w:rsid w:val="003A7D02"/>
    <w:rsid w:val="003B0411"/>
    <w:rsid w:val="003B2E25"/>
    <w:rsid w:val="003B48FB"/>
    <w:rsid w:val="003B4ADD"/>
    <w:rsid w:val="003B5237"/>
    <w:rsid w:val="003B5D75"/>
    <w:rsid w:val="003B6796"/>
    <w:rsid w:val="003B6DB2"/>
    <w:rsid w:val="003C1C98"/>
    <w:rsid w:val="003C5FE4"/>
    <w:rsid w:val="003C6AF1"/>
    <w:rsid w:val="003C7344"/>
    <w:rsid w:val="003D0873"/>
    <w:rsid w:val="003D3522"/>
    <w:rsid w:val="003D50D0"/>
    <w:rsid w:val="003D5901"/>
    <w:rsid w:val="003D6139"/>
    <w:rsid w:val="003D7230"/>
    <w:rsid w:val="003E0E72"/>
    <w:rsid w:val="003E1C21"/>
    <w:rsid w:val="003E2579"/>
    <w:rsid w:val="003E2DB1"/>
    <w:rsid w:val="003E446D"/>
    <w:rsid w:val="003E5C5B"/>
    <w:rsid w:val="003E7528"/>
    <w:rsid w:val="003E7F96"/>
    <w:rsid w:val="003F0754"/>
    <w:rsid w:val="003F0E13"/>
    <w:rsid w:val="003F2136"/>
    <w:rsid w:val="003F6D31"/>
    <w:rsid w:val="00401D33"/>
    <w:rsid w:val="00402CB8"/>
    <w:rsid w:val="00403EA8"/>
    <w:rsid w:val="004041FB"/>
    <w:rsid w:val="004043F1"/>
    <w:rsid w:val="00404544"/>
    <w:rsid w:val="00404B97"/>
    <w:rsid w:val="00405BB9"/>
    <w:rsid w:val="004062D4"/>
    <w:rsid w:val="00406F4D"/>
    <w:rsid w:val="0041423E"/>
    <w:rsid w:val="00414D54"/>
    <w:rsid w:val="004200E0"/>
    <w:rsid w:val="004206ED"/>
    <w:rsid w:val="00420E36"/>
    <w:rsid w:val="00421A4E"/>
    <w:rsid w:val="004220AC"/>
    <w:rsid w:val="004245CE"/>
    <w:rsid w:val="004251F4"/>
    <w:rsid w:val="0042750E"/>
    <w:rsid w:val="0042785F"/>
    <w:rsid w:val="00430910"/>
    <w:rsid w:val="004309F0"/>
    <w:rsid w:val="004329B0"/>
    <w:rsid w:val="00434CD5"/>
    <w:rsid w:val="00436F96"/>
    <w:rsid w:val="0044026D"/>
    <w:rsid w:val="00441373"/>
    <w:rsid w:val="00446E0C"/>
    <w:rsid w:val="00450287"/>
    <w:rsid w:val="00451C4A"/>
    <w:rsid w:val="00452BBF"/>
    <w:rsid w:val="00453804"/>
    <w:rsid w:val="0045740C"/>
    <w:rsid w:val="00465700"/>
    <w:rsid w:val="0046654F"/>
    <w:rsid w:val="00466F55"/>
    <w:rsid w:val="0046754D"/>
    <w:rsid w:val="00470F27"/>
    <w:rsid w:val="00472737"/>
    <w:rsid w:val="00472A17"/>
    <w:rsid w:val="004731FE"/>
    <w:rsid w:val="00475B49"/>
    <w:rsid w:val="00476AEE"/>
    <w:rsid w:val="00477DB2"/>
    <w:rsid w:val="00477DB8"/>
    <w:rsid w:val="00482543"/>
    <w:rsid w:val="004829BE"/>
    <w:rsid w:val="00482E58"/>
    <w:rsid w:val="00482FFD"/>
    <w:rsid w:val="00484065"/>
    <w:rsid w:val="00486BEC"/>
    <w:rsid w:val="00490AEF"/>
    <w:rsid w:val="00491F09"/>
    <w:rsid w:val="00492639"/>
    <w:rsid w:val="004930F4"/>
    <w:rsid w:val="004937F4"/>
    <w:rsid w:val="004957DA"/>
    <w:rsid w:val="00495FA6"/>
    <w:rsid w:val="004A0D4B"/>
    <w:rsid w:val="004A20EA"/>
    <w:rsid w:val="004A2CAC"/>
    <w:rsid w:val="004A4686"/>
    <w:rsid w:val="004A693F"/>
    <w:rsid w:val="004A729E"/>
    <w:rsid w:val="004A7FE0"/>
    <w:rsid w:val="004B181D"/>
    <w:rsid w:val="004C0A13"/>
    <w:rsid w:val="004C2EF1"/>
    <w:rsid w:val="004C5868"/>
    <w:rsid w:val="004C6319"/>
    <w:rsid w:val="004C77F4"/>
    <w:rsid w:val="004D2C84"/>
    <w:rsid w:val="004D71D5"/>
    <w:rsid w:val="004E4299"/>
    <w:rsid w:val="004E6F6D"/>
    <w:rsid w:val="004E76CE"/>
    <w:rsid w:val="004F20A8"/>
    <w:rsid w:val="004F4E03"/>
    <w:rsid w:val="004F6908"/>
    <w:rsid w:val="00500686"/>
    <w:rsid w:val="0050114A"/>
    <w:rsid w:val="0050798D"/>
    <w:rsid w:val="00507EC9"/>
    <w:rsid w:val="00512378"/>
    <w:rsid w:val="0051352C"/>
    <w:rsid w:val="00513589"/>
    <w:rsid w:val="0051530C"/>
    <w:rsid w:val="00515501"/>
    <w:rsid w:val="00515A1C"/>
    <w:rsid w:val="00515C96"/>
    <w:rsid w:val="00522A89"/>
    <w:rsid w:val="005231D3"/>
    <w:rsid w:val="0052391F"/>
    <w:rsid w:val="005253F7"/>
    <w:rsid w:val="0052605A"/>
    <w:rsid w:val="005260CE"/>
    <w:rsid w:val="00526753"/>
    <w:rsid w:val="00527D87"/>
    <w:rsid w:val="005301EB"/>
    <w:rsid w:val="005341AB"/>
    <w:rsid w:val="00534D41"/>
    <w:rsid w:val="00535E61"/>
    <w:rsid w:val="005412B3"/>
    <w:rsid w:val="005460BD"/>
    <w:rsid w:val="0054675C"/>
    <w:rsid w:val="00546C74"/>
    <w:rsid w:val="00550137"/>
    <w:rsid w:val="00550E1A"/>
    <w:rsid w:val="00551555"/>
    <w:rsid w:val="00552314"/>
    <w:rsid w:val="00552827"/>
    <w:rsid w:val="00552E34"/>
    <w:rsid w:val="00557F10"/>
    <w:rsid w:val="005602ED"/>
    <w:rsid w:val="00563CCA"/>
    <w:rsid w:val="0056763F"/>
    <w:rsid w:val="00570237"/>
    <w:rsid w:val="00570EFD"/>
    <w:rsid w:val="005730BB"/>
    <w:rsid w:val="00573F1A"/>
    <w:rsid w:val="005741E1"/>
    <w:rsid w:val="0057563A"/>
    <w:rsid w:val="00575930"/>
    <w:rsid w:val="00576459"/>
    <w:rsid w:val="00576D6C"/>
    <w:rsid w:val="00577A1B"/>
    <w:rsid w:val="00583265"/>
    <w:rsid w:val="00583C23"/>
    <w:rsid w:val="005840FA"/>
    <w:rsid w:val="00584EFC"/>
    <w:rsid w:val="0058662E"/>
    <w:rsid w:val="005871E7"/>
    <w:rsid w:val="00591351"/>
    <w:rsid w:val="00596236"/>
    <w:rsid w:val="005978A5"/>
    <w:rsid w:val="005A0738"/>
    <w:rsid w:val="005A227D"/>
    <w:rsid w:val="005A4BF3"/>
    <w:rsid w:val="005A548F"/>
    <w:rsid w:val="005A5B9C"/>
    <w:rsid w:val="005A65F2"/>
    <w:rsid w:val="005A744F"/>
    <w:rsid w:val="005A747F"/>
    <w:rsid w:val="005B0509"/>
    <w:rsid w:val="005B06D5"/>
    <w:rsid w:val="005B14A6"/>
    <w:rsid w:val="005C0947"/>
    <w:rsid w:val="005C1E4C"/>
    <w:rsid w:val="005C2848"/>
    <w:rsid w:val="005C2936"/>
    <w:rsid w:val="005C29A7"/>
    <w:rsid w:val="005C3D72"/>
    <w:rsid w:val="005C6B11"/>
    <w:rsid w:val="005C79F8"/>
    <w:rsid w:val="005D372D"/>
    <w:rsid w:val="005D5859"/>
    <w:rsid w:val="005D6C30"/>
    <w:rsid w:val="005D7F80"/>
    <w:rsid w:val="005E0332"/>
    <w:rsid w:val="005E1377"/>
    <w:rsid w:val="005E1D36"/>
    <w:rsid w:val="005E1FCE"/>
    <w:rsid w:val="005E2D28"/>
    <w:rsid w:val="005E34EF"/>
    <w:rsid w:val="005E4B57"/>
    <w:rsid w:val="005E5099"/>
    <w:rsid w:val="005E575A"/>
    <w:rsid w:val="005E7911"/>
    <w:rsid w:val="005F2EEA"/>
    <w:rsid w:val="005F3555"/>
    <w:rsid w:val="005F79C7"/>
    <w:rsid w:val="0060299E"/>
    <w:rsid w:val="00602D36"/>
    <w:rsid w:val="00603391"/>
    <w:rsid w:val="00604684"/>
    <w:rsid w:val="00605B84"/>
    <w:rsid w:val="00605C91"/>
    <w:rsid w:val="00607977"/>
    <w:rsid w:val="00611A79"/>
    <w:rsid w:val="00611C30"/>
    <w:rsid w:val="00611CAC"/>
    <w:rsid w:val="00611CEB"/>
    <w:rsid w:val="00612DB1"/>
    <w:rsid w:val="0061337B"/>
    <w:rsid w:val="00613991"/>
    <w:rsid w:val="0061409D"/>
    <w:rsid w:val="00616150"/>
    <w:rsid w:val="0061710C"/>
    <w:rsid w:val="006179EA"/>
    <w:rsid w:val="006204CF"/>
    <w:rsid w:val="006217A1"/>
    <w:rsid w:val="006218A7"/>
    <w:rsid w:val="00621A52"/>
    <w:rsid w:val="006228DC"/>
    <w:rsid w:val="00623A14"/>
    <w:rsid w:val="00627611"/>
    <w:rsid w:val="0063090E"/>
    <w:rsid w:val="00630E0D"/>
    <w:rsid w:val="00632C04"/>
    <w:rsid w:val="00633E01"/>
    <w:rsid w:val="00634A0A"/>
    <w:rsid w:val="00634B42"/>
    <w:rsid w:val="006364FB"/>
    <w:rsid w:val="00642336"/>
    <w:rsid w:val="00642BDB"/>
    <w:rsid w:val="00642BF9"/>
    <w:rsid w:val="00644AB0"/>
    <w:rsid w:val="006472CC"/>
    <w:rsid w:val="00651660"/>
    <w:rsid w:val="00653306"/>
    <w:rsid w:val="006537D3"/>
    <w:rsid w:val="00656938"/>
    <w:rsid w:val="006571A9"/>
    <w:rsid w:val="00657B29"/>
    <w:rsid w:val="00661E15"/>
    <w:rsid w:val="006629F3"/>
    <w:rsid w:val="0066437C"/>
    <w:rsid w:val="0066502B"/>
    <w:rsid w:val="0066560A"/>
    <w:rsid w:val="006656E8"/>
    <w:rsid w:val="00665E5C"/>
    <w:rsid w:val="0066702B"/>
    <w:rsid w:val="006670D8"/>
    <w:rsid w:val="0067271B"/>
    <w:rsid w:val="0067289C"/>
    <w:rsid w:val="006728A2"/>
    <w:rsid w:val="0067409E"/>
    <w:rsid w:val="0067645D"/>
    <w:rsid w:val="0067797F"/>
    <w:rsid w:val="00684354"/>
    <w:rsid w:val="006862CA"/>
    <w:rsid w:val="006863A9"/>
    <w:rsid w:val="00686808"/>
    <w:rsid w:val="00687EDB"/>
    <w:rsid w:val="006924C9"/>
    <w:rsid w:val="00696637"/>
    <w:rsid w:val="00696CC8"/>
    <w:rsid w:val="006A01BB"/>
    <w:rsid w:val="006A0935"/>
    <w:rsid w:val="006A42DE"/>
    <w:rsid w:val="006B197B"/>
    <w:rsid w:val="006B6B86"/>
    <w:rsid w:val="006C0250"/>
    <w:rsid w:val="006C2854"/>
    <w:rsid w:val="006D01AF"/>
    <w:rsid w:val="006D04A4"/>
    <w:rsid w:val="006D1041"/>
    <w:rsid w:val="006D2844"/>
    <w:rsid w:val="006D2DF7"/>
    <w:rsid w:val="006D378F"/>
    <w:rsid w:val="006D3E6B"/>
    <w:rsid w:val="006D597F"/>
    <w:rsid w:val="006E22BC"/>
    <w:rsid w:val="006E2322"/>
    <w:rsid w:val="006E2B6E"/>
    <w:rsid w:val="006F07E6"/>
    <w:rsid w:val="006F3FCE"/>
    <w:rsid w:val="006F4DF2"/>
    <w:rsid w:val="006F5833"/>
    <w:rsid w:val="006F6A88"/>
    <w:rsid w:val="006F7B37"/>
    <w:rsid w:val="007021C6"/>
    <w:rsid w:val="00704592"/>
    <w:rsid w:val="007057D3"/>
    <w:rsid w:val="00711163"/>
    <w:rsid w:val="00712517"/>
    <w:rsid w:val="00713BBD"/>
    <w:rsid w:val="007160DB"/>
    <w:rsid w:val="007170B8"/>
    <w:rsid w:val="00717C21"/>
    <w:rsid w:val="00720DD0"/>
    <w:rsid w:val="00723D6A"/>
    <w:rsid w:val="00723EE3"/>
    <w:rsid w:val="0072723B"/>
    <w:rsid w:val="00730364"/>
    <w:rsid w:val="00730772"/>
    <w:rsid w:val="00730E4D"/>
    <w:rsid w:val="00731C05"/>
    <w:rsid w:val="00735975"/>
    <w:rsid w:val="00735D0B"/>
    <w:rsid w:val="00743CE3"/>
    <w:rsid w:val="00744BC3"/>
    <w:rsid w:val="00745332"/>
    <w:rsid w:val="00747681"/>
    <w:rsid w:val="0075014C"/>
    <w:rsid w:val="00750330"/>
    <w:rsid w:val="007530B0"/>
    <w:rsid w:val="00753394"/>
    <w:rsid w:val="00753A50"/>
    <w:rsid w:val="007543A8"/>
    <w:rsid w:val="0075458D"/>
    <w:rsid w:val="00760AE6"/>
    <w:rsid w:val="00761EAB"/>
    <w:rsid w:val="00766ACB"/>
    <w:rsid w:val="00767366"/>
    <w:rsid w:val="007732CA"/>
    <w:rsid w:val="00774896"/>
    <w:rsid w:val="00775BA1"/>
    <w:rsid w:val="00781AB6"/>
    <w:rsid w:val="007831DF"/>
    <w:rsid w:val="00784640"/>
    <w:rsid w:val="0078532D"/>
    <w:rsid w:val="007902C3"/>
    <w:rsid w:val="0079475F"/>
    <w:rsid w:val="00794969"/>
    <w:rsid w:val="00795ADF"/>
    <w:rsid w:val="00796BA2"/>
    <w:rsid w:val="007A1F0D"/>
    <w:rsid w:val="007A4CBA"/>
    <w:rsid w:val="007A5AA4"/>
    <w:rsid w:val="007A65D7"/>
    <w:rsid w:val="007A68C6"/>
    <w:rsid w:val="007A727B"/>
    <w:rsid w:val="007A764A"/>
    <w:rsid w:val="007B024F"/>
    <w:rsid w:val="007B13E5"/>
    <w:rsid w:val="007B1BA4"/>
    <w:rsid w:val="007B3F4E"/>
    <w:rsid w:val="007B4E35"/>
    <w:rsid w:val="007B6E4A"/>
    <w:rsid w:val="007B7F99"/>
    <w:rsid w:val="007C61BC"/>
    <w:rsid w:val="007D023E"/>
    <w:rsid w:val="007D43CB"/>
    <w:rsid w:val="007D4506"/>
    <w:rsid w:val="007D4EA4"/>
    <w:rsid w:val="007E0662"/>
    <w:rsid w:val="007E0A97"/>
    <w:rsid w:val="007E127C"/>
    <w:rsid w:val="007E2ADD"/>
    <w:rsid w:val="007E4AE8"/>
    <w:rsid w:val="007E50E5"/>
    <w:rsid w:val="007E5B5E"/>
    <w:rsid w:val="007F0F5B"/>
    <w:rsid w:val="007F2987"/>
    <w:rsid w:val="007F34E0"/>
    <w:rsid w:val="007F470A"/>
    <w:rsid w:val="007F577F"/>
    <w:rsid w:val="007F5899"/>
    <w:rsid w:val="007F5D8C"/>
    <w:rsid w:val="007F6F5C"/>
    <w:rsid w:val="007F7FB6"/>
    <w:rsid w:val="00800856"/>
    <w:rsid w:val="00801115"/>
    <w:rsid w:val="008011F2"/>
    <w:rsid w:val="00801A17"/>
    <w:rsid w:val="008034D4"/>
    <w:rsid w:val="00804AED"/>
    <w:rsid w:val="00804DB6"/>
    <w:rsid w:val="0081212E"/>
    <w:rsid w:val="00813E49"/>
    <w:rsid w:val="008213B9"/>
    <w:rsid w:val="00822572"/>
    <w:rsid w:val="0082449F"/>
    <w:rsid w:val="008250CD"/>
    <w:rsid w:val="008256AC"/>
    <w:rsid w:val="008267F1"/>
    <w:rsid w:val="00826CE4"/>
    <w:rsid w:val="0083117F"/>
    <w:rsid w:val="00831BCA"/>
    <w:rsid w:val="008325DE"/>
    <w:rsid w:val="00832756"/>
    <w:rsid w:val="00832782"/>
    <w:rsid w:val="00833955"/>
    <w:rsid w:val="008359F9"/>
    <w:rsid w:val="008402AC"/>
    <w:rsid w:val="008457C5"/>
    <w:rsid w:val="008468C3"/>
    <w:rsid w:val="008554F5"/>
    <w:rsid w:val="008559DD"/>
    <w:rsid w:val="00860651"/>
    <w:rsid w:val="008707B0"/>
    <w:rsid w:val="008711CE"/>
    <w:rsid w:val="00871787"/>
    <w:rsid w:val="00872A0A"/>
    <w:rsid w:val="00874548"/>
    <w:rsid w:val="00875725"/>
    <w:rsid w:val="00875A65"/>
    <w:rsid w:val="00875B88"/>
    <w:rsid w:val="00877BF6"/>
    <w:rsid w:val="00877FC9"/>
    <w:rsid w:val="00880557"/>
    <w:rsid w:val="0088208E"/>
    <w:rsid w:val="00883844"/>
    <w:rsid w:val="00885E15"/>
    <w:rsid w:val="008864B5"/>
    <w:rsid w:val="00886FE8"/>
    <w:rsid w:val="008929F1"/>
    <w:rsid w:val="008942F3"/>
    <w:rsid w:val="008970F2"/>
    <w:rsid w:val="00897178"/>
    <w:rsid w:val="008A4B8D"/>
    <w:rsid w:val="008A6F9E"/>
    <w:rsid w:val="008B06FE"/>
    <w:rsid w:val="008B07AA"/>
    <w:rsid w:val="008B3DA2"/>
    <w:rsid w:val="008B4CD2"/>
    <w:rsid w:val="008B6B70"/>
    <w:rsid w:val="008B6F80"/>
    <w:rsid w:val="008C0419"/>
    <w:rsid w:val="008C0601"/>
    <w:rsid w:val="008C2330"/>
    <w:rsid w:val="008C4E63"/>
    <w:rsid w:val="008C55D3"/>
    <w:rsid w:val="008C5A51"/>
    <w:rsid w:val="008C6BE4"/>
    <w:rsid w:val="008C6DCE"/>
    <w:rsid w:val="008C74F9"/>
    <w:rsid w:val="008C7F60"/>
    <w:rsid w:val="008D04D9"/>
    <w:rsid w:val="008D06CB"/>
    <w:rsid w:val="008D214E"/>
    <w:rsid w:val="008D30C3"/>
    <w:rsid w:val="008D4155"/>
    <w:rsid w:val="008D5785"/>
    <w:rsid w:val="008E262A"/>
    <w:rsid w:val="008E2F46"/>
    <w:rsid w:val="008E6B43"/>
    <w:rsid w:val="008F15B5"/>
    <w:rsid w:val="008F3067"/>
    <w:rsid w:val="008F471C"/>
    <w:rsid w:val="008F5335"/>
    <w:rsid w:val="008F7027"/>
    <w:rsid w:val="00900F12"/>
    <w:rsid w:val="00901D26"/>
    <w:rsid w:val="00903FF0"/>
    <w:rsid w:val="00904C8C"/>
    <w:rsid w:val="009101B5"/>
    <w:rsid w:val="009103AB"/>
    <w:rsid w:val="00912314"/>
    <w:rsid w:val="00912A99"/>
    <w:rsid w:val="00913CD8"/>
    <w:rsid w:val="00915741"/>
    <w:rsid w:val="009165E7"/>
    <w:rsid w:val="00917335"/>
    <w:rsid w:val="0092076B"/>
    <w:rsid w:val="009228C4"/>
    <w:rsid w:val="00924307"/>
    <w:rsid w:val="00924DC5"/>
    <w:rsid w:val="0092564A"/>
    <w:rsid w:val="009264CA"/>
    <w:rsid w:val="00926983"/>
    <w:rsid w:val="0093052C"/>
    <w:rsid w:val="0093141C"/>
    <w:rsid w:val="00931BF0"/>
    <w:rsid w:val="00932433"/>
    <w:rsid w:val="009324EB"/>
    <w:rsid w:val="00934A8D"/>
    <w:rsid w:val="00934EB4"/>
    <w:rsid w:val="00935B7B"/>
    <w:rsid w:val="009408CC"/>
    <w:rsid w:val="00941314"/>
    <w:rsid w:val="00941667"/>
    <w:rsid w:val="00942FEA"/>
    <w:rsid w:val="009522AA"/>
    <w:rsid w:val="009526DC"/>
    <w:rsid w:val="00952BC5"/>
    <w:rsid w:val="00952F75"/>
    <w:rsid w:val="009577AD"/>
    <w:rsid w:val="00960DB3"/>
    <w:rsid w:val="009632D6"/>
    <w:rsid w:val="0096723E"/>
    <w:rsid w:val="009700B5"/>
    <w:rsid w:val="009708A0"/>
    <w:rsid w:val="00971055"/>
    <w:rsid w:val="00972182"/>
    <w:rsid w:val="0097264A"/>
    <w:rsid w:val="00973CDF"/>
    <w:rsid w:val="009750E0"/>
    <w:rsid w:val="00977425"/>
    <w:rsid w:val="0098061C"/>
    <w:rsid w:val="009813D7"/>
    <w:rsid w:val="00983384"/>
    <w:rsid w:val="0098617A"/>
    <w:rsid w:val="00990807"/>
    <w:rsid w:val="009910F4"/>
    <w:rsid w:val="0099252B"/>
    <w:rsid w:val="00994839"/>
    <w:rsid w:val="009967AB"/>
    <w:rsid w:val="009A0ED5"/>
    <w:rsid w:val="009A1B8E"/>
    <w:rsid w:val="009A5762"/>
    <w:rsid w:val="009B0BE3"/>
    <w:rsid w:val="009B145D"/>
    <w:rsid w:val="009B2229"/>
    <w:rsid w:val="009B304F"/>
    <w:rsid w:val="009B3F66"/>
    <w:rsid w:val="009B66AF"/>
    <w:rsid w:val="009C0C35"/>
    <w:rsid w:val="009C116A"/>
    <w:rsid w:val="009C17C4"/>
    <w:rsid w:val="009C216F"/>
    <w:rsid w:val="009C2246"/>
    <w:rsid w:val="009C41CF"/>
    <w:rsid w:val="009C4E5F"/>
    <w:rsid w:val="009C5056"/>
    <w:rsid w:val="009C5146"/>
    <w:rsid w:val="009C6AF9"/>
    <w:rsid w:val="009D1FC5"/>
    <w:rsid w:val="009D2BC2"/>
    <w:rsid w:val="009D59FE"/>
    <w:rsid w:val="009D60F5"/>
    <w:rsid w:val="009E0F49"/>
    <w:rsid w:val="009E281C"/>
    <w:rsid w:val="009E2FBB"/>
    <w:rsid w:val="009E6A3C"/>
    <w:rsid w:val="009F0FFC"/>
    <w:rsid w:val="009F19C1"/>
    <w:rsid w:val="009F201B"/>
    <w:rsid w:val="009F3653"/>
    <w:rsid w:val="009F3D8A"/>
    <w:rsid w:val="009F405A"/>
    <w:rsid w:val="00A01E55"/>
    <w:rsid w:val="00A0214F"/>
    <w:rsid w:val="00A022B7"/>
    <w:rsid w:val="00A0361B"/>
    <w:rsid w:val="00A04A76"/>
    <w:rsid w:val="00A06A64"/>
    <w:rsid w:val="00A13724"/>
    <w:rsid w:val="00A14622"/>
    <w:rsid w:val="00A1504B"/>
    <w:rsid w:val="00A16CB7"/>
    <w:rsid w:val="00A17400"/>
    <w:rsid w:val="00A2078F"/>
    <w:rsid w:val="00A2234B"/>
    <w:rsid w:val="00A2560F"/>
    <w:rsid w:val="00A2566A"/>
    <w:rsid w:val="00A25BA9"/>
    <w:rsid w:val="00A335A1"/>
    <w:rsid w:val="00A34042"/>
    <w:rsid w:val="00A346AC"/>
    <w:rsid w:val="00A34DF2"/>
    <w:rsid w:val="00A34F30"/>
    <w:rsid w:val="00A37DD5"/>
    <w:rsid w:val="00A422E4"/>
    <w:rsid w:val="00A42D7F"/>
    <w:rsid w:val="00A43BA6"/>
    <w:rsid w:val="00A50728"/>
    <w:rsid w:val="00A5079E"/>
    <w:rsid w:val="00A50B2D"/>
    <w:rsid w:val="00A52064"/>
    <w:rsid w:val="00A53FCB"/>
    <w:rsid w:val="00A5515E"/>
    <w:rsid w:val="00A56E0D"/>
    <w:rsid w:val="00A57101"/>
    <w:rsid w:val="00A57452"/>
    <w:rsid w:val="00A60EB7"/>
    <w:rsid w:val="00A60F8F"/>
    <w:rsid w:val="00A6277A"/>
    <w:rsid w:val="00A6408D"/>
    <w:rsid w:val="00A64998"/>
    <w:rsid w:val="00A65A64"/>
    <w:rsid w:val="00A70018"/>
    <w:rsid w:val="00A70E7C"/>
    <w:rsid w:val="00A70FCD"/>
    <w:rsid w:val="00A7261D"/>
    <w:rsid w:val="00A72635"/>
    <w:rsid w:val="00A727FA"/>
    <w:rsid w:val="00A76964"/>
    <w:rsid w:val="00A76F36"/>
    <w:rsid w:val="00A772CF"/>
    <w:rsid w:val="00A80015"/>
    <w:rsid w:val="00A8215F"/>
    <w:rsid w:val="00A8687E"/>
    <w:rsid w:val="00A9651B"/>
    <w:rsid w:val="00A968CF"/>
    <w:rsid w:val="00A96F29"/>
    <w:rsid w:val="00AA0609"/>
    <w:rsid w:val="00AA22FA"/>
    <w:rsid w:val="00AA5658"/>
    <w:rsid w:val="00AA6129"/>
    <w:rsid w:val="00AB128E"/>
    <w:rsid w:val="00AB14C8"/>
    <w:rsid w:val="00AB274C"/>
    <w:rsid w:val="00AB5093"/>
    <w:rsid w:val="00AB51E7"/>
    <w:rsid w:val="00AB62DF"/>
    <w:rsid w:val="00AB6541"/>
    <w:rsid w:val="00AC1B8B"/>
    <w:rsid w:val="00AC421C"/>
    <w:rsid w:val="00AC5EF8"/>
    <w:rsid w:val="00AC688D"/>
    <w:rsid w:val="00AD0207"/>
    <w:rsid w:val="00AD051E"/>
    <w:rsid w:val="00AD34F3"/>
    <w:rsid w:val="00AD43BE"/>
    <w:rsid w:val="00AE0D98"/>
    <w:rsid w:val="00AE0E05"/>
    <w:rsid w:val="00AE255E"/>
    <w:rsid w:val="00AE4371"/>
    <w:rsid w:val="00AE450C"/>
    <w:rsid w:val="00AE471A"/>
    <w:rsid w:val="00AE4FF5"/>
    <w:rsid w:val="00AE527F"/>
    <w:rsid w:val="00AE6AAE"/>
    <w:rsid w:val="00AE7571"/>
    <w:rsid w:val="00AF2FDA"/>
    <w:rsid w:val="00AF37F3"/>
    <w:rsid w:val="00AF3CDE"/>
    <w:rsid w:val="00AF5ACE"/>
    <w:rsid w:val="00B00A54"/>
    <w:rsid w:val="00B00C02"/>
    <w:rsid w:val="00B02AA7"/>
    <w:rsid w:val="00B03D3B"/>
    <w:rsid w:val="00B04EF1"/>
    <w:rsid w:val="00B0672E"/>
    <w:rsid w:val="00B102A9"/>
    <w:rsid w:val="00B114F6"/>
    <w:rsid w:val="00B12682"/>
    <w:rsid w:val="00B13B19"/>
    <w:rsid w:val="00B15E3F"/>
    <w:rsid w:val="00B176FA"/>
    <w:rsid w:val="00B201CB"/>
    <w:rsid w:val="00B224F9"/>
    <w:rsid w:val="00B23456"/>
    <w:rsid w:val="00B2463D"/>
    <w:rsid w:val="00B25F4C"/>
    <w:rsid w:val="00B27507"/>
    <w:rsid w:val="00B3028C"/>
    <w:rsid w:val="00B31179"/>
    <w:rsid w:val="00B33534"/>
    <w:rsid w:val="00B3652E"/>
    <w:rsid w:val="00B40FEA"/>
    <w:rsid w:val="00B410DA"/>
    <w:rsid w:val="00B41F78"/>
    <w:rsid w:val="00B4571E"/>
    <w:rsid w:val="00B46618"/>
    <w:rsid w:val="00B47AA4"/>
    <w:rsid w:val="00B5029D"/>
    <w:rsid w:val="00B51D2E"/>
    <w:rsid w:val="00B535B7"/>
    <w:rsid w:val="00B537F4"/>
    <w:rsid w:val="00B541F9"/>
    <w:rsid w:val="00B56D71"/>
    <w:rsid w:val="00B5722B"/>
    <w:rsid w:val="00B577A1"/>
    <w:rsid w:val="00B57886"/>
    <w:rsid w:val="00B61466"/>
    <w:rsid w:val="00B6302B"/>
    <w:rsid w:val="00B64211"/>
    <w:rsid w:val="00B657CE"/>
    <w:rsid w:val="00B65937"/>
    <w:rsid w:val="00B675D9"/>
    <w:rsid w:val="00B74DEA"/>
    <w:rsid w:val="00B74E69"/>
    <w:rsid w:val="00B765F2"/>
    <w:rsid w:val="00B81837"/>
    <w:rsid w:val="00B81B7B"/>
    <w:rsid w:val="00B81F2E"/>
    <w:rsid w:val="00B852D8"/>
    <w:rsid w:val="00B85750"/>
    <w:rsid w:val="00B85B22"/>
    <w:rsid w:val="00B86905"/>
    <w:rsid w:val="00B86B11"/>
    <w:rsid w:val="00B914D6"/>
    <w:rsid w:val="00B9150E"/>
    <w:rsid w:val="00B92534"/>
    <w:rsid w:val="00BA0DE1"/>
    <w:rsid w:val="00BA0DEE"/>
    <w:rsid w:val="00BA23BC"/>
    <w:rsid w:val="00BA29D2"/>
    <w:rsid w:val="00BA5FD0"/>
    <w:rsid w:val="00BB06B4"/>
    <w:rsid w:val="00BB2E1A"/>
    <w:rsid w:val="00BB37A6"/>
    <w:rsid w:val="00BB3A98"/>
    <w:rsid w:val="00BB4DE2"/>
    <w:rsid w:val="00BC281C"/>
    <w:rsid w:val="00BC2CF3"/>
    <w:rsid w:val="00BC61C4"/>
    <w:rsid w:val="00BC758D"/>
    <w:rsid w:val="00BD0A14"/>
    <w:rsid w:val="00BD1869"/>
    <w:rsid w:val="00BD2350"/>
    <w:rsid w:val="00BD2728"/>
    <w:rsid w:val="00BD2CA7"/>
    <w:rsid w:val="00BD5AA1"/>
    <w:rsid w:val="00BD5B25"/>
    <w:rsid w:val="00BD71B0"/>
    <w:rsid w:val="00BE017E"/>
    <w:rsid w:val="00BE17BB"/>
    <w:rsid w:val="00BE2A60"/>
    <w:rsid w:val="00BE439E"/>
    <w:rsid w:val="00BE5952"/>
    <w:rsid w:val="00BE679C"/>
    <w:rsid w:val="00BE771A"/>
    <w:rsid w:val="00BF00C4"/>
    <w:rsid w:val="00BF0908"/>
    <w:rsid w:val="00BF1724"/>
    <w:rsid w:val="00BF1808"/>
    <w:rsid w:val="00BF476B"/>
    <w:rsid w:val="00BF54DD"/>
    <w:rsid w:val="00C00C04"/>
    <w:rsid w:val="00C01397"/>
    <w:rsid w:val="00C04C4E"/>
    <w:rsid w:val="00C066EA"/>
    <w:rsid w:val="00C07A23"/>
    <w:rsid w:val="00C07F38"/>
    <w:rsid w:val="00C13F4E"/>
    <w:rsid w:val="00C1412C"/>
    <w:rsid w:val="00C155EA"/>
    <w:rsid w:val="00C17AFD"/>
    <w:rsid w:val="00C17D44"/>
    <w:rsid w:val="00C2072B"/>
    <w:rsid w:val="00C241FA"/>
    <w:rsid w:val="00C2513A"/>
    <w:rsid w:val="00C257DE"/>
    <w:rsid w:val="00C32B29"/>
    <w:rsid w:val="00C32ED0"/>
    <w:rsid w:val="00C37F5B"/>
    <w:rsid w:val="00C451E8"/>
    <w:rsid w:val="00C4541B"/>
    <w:rsid w:val="00C4691C"/>
    <w:rsid w:val="00C46D4C"/>
    <w:rsid w:val="00C5012C"/>
    <w:rsid w:val="00C5109B"/>
    <w:rsid w:val="00C523D2"/>
    <w:rsid w:val="00C539DC"/>
    <w:rsid w:val="00C60A8C"/>
    <w:rsid w:val="00C61EC2"/>
    <w:rsid w:val="00C6449F"/>
    <w:rsid w:val="00C6517B"/>
    <w:rsid w:val="00C65395"/>
    <w:rsid w:val="00C66E92"/>
    <w:rsid w:val="00C70221"/>
    <w:rsid w:val="00C70FAA"/>
    <w:rsid w:val="00C71B5D"/>
    <w:rsid w:val="00C72E47"/>
    <w:rsid w:val="00C730E5"/>
    <w:rsid w:val="00C73CBA"/>
    <w:rsid w:val="00C76E93"/>
    <w:rsid w:val="00C77F68"/>
    <w:rsid w:val="00C806C6"/>
    <w:rsid w:val="00C8073E"/>
    <w:rsid w:val="00C80A60"/>
    <w:rsid w:val="00C83043"/>
    <w:rsid w:val="00C83954"/>
    <w:rsid w:val="00C83EED"/>
    <w:rsid w:val="00C9017A"/>
    <w:rsid w:val="00C910AE"/>
    <w:rsid w:val="00C91837"/>
    <w:rsid w:val="00C918D2"/>
    <w:rsid w:val="00C91F68"/>
    <w:rsid w:val="00C93C00"/>
    <w:rsid w:val="00C94832"/>
    <w:rsid w:val="00C95E9F"/>
    <w:rsid w:val="00C974FC"/>
    <w:rsid w:val="00C97A69"/>
    <w:rsid w:val="00C97B9B"/>
    <w:rsid w:val="00CA17E7"/>
    <w:rsid w:val="00CA1DC9"/>
    <w:rsid w:val="00CA2294"/>
    <w:rsid w:val="00CA3494"/>
    <w:rsid w:val="00CB034C"/>
    <w:rsid w:val="00CB07C6"/>
    <w:rsid w:val="00CB2A0E"/>
    <w:rsid w:val="00CB3198"/>
    <w:rsid w:val="00CB5D96"/>
    <w:rsid w:val="00CB62FE"/>
    <w:rsid w:val="00CB6520"/>
    <w:rsid w:val="00CB66DA"/>
    <w:rsid w:val="00CC0675"/>
    <w:rsid w:val="00CC0BD7"/>
    <w:rsid w:val="00CC138C"/>
    <w:rsid w:val="00CC1F71"/>
    <w:rsid w:val="00CC2F09"/>
    <w:rsid w:val="00CC4731"/>
    <w:rsid w:val="00CC541A"/>
    <w:rsid w:val="00CC58AB"/>
    <w:rsid w:val="00CD0D84"/>
    <w:rsid w:val="00CD7FCE"/>
    <w:rsid w:val="00CE1DBF"/>
    <w:rsid w:val="00CE2525"/>
    <w:rsid w:val="00CE38EF"/>
    <w:rsid w:val="00CE3C94"/>
    <w:rsid w:val="00CE44DE"/>
    <w:rsid w:val="00CE54B6"/>
    <w:rsid w:val="00CF1304"/>
    <w:rsid w:val="00CF31D2"/>
    <w:rsid w:val="00CF5F7F"/>
    <w:rsid w:val="00D032D5"/>
    <w:rsid w:val="00D03A04"/>
    <w:rsid w:val="00D04817"/>
    <w:rsid w:val="00D04DEC"/>
    <w:rsid w:val="00D050F0"/>
    <w:rsid w:val="00D07816"/>
    <w:rsid w:val="00D10AE0"/>
    <w:rsid w:val="00D11BAF"/>
    <w:rsid w:val="00D12882"/>
    <w:rsid w:val="00D1401A"/>
    <w:rsid w:val="00D1405E"/>
    <w:rsid w:val="00D15826"/>
    <w:rsid w:val="00D17B48"/>
    <w:rsid w:val="00D22165"/>
    <w:rsid w:val="00D227EF"/>
    <w:rsid w:val="00D22F93"/>
    <w:rsid w:val="00D2769B"/>
    <w:rsid w:val="00D3040E"/>
    <w:rsid w:val="00D325CB"/>
    <w:rsid w:val="00D3285F"/>
    <w:rsid w:val="00D376DD"/>
    <w:rsid w:val="00D432BC"/>
    <w:rsid w:val="00D435E5"/>
    <w:rsid w:val="00D46C13"/>
    <w:rsid w:val="00D5152D"/>
    <w:rsid w:val="00D51ADB"/>
    <w:rsid w:val="00D52FC7"/>
    <w:rsid w:val="00D53C8B"/>
    <w:rsid w:val="00D54C9F"/>
    <w:rsid w:val="00D57A90"/>
    <w:rsid w:val="00D602CF"/>
    <w:rsid w:val="00D60969"/>
    <w:rsid w:val="00D62B95"/>
    <w:rsid w:val="00D65321"/>
    <w:rsid w:val="00D6567B"/>
    <w:rsid w:val="00D67825"/>
    <w:rsid w:val="00D701CB"/>
    <w:rsid w:val="00D702F0"/>
    <w:rsid w:val="00D70A37"/>
    <w:rsid w:val="00D70C24"/>
    <w:rsid w:val="00D74A39"/>
    <w:rsid w:val="00D818FF"/>
    <w:rsid w:val="00D85775"/>
    <w:rsid w:val="00D8652F"/>
    <w:rsid w:val="00D87DE6"/>
    <w:rsid w:val="00D93F06"/>
    <w:rsid w:val="00D9661F"/>
    <w:rsid w:val="00D96761"/>
    <w:rsid w:val="00DA0005"/>
    <w:rsid w:val="00DA08DF"/>
    <w:rsid w:val="00DA1787"/>
    <w:rsid w:val="00DA1EE7"/>
    <w:rsid w:val="00DA50BD"/>
    <w:rsid w:val="00DA5C14"/>
    <w:rsid w:val="00DA6D3D"/>
    <w:rsid w:val="00DA6E3C"/>
    <w:rsid w:val="00DA7219"/>
    <w:rsid w:val="00DB0D17"/>
    <w:rsid w:val="00DB16FA"/>
    <w:rsid w:val="00DB30AC"/>
    <w:rsid w:val="00DB31AC"/>
    <w:rsid w:val="00DB3548"/>
    <w:rsid w:val="00DB38DC"/>
    <w:rsid w:val="00DB5F0E"/>
    <w:rsid w:val="00DB7881"/>
    <w:rsid w:val="00DC1A39"/>
    <w:rsid w:val="00DC235D"/>
    <w:rsid w:val="00DC5553"/>
    <w:rsid w:val="00DC6272"/>
    <w:rsid w:val="00DC62D7"/>
    <w:rsid w:val="00DC6D0C"/>
    <w:rsid w:val="00DD0664"/>
    <w:rsid w:val="00DD0C53"/>
    <w:rsid w:val="00DD0DF4"/>
    <w:rsid w:val="00DD0E71"/>
    <w:rsid w:val="00DD1A60"/>
    <w:rsid w:val="00DD39BB"/>
    <w:rsid w:val="00DD5038"/>
    <w:rsid w:val="00DD7255"/>
    <w:rsid w:val="00DE10EE"/>
    <w:rsid w:val="00DE273D"/>
    <w:rsid w:val="00DE41CA"/>
    <w:rsid w:val="00DE435D"/>
    <w:rsid w:val="00DE597E"/>
    <w:rsid w:val="00DF0DF9"/>
    <w:rsid w:val="00DF0E23"/>
    <w:rsid w:val="00DF2E8E"/>
    <w:rsid w:val="00DF4346"/>
    <w:rsid w:val="00DF5ADC"/>
    <w:rsid w:val="00DF7A9A"/>
    <w:rsid w:val="00DF7CA3"/>
    <w:rsid w:val="00E021B8"/>
    <w:rsid w:val="00E02335"/>
    <w:rsid w:val="00E036B8"/>
    <w:rsid w:val="00E0436E"/>
    <w:rsid w:val="00E11A13"/>
    <w:rsid w:val="00E128C2"/>
    <w:rsid w:val="00E16BD9"/>
    <w:rsid w:val="00E16F33"/>
    <w:rsid w:val="00E17958"/>
    <w:rsid w:val="00E20C14"/>
    <w:rsid w:val="00E20F3E"/>
    <w:rsid w:val="00E2265B"/>
    <w:rsid w:val="00E241E0"/>
    <w:rsid w:val="00E24CC6"/>
    <w:rsid w:val="00E2592C"/>
    <w:rsid w:val="00E26AA1"/>
    <w:rsid w:val="00E30DCA"/>
    <w:rsid w:val="00E34BD0"/>
    <w:rsid w:val="00E360C5"/>
    <w:rsid w:val="00E362A5"/>
    <w:rsid w:val="00E36688"/>
    <w:rsid w:val="00E432CE"/>
    <w:rsid w:val="00E43A30"/>
    <w:rsid w:val="00E43B4B"/>
    <w:rsid w:val="00E45000"/>
    <w:rsid w:val="00E474A2"/>
    <w:rsid w:val="00E4758C"/>
    <w:rsid w:val="00E47842"/>
    <w:rsid w:val="00E47A92"/>
    <w:rsid w:val="00E529BC"/>
    <w:rsid w:val="00E52D50"/>
    <w:rsid w:val="00E56BB5"/>
    <w:rsid w:val="00E56F6F"/>
    <w:rsid w:val="00E57821"/>
    <w:rsid w:val="00E57B91"/>
    <w:rsid w:val="00E57C15"/>
    <w:rsid w:val="00E57FFB"/>
    <w:rsid w:val="00E60855"/>
    <w:rsid w:val="00E65325"/>
    <w:rsid w:val="00E72423"/>
    <w:rsid w:val="00E745E9"/>
    <w:rsid w:val="00E760F7"/>
    <w:rsid w:val="00E77036"/>
    <w:rsid w:val="00E77AB7"/>
    <w:rsid w:val="00E81358"/>
    <w:rsid w:val="00E82030"/>
    <w:rsid w:val="00E821DC"/>
    <w:rsid w:val="00E82D86"/>
    <w:rsid w:val="00E901D9"/>
    <w:rsid w:val="00E93D3B"/>
    <w:rsid w:val="00E94FD1"/>
    <w:rsid w:val="00E95A6B"/>
    <w:rsid w:val="00E966A0"/>
    <w:rsid w:val="00E96A57"/>
    <w:rsid w:val="00EA17D5"/>
    <w:rsid w:val="00EA28D0"/>
    <w:rsid w:val="00EA3818"/>
    <w:rsid w:val="00EA6AB1"/>
    <w:rsid w:val="00EA733C"/>
    <w:rsid w:val="00EA73F8"/>
    <w:rsid w:val="00EA7CEE"/>
    <w:rsid w:val="00EB5EFE"/>
    <w:rsid w:val="00EB62B5"/>
    <w:rsid w:val="00EB6343"/>
    <w:rsid w:val="00EB6FBD"/>
    <w:rsid w:val="00EB6FD0"/>
    <w:rsid w:val="00EC39EC"/>
    <w:rsid w:val="00EC7464"/>
    <w:rsid w:val="00ED01C4"/>
    <w:rsid w:val="00ED0B5D"/>
    <w:rsid w:val="00ED23D7"/>
    <w:rsid w:val="00ED3773"/>
    <w:rsid w:val="00EE41AD"/>
    <w:rsid w:val="00EF3CE9"/>
    <w:rsid w:val="00EF59C8"/>
    <w:rsid w:val="00EF5E68"/>
    <w:rsid w:val="00EF7FB6"/>
    <w:rsid w:val="00F045B0"/>
    <w:rsid w:val="00F14021"/>
    <w:rsid w:val="00F14A14"/>
    <w:rsid w:val="00F150C9"/>
    <w:rsid w:val="00F20773"/>
    <w:rsid w:val="00F21321"/>
    <w:rsid w:val="00F21363"/>
    <w:rsid w:val="00F2241B"/>
    <w:rsid w:val="00F22B9A"/>
    <w:rsid w:val="00F30208"/>
    <w:rsid w:val="00F302FB"/>
    <w:rsid w:val="00F3125E"/>
    <w:rsid w:val="00F340E3"/>
    <w:rsid w:val="00F34CBB"/>
    <w:rsid w:val="00F35BA5"/>
    <w:rsid w:val="00F35E3A"/>
    <w:rsid w:val="00F411DF"/>
    <w:rsid w:val="00F425DE"/>
    <w:rsid w:val="00F42651"/>
    <w:rsid w:val="00F427EE"/>
    <w:rsid w:val="00F44C55"/>
    <w:rsid w:val="00F451B0"/>
    <w:rsid w:val="00F458A8"/>
    <w:rsid w:val="00F47B6F"/>
    <w:rsid w:val="00F505DE"/>
    <w:rsid w:val="00F51DC3"/>
    <w:rsid w:val="00F51EF8"/>
    <w:rsid w:val="00F523AA"/>
    <w:rsid w:val="00F5287D"/>
    <w:rsid w:val="00F533D3"/>
    <w:rsid w:val="00F53BD7"/>
    <w:rsid w:val="00F5755B"/>
    <w:rsid w:val="00F62DA4"/>
    <w:rsid w:val="00F63CF5"/>
    <w:rsid w:val="00F65B34"/>
    <w:rsid w:val="00F65D94"/>
    <w:rsid w:val="00F66066"/>
    <w:rsid w:val="00F6745B"/>
    <w:rsid w:val="00F710E1"/>
    <w:rsid w:val="00F71C2C"/>
    <w:rsid w:val="00F73213"/>
    <w:rsid w:val="00F75530"/>
    <w:rsid w:val="00F814D7"/>
    <w:rsid w:val="00F81BEA"/>
    <w:rsid w:val="00F820B5"/>
    <w:rsid w:val="00F838D6"/>
    <w:rsid w:val="00F848B7"/>
    <w:rsid w:val="00F87ED3"/>
    <w:rsid w:val="00F91705"/>
    <w:rsid w:val="00F91D9B"/>
    <w:rsid w:val="00F96B2E"/>
    <w:rsid w:val="00F96B8C"/>
    <w:rsid w:val="00F978CF"/>
    <w:rsid w:val="00FA1110"/>
    <w:rsid w:val="00FA1794"/>
    <w:rsid w:val="00FA2155"/>
    <w:rsid w:val="00FA2DD4"/>
    <w:rsid w:val="00FA378E"/>
    <w:rsid w:val="00FA4898"/>
    <w:rsid w:val="00FA71A3"/>
    <w:rsid w:val="00FA7724"/>
    <w:rsid w:val="00FA79EE"/>
    <w:rsid w:val="00FA7DE9"/>
    <w:rsid w:val="00FB198C"/>
    <w:rsid w:val="00FB4A28"/>
    <w:rsid w:val="00FB71B9"/>
    <w:rsid w:val="00FC02F9"/>
    <w:rsid w:val="00FC7148"/>
    <w:rsid w:val="00FD13A3"/>
    <w:rsid w:val="00FD27D7"/>
    <w:rsid w:val="00FD3B2C"/>
    <w:rsid w:val="00FD5D16"/>
    <w:rsid w:val="00FD6F2C"/>
    <w:rsid w:val="00FE3E5B"/>
    <w:rsid w:val="00FE4EBF"/>
    <w:rsid w:val="00FE63E7"/>
    <w:rsid w:val="00FF2060"/>
    <w:rsid w:val="00FF241E"/>
    <w:rsid w:val="00FF252F"/>
    <w:rsid w:val="00FF2AFA"/>
    <w:rsid w:val="00FF44AD"/>
    <w:rsid w:val="00FF57E6"/>
    <w:rsid w:val="00FF721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930C9"/>
  <w15:chartTrackingRefBased/>
  <w15:docId w15:val="{3C178D11-4DCE-45BE-B875-029A1CB8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0B5"/>
    <w:pPr>
      <w:spacing w:after="0" w:line="240" w:lineRule="auto"/>
    </w:pPr>
    <w:rPr>
      <w:rFonts w:ascii="Calibri" w:eastAsia="Times New Roman" w:hAnsi="Calibri" w:cs="Times New Roman"/>
      <w:kern w:val="0"/>
      <w:sz w:val="24"/>
      <w:szCs w:val="24"/>
      <w:lang w:val="es-ES" w:eastAsia="es-ES"/>
      <w14:ligatures w14:val="none"/>
    </w:rPr>
  </w:style>
  <w:style w:type="paragraph" w:styleId="Ttulo1">
    <w:name w:val="heading 1"/>
    <w:basedOn w:val="Normal"/>
    <w:next w:val="Normal"/>
    <w:link w:val="Ttulo1Car"/>
    <w:autoRedefine/>
    <w:qFormat/>
    <w:rsid w:val="008034D4"/>
    <w:pPr>
      <w:keepNext/>
      <w:widowControl w:val="0"/>
      <w:numPr>
        <w:numId w:val="1"/>
      </w:numPr>
      <w:shd w:val="clear" w:color="auto" w:fill="2E74B5"/>
      <w:autoSpaceDN w:val="0"/>
      <w:adjustRightInd w:val="0"/>
      <w:ind w:left="851" w:hanging="851"/>
      <w:jc w:val="both"/>
      <w:outlineLvl w:val="0"/>
    </w:pPr>
    <w:rPr>
      <w:rFonts w:ascii="Book Antiqua" w:hAnsi="Book Antiqua" w:cs="Arial"/>
      <w:b/>
      <w:bCs/>
      <w:color w:val="FFFFFF"/>
      <w:kern w:val="32"/>
      <w:szCs w:val="23"/>
      <w:lang w:val="es-ES_tradnl" w:eastAsia="en-US"/>
    </w:rPr>
  </w:style>
  <w:style w:type="paragraph" w:styleId="Ttulo2">
    <w:name w:val="heading 2"/>
    <w:basedOn w:val="Normal"/>
    <w:next w:val="Normal"/>
    <w:link w:val="Ttulo2Car"/>
    <w:autoRedefine/>
    <w:qFormat/>
    <w:rsid w:val="00326C28"/>
    <w:pPr>
      <w:keepNext/>
      <w:widowControl w:val="0"/>
      <w:numPr>
        <w:ilvl w:val="1"/>
        <w:numId w:val="1"/>
      </w:numPr>
      <w:shd w:val="clear" w:color="auto" w:fill="BDD6EE" w:themeFill="accent5" w:themeFillTint="66"/>
      <w:autoSpaceDN w:val="0"/>
      <w:adjustRightInd w:val="0"/>
      <w:ind w:left="851"/>
      <w:jc w:val="both"/>
      <w:outlineLvl w:val="1"/>
    </w:pPr>
    <w:rPr>
      <w:rFonts w:ascii="Book Antiqua" w:hAnsi="Book Antiqua"/>
      <w:b/>
      <w:bCs/>
      <w:iCs/>
      <w:szCs w:val="2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034D4"/>
    <w:rPr>
      <w:rFonts w:ascii="Book Antiqua" w:eastAsia="Times New Roman" w:hAnsi="Book Antiqua" w:cs="Arial"/>
      <w:b/>
      <w:bCs/>
      <w:color w:val="FFFFFF"/>
      <w:kern w:val="32"/>
      <w:sz w:val="24"/>
      <w:szCs w:val="23"/>
      <w:shd w:val="clear" w:color="auto" w:fill="2E74B5"/>
      <w:lang w:val="es-ES_tradnl"/>
      <w14:ligatures w14:val="none"/>
    </w:rPr>
  </w:style>
  <w:style w:type="character" w:customStyle="1" w:styleId="Ttulo2Car">
    <w:name w:val="Título 2 Car"/>
    <w:basedOn w:val="Fuentedeprrafopredeter"/>
    <w:link w:val="Ttulo2"/>
    <w:rsid w:val="00326C28"/>
    <w:rPr>
      <w:rFonts w:ascii="Book Antiqua" w:eastAsia="Times New Roman" w:hAnsi="Book Antiqua" w:cs="Times New Roman"/>
      <w:b/>
      <w:bCs/>
      <w:iCs/>
      <w:kern w:val="0"/>
      <w:sz w:val="24"/>
      <w:szCs w:val="28"/>
      <w:shd w:val="clear" w:color="auto" w:fill="BDD6EE" w:themeFill="accent5" w:themeFillTint="66"/>
      <w:lang w:val="es-ES_tradnl"/>
      <w14:ligatures w14:val="none"/>
    </w:rPr>
  </w:style>
  <w:style w:type="paragraph" w:styleId="Encabezado">
    <w:name w:val="header"/>
    <w:aliases w:val="encabezado"/>
    <w:basedOn w:val="Normal"/>
    <w:link w:val="EncabezadoCar"/>
    <w:rsid w:val="00D3285F"/>
    <w:pPr>
      <w:tabs>
        <w:tab w:val="center" w:pos="4252"/>
        <w:tab w:val="right" w:pos="8504"/>
      </w:tabs>
    </w:pPr>
    <w:rPr>
      <w:rFonts w:ascii="Times New Roman" w:hAnsi="Times New Roman"/>
    </w:rPr>
  </w:style>
  <w:style w:type="character" w:customStyle="1" w:styleId="EncabezadoCar">
    <w:name w:val="Encabezado Car"/>
    <w:aliases w:val="encabezado Car"/>
    <w:basedOn w:val="Fuentedeprrafopredeter"/>
    <w:link w:val="Encabezado"/>
    <w:rsid w:val="00D3285F"/>
    <w:rPr>
      <w:rFonts w:ascii="Times New Roman" w:eastAsia="Times New Roman" w:hAnsi="Times New Roman" w:cs="Times New Roman"/>
      <w:kern w:val="0"/>
      <w:sz w:val="24"/>
      <w:szCs w:val="24"/>
      <w:lang w:val="es-ES" w:eastAsia="es-ES"/>
      <w14:ligatures w14:val="none"/>
    </w:rPr>
  </w:style>
  <w:style w:type="paragraph" w:styleId="Piedepgina">
    <w:name w:val="footer"/>
    <w:basedOn w:val="Normal"/>
    <w:link w:val="PiedepginaCar"/>
    <w:uiPriority w:val="99"/>
    <w:rsid w:val="00D3285F"/>
    <w:pPr>
      <w:tabs>
        <w:tab w:val="center" w:pos="4252"/>
        <w:tab w:val="right" w:pos="8504"/>
      </w:tabs>
    </w:pPr>
  </w:style>
  <w:style w:type="character" w:customStyle="1" w:styleId="PiedepginaCar">
    <w:name w:val="Pie de página Car"/>
    <w:basedOn w:val="Fuentedeprrafopredeter"/>
    <w:link w:val="Piedepgina"/>
    <w:uiPriority w:val="99"/>
    <w:rsid w:val="00D3285F"/>
    <w:rPr>
      <w:rFonts w:ascii="Calibri" w:eastAsia="Times New Roman" w:hAnsi="Calibri" w:cs="Times New Roman"/>
      <w:kern w:val="0"/>
      <w:sz w:val="24"/>
      <w:szCs w:val="24"/>
      <w:lang w:val="es-ES" w:eastAsia="es-ES"/>
      <w14:ligatures w14:val="none"/>
    </w:rPr>
  </w:style>
  <w:style w:type="paragraph" w:styleId="Prrafodelista">
    <w:name w:val="List Paragraph"/>
    <w:aliases w:val="Bullet 1,Use Case List Paragraph,Lista vistosa - Énfasis 11,Párrafo de lista Car Car Car,3,Informe,List Paragraph 1,Numbered List Paragraph,Main numbered paragraph,Bullets,List Paragraph (numbered (a)),Akapit z listą BS,List_Paragraph"/>
    <w:basedOn w:val="Normal"/>
    <w:link w:val="PrrafodelistaCar"/>
    <w:uiPriority w:val="34"/>
    <w:qFormat/>
    <w:rsid w:val="00D3285F"/>
    <w:pPr>
      <w:ind w:left="708"/>
    </w:pPr>
  </w:style>
  <w:style w:type="character" w:styleId="Nmerodepgina">
    <w:name w:val="page number"/>
    <w:basedOn w:val="Fuentedeprrafopredeter"/>
    <w:rsid w:val="00D3285F"/>
  </w:style>
  <w:style w:type="character" w:styleId="Hipervnculo">
    <w:name w:val="Hyperlink"/>
    <w:rsid w:val="00D3285F"/>
    <w:rPr>
      <w:color w:val="0000FF"/>
      <w:u w:val="single"/>
    </w:rPr>
  </w:style>
  <w:style w:type="paragraph" w:customStyle="1" w:styleId="xmsonormal">
    <w:name w:val="x_msonormal"/>
    <w:basedOn w:val="Normal"/>
    <w:rsid w:val="00D3285F"/>
    <w:pPr>
      <w:spacing w:before="100" w:beforeAutospacing="1" w:after="100" w:afterAutospacing="1"/>
    </w:pPr>
    <w:rPr>
      <w:rFonts w:ascii="Times New Roman" w:hAnsi="Times New Roman"/>
      <w:lang w:val="es-CR" w:eastAsia="es-CR"/>
    </w:rPr>
  </w:style>
  <w:style w:type="character" w:customStyle="1" w:styleId="PrrafodelistaCar">
    <w:name w:val="Párrafo de lista Car"/>
    <w:aliases w:val="Bullet 1 Car,Use Case List Paragraph Car,Lista vistosa - Énfasis 11 Car,Párrafo de lista Car Car Car Car,3 Car,Informe Car,List Paragraph 1 Car,Numbered List Paragraph Car,Main numbered paragraph Car,Bullets Car,List_Paragraph Car"/>
    <w:link w:val="Prrafodelista"/>
    <w:uiPriority w:val="34"/>
    <w:locked/>
    <w:rsid w:val="00D3285F"/>
    <w:rPr>
      <w:rFonts w:ascii="Calibri" w:eastAsia="Times New Roman" w:hAnsi="Calibri" w:cs="Times New Roman"/>
      <w:kern w:val="0"/>
      <w:sz w:val="24"/>
      <w:szCs w:val="24"/>
      <w:lang w:val="es-ES" w:eastAsia="es-ES"/>
      <w14:ligatures w14:val="none"/>
    </w:rPr>
  </w:style>
  <w:style w:type="paragraph" w:styleId="Descripcin">
    <w:name w:val="caption"/>
    <w:basedOn w:val="Normal"/>
    <w:next w:val="Normal"/>
    <w:uiPriority w:val="35"/>
    <w:unhideWhenUsed/>
    <w:qFormat/>
    <w:rsid w:val="00A422E4"/>
    <w:pPr>
      <w:spacing w:after="200"/>
    </w:pPr>
    <w:rPr>
      <w:i/>
      <w:iCs/>
      <w:color w:val="44546A" w:themeColor="text2"/>
      <w:sz w:val="18"/>
      <w:szCs w:val="18"/>
    </w:rPr>
  </w:style>
  <w:style w:type="character" w:styleId="Mencinsinresolver">
    <w:name w:val="Unresolved Mention"/>
    <w:basedOn w:val="Fuentedeprrafopredeter"/>
    <w:uiPriority w:val="99"/>
    <w:semiHidden/>
    <w:unhideWhenUsed/>
    <w:rsid w:val="00C60A8C"/>
    <w:rPr>
      <w:color w:val="605E5C"/>
      <w:shd w:val="clear" w:color="auto" w:fill="E1DFDD"/>
    </w:rPr>
  </w:style>
  <w:style w:type="paragraph" w:styleId="Textonotapie">
    <w:name w:val="footnote text"/>
    <w:basedOn w:val="Normal"/>
    <w:link w:val="TextonotapieCar"/>
    <w:uiPriority w:val="99"/>
    <w:semiHidden/>
    <w:unhideWhenUsed/>
    <w:rsid w:val="002A47C6"/>
    <w:rPr>
      <w:sz w:val="20"/>
      <w:szCs w:val="20"/>
    </w:rPr>
  </w:style>
  <w:style w:type="character" w:customStyle="1" w:styleId="TextonotapieCar">
    <w:name w:val="Texto nota pie Car"/>
    <w:basedOn w:val="Fuentedeprrafopredeter"/>
    <w:link w:val="Textonotapie"/>
    <w:uiPriority w:val="99"/>
    <w:semiHidden/>
    <w:rsid w:val="002A47C6"/>
    <w:rPr>
      <w:rFonts w:ascii="Calibri" w:eastAsia="Times New Roman" w:hAnsi="Calibri" w:cs="Times New Roman"/>
      <w:kern w:val="0"/>
      <w:sz w:val="20"/>
      <w:szCs w:val="20"/>
      <w:lang w:val="es-ES" w:eastAsia="es-ES"/>
      <w14:ligatures w14:val="none"/>
    </w:rPr>
  </w:style>
  <w:style w:type="character" w:styleId="Refdenotaalpie">
    <w:name w:val="footnote reference"/>
    <w:basedOn w:val="Fuentedeprrafopredeter"/>
    <w:uiPriority w:val="99"/>
    <w:semiHidden/>
    <w:unhideWhenUsed/>
    <w:rsid w:val="002A47C6"/>
    <w:rPr>
      <w:vertAlign w:val="superscript"/>
    </w:rPr>
  </w:style>
  <w:style w:type="paragraph" w:styleId="Revisin">
    <w:name w:val="Revision"/>
    <w:hidden/>
    <w:uiPriority w:val="99"/>
    <w:semiHidden/>
    <w:rsid w:val="0020560B"/>
    <w:pPr>
      <w:spacing w:after="0" w:line="240" w:lineRule="auto"/>
    </w:pPr>
    <w:rPr>
      <w:rFonts w:ascii="Calibri" w:eastAsia="Times New Roman" w:hAnsi="Calibri" w:cs="Times New Roman"/>
      <w:kern w:val="0"/>
      <w:sz w:val="24"/>
      <w:szCs w:val="24"/>
      <w:lang w:val="es-ES" w:eastAsia="es-ES"/>
      <w14:ligatures w14:val="none"/>
    </w:rPr>
  </w:style>
  <w:style w:type="paragraph" w:customStyle="1" w:styleId="AAgestin">
    <w:name w:val="A A gestión"/>
    <w:basedOn w:val="Normal"/>
    <w:link w:val="AAgestinCar"/>
    <w:qFormat/>
    <w:rsid w:val="005D5859"/>
    <w:pPr>
      <w:suppressAutoHyphens/>
      <w:spacing w:before="120" w:after="120"/>
      <w:ind w:left="851" w:right="851" w:firstLine="709"/>
      <w:jc w:val="both"/>
    </w:pPr>
    <w:rPr>
      <w:rFonts w:ascii="Times New Roman" w:hAnsi="Times New Roman"/>
      <w:color w:val="000099"/>
      <w:sz w:val="26"/>
      <w:szCs w:val="26"/>
      <w:lang w:val="es-ES_tradnl" w:eastAsia="ar-SA"/>
      <w14:ligatures w14:val="standardContextual"/>
    </w:rPr>
  </w:style>
  <w:style w:type="character" w:customStyle="1" w:styleId="AAgestinCar">
    <w:name w:val="A A gestión Car"/>
    <w:link w:val="AAgestin"/>
    <w:rsid w:val="005D5859"/>
    <w:rPr>
      <w:rFonts w:ascii="Times New Roman" w:eastAsia="Times New Roman" w:hAnsi="Times New Roman" w:cs="Times New Roman"/>
      <w:color w:val="000099"/>
      <w:kern w:val="0"/>
      <w:sz w:val="26"/>
      <w:szCs w:val="26"/>
      <w:lang w:val="es-ES_tradnl" w:eastAsia="ar-SA"/>
    </w:rPr>
  </w:style>
  <w:style w:type="paragraph" w:customStyle="1" w:styleId="style3">
    <w:name w:val="style3"/>
    <w:basedOn w:val="Normal"/>
    <w:rsid w:val="00934A8D"/>
    <w:pPr>
      <w:spacing w:before="100" w:beforeAutospacing="1" w:after="100" w:afterAutospacing="1"/>
    </w:pPr>
    <w:rPr>
      <w:rFonts w:ascii="Times New Roman" w:hAnsi="Times New Roman"/>
      <w:lang w:val="es-CR" w:eastAsia="es-CR"/>
    </w:rPr>
  </w:style>
  <w:style w:type="table" w:styleId="Tablaconcuadrcula">
    <w:name w:val="Table Grid"/>
    <w:basedOn w:val="Tablanormal"/>
    <w:uiPriority w:val="39"/>
    <w:rsid w:val="006A0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187594">
      <w:bodyDiv w:val="1"/>
      <w:marLeft w:val="0"/>
      <w:marRight w:val="0"/>
      <w:marTop w:val="0"/>
      <w:marBottom w:val="0"/>
      <w:divBdr>
        <w:top w:val="none" w:sz="0" w:space="0" w:color="auto"/>
        <w:left w:val="none" w:sz="0" w:space="0" w:color="auto"/>
        <w:bottom w:val="none" w:sz="0" w:space="0" w:color="auto"/>
        <w:right w:val="none" w:sz="0" w:space="0" w:color="auto"/>
      </w:divBdr>
    </w:div>
    <w:div w:id="474227010">
      <w:bodyDiv w:val="1"/>
      <w:marLeft w:val="0"/>
      <w:marRight w:val="0"/>
      <w:marTop w:val="0"/>
      <w:marBottom w:val="0"/>
      <w:divBdr>
        <w:top w:val="none" w:sz="0" w:space="0" w:color="auto"/>
        <w:left w:val="none" w:sz="0" w:space="0" w:color="auto"/>
        <w:bottom w:val="none" w:sz="0" w:space="0" w:color="auto"/>
        <w:right w:val="none" w:sz="0" w:space="0" w:color="auto"/>
      </w:divBdr>
    </w:div>
    <w:div w:id="957566767">
      <w:bodyDiv w:val="1"/>
      <w:marLeft w:val="0"/>
      <w:marRight w:val="0"/>
      <w:marTop w:val="0"/>
      <w:marBottom w:val="0"/>
      <w:divBdr>
        <w:top w:val="none" w:sz="0" w:space="0" w:color="auto"/>
        <w:left w:val="none" w:sz="0" w:space="0" w:color="auto"/>
        <w:bottom w:val="none" w:sz="0" w:space="0" w:color="auto"/>
        <w:right w:val="none" w:sz="0" w:space="0" w:color="auto"/>
      </w:divBdr>
    </w:div>
    <w:div w:id="1137180989">
      <w:bodyDiv w:val="1"/>
      <w:marLeft w:val="0"/>
      <w:marRight w:val="0"/>
      <w:marTop w:val="0"/>
      <w:marBottom w:val="0"/>
      <w:divBdr>
        <w:top w:val="none" w:sz="0" w:space="0" w:color="auto"/>
        <w:left w:val="none" w:sz="0" w:space="0" w:color="auto"/>
        <w:bottom w:val="none" w:sz="0" w:space="0" w:color="auto"/>
        <w:right w:val="none" w:sz="0" w:space="0" w:color="auto"/>
      </w:divBdr>
      <w:divsChild>
        <w:div w:id="790901669">
          <w:marLeft w:val="0"/>
          <w:marRight w:val="0"/>
          <w:marTop w:val="0"/>
          <w:marBottom w:val="0"/>
          <w:divBdr>
            <w:top w:val="none" w:sz="0" w:space="0" w:color="auto"/>
            <w:left w:val="none" w:sz="0" w:space="0" w:color="auto"/>
            <w:bottom w:val="none" w:sz="0" w:space="0" w:color="auto"/>
            <w:right w:val="none" w:sz="0" w:space="0" w:color="auto"/>
          </w:divBdr>
          <w:divsChild>
            <w:div w:id="1166164644">
              <w:marLeft w:val="0"/>
              <w:marRight w:val="0"/>
              <w:marTop w:val="0"/>
              <w:marBottom w:val="0"/>
              <w:divBdr>
                <w:top w:val="none" w:sz="0" w:space="0" w:color="auto"/>
                <w:left w:val="none" w:sz="0" w:space="0" w:color="auto"/>
                <w:bottom w:val="none" w:sz="0" w:space="0" w:color="auto"/>
                <w:right w:val="none" w:sz="0" w:space="0" w:color="auto"/>
              </w:divBdr>
            </w:div>
          </w:divsChild>
        </w:div>
        <w:div w:id="880288290">
          <w:marLeft w:val="0"/>
          <w:marRight w:val="0"/>
          <w:marTop w:val="0"/>
          <w:marBottom w:val="0"/>
          <w:divBdr>
            <w:top w:val="none" w:sz="0" w:space="0" w:color="auto"/>
            <w:left w:val="none" w:sz="0" w:space="0" w:color="auto"/>
            <w:bottom w:val="none" w:sz="0" w:space="0" w:color="auto"/>
            <w:right w:val="none" w:sz="0" w:space="0" w:color="auto"/>
          </w:divBdr>
          <w:divsChild>
            <w:div w:id="1650012772">
              <w:marLeft w:val="0"/>
              <w:marRight w:val="0"/>
              <w:marTop w:val="0"/>
              <w:marBottom w:val="0"/>
              <w:divBdr>
                <w:top w:val="none" w:sz="0" w:space="0" w:color="auto"/>
                <w:left w:val="none" w:sz="0" w:space="0" w:color="auto"/>
                <w:bottom w:val="none" w:sz="0" w:space="0" w:color="auto"/>
                <w:right w:val="none" w:sz="0" w:space="0" w:color="auto"/>
              </w:divBdr>
            </w:div>
          </w:divsChild>
        </w:div>
        <w:div w:id="2026397004">
          <w:marLeft w:val="0"/>
          <w:marRight w:val="0"/>
          <w:marTop w:val="0"/>
          <w:marBottom w:val="0"/>
          <w:divBdr>
            <w:top w:val="none" w:sz="0" w:space="0" w:color="auto"/>
            <w:left w:val="none" w:sz="0" w:space="0" w:color="auto"/>
            <w:bottom w:val="none" w:sz="0" w:space="0" w:color="auto"/>
            <w:right w:val="none" w:sz="0" w:space="0" w:color="auto"/>
          </w:divBdr>
          <w:divsChild>
            <w:div w:id="225342088">
              <w:marLeft w:val="0"/>
              <w:marRight w:val="0"/>
              <w:marTop w:val="0"/>
              <w:marBottom w:val="0"/>
              <w:divBdr>
                <w:top w:val="none" w:sz="0" w:space="0" w:color="auto"/>
                <w:left w:val="none" w:sz="0" w:space="0" w:color="auto"/>
                <w:bottom w:val="none" w:sz="0" w:space="0" w:color="auto"/>
                <w:right w:val="none" w:sz="0" w:space="0" w:color="auto"/>
              </w:divBdr>
            </w:div>
          </w:divsChild>
        </w:div>
        <w:div w:id="389303530">
          <w:marLeft w:val="0"/>
          <w:marRight w:val="0"/>
          <w:marTop w:val="0"/>
          <w:marBottom w:val="0"/>
          <w:divBdr>
            <w:top w:val="none" w:sz="0" w:space="0" w:color="auto"/>
            <w:left w:val="none" w:sz="0" w:space="0" w:color="auto"/>
            <w:bottom w:val="none" w:sz="0" w:space="0" w:color="auto"/>
            <w:right w:val="none" w:sz="0" w:space="0" w:color="auto"/>
          </w:divBdr>
          <w:divsChild>
            <w:div w:id="1194535956">
              <w:marLeft w:val="0"/>
              <w:marRight w:val="0"/>
              <w:marTop w:val="0"/>
              <w:marBottom w:val="0"/>
              <w:divBdr>
                <w:top w:val="none" w:sz="0" w:space="0" w:color="auto"/>
                <w:left w:val="none" w:sz="0" w:space="0" w:color="auto"/>
                <w:bottom w:val="none" w:sz="0" w:space="0" w:color="auto"/>
                <w:right w:val="none" w:sz="0" w:space="0" w:color="auto"/>
              </w:divBdr>
            </w:div>
          </w:divsChild>
        </w:div>
        <w:div w:id="1262645766">
          <w:marLeft w:val="0"/>
          <w:marRight w:val="0"/>
          <w:marTop w:val="0"/>
          <w:marBottom w:val="0"/>
          <w:divBdr>
            <w:top w:val="none" w:sz="0" w:space="0" w:color="auto"/>
            <w:left w:val="none" w:sz="0" w:space="0" w:color="auto"/>
            <w:bottom w:val="none" w:sz="0" w:space="0" w:color="auto"/>
            <w:right w:val="none" w:sz="0" w:space="0" w:color="auto"/>
          </w:divBdr>
          <w:divsChild>
            <w:div w:id="1384720856">
              <w:marLeft w:val="0"/>
              <w:marRight w:val="0"/>
              <w:marTop w:val="0"/>
              <w:marBottom w:val="0"/>
              <w:divBdr>
                <w:top w:val="none" w:sz="0" w:space="0" w:color="auto"/>
                <w:left w:val="none" w:sz="0" w:space="0" w:color="auto"/>
                <w:bottom w:val="none" w:sz="0" w:space="0" w:color="auto"/>
                <w:right w:val="none" w:sz="0" w:space="0" w:color="auto"/>
              </w:divBdr>
            </w:div>
          </w:divsChild>
        </w:div>
        <w:div w:id="1318336214">
          <w:marLeft w:val="0"/>
          <w:marRight w:val="0"/>
          <w:marTop w:val="0"/>
          <w:marBottom w:val="0"/>
          <w:divBdr>
            <w:top w:val="none" w:sz="0" w:space="0" w:color="auto"/>
            <w:left w:val="none" w:sz="0" w:space="0" w:color="auto"/>
            <w:bottom w:val="none" w:sz="0" w:space="0" w:color="auto"/>
            <w:right w:val="none" w:sz="0" w:space="0" w:color="auto"/>
          </w:divBdr>
          <w:divsChild>
            <w:div w:id="73942693">
              <w:marLeft w:val="0"/>
              <w:marRight w:val="0"/>
              <w:marTop w:val="0"/>
              <w:marBottom w:val="0"/>
              <w:divBdr>
                <w:top w:val="none" w:sz="0" w:space="0" w:color="auto"/>
                <w:left w:val="none" w:sz="0" w:space="0" w:color="auto"/>
                <w:bottom w:val="none" w:sz="0" w:space="0" w:color="auto"/>
                <w:right w:val="none" w:sz="0" w:space="0" w:color="auto"/>
              </w:divBdr>
            </w:div>
          </w:divsChild>
        </w:div>
        <w:div w:id="1497963976">
          <w:marLeft w:val="0"/>
          <w:marRight w:val="0"/>
          <w:marTop w:val="0"/>
          <w:marBottom w:val="0"/>
          <w:divBdr>
            <w:top w:val="none" w:sz="0" w:space="0" w:color="auto"/>
            <w:left w:val="none" w:sz="0" w:space="0" w:color="auto"/>
            <w:bottom w:val="none" w:sz="0" w:space="0" w:color="auto"/>
            <w:right w:val="none" w:sz="0" w:space="0" w:color="auto"/>
          </w:divBdr>
          <w:divsChild>
            <w:div w:id="1000692965">
              <w:marLeft w:val="0"/>
              <w:marRight w:val="0"/>
              <w:marTop w:val="0"/>
              <w:marBottom w:val="0"/>
              <w:divBdr>
                <w:top w:val="none" w:sz="0" w:space="0" w:color="auto"/>
                <w:left w:val="none" w:sz="0" w:space="0" w:color="auto"/>
                <w:bottom w:val="none" w:sz="0" w:space="0" w:color="auto"/>
                <w:right w:val="none" w:sz="0" w:space="0" w:color="auto"/>
              </w:divBdr>
            </w:div>
          </w:divsChild>
        </w:div>
        <w:div w:id="2045060517">
          <w:marLeft w:val="0"/>
          <w:marRight w:val="0"/>
          <w:marTop w:val="0"/>
          <w:marBottom w:val="0"/>
          <w:divBdr>
            <w:top w:val="none" w:sz="0" w:space="0" w:color="auto"/>
            <w:left w:val="none" w:sz="0" w:space="0" w:color="auto"/>
            <w:bottom w:val="none" w:sz="0" w:space="0" w:color="auto"/>
            <w:right w:val="none" w:sz="0" w:space="0" w:color="auto"/>
          </w:divBdr>
          <w:divsChild>
            <w:div w:id="412894466">
              <w:marLeft w:val="0"/>
              <w:marRight w:val="0"/>
              <w:marTop w:val="0"/>
              <w:marBottom w:val="0"/>
              <w:divBdr>
                <w:top w:val="none" w:sz="0" w:space="0" w:color="auto"/>
                <w:left w:val="none" w:sz="0" w:space="0" w:color="auto"/>
                <w:bottom w:val="none" w:sz="0" w:space="0" w:color="auto"/>
                <w:right w:val="none" w:sz="0" w:space="0" w:color="auto"/>
              </w:divBdr>
            </w:div>
          </w:divsChild>
        </w:div>
        <w:div w:id="1928613548">
          <w:marLeft w:val="0"/>
          <w:marRight w:val="0"/>
          <w:marTop w:val="0"/>
          <w:marBottom w:val="0"/>
          <w:divBdr>
            <w:top w:val="none" w:sz="0" w:space="0" w:color="auto"/>
            <w:left w:val="none" w:sz="0" w:space="0" w:color="auto"/>
            <w:bottom w:val="none" w:sz="0" w:space="0" w:color="auto"/>
            <w:right w:val="none" w:sz="0" w:space="0" w:color="auto"/>
          </w:divBdr>
          <w:divsChild>
            <w:div w:id="1351680477">
              <w:marLeft w:val="0"/>
              <w:marRight w:val="0"/>
              <w:marTop w:val="0"/>
              <w:marBottom w:val="0"/>
              <w:divBdr>
                <w:top w:val="none" w:sz="0" w:space="0" w:color="auto"/>
                <w:left w:val="none" w:sz="0" w:space="0" w:color="auto"/>
                <w:bottom w:val="none" w:sz="0" w:space="0" w:color="auto"/>
                <w:right w:val="none" w:sz="0" w:space="0" w:color="auto"/>
              </w:divBdr>
            </w:div>
          </w:divsChild>
        </w:div>
        <w:div w:id="129131210">
          <w:marLeft w:val="0"/>
          <w:marRight w:val="0"/>
          <w:marTop w:val="0"/>
          <w:marBottom w:val="0"/>
          <w:divBdr>
            <w:top w:val="none" w:sz="0" w:space="0" w:color="auto"/>
            <w:left w:val="none" w:sz="0" w:space="0" w:color="auto"/>
            <w:bottom w:val="none" w:sz="0" w:space="0" w:color="auto"/>
            <w:right w:val="none" w:sz="0" w:space="0" w:color="auto"/>
          </w:divBdr>
          <w:divsChild>
            <w:div w:id="844712472">
              <w:marLeft w:val="0"/>
              <w:marRight w:val="0"/>
              <w:marTop w:val="0"/>
              <w:marBottom w:val="0"/>
              <w:divBdr>
                <w:top w:val="none" w:sz="0" w:space="0" w:color="auto"/>
                <w:left w:val="none" w:sz="0" w:space="0" w:color="auto"/>
                <w:bottom w:val="none" w:sz="0" w:space="0" w:color="auto"/>
                <w:right w:val="none" w:sz="0" w:space="0" w:color="auto"/>
              </w:divBdr>
            </w:div>
          </w:divsChild>
        </w:div>
        <w:div w:id="78330271">
          <w:marLeft w:val="0"/>
          <w:marRight w:val="0"/>
          <w:marTop w:val="0"/>
          <w:marBottom w:val="0"/>
          <w:divBdr>
            <w:top w:val="none" w:sz="0" w:space="0" w:color="auto"/>
            <w:left w:val="none" w:sz="0" w:space="0" w:color="auto"/>
            <w:bottom w:val="none" w:sz="0" w:space="0" w:color="auto"/>
            <w:right w:val="none" w:sz="0" w:space="0" w:color="auto"/>
          </w:divBdr>
          <w:divsChild>
            <w:div w:id="164519566">
              <w:marLeft w:val="0"/>
              <w:marRight w:val="0"/>
              <w:marTop w:val="0"/>
              <w:marBottom w:val="0"/>
              <w:divBdr>
                <w:top w:val="none" w:sz="0" w:space="0" w:color="auto"/>
                <w:left w:val="none" w:sz="0" w:space="0" w:color="auto"/>
                <w:bottom w:val="none" w:sz="0" w:space="0" w:color="auto"/>
                <w:right w:val="none" w:sz="0" w:space="0" w:color="auto"/>
              </w:divBdr>
            </w:div>
          </w:divsChild>
        </w:div>
        <w:div w:id="692340749">
          <w:marLeft w:val="0"/>
          <w:marRight w:val="0"/>
          <w:marTop w:val="0"/>
          <w:marBottom w:val="0"/>
          <w:divBdr>
            <w:top w:val="none" w:sz="0" w:space="0" w:color="auto"/>
            <w:left w:val="none" w:sz="0" w:space="0" w:color="auto"/>
            <w:bottom w:val="none" w:sz="0" w:space="0" w:color="auto"/>
            <w:right w:val="none" w:sz="0" w:space="0" w:color="auto"/>
          </w:divBdr>
          <w:divsChild>
            <w:div w:id="6034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0147">
      <w:bodyDiv w:val="1"/>
      <w:marLeft w:val="0"/>
      <w:marRight w:val="0"/>
      <w:marTop w:val="0"/>
      <w:marBottom w:val="0"/>
      <w:divBdr>
        <w:top w:val="none" w:sz="0" w:space="0" w:color="auto"/>
        <w:left w:val="none" w:sz="0" w:space="0" w:color="auto"/>
        <w:bottom w:val="none" w:sz="0" w:space="0" w:color="auto"/>
        <w:right w:val="none" w:sz="0" w:space="0" w:color="auto"/>
      </w:divBdr>
      <w:divsChild>
        <w:div w:id="184368278">
          <w:marLeft w:val="0"/>
          <w:marRight w:val="0"/>
          <w:marTop w:val="0"/>
          <w:marBottom w:val="0"/>
          <w:divBdr>
            <w:top w:val="none" w:sz="0" w:space="0" w:color="auto"/>
            <w:left w:val="none" w:sz="0" w:space="0" w:color="auto"/>
            <w:bottom w:val="none" w:sz="0" w:space="0" w:color="auto"/>
            <w:right w:val="none" w:sz="0" w:space="0" w:color="auto"/>
          </w:divBdr>
          <w:divsChild>
            <w:div w:id="890732273">
              <w:marLeft w:val="0"/>
              <w:marRight w:val="0"/>
              <w:marTop w:val="0"/>
              <w:marBottom w:val="0"/>
              <w:divBdr>
                <w:top w:val="none" w:sz="0" w:space="0" w:color="auto"/>
                <w:left w:val="none" w:sz="0" w:space="0" w:color="auto"/>
                <w:bottom w:val="none" w:sz="0" w:space="0" w:color="auto"/>
                <w:right w:val="none" w:sz="0" w:space="0" w:color="auto"/>
              </w:divBdr>
            </w:div>
          </w:divsChild>
        </w:div>
        <w:div w:id="1912695614">
          <w:marLeft w:val="0"/>
          <w:marRight w:val="0"/>
          <w:marTop w:val="0"/>
          <w:marBottom w:val="0"/>
          <w:divBdr>
            <w:top w:val="none" w:sz="0" w:space="0" w:color="auto"/>
            <w:left w:val="none" w:sz="0" w:space="0" w:color="auto"/>
            <w:bottom w:val="none" w:sz="0" w:space="0" w:color="auto"/>
            <w:right w:val="none" w:sz="0" w:space="0" w:color="auto"/>
          </w:divBdr>
          <w:divsChild>
            <w:div w:id="1722905417">
              <w:marLeft w:val="0"/>
              <w:marRight w:val="0"/>
              <w:marTop w:val="0"/>
              <w:marBottom w:val="0"/>
              <w:divBdr>
                <w:top w:val="none" w:sz="0" w:space="0" w:color="auto"/>
                <w:left w:val="none" w:sz="0" w:space="0" w:color="auto"/>
                <w:bottom w:val="none" w:sz="0" w:space="0" w:color="auto"/>
                <w:right w:val="none" w:sz="0" w:space="0" w:color="auto"/>
              </w:divBdr>
            </w:div>
          </w:divsChild>
        </w:div>
        <w:div w:id="1902015592">
          <w:marLeft w:val="0"/>
          <w:marRight w:val="0"/>
          <w:marTop w:val="0"/>
          <w:marBottom w:val="0"/>
          <w:divBdr>
            <w:top w:val="none" w:sz="0" w:space="0" w:color="auto"/>
            <w:left w:val="none" w:sz="0" w:space="0" w:color="auto"/>
            <w:bottom w:val="none" w:sz="0" w:space="0" w:color="auto"/>
            <w:right w:val="none" w:sz="0" w:space="0" w:color="auto"/>
          </w:divBdr>
          <w:divsChild>
            <w:div w:id="1492715330">
              <w:marLeft w:val="0"/>
              <w:marRight w:val="0"/>
              <w:marTop w:val="0"/>
              <w:marBottom w:val="0"/>
              <w:divBdr>
                <w:top w:val="none" w:sz="0" w:space="0" w:color="auto"/>
                <w:left w:val="none" w:sz="0" w:space="0" w:color="auto"/>
                <w:bottom w:val="none" w:sz="0" w:space="0" w:color="auto"/>
                <w:right w:val="none" w:sz="0" w:space="0" w:color="auto"/>
              </w:divBdr>
            </w:div>
          </w:divsChild>
        </w:div>
        <w:div w:id="135726239">
          <w:marLeft w:val="0"/>
          <w:marRight w:val="0"/>
          <w:marTop w:val="0"/>
          <w:marBottom w:val="0"/>
          <w:divBdr>
            <w:top w:val="none" w:sz="0" w:space="0" w:color="auto"/>
            <w:left w:val="none" w:sz="0" w:space="0" w:color="auto"/>
            <w:bottom w:val="none" w:sz="0" w:space="0" w:color="auto"/>
            <w:right w:val="none" w:sz="0" w:space="0" w:color="auto"/>
          </w:divBdr>
          <w:divsChild>
            <w:div w:id="1428035152">
              <w:marLeft w:val="0"/>
              <w:marRight w:val="0"/>
              <w:marTop w:val="0"/>
              <w:marBottom w:val="0"/>
              <w:divBdr>
                <w:top w:val="none" w:sz="0" w:space="0" w:color="auto"/>
                <w:left w:val="none" w:sz="0" w:space="0" w:color="auto"/>
                <w:bottom w:val="none" w:sz="0" w:space="0" w:color="auto"/>
                <w:right w:val="none" w:sz="0" w:space="0" w:color="auto"/>
              </w:divBdr>
            </w:div>
          </w:divsChild>
        </w:div>
        <w:div w:id="941109933">
          <w:marLeft w:val="0"/>
          <w:marRight w:val="0"/>
          <w:marTop w:val="0"/>
          <w:marBottom w:val="0"/>
          <w:divBdr>
            <w:top w:val="none" w:sz="0" w:space="0" w:color="auto"/>
            <w:left w:val="none" w:sz="0" w:space="0" w:color="auto"/>
            <w:bottom w:val="none" w:sz="0" w:space="0" w:color="auto"/>
            <w:right w:val="none" w:sz="0" w:space="0" w:color="auto"/>
          </w:divBdr>
          <w:divsChild>
            <w:div w:id="1417435821">
              <w:marLeft w:val="0"/>
              <w:marRight w:val="0"/>
              <w:marTop w:val="0"/>
              <w:marBottom w:val="0"/>
              <w:divBdr>
                <w:top w:val="none" w:sz="0" w:space="0" w:color="auto"/>
                <w:left w:val="none" w:sz="0" w:space="0" w:color="auto"/>
                <w:bottom w:val="none" w:sz="0" w:space="0" w:color="auto"/>
                <w:right w:val="none" w:sz="0" w:space="0" w:color="auto"/>
              </w:divBdr>
            </w:div>
          </w:divsChild>
        </w:div>
        <w:div w:id="1114136829">
          <w:marLeft w:val="0"/>
          <w:marRight w:val="0"/>
          <w:marTop w:val="0"/>
          <w:marBottom w:val="0"/>
          <w:divBdr>
            <w:top w:val="none" w:sz="0" w:space="0" w:color="auto"/>
            <w:left w:val="none" w:sz="0" w:space="0" w:color="auto"/>
            <w:bottom w:val="none" w:sz="0" w:space="0" w:color="auto"/>
            <w:right w:val="none" w:sz="0" w:space="0" w:color="auto"/>
          </w:divBdr>
          <w:divsChild>
            <w:div w:id="931930623">
              <w:marLeft w:val="0"/>
              <w:marRight w:val="0"/>
              <w:marTop w:val="0"/>
              <w:marBottom w:val="0"/>
              <w:divBdr>
                <w:top w:val="none" w:sz="0" w:space="0" w:color="auto"/>
                <w:left w:val="none" w:sz="0" w:space="0" w:color="auto"/>
                <w:bottom w:val="none" w:sz="0" w:space="0" w:color="auto"/>
                <w:right w:val="none" w:sz="0" w:space="0" w:color="auto"/>
              </w:divBdr>
            </w:div>
          </w:divsChild>
        </w:div>
        <w:div w:id="1226991721">
          <w:marLeft w:val="0"/>
          <w:marRight w:val="0"/>
          <w:marTop w:val="0"/>
          <w:marBottom w:val="0"/>
          <w:divBdr>
            <w:top w:val="none" w:sz="0" w:space="0" w:color="auto"/>
            <w:left w:val="none" w:sz="0" w:space="0" w:color="auto"/>
            <w:bottom w:val="none" w:sz="0" w:space="0" w:color="auto"/>
            <w:right w:val="none" w:sz="0" w:space="0" w:color="auto"/>
          </w:divBdr>
          <w:divsChild>
            <w:div w:id="1745646462">
              <w:marLeft w:val="0"/>
              <w:marRight w:val="0"/>
              <w:marTop w:val="0"/>
              <w:marBottom w:val="0"/>
              <w:divBdr>
                <w:top w:val="none" w:sz="0" w:space="0" w:color="auto"/>
                <w:left w:val="none" w:sz="0" w:space="0" w:color="auto"/>
                <w:bottom w:val="none" w:sz="0" w:space="0" w:color="auto"/>
                <w:right w:val="none" w:sz="0" w:space="0" w:color="auto"/>
              </w:divBdr>
            </w:div>
          </w:divsChild>
        </w:div>
        <w:div w:id="159662949">
          <w:marLeft w:val="0"/>
          <w:marRight w:val="0"/>
          <w:marTop w:val="0"/>
          <w:marBottom w:val="0"/>
          <w:divBdr>
            <w:top w:val="none" w:sz="0" w:space="0" w:color="auto"/>
            <w:left w:val="none" w:sz="0" w:space="0" w:color="auto"/>
            <w:bottom w:val="none" w:sz="0" w:space="0" w:color="auto"/>
            <w:right w:val="none" w:sz="0" w:space="0" w:color="auto"/>
          </w:divBdr>
          <w:divsChild>
            <w:div w:id="974023040">
              <w:marLeft w:val="0"/>
              <w:marRight w:val="0"/>
              <w:marTop w:val="0"/>
              <w:marBottom w:val="0"/>
              <w:divBdr>
                <w:top w:val="none" w:sz="0" w:space="0" w:color="auto"/>
                <w:left w:val="none" w:sz="0" w:space="0" w:color="auto"/>
                <w:bottom w:val="none" w:sz="0" w:space="0" w:color="auto"/>
                <w:right w:val="none" w:sz="0" w:space="0" w:color="auto"/>
              </w:divBdr>
            </w:div>
          </w:divsChild>
        </w:div>
        <w:div w:id="388458089">
          <w:marLeft w:val="0"/>
          <w:marRight w:val="0"/>
          <w:marTop w:val="0"/>
          <w:marBottom w:val="0"/>
          <w:divBdr>
            <w:top w:val="none" w:sz="0" w:space="0" w:color="auto"/>
            <w:left w:val="none" w:sz="0" w:space="0" w:color="auto"/>
            <w:bottom w:val="none" w:sz="0" w:space="0" w:color="auto"/>
            <w:right w:val="none" w:sz="0" w:space="0" w:color="auto"/>
          </w:divBdr>
          <w:divsChild>
            <w:div w:id="483014026">
              <w:marLeft w:val="0"/>
              <w:marRight w:val="0"/>
              <w:marTop w:val="0"/>
              <w:marBottom w:val="0"/>
              <w:divBdr>
                <w:top w:val="none" w:sz="0" w:space="0" w:color="auto"/>
                <w:left w:val="none" w:sz="0" w:space="0" w:color="auto"/>
                <w:bottom w:val="none" w:sz="0" w:space="0" w:color="auto"/>
                <w:right w:val="none" w:sz="0" w:space="0" w:color="auto"/>
              </w:divBdr>
            </w:div>
          </w:divsChild>
        </w:div>
        <w:div w:id="176383973">
          <w:marLeft w:val="0"/>
          <w:marRight w:val="0"/>
          <w:marTop w:val="0"/>
          <w:marBottom w:val="0"/>
          <w:divBdr>
            <w:top w:val="none" w:sz="0" w:space="0" w:color="auto"/>
            <w:left w:val="none" w:sz="0" w:space="0" w:color="auto"/>
            <w:bottom w:val="none" w:sz="0" w:space="0" w:color="auto"/>
            <w:right w:val="none" w:sz="0" w:space="0" w:color="auto"/>
          </w:divBdr>
          <w:divsChild>
            <w:div w:id="1758865654">
              <w:marLeft w:val="0"/>
              <w:marRight w:val="0"/>
              <w:marTop w:val="0"/>
              <w:marBottom w:val="0"/>
              <w:divBdr>
                <w:top w:val="none" w:sz="0" w:space="0" w:color="auto"/>
                <w:left w:val="none" w:sz="0" w:space="0" w:color="auto"/>
                <w:bottom w:val="none" w:sz="0" w:space="0" w:color="auto"/>
                <w:right w:val="none" w:sz="0" w:space="0" w:color="auto"/>
              </w:divBdr>
            </w:div>
          </w:divsChild>
        </w:div>
        <w:div w:id="1843934429">
          <w:marLeft w:val="0"/>
          <w:marRight w:val="0"/>
          <w:marTop w:val="0"/>
          <w:marBottom w:val="0"/>
          <w:divBdr>
            <w:top w:val="none" w:sz="0" w:space="0" w:color="auto"/>
            <w:left w:val="none" w:sz="0" w:space="0" w:color="auto"/>
            <w:bottom w:val="none" w:sz="0" w:space="0" w:color="auto"/>
            <w:right w:val="none" w:sz="0" w:space="0" w:color="auto"/>
          </w:divBdr>
          <w:divsChild>
            <w:div w:id="1849516815">
              <w:marLeft w:val="0"/>
              <w:marRight w:val="0"/>
              <w:marTop w:val="0"/>
              <w:marBottom w:val="0"/>
              <w:divBdr>
                <w:top w:val="none" w:sz="0" w:space="0" w:color="auto"/>
                <w:left w:val="none" w:sz="0" w:space="0" w:color="auto"/>
                <w:bottom w:val="none" w:sz="0" w:space="0" w:color="auto"/>
                <w:right w:val="none" w:sz="0" w:space="0" w:color="auto"/>
              </w:divBdr>
            </w:div>
          </w:divsChild>
        </w:div>
        <w:div w:id="1903325128">
          <w:marLeft w:val="0"/>
          <w:marRight w:val="0"/>
          <w:marTop w:val="0"/>
          <w:marBottom w:val="0"/>
          <w:divBdr>
            <w:top w:val="none" w:sz="0" w:space="0" w:color="auto"/>
            <w:left w:val="none" w:sz="0" w:space="0" w:color="auto"/>
            <w:bottom w:val="none" w:sz="0" w:space="0" w:color="auto"/>
            <w:right w:val="none" w:sz="0" w:space="0" w:color="auto"/>
          </w:divBdr>
          <w:divsChild>
            <w:div w:id="621883361">
              <w:marLeft w:val="0"/>
              <w:marRight w:val="0"/>
              <w:marTop w:val="0"/>
              <w:marBottom w:val="0"/>
              <w:divBdr>
                <w:top w:val="none" w:sz="0" w:space="0" w:color="auto"/>
                <w:left w:val="none" w:sz="0" w:space="0" w:color="auto"/>
                <w:bottom w:val="none" w:sz="0" w:space="0" w:color="auto"/>
                <w:right w:val="none" w:sz="0" w:space="0" w:color="auto"/>
              </w:divBdr>
            </w:div>
          </w:divsChild>
        </w:div>
        <w:div w:id="1246066880">
          <w:marLeft w:val="0"/>
          <w:marRight w:val="0"/>
          <w:marTop w:val="0"/>
          <w:marBottom w:val="0"/>
          <w:divBdr>
            <w:top w:val="none" w:sz="0" w:space="0" w:color="auto"/>
            <w:left w:val="none" w:sz="0" w:space="0" w:color="auto"/>
            <w:bottom w:val="none" w:sz="0" w:space="0" w:color="auto"/>
            <w:right w:val="none" w:sz="0" w:space="0" w:color="auto"/>
          </w:divBdr>
          <w:divsChild>
            <w:div w:id="1870488782">
              <w:marLeft w:val="0"/>
              <w:marRight w:val="0"/>
              <w:marTop w:val="0"/>
              <w:marBottom w:val="0"/>
              <w:divBdr>
                <w:top w:val="none" w:sz="0" w:space="0" w:color="auto"/>
                <w:left w:val="none" w:sz="0" w:space="0" w:color="auto"/>
                <w:bottom w:val="none" w:sz="0" w:space="0" w:color="auto"/>
                <w:right w:val="none" w:sz="0" w:space="0" w:color="auto"/>
              </w:divBdr>
            </w:div>
          </w:divsChild>
        </w:div>
        <w:div w:id="1643271469">
          <w:marLeft w:val="0"/>
          <w:marRight w:val="0"/>
          <w:marTop w:val="0"/>
          <w:marBottom w:val="0"/>
          <w:divBdr>
            <w:top w:val="none" w:sz="0" w:space="0" w:color="auto"/>
            <w:left w:val="none" w:sz="0" w:space="0" w:color="auto"/>
            <w:bottom w:val="none" w:sz="0" w:space="0" w:color="auto"/>
            <w:right w:val="none" w:sz="0" w:space="0" w:color="auto"/>
          </w:divBdr>
          <w:divsChild>
            <w:div w:id="31346125">
              <w:marLeft w:val="0"/>
              <w:marRight w:val="0"/>
              <w:marTop w:val="0"/>
              <w:marBottom w:val="0"/>
              <w:divBdr>
                <w:top w:val="none" w:sz="0" w:space="0" w:color="auto"/>
                <w:left w:val="none" w:sz="0" w:space="0" w:color="auto"/>
                <w:bottom w:val="none" w:sz="0" w:space="0" w:color="auto"/>
                <w:right w:val="none" w:sz="0" w:space="0" w:color="auto"/>
              </w:divBdr>
            </w:div>
          </w:divsChild>
        </w:div>
        <w:div w:id="30768405">
          <w:marLeft w:val="0"/>
          <w:marRight w:val="0"/>
          <w:marTop w:val="0"/>
          <w:marBottom w:val="0"/>
          <w:divBdr>
            <w:top w:val="none" w:sz="0" w:space="0" w:color="auto"/>
            <w:left w:val="none" w:sz="0" w:space="0" w:color="auto"/>
            <w:bottom w:val="none" w:sz="0" w:space="0" w:color="auto"/>
            <w:right w:val="none" w:sz="0" w:space="0" w:color="auto"/>
          </w:divBdr>
          <w:divsChild>
            <w:div w:id="1395083296">
              <w:marLeft w:val="0"/>
              <w:marRight w:val="0"/>
              <w:marTop w:val="0"/>
              <w:marBottom w:val="0"/>
              <w:divBdr>
                <w:top w:val="none" w:sz="0" w:space="0" w:color="auto"/>
                <w:left w:val="none" w:sz="0" w:space="0" w:color="auto"/>
                <w:bottom w:val="none" w:sz="0" w:space="0" w:color="auto"/>
                <w:right w:val="none" w:sz="0" w:space="0" w:color="auto"/>
              </w:divBdr>
            </w:div>
          </w:divsChild>
        </w:div>
        <w:div w:id="492453967">
          <w:marLeft w:val="0"/>
          <w:marRight w:val="0"/>
          <w:marTop w:val="0"/>
          <w:marBottom w:val="0"/>
          <w:divBdr>
            <w:top w:val="none" w:sz="0" w:space="0" w:color="auto"/>
            <w:left w:val="none" w:sz="0" w:space="0" w:color="auto"/>
            <w:bottom w:val="none" w:sz="0" w:space="0" w:color="auto"/>
            <w:right w:val="none" w:sz="0" w:space="0" w:color="auto"/>
          </w:divBdr>
          <w:divsChild>
            <w:div w:id="719404527">
              <w:marLeft w:val="0"/>
              <w:marRight w:val="0"/>
              <w:marTop w:val="0"/>
              <w:marBottom w:val="0"/>
              <w:divBdr>
                <w:top w:val="none" w:sz="0" w:space="0" w:color="auto"/>
                <w:left w:val="none" w:sz="0" w:space="0" w:color="auto"/>
                <w:bottom w:val="none" w:sz="0" w:space="0" w:color="auto"/>
                <w:right w:val="none" w:sz="0" w:space="0" w:color="auto"/>
              </w:divBdr>
            </w:div>
          </w:divsChild>
        </w:div>
        <w:div w:id="2061392833">
          <w:marLeft w:val="0"/>
          <w:marRight w:val="0"/>
          <w:marTop w:val="0"/>
          <w:marBottom w:val="0"/>
          <w:divBdr>
            <w:top w:val="none" w:sz="0" w:space="0" w:color="auto"/>
            <w:left w:val="none" w:sz="0" w:space="0" w:color="auto"/>
            <w:bottom w:val="none" w:sz="0" w:space="0" w:color="auto"/>
            <w:right w:val="none" w:sz="0" w:space="0" w:color="auto"/>
          </w:divBdr>
          <w:divsChild>
            <w:div w:id="775445240">
              <w:marLeft w:val="0"/>
              <w:marRight w:val="0"/>
              <w:marTop w:val="0"/>
              <w:marBottom w:val="0"/>
              <w:divBdr>
                <w:top w:val="none" w:sz="0" w:space="0" w:color="auto"/>
                <w:left w:val="none" w:sz="0" w:space="0" w:color="auto"/>
                <w:bottom w:val="none" w:sz="0" w:space="0" w:color="auto"/>
                <w:right w:val="none" w:sz="0" w:space="0" w:color="auto"/>
              </w:divBdr>
            </w:div>
          </w:divsChild>
        </w:div>
        <w:div w:id="700056872">
          <w:marLeft w:val="0"/>
          <w:marRight w:val="0"/>
          <w:marTop w:val="0"/>
          <w:marBottom w:val="0"/>
          <w:divBdr>
            <w:top w:val="none" w:sz="0" w:space="0" w:color="auto"/>
            <w:left w:val="none" w:sz="0" w:space="0" w:color="auto"/>
            <w:bottom w:val="none" w:sz="0" w:space="0" w:color="auto"/>
            <w:right w:val="none" w:sz="0" w:space="0" w:color="auto"/>
          </w:divBdr>
          <w:divsChild>
            <w:div w:id="675764571">
              <w:marLeft w:val="0"/>
              <w:marRight w:val="0"/>
              <w:marTop w:val="0"/>
              <w:marBottom w:val="0"/>
              <w:divBdr>
                <w:top w:val="none" w:sz="0" w:space="0" w:color="auto"/>
                <w:left w:val="none" w:sz="0" w:space="0" w:color="auto"/>
                <w:bottom w:val="none" w:sz="0" w:space="0" w:color="auto"/>
                <w:right w:val="none" w:sz="0" w:space="0" w:color="auto"/>
              </w:divBdr>
            </w:div>
          </w:divsChild>
        </w:div>
        <w:div w:id="1897816216">
          <w:marLeft w:val="0"/>
          <w:marRight w:val="0"/>
          <w:marTop w:val="0"/>
          <w:marBottom w:val="0"/>
          <w:divBdr>
            <w:top w:val="none" w:sz="0" w:space="0" w:color="auto"/>
            <w:left w:val="none" w:sz="0" w:space="0" w:color="auto"/>
            <w:bottom w:val="none" w:sz="0" w:space="0" w:color="auto"/>
            <w:right w:val="none" w:sz="0" w:space="0" w:color="auto"/>
          </w:divBdr>
          <w:divsChild>
            <w:div w:id="1409230176">
              <w:marLeft w:val="0"/>
              <w:marRight w:val="0"/>
              <w:marTop w:val="0"/>
              <w:marBottom w:val="0"/>
              <w:divBdr>
                <w:top w:val="none" w:sz="0" w:space="0" w:color="auto"/>
                <w:left w:val="none" w:sz="0" w:space="0" w:color="auto"/>
                <w:bottom w:val="none" w:sz="0" w:space="0" w:color="auto"/>
                <w:right w:val="none" w:sz="0" w:space="0" w:color="auto"/>
              </w:divBdr>
            </w:div>
          </w:divsChild>
        </w:div>
        <w:div w:id="1277520284">
          <w:marLeft w:val="0"/>
          <w:marRight w:val="0"/>
          <w:marTop w:val="0"/>
          <w:marBottom w:val="0"/>
          <w:divBdr>
            <w:top w:val="none" w:sz="0" w:space="0" w:color="auto"/>
            <w:left w:val="none" w:sz="0" w:space="0" w:color="auto"/>
            <w:bottom w:val="none" w:sz="0" w:space="0" w:color="auto"/>
            <w:right w:val="none" w:sz="0" w:space="0" w:color="auto"/>
          </w:divBdr>
          <w:divsChild>
            <w:div w:id="1263682363">
              <w:marLeft w:val="0"/>
              <w:marRight w:val="0"/>
              <w:marTop w:val="0"/>
              <w:marBottom w:val="0"/>
              <w:divBdr>
                <w:top w:val="none" w:sz="0" w:space="0" w:color="auto"/>
                <w:left w:val="none" w:sz="0" w:space="0" w:color="auto"/>
                <w:bottom w:val="none" w:sz="0" w:space="0" w:color="auto"/>
                <w:right w:val="none" w:sz="0" w:space="0" w:color="auto"/>
              </w:divBdr>
            </w:div>
          </w:divsChild>
        </w:div>
        <w:div w:id="386144524">
          <w:marLeft w:val="0"/>
          <w:marRight w:val="0"/>
          <w:marTop w:val="0"/>
          <w:marBottom w:val="0"/>
          <w:divBdr>
            <w:top w:val="none" w:sz="0" w:space="0" w:color="auto"/>
            <w:left w:val="none" w:sz="0" w:space="0" w:color="auto"/>
            <w:bottom w:val="none" w:sz="0" w:space="0" w:color="auto"/>
            <w:right w:val="none" w:sz="0" w:space="0" w:color="auto"/>
          </w:divBdr>
          <w:divsChild>
            <w:div w:id="677773379">
              <w:marLeft w:val="0"/>
              <w:marRight w:val="0"/>
              <w:marTop w:val="0"/>
              <w:marBottom w:val="0"/>
              <w:divBdr>
                <w:top w:val="none" w:sz="0" w:space="0" w:color="auto"/>
                <w:left w:val="none" w:sz="0" w:space="0" w:color="auto"/>
                <w:bottom w:val="none" w:sz="0" w:space="0" w:color="auto"/>
                <w:right w:val="none" w:sz="0" w:space="0" w:color="auto"/>
              </w:divBdr>
            </w:div>
          </w:divsChild>
        </w:div>
        <w:div w:id="969016071">
          <w:marLeft w:val="0"/>
          <w:marRight w:val="0"/>
          <w:marTop w:val="0"/>
          <w:marBottom w:val="0"/>
          <w:divBdr>
            <w:top w:val="none" w:sz="0" w:space="0" w:color="auto"/>
            <w:left w:val="none" w:sz="0" w:space="0" w:color="auto"/>
            <w:bottom w:val="none" w:sz="0" w:space="0" w:color="auto"/>
            <w:right w:val="none" w:sz="0" w:space="0" w:color="auto"/>
          </w:divBdr>
          <w:divsChild>
            <w:div w:id="1711638">
              <w:marLeft w:val="0"/>
              <w:marRight w:val="0"/>
              <w:marTop w:val="0"/>
              <w:marBottom w:val="0"/>
              <w:divBdr>
                <w:top w:val="none" w:sz="0" w:space="0" w:color="auto"/>
                <w:left w:val="none" w:sz="0" w:space="0" w:color="auto"/>
                <w:bottom w:val="none" w:sz="0" w:space="0" w:color="auto"/>
                <w:right w:val="none" w:sz="0" w:space="0" w:color="auto"/>
              </w:divBdr>
            </w:div>
          </w:divsChild>
        </w:div>
        <w:div w:id="122231354">
          <w:marLeft w:val="0"/>
          <w:marRight w:val="0"/>
          <w:marTop w:val="0"/>
          <w:marBottom w:val="0"/>
          <w:divBdr>
            <w:top w:val="none" w:sz="0" w:space="0" w:color="auto"/>
            <w:left w:val="none" w:sz="0" w:space="0" w:color="auto"/>
            <w:bottom w:val="none" w:sz="0" w:space="0" w:color="auto"/>
            <w:right w:val="none" w:sz="0" w:space="0" w:color="auto"/>
          </w:divBdr>
          <w:divsChild>
            <w:div w:id="874389289">
              <w:marLeft w:val="0"/>
              <w:marRight w:val="0"/>
              <w:marTop w:val="0"/>
              <w:marBottom w:val="0"/>
              <w:divBdr>
                <w:top w:val="none" w:sz="0" w:space="0" w:color="auto"/>
                <w:left w:val="none" w:sz="0" w:space="0" w:color="auto"/>
                <w:bottom w:val="none" w:sz="0" w:space="0" w:color="auto"/>
                <w:right w:val="none" w:sz="0" w:space="0" w:color="auto"/>
              </w:divBdr>
            </w:div>
          </w:divsChild>
        </w:div>
        <w:div w:id="1098142037">
          <w:marLeft w:val="0"/>
          <w:marRight w:val="0"/>
          <w:marTop w:val="0"/>
          <w:marBottom w:val="0"/>
          <w:divBdr>
            <w:top w:val="none" w:sz="0" w:space="0" w:color="auto"/>
            <w:left w:val="none" w:sz="0" w:space="0" w:color="auto"/>
            <w:bottom w:val="none" w:sz="0" w:space="0" w:color="auto"/>
            <w:right w:val="none" w:sz="0" w:space="0" w:color="auto"/>
          </w:divBdr>
          <w:divsChild>
            <w:div w:id="1117868656">
              <w:marLeft w:val="0"/>
              <w:marRight w:val="0"/>
              <w:marTop w:val="0"/>
              <w:marBottom w:val="0"/>
              <w:divBdr>
                <w:top w:val="none" w:sz="0" w:space="0" w:color="auto"/>
                <w:left w:val="none" w:sz="0" w:space="0" w:color="auto"/>
                <w:bottom w:val="none" w:sz="0" w:space="0" w:color="auto"/>
                <w:right w:val="none" w:sz="0" w:space="0" w:color="auto"/>
              </w:divBdr>
            </w:div>
          </w:divsChild>
        </w:div>
        <w:div w:id="2091347772">
          <w:marLeft w:val="0"/>
          <w:marRight w:val="0"/>
          <w:marTop w:val="0"/>
          <w:marBottom w:val="0"/>
          <w:divBdr>
            <w:top w:val="none" w:sz="0" w:space="0" w:color="auto"/>
            <w:left w:val="none" w:sz="0" w:space="0" w:color="auto"/>
            <w:bottom w:val="none" w:sz="0" w:space="0" w:color="auto"/>
            <w:right w:val="none" w:sz="0" w:space="0" w:color="auto"/>
          </w:divBdr>
          <w:divsChild>
            <w:div w:id="1017198082">
              <w:marLeft w:val="0"/>
              <w:marRight w:val="0"/>
              <w:marTop w:val="0"/>
              <w:marBottom w:val="0"/>
              <w:divBdr>
                <w:top w:val="none" w:sz="0" w:space="0" w:color="auto"/>
                <w:left w:val="none" w:sz="0" w:space="0" w:color="auto"/>
                <w:bottom w:val="none" w:sz="0" w:space="0" w:color="auto"/>
                <w:right w:val="none" w:sz="0" w:space="0" w:color="auto"/>
              </w:divBdr>
            </w:div>
          </w:divsChild>
        </w:div>
        <w:div w:id="1291744592">
          <w:marLeft w:val="0"/>
          <w:marRight w:val="0"/>
          <w:marTop w:val="0"/>
          <w:marBottom w:val="0"/>
          <w:divBdr>
            <w:top w:val="none" w:sz="0" w:space="0" w:color="auto"/>
            <w:left w:val="none" w:sz="0" w:space="0" w:color="auto"/>
            <w:bottom w:val="none" w:sz="0" w:space="0" w:color="auto"/>
            <w:right w:val="none" w:sz="0" w:space="0" w:color="auto"/>
          </w:divBdr>
          <w:divsChild>
            <w:div w:id="202641161">
              <w:marLeft w:val="0"/>
              <w:marRight w:val="0"/>
              <w:marTop w:val="0"/>
              <w:marBottom w:val="0"/>
              <w:divBdr>
                <w:top w:val="none" w:sz="0" w:space="0" w:color="auto"/>
                <w:left w:val="none" w:sz="0" w:space="0" w:color="auto"/>
                <w:bottom w:val="none" w:sz="0" w:space="0" w:color="auto"/>
                <w:right w:val="none" w:sz="0" w:space="0" w:color="auto"/>
              </w:divBdr>
            </w:div>
          </w:divsChild>
        </w:div>
        <w:div w:id="1439912958">
          <w:marLeft w:val="0"/>
          <w:marRight w:val="0"/>
          <w:marTop w:val="0"/>
          <w:marBottom w:val="0"/>
          <w:divBdr>
            <w:top w:val="none" w:sz="0" w:space="0" w:color="auto"/>
            <w:left w:val="none" w:sz="0" w:space="0" w:color="auto"/>
            <w:bottom w:val="none" w:sz="0" w:space="0" w:color="auto"/>
            <w:right w:val="none" w:sz="0" w:space="0" w:color="auto"/>
          </w:divBdr>
          <w:divsChild>
            <w:div w:id="985820620">
              <w:marLeft w:val="0"/>
              <w:marRight w:val="0"/>
              <w:marTop w:val="0"/>
              <w:marBottom w:val="0"/>
              <w:divBdr>
                <w:top w:val="none" w:sz="0" w:space="0" w:color="auto"/>
                <w:left w:val="none" w:sz="0" w:space="0" w:color="auto"/>
                <w:bottom w:val="none" w:sz="0" w:space="0" w:color="auto"/>
                <w:right w:val="none" w:sz="0" w:space="0" w:color="auto"/>
              </w:divBdr>
            </w:div>
          </w:divsChild>
        </w:div>
        <w:div w:id="174081544">
          <w:marLeft w:val="0"/>
          <w:marRight w:val="0"/>
          <w:marTop w:val="0"/>
          <w:marBottom w:val="0"/>
          <w:divBdr>
            <w:top w:val="none" w:sz="0" w:space="0" w:color="auto"/>
            <w:left w:val="none" w:sz="0" w:space="0" w:color="auto"/>
            <w:bottom w:val="none" w:sz="0" w:space="0" w:color="auto"/>
            <w:right w:val="none" w:sz="0" w:space="0" w:color="auto"/>
          </w:divBdr>
          <w:divsChild>
            <w:div w:id="1651247205">
              <w:marLeft w:val="0"/>
              <w:marRight w:val="0"/>
              <w:marTop w:val="0"/>
              <w:marBottom w:val="0"/>
              <w:divBdr>
                <w:top w:val="none" w:sz="0" w:space="0" w:color="auto"/>
                <w:left w:val="none" w:sz="0" w:space="0" w:color="auto"/>
                <w:bottom w:val="none" w:sz="0" w:space="0" w:color="auto"/>
                <w:right w:val="none" w:sz="0" w:space="0" w:color="auto"/>
              </w:divBdr>
            </w:div>
          </w:divsChild>
        </w:div>
        <w:div w:id="1045711709">
          <w:marLeft w:val="0"/>
          <w:marRight w:val="0"/>
          <w:marTop w:val="0"/>
          <w:marBottom w:val="0"/>
          <w:divBdr>
            <w:top w:val="none" w:sz="0" w:space="0" w:color="auto"/>
            <w:left w:val="none" w:sz="0" w:space="0" w:color="auto"/>
            <w:bottom w:val="none" w:sz="0" w:space="0" w:color="auto"/>
            <w:right w:val="none" w:sz="0" w:space="0" w:color="auto"/>
          </w:divBdr>
          <w:divsChild>
            <w:div w:id="1068041648">
              <w:marLeft w:val="0"/>
              <w:marRight w:val="0"/>
              <w:marTop w:val="0"/>
              <w:marBottom w:val="0"/>
              <w:divBdr>
                <w:top w:val="none" w:sz="0" w:space="0" w:color="auto"/>
                <w:left w:val="none" w:sz="0" w:space="0" w:color="auto"/>
                <w:bottom w:val="none" w:sz="0" w:space="0" w:color="auto"/>
                <w:right w:val="none" w:sz="0" w:space="0" w:color="auto"/>
              </w:divBdr>
            </w:div>
          </w:divsChild>
        </w:div>
        <w:div w:id="1451246475">
          <w:marLeft w:val="0"/>
          <w:marRight w:val="0"/>
          <w:marTop w:val="0"/>
          <w:marBottom w:val="0"/>
          <w:divBdr>
            <w:top w:val="none" w:sz="0" w:space="0" w:color="auto"/>
            <w:left w:val="none" w:sz="0" w:space="0" w:color="auto"/>
            <w:bottom w:val="none" w:sz="0" w:space="0" w:color="auto"/>
            <w:right w:val="none" w:sz="0" w:space="0" w:color="auto"/>
          </w:divBdr>
          <w:divsChild>
            <w:div w:id="1176189128">
              <w:marLeft w:val="0"/>
              <w:marRight w:val="0"/>
              <w:marTop w:val="0"/>
              <w:marBottom w:val="0"/>
              <w:divBdr>
                <w:top w:val="none" w:sz="0" w:space="0" w:color="auto"/>
                <w:left w:val="none" w:sz="0" w:space="0" w:color="auto"/>
                <w:bottom w:val="none" w:sz="0" w:space="0" w:color="auto"/>
                <w:right w:val="none" w:sz="0" w:space="0" w:color="auto"/>
              </w:divBdr>
            </w:div>
          </w:divsChild>
        </w:div>
        <w:div w:id="1606226204">
          <w:marLeft w:val="0"/>
          <w:marRight w:val="0"/>
          <w:marTop w:val="0"/>
          <w:marBottom w:val="0"/>
          <w:divBdr>
            <w:top w:val="none" w:sz="0" w:space="0" w:color="auto"/>
            <w:left w:val="none" w:sz="0" w:space="0" w:color="auto"/>
            <w:bottom w:val="none" w:sz="0" w:space="0" w:color="auto"/>
            <w:right w:val="none" w:sz="0" w:space="0" w:color="auto"/>
          </w:divBdr>
          <w:divsChild>
            <w:div w:id="1323392656">
              <w:marLeft w:val="0"/>
              <w:marRight w:val="0"/>
              <w:marTop w:val="0"/>
              <w:marBottom w:val="0"/>
              <w:divBdr>
                <w:top w:val="none" w:sz="0" w:space="0" w:color="auto"/>
                <w:left w:val="none" w:sz="0" w:space="0" w:color="auto"/>
                <w:bottom w:val="none" w:sz="0" w:space="0" w:color="auto"/>
                <w:right w:val="none" w:sz="0" w:space="0" w:color="auto"/>
              </w:divBdr>
            </w:div>
          </w:divsChild>
        </w:div>
        <w:div w:id="1067999474">
          <w:marLeft w:val="0"/>
          <w:marRight w:val="0"/>
          <w:marTop w:val="0"/>
          <w:marBottom w:val="0"/>
          <w:divBdr>
            <w:top w:val="none" w:sz="0" w:space="0" w:color="auto"/>
            <w:left w:val="none" w:sz="0" w:space="0" w:color="auto"/>
            <w:bottom w:val="none" w:sz="0" w:space="0" w:color="auto"/>
            <w:right w:val="none" w:sz="0" w:space="0" w:color="auto"/>
          </w:divBdr>
          <w:divsChild>
            <w:div w:id="1591500027">
              <w:marLeft w:val="0"/>
              <w:marRight w:val="0"/>
              <w:marTop w:val="0"/>
              <w:marBottom w:val="0"/>
              <w:divBdr>
                <w:top w:val="none" w:sz="0" w:space="0" w:color="auto"/>
                <w:left w:val="none" w:sz="0" w:space="0" w:color="auto"/>
                <w:bottom w:val="none" w:sz="0" w:space="0" w:color="auto"/>
                <w:right w:val="none" w:sz="0" w:space="0" w:color="auto"/>
              </w:divBdr>
            </w:div>
          </w:divsChild>
        </w:div>
        <w:div w:id="1710107558">
          <w:marLeft w:val="0"/>
          <w:marRight w:val="0"/>
          <w:marTop w:val="0"/>
          <w:marBottom w:val="0"/>
          <w:divBdr>
            <w:top w:val="none" w:sz="0" w:space="0" w:color="auto"/>
            <w:left w:val="none" w:sz="0" w:space="0" w:color="auto"/>
            <w:bottom w:val="none" w:sz="0" w:space="0" w:color="auto"/>
            <w:right w:val="none" w:sz="0" w:space="0" w:color="auto"/>
          </w:divBdr>
          <w:divsChild>
            <w:div w:id="14279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819">
      <w:bodyDiv w:val="1"/>
      <w:marLeft w:val="0"/>
      <w:marRight w:val="0"/>
      <w:marTop w:val="0"/>
      <w:marBottom w:val="0"/>
      <w:divBdr>
        <w:top w:val="none" w:sz="0" w:space="0" w:color="auto"/>
        <w:left w:val="none" w:sz="0" w:space="0" w:color="auto"/>
        <w:bottom w:val="none" w:sz="0" w:space="0" w:color="auto"/>
        <w:right w:val="none" w:sz="0" w:space="0" w:color="auto"/>
      </w:divBdr>
    </w:div>
    <w:div w:id="1596278731">
      <w:bodyDiv w:val="1"/>
      <w:marLeft w:val="0"/>
      <w:marRight w:val="0"/>
      <w:marTop w:val="0"/>
      <w:marBottom w:val="0"/>
      <w:divBdr>
        <w:top w:val="none" w:sz="0" w:space="0" w:color="auto"/>
        <w:left w:val="none" w:sz="0" w:space="0" w:color="auto"/>
        <w:bottom w:val="none" w:sz="0" w:space="0" w:color="auto"/>
        <w:right w:val="none" w:sz="0" w:space="0" w:color="auto"/>
      </w:divBdr>
    </w:div>
    <w:div w:id="203584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1.xls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3.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2.xlsx"/><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Word_Document4.docx"/><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image" Target="media/image4.e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733D6-0836-4B35-837C-75F330CF7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14</Pages>
  <Words>4453</Words>
  <Characters>24494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Olger Gustavo Quesada Abarca</dc:creator>
  <cp:keywords/>
  <dc:description/>
  <cp:lastModifiedBy>Marjorie Sánchez Pomares (Autorizada Dirección de Planificación)</cp:lastModifiedBy>
  <cp:revision>12</cp:revision>
  <dcterms:created xsi:type="dcterms:W3CDTF">2024-09-30T19:16:00Z</dcterms:created>
  <dcterms:modified xsi:type="dcterms:W3CDTF">2024-09-30T20:18:00Z</dcterms:modified>
</cp:coreProperties>
</file>