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87DDD" w14:textId="0CB2BAB6" w:rsidR="00CF5176" w:rsidRPr="00B601F2" w:rsidRDefault="00CF5176" w:rsidP="00D101FD">
      <w:pPr>
        <w:widowControl w:val="0"/>
        <w:jc w:val="right"/>
        <w:rPr>
          <w:rFonts w:ascii="Book Antiqua" w:hAnsi="Book Antiqua" w:cs="Book Antiqua"/>
          <w:snapToGrid w:val="0"/>
          <w:sz w:val="24"/>
          <w:szCs w:val="24"/>
        </w:rPr>
      </w:pPr>
      <w:r>
        <w:rPr>
          <w:rFonts w:ascii="Book Antiqua" w:hAnsi="Book Antiqua" w:cs="Book Antiqua"/>
          <w:snapToGrid w:val="0"/>
          <w:sz w:val="24"/>
          <w:szCs w:val="24"/>
        </w:rPr>
        <w:t xml:space="preserve">                                                                                                               </w:t>
      </w:r>
      <w:r w:rsidR="00D101FD">
        <w:rPr>
          <w:rFonts w:ascii="Book Antiqua" w:hAnsi="Book Antiqua" w:cs="Book Antiqua"/>
          <w:snapToGrid w:val="0"/>
          <w:sz w:val="24"/>
          <w:szCs w:val="24"/>
        </w:rPr>
        <w:t>1374</w:t>
      </w:r>
      <w:r w:rsidRPr="00B601F2">
        <w:rPr>
          <w:rFonts w:ascii="Book Antiqua" w:hAnsi="Book Antiqua" w:cs="Book Antiqua"/>
          <w:snapToGrid w:val="0"/>
          <w:sz w:val="24"/>
          <w:szCs w:val="24"/>
        </w:rPr>
        <w:t>-PLA-</w:t>
      </w:r>
      <w:r>
        <w:rPr>
          <w:rFonts w:ascii="Book Antiqua" w:hAnsi="Book Antiqua" w:cs="Book Antiqua"/>
          <w:snapToGrid w:val="0"/>
          <w:sz w:val="24"/>
          <w:szCs w:val="24"/>
        </w:rPr>
        <w:t>MI</w:t>
      </w:r>
      <w:r w:rsidRPr="00B601F2">
        <w:rPr>
          <w:rFonts w:ascii="Book Antiqua" w:hAnsi="Book Antiqua" w:cs="Book Antiqua"/>
          <w:snapToGrid w:val="0"/>
          <w:sz w:val="24"/>
          <w:szCs w:val="24"/>
        </w:rPr>
        <w:t>-2021</w:t>
      </w:r>
    </w:p>
    <w:p w14:paraId="75716099" w14:textId="6F575448" w:rsidR="00CF5176" w:rsidRPr="00B601F2" w:rsidRDefault="00CF5176" w:rsidP="00CF5176">
      <w:pPr>
        <w:widowControl w:val="0"/>
        <w:jc w:val="right"/>
        <w:rPr>
          <w:rFonts w:ascii="Book Antiqua" w:hAnsi="Book Antiqua" w:cs="Book Antiqua"/>
          <w:snapToGrid w:val="0"/>
          <w:sz w:val="24"/>
          <w:szCs w:val="24"/>
        </w:rPr>
      </w:pPr>
      <w:r w:rsidRPr="00B601F2">
        <w:rPr>
          <w:rFonts w:ascii="Book Antiqua" w:hAnsi="Book Antiqua" w:cs="Book Antiqua"/>
          <w:sz w:val="24"/>
          <w:szCs w:val="24"/>
        </w:rPr>
        <w:t xml:space="preserve">Ref. SICE: </w:t>
      </w:r>
      <w:r>
        <w:rPr>
          <w:rFonts w:ascii="Book Antiqua" w:hAnsi="Book Antiqua" w:cs="Book Antiqua"/>
          <w:sz w:val="24"/>
          <w:szCs w:val="24"/>
        </w:rPr>
        <w:t>983-2018</w:t>
      </w:r>
    </w:p>
    <w:p w14:paraId="1993BB34" w14:textId="77777777" w:rsidR="00CF5176" w:rsidRPr="00B601F2" w:rsidRDefault="00CF5176" w:rsidP="00CF5176">
      <w:pPr>
        <w:widowControl w:val="0"/>
        <w:rPr>
          <w:rFonts w:ascii="Book Antiqua" w:hAnsi="Book Antiqua" w:cs="Book Antiqua"/>
          <w:snapToGrid w:val="0"/>
          <w:sz w:val="24"/>
          <w:szCs w:val="24"/>
        </w:rPr>
      </w:pPr>
    </w:p>
    <w:p w14:paraId="538189D7" w14:textId="5FF5BE16" w:rsidR="00CF5176" w:rsidRPr="00B5157C" w:rsidRDefault="005E3766" w:rsidP="00CF5176">
      <w:pPr>
        <w:widowControl w:val="0"/>
        <w:rPr>
          <w:rFonts w:ascii="Book Antiqua" w:hAnsi="Book Antiqua" w:cs="Book Antiqua"/>
          <w:snapToGrid w:val="0"/>
          <w:sz w:val="24"/>
          <w:szCs w:val="24"/>
        </w:rPr>
      </w:pPr>
      <w:r>
        <w:rPr>
          <w:rFonts w:ascii="Book Antiqua" w:hAnsi="Book Antiqua" w:cs="Book Antiqua"/>
          <w:snapToGrid w:val="0"/>
          <w:sz w:val="24"/>
          <w:szCs w:val="24"/>
        </w:rPr>
        <w:t xml:space="preserve">06 de diciembre </w:t>
      </w:r>
      <w:r w:rsidR="00CF5176" w:rsidRPr="00B601F2">
        <w:rPr>
          <w:rFonts w:ascii="Book Antiqua" w:hAnsi="Book Antiqua" w:cs="Book Antiqua"/>
          <w:snapToGrid w:val="0"/>
          <w:sz w:val="24"/>
          <w:szCs w:val="24"/>
        </w:rPr>
        <w:t>de 2021</w:t>
      </w:r>
    </w:p>
    <w:p w14:paraId="13D90022" w14:textId="77777777" w:rsidR="00CF5176" w:rsidRDefault="00CF5176" w:rsidP="00CF5176">
      <w:pPr>
        <w:widowControl w:val="0"/>
        <w:rPr>
          <w:rFonts w:ascii="Book Antiqua" w:hAnsi="Book Antiqua" w:cs="Book Antiqua"/>
          <w:snapToGrid w:val="0"/>
          <w:sz w:val="24"/>
          <w:szCs w:val="24"/>
        </w:rPr>
      </w:pPr>
    </w:p>
    <w:p w14:paraId="06E6DB7E" w14:textId="77777777" w:rsidR="00CF5176" w:rsidRPr="00B5157C" w:rsidRDefault="00CF5176" w:rsidP="00CF5176">
      <w:pPr>
        <w:widowControl w:val="0"/>
        <w:rPr>
          <w:rFonts w:ascii="Book Antiqua" w:hAnsi="Book Antiqua" w:cs="Book Antiqua"/>
          <w:snapToGrid w:val="0"/>
          <w:sz w:val="24"/>
          <w:szCs w:val="24"/>
        </w:rPr>
      </w:pPr>
    </w:p>
    <w:p w14:paraId="617F1AA8" w14:textId="77777777" w:rsidR="00CF5176" w:rsidRPr="00CA5350" w:rsidRDefault="00CF5176" w:rsidP="00CF5176">
      <w:pPr>
        <w:pStyle w:val="Textoindependiente2"/>
        <w:rPr>
          <w:rFonts w:ascii="Book Antiqua" w:hAnsi="Book Antiqua" w:cs="Book Antiqua"/>
          <w:color w:val="000000"/>
          <w:lang w:val="es-CR"/>
        </w:rPr>
      </w:pPr>
    </w:p>
    <w:p w14:paraId="642E8D79" w14:textId="77777777" w:rsidR="00CF5176" w:rsidRPr="00CA5350" w:rsidRDefault="00CF5176" w:rsidP="00CF5176">
      <w:pPr>
        <w:pStyle w:val="Textoindependiente2"/>
        <w:rPr>
          <w:rFonts w:ascii="Book Antiqua" w:hAnsi="Book Antiqua" w:cs="Book Antiqua"/>
          <w:color w:val="000000"/>
          <w:lang w:val="es-CR"/>
        </w:rPr>
      </w:pPr>
      <w:r w:rsidRPr="00CA5350">
        <w:rPr>
          <w:rFonts w:ascii="Book Antiqua" w:hAnsi="Book Antiqua" w:cs="Book Antiqua"/>
          <w:color w:val="000000"/>
          <w:lang w:val="es-CR"/>
        </w:rPr>
        <w:t>Licenciada</w:t>
      </w:r>
    </w:p>
    <w:p w14:paraId="68F6511E" w14:textId="77777777" w:rsidR="00CF5176" w:rsidRPr="00CA5350" w:rsidRDefault="00CF5176" w:rsidP="00CF5176">
      <w:pPr>
        <w:pStyle w:val="Textoindependiente2"/>
        <w:rPr>
          <w:rFonts w:ascii="Book Antiqua" w:hAnsi="Book Antiqua" w:cs="Book Antiqua"/>
          <w:color w:val="000000"/>
          <w:lang w:val="es-CR"/>
        </w:rPr>
      </w:pPr>
      <w:r w:rsidRPr="00CA5350">
        <w:rPr>
          <w:rFonts w:ascii="Book Antiqua" w:hAnsi="Book Antiqua" w:cs="Book Antiqua"/>
          <w:color w:val="000000"/>
          <w:lang w:val="es-CR"/>
        </w:rPr>
        <w:t xml:space="preserve">Silvia Navarro </w:t>
      </w:r>
      <w:proofErr w:type="spellStart"/>
      <w:r w:rsidRPr="00CA5350">
        <w:rPr>
          <w:rFonts w:ascii="Book Antiqua" w:hAnsi="Book Antiqua" w:cs="Book Antiqua"/>
          <w:color w:val="000000"/>
          <w:lang w:val="es-CR"/>
        </w:rPr>
        <w:t>Romanini</w:t>
      </w:r>
      <w:proofErr w:type="spellEnd"/>
    </w:p>
    <w:p w14:paraId="4C92D6E5" w14:textId="77777777" w:rsidR="00CF5176" w:rsidRPr="00CA5350" w:rsidRDefault="00CF5176" w:rsidP="00CF5176">
      <w:pPr>
        <w:pStyle w:val="Textoindependiente2"/>
        <w:rPr>
          <w:rFonts w:ascii="Book Antiqua" w:hAnsi="Book Antiqua" w:cs="Book Antiqua"/>
          <w:color w:val="000000"/>
          <w:lang w:val="es-CR"/>
        </w:rPr>
      </w:pPr>
      <w:r w:rsidRPr="00CA5350">
        <w:rPr>
          <w:rFonts w:ascii="Book Antiqua" w:hAnsi="Book Antiqua" w:cs="Book Antiqua"/>
          <w:color w:val="000000"/>
          <w:lang w:val="es-CR"/>
        </w:rPr>
        <w:t>Secretaría General de la Corte</w:t>
      </w:r>
    </w:p>
    <w:p w14:paraId="384AF7B8" w14:textId="77777777" w:rsidR="00CF5176" w:rsidRPr="00CA5350" w:rsidRDefault="00CF5176" w:rsidP="00CF5176">
      <w:pPr>
        <w:widowControl w:val="0"/>
        <w:rPr>
          <w:rFonts w:ascii="Book Antiqua" w:hAnsi="Book Antiqua" w:cs="Book Antiqua"/>
          <w:color w:val="000000"/>
          <w:sz w:val="24"/>
          <w:szCs w:val="24"/>
        </w:rPr>
      </w:pPr>
    </w:p>
    <w:p w14:paraId="2F0E103B" w14:textId="77777777" w:rsidR="00CF5176" w:rsidRDefault="00CF5176" w:rsidP="00CF5176">
      <w:pPr>
        <w:widowControl w:val="0"/>
        <w:rPr>
          <w:rFonts w:ascii="Book Antiqua" w:hAnsi="Book Antiqua" w:cs="Book Antiqua"/>
          <w:snapToGrid w:val="0"/>
          <w:color w:val="000000"/>
          <w:sz w:val="24"/>
          <w:szCs w:val="24"/>
        </w:rPr>
      </w:pPr>
    </w:p>
    <w:p w14:paraId="49917EBA" w14:textId="77777777" w:rsidR="00CF5176" w:rsidRPr="00B5157C" w:rsidRDefault="00CF5176" w:rsidP="00CF5176">
      <w:pPr>
        <w:widowControl w:val="0"/>
        <w:rPr>
          <w:rFonts w:ascii="Book Antiqua" w:hAnsi="Book Antiqua" w:cs="Book Antiqua"/>
          <w:snapToGrid w:val="0"/>
          <w:color w:val="000000"/>
          <w:sz w:val="24"/>
          <w:szCs w:val="24"/>
        </w:rPr>
      </w:pPr>
      <w:r w:rsidRPr="00B5157C">
        <w:rPr>
          <w:rFonts w:ascii="Book Antiqua" w:hAnsi="Book Antiqua" w:cs="Book Antiqua"/>
          <w:snapToGrid w:val="0"/>
          <w:color w:val="000000"/>
          <w:sz w:val="24"/>
          <w:szCs w:val="24"/>
        </w:rPr>
        <w:t>Estimad</w:t>
      </w:r>
      <w:r>
        <w:rPr>
          <w:rFonts w:ascii="Book Antiqua" w:hAnsi="Book Antiqua" w:cs="Book Antiqua"/>
          <w:snapToGrid w:val="0"/>
          <w:color w:val="000000"/>
          <w:sz w:val="24"/>
          <w:szCs w:val="24"/>
        </w:rPr>
        <w:t>a</w:t>
      </w:r>
      <w:r w:rsidRPr="00B5157C">
        <w:rPr>
          <w:rFonts w:ascii="Book Antiqua" w:hAnsi="Book Antiqua" w:cs="Book Antiqua"/>
          <w:snapToGrid w:val="0"/>
          <w:color w:val="000000"/>
          <w:sz w:val="24"/>
          <w:szCs w:val="24"/>
        </w:rPr>
        <w:t xml:space="preserve"> señor</w:t>
      </w:r>
      <w:r>
        <w:rPr>
          <w:rFonts w:ascii="Book Antiqua" w:hAnsi="Book Antiqua" w:cs="Book Antiqua"/>
          <w:snapToGrid w:val="0"/>
          <w:color w:val="000000"/>
          <w:sz w:val="24"/>
          <w:szCs w:val="24"/>
        </w:rPr>
        <w:t>a</w:t>
      </w:r>
      <w:r w:rsidRPr="00B5157C">
        <w:rPr>
          <w:rFonts w:ascii="Book Antiqua" w:hAnsi="Book Antiqua" w:cs="Book Antiqua"/>
          <w:snapToGrid w:val="0"/>
          <w:color w:val="000000"/>
          <w:sz w:val="24"/>
          <w:szCs w:val="24"/>
        </w:rPr>
        <w:t>:</w:t>
      </w:r>
    </w:p>
    <w:p w14:paraId="6DB7707F" w14:textId="77777777" w:rsidR="00CF5176" w:rsidRPr="00B5157C" w:rsidRDefault="00CF5176" w:rsidP="00CF5176">
      <w:pPr>
        <w:widowControl w:val="0"/>
        <w:jc w:val="both"/>
        <w:rPr>
          <w:rFonts w:ascii="Book Antiqua" w:hAnsi="Book Antiqua" w:cs="Book Antiqua"/>
          <w:snapToGrid w:val="0"/>
          <w:sz w:val="24"/>
          <w:szCs w:val="24"/>
        </w:rPr>
      </w:pPr>
    </w:p>
    <w:p w14:paraId="0D025CE2" w14:textId="77777777" w:rsidR="00CF5176" w:rsidRPr="00320E37" w:rsidRDefault="00CF5176" w:rsidP="00CF5176">
      <w:pPr>
        <w:ind w:firstLine="708"/>
        <w:jc w:val="both"/>
        <w:rPr>
          <w:rFonts w:ascii="Book Antiqua" w:hAnsi="Book Antiqua" w:cs="Book Antiqua"/>
          <w:sz w:val="24"/>
          <w:szCs w:val="24"/>
        </w:rPr>
      </w:pPr>
      <w:r w:rsidRPr="00311F1F">
        <w:rPr>
          <w:rFonts w:ascii="Book Antiqua" w:hAnsi="Book Antiqua" w:cs="Book Antiqua"/>
          <w:sz w:val="24"/>
          <w:szCs w:val="24"/>
        </w:rPr>
        <w:t xml:space="preserve">En atención al oficio </w:t>
      </w:r>
      <w:r>
        <w:rPr>
          <w:rFonts w:ascii="Book Antiqua" w:hAnsi="Book Antiqua" w:cs="Book Antiqua"/>
          <w:sz w:val="24"/>
          <w:szCs w:val="24"/>
        </w:rPr>
        <w:t>3059-18</w:t>
      </w:r>
      <w:r w:rsidRPr="00311F1F">
        <w:rPr>
          <w:rFonts w:ascii="Book Antiqua" w:hAnsi="Book Antiqua" w:cs="Book Antiqua"/>
          <w:sz w:val="24"/>
          <w:szCs w:val="24"/>
        </w:rPr>
        <w:t xml:space="preserve">, donde se transcribe el acuerdo tomado por </w:t>
      </w:r>
      <w:r>
        <w:rPr>
          <w:rFonts w:ascii="Book Antiqua" w:hAnsi="Book Antiqua" w:cs="Book Antiqua"/>
          <w:sz w:val="24"/>
          <w:szCs w:val="24"/>
        </w:rPr>
        <w:t xml:space="preserve">Corte Plena, </w:t>
      </w:r>
      <w:r w:rsidRPr="00311F1F">
        <w:rPr>
          <w:rFonts w:ascii="Book Antiqua" w:hAnsi="Book Antiqua" w:cs="Book Antiqua"/>
          <w:sz w:val="24"/>
          <w:szCs w:val="24"/>
        </w:rPr>
        <w:t>en sesión celebrada el</w:t>
      </w:r>
      <w:r>
        <w:rPr>
          <w:rFonts w:ascii="Book Antiqua" w:hAnsi="Book Antiqua" w:cs="Book Antiqua"/>
          <w:sz w:val="24"/>
          <w:szCs w:val="24"/>
        </w:rPr>
        <w:t xml:space="preserve"> 26 de febrero, artículo VII</w:t>
      </w:r>
      <w:r w:rsidRPr="00311F1F">
        <w:rPr>
          <w:rFonts w:ascii="Book Antiqua" w:hAnsi="Book Antiqua" w:cs="Book Antiqua"/>
          <w:sz w:val="24"/>
          <w:szCs w:val="24"/>
        </w:rPr>
        <w:t xml:space="preserve">, le remito el informe suscrito por el </w:t>
      </w:r>
      <w:r w:rsidRPr="00320E37">
        <w:rPr>
          <w:rFonts w:ascii="Book Antiqua" w:hAnsi="Book Antiqua" w:cs="Book Antiqua"/>
          <w:sz w:val="24"/>
          <w:szCs w:val="24"/>
        </w:rPr>
        <w:t xml:space="preserve">Ing. Jorge Fernando Rodríguez Salazar, </w:t>
      </w:r>
      <w:proofErr w:type="gramStart"/>
      <w:r w:rsidRPr="00320E37">
        <w:rPr>
          <w:rFonts w:ascii="Book Antiqua" w:hAnsi="Book Antiqua" w:cs="Book Antiqua"/>
          <w:sz w:val="24"/>
          <w:szCs w:val="24"/>
        </w:rPr>
        <w:t>Jefe</w:t>
      </w:r>
      <w:proofErr w:type="gramEnd"/>
      <w:r w:rsidRPr="00320E37">
        <w:rPr>
          <w:rFonts w:ascii="Book Antiqua" w:hAnsi="Book Antiqua" w:cs="Book Antiqua"/>
          <w:sz w:val="24"/>
          <w:szCs w:val="24"/>
        </w:rPr>
        <w:t xml:space="preserve"> </w:t>
      </w:r>
      <w:proofErr w:type="spellStart"/>
      <w:r w:rsidRPr="00320E37">
        <w:rPr>
          <w:rFonts w:ascii="Book Antiqua" w:hAnsi="Book Antiqua" w:cs="Book Antiqua"/>
          <w:sz w:val="24"/>
          <w:szCs w:val="24"/>
        </w:rPr>
        <w:t>a.i.</w:t>
      </w:r>
      <w:proofErr w:type="spellEnd"/>
      <w:r w:rsidRPr="00320E37">
        <w:rPr>
          <w:rFonts w:ascii="Book Antiqua" w:hAnsi="Book Antiqua" w:cs="Book Antiqua"/>
          <w:sz w:val="24"/>
          <w:szCs w:val="24"/>
        </w:rPr>
        <w:t xml:space="preserve"> del Subproceso de Modernización Institucional</w:t>
      </w:r>
      <w:r w:rsidRPr="00311F1F">
        <w:rPr>
          <w:rFonts w:ascii="Book Antiqua" w:hAnsi="Book Antiqua" w:cs="Book Antiqua"/>
          <w:sz w:val="24"/>
          <w:szCs w:val="24"/>
        </w:rPr>
        <w:t xml:space="preserve"> relacionado con </w:t>
      </w:r>
      <w:r w:rsidRPr="00320E37">
        <w:rPr>
          <w:rFonts w:ascii="Book Antiqua" w:hAnsi="Book Antiqua" w:cs="Book Antiqua"/>
          <w:sz w:val="24"/>
          <w:szCs w:val="24"/>
        </w:rPr>
        <w:t>Indicadores de Gestión para el Centro de Conciliación y sus sedes regionales.</w:t>
      </w:r>
    </w:p>
    <w:p w14:paraId="5792CB26" w14:textId="77777777" w:rsidR="00CF5176" w:rsidRPr="00B5157C" w:rsidRDefault="00CF5176" w:rsidP="00CF5176">
      <w:pPr>
        <w:rPr>
          <w:rStyle w:val="Hipervnculo"/>
          <w:rFonts w:ascii="Book Antiqua" w:hAnsi="Book Antiqua" w:cs="Book Antiqua"/>
          <w:sz w:val="24"/>
          <w:szCs w:val="24"/>
        </w:rPr>
      </w:pPr>
      <w:r w:rsidRPr="00B5157C">
        <w:rPr>
          <w:rStyle w:val="Hipervnculo"/>
          <w:rFonts w:ascii="Book Antiqua" w:hAnsi="Book Antiqua" w:cs="Book Antiqua"/>
          <w:sz w:val="24"/>
          <w:szCs w:val="24"/>
        </w:rPr>
        <w:t xml:space="preserve"> </w:t>
      </w:r>
    </w:p>
    <w:p w14:paraId="2FFA5309" w14:textId="72F72BBD" w:rsidR="00CF5176" w:rsidRPr="00EA733E" w:rsidRDefault="00CF5176" w:rsidP="00B84DD8">
      <w:pPr>
        <w:tabs>
          <w:tab w:val="num" w:pos="709"/>
        </w:tabs>
        <w:jc w:val="both"/>
        <w:rPr>
          <w:rFonts w:ascii="Book Antiqua" w:hAnsi="Book Antiqua" w:cs="Book Antiqua"/>
          <w:color w:val="FF0000"/>
          <w:sz w:val="24"/>
          <w:szCs w:val="24"/>
        </w:rPr>
      </w:pPr>
      <w:r>
        <w:rPr>
          <w:rFonts w:ascii="Book Antiqua" w:hAnsi="Book Antiqua" w:cs="Book Antiqua"/>
          <w:sz w:val="24"/>
          <w:szCs w:val="24"/>
        </w:rPr>
        <w:tab/>
        <w:t>C</w:t>
      </w:r>
      <w:r w:rsidRPr="00CE7D81">
        <w:rPr>
          <w:rFonts w:ascii="Book Antiqua" w:hAnsi="Book Antiqua" w:cs="Book Antiqua"/>
          <w:sz w:val="24"/>
          <w:szCs w:val="24"/>
        </w:rPr>
        <w:t xml:space="preserve">on el fin de que se manifestaran al respecto, mediante oficio </w:t>
      </w:r>
      <w:r w:rsidRPr="00CF5176">
        <w:rPr>
          <w:rFonts w:ascii="Book Antiqua" w:hAnsi="Book Antiqua" w:cs="Book Antiqua"/>
          <w:sz w:val="24"/>
          <w:szCs w:val="24"/>
        </w:rPr>
        <w:t>1059-PLA-MI-2021</w:t>
      </w:r>
      <w:r w:rsidRPr="00CE7D81">
        <w:rPr>
          <w:rFonts w:ascii="Book Antiqua" w:hAnsi="Book Antiqua" w:cs="Book Antiqua"/>
          <w:sz w:val="24"/>
          <w:szCs w:val="24"/>
        </w:rPr>
        <w:t xml:space="preserve">, del </w:t>
      </w:r>
      <w:r>
        <w:rPr>
          <w:rFonts w:ascii="Book Antiqua" w:hAnsi="Book Antiqua" w:cs="Book Antiqua"/>
          <w:sz w:val="24"/>
          <w:szCs w:val="24"/>
        </w:rPr>
        <w:t>17 de setiembre del 2021</w:t>
      </w:r>
      <w:r w:rsidRPr="00CE7D81">
        <w:rPr>
          <w:rFonts w:ascii="Book Antiqua" w:hAnsi="Book Antiqua" w:cs="Book Antiqua"/>
          <w:sz w:val="24"/>
          <w:szCs w:val="24"/>
        </w:rPr>
        <w:t>, el preliminar de este documento fue puesto en conocimiento</w:t>
      </w:r>
      <w:r>
        <w:rPr>
          <w:rFonts w:ascii="Book Antiqua" w:hAnsi="Book Antiqua" w:cs="Book Antiqua"/>
          <w:sz w:val="24"/>
          <w:szCs w:val="24"/>
        </w:rPr>
        <w:t xml:space="preserve"> de</w:t>
      </w:r>
      <w:r w:rsidRPr="00CF5176">
        <w:t xml:space="preserve"> </w:t>
      </w:r>
      <w:r w:rsidRPr="00CF5176">
        <w:rPr>
          <w:rFonts w:ascii="Book Antiqua" w:hAnsi="Book Antiqua" w:cs="Book Antiqua"/>
          <w:sz w:val="24"/>
          <w:szCs w:val="24"/>
        </w:rPr>
        <w:t>Licda</w:t>
      </w:r>
      <w:r>
        <w:rPr>
          <w:rFonts w:ascii="Book Antiqua" w:hAnsi="Book Antiqua" w:cs="Book Antiqua"/>
          <w:sz w:val="24"/>
          <w:szCs w:val="24"/>
        </w:rPr>
        <w:t xml:space="preserve">. </w:t>
      </w:r>
      <w:r w:rsidRPr="00CF5176">
        <w:rPr>
          <w:rFonts w:ascii="Book Antiqua" w:hAnsi="Book Antiqua" w:cs="Book Antiqua"/>
          <w:sz w:val="24"/>
          <w:szCs w:val="24"/>
        </w:rPr>
        <w:t>Ruth Piedra Vargas, Coordinadora General</w:t>
      </w:r>
      <w:r w:rsidR="00B84DD8">
        <w:rPr>
          <w:rFonts w:ascii="Book Antiqua" w:hAnsi="Book Antiqua" w:cs="Book Antiqua"/>
          <w:sz w:val="24"/>
          <w:szCs w:val="24"/>
        </w:rPr>
        <w:t xml:space="preserve"> del </w:t>
      </w:r>
      <w:r w:rsidRPr="00CF5176">
        <w:rPr>
          <w:rFonts w:ascii="Book Antiqua" w:hAnsi="Book Antiqua" w:cs="Book Antiqua"/>
          <w:sz w:val="24"/>
          <w:szCs w:val="24"/>
        </w:rPr>
        <w:t>Centro de Conciliación del Poder Judicial</w:t>
      </w:r>
      <w:r w:rsidR="00B84DD8">
        <w:rPr>
          <w:rFonts w:ascii="Book Antiqua" w:hAnsi="Book Antiqua" w:cs="Book Antiqua"/>
          <w:sz w:val="24"/>
          <w:szCs w:val="24"/>
        </w:rPr>
        <w:t xml:space="preserve">. </w:t>
      </w:r>
      <w:r w:rsidRPr="00B84DD8">
        <w:rPr>
          <w:rFonts w:ascii="Book Antiqua" w:hAnsi="Book Antiqua" w:cs="Book Antiqua"/>
          <w:color w:val="000000" w:themeColor="text1"/>
          <w:sz w:val="24"/>
          <w:szCs w:val="24"/>
        </w:rPr>
        <w:t>A la fecha no se recibió respuesta.</w:t>
      </w:r>
    </w:p>
    <w:p w14:paraId="31504222" w14:textId="77777777" w:rsidR="00CF5176" w:rsidRPr="00B5157C" w:rsidRDefault="00CF5176" w:rsidP="00CF5176">
      <w:pPr>
        <w:jc w:val="both"/>
        <w:rPr>
          <w:rFonts w:ascii="Book Antiqua" w:hAnsi="Book Antiqua" w:cs="Book Antiqua"/>
          <w:sz w:val="24"/>
          <w:szCs w:val="24"/>
        </w:rPr>
      </w:pPr>
    </w:p>
    <w:p w14:paraId="6F05DF3A" w14:textId="77777777" w:rsidR="00CF5176" w:rsidRPr="00B5157C" w:rsidRDefault="00CF5176" w:rsidP="00CF5176">
      <w:pPr>
        <w:widowControl w:val="0"/>
        <w:jc w:val="both"/>
        <w:rPr>
          <w:rFonts w:ascii="Book Antiqua" w:hAnsi="Book Antiqua" w:cs="Book Antiqua"/>
          <w:sz w:val="24"/>
          <w:szCs w:val="24"/>
        </w:rPr>
      </w:pPr>
    </w:p>
    <w:p w14:paraId="4F519BD8" w14:textId="77777777" w:rsidR="00CF5176" w:rsidRPr="009C0A09" w:rsidRDefault="00CF5176" w:rsidP="00CF5176">
      <w:pPr>
        <w:widowControl w:val="0"/>
        <w:rPr>
          <w:rFonts w:ascii="Book Antiqua" w:hAnsi="Book Antiqua" w:cs="Book Antiqua"/>
          <w:snapToGrid w:val="0"/>
          <w:sz w:val="24"/>
          <w:szCs w:val="24"/>
          <w:lang w:val="pt-BR"/>
        </w:rPr>
      </w:pPr>
      <w:r w:rsidRPr="009C0A09">
        <w:rPr>
          <w:rFonts w:ascii="Book Antiqua" w:hAnsi="Book Antiqua" w:cs="Book Antiqua"/>
          <w:snapToGrid w:val="0"/>
          <w:sz w:val="24"/>
          <w:szCs w:val="24"/>
          <w:lang w:val="pt-BR"/>
        </w:rPr>
        <w:t>Atentamente,</w:t>
      </w:r>
    </w:p>
    <w:p w14:paraId="08D49D57" w14:textId="77777777" w:rsidR="00CF5176" w:rsidRPr="009C0A09" w:rsidRDefault="00CF5176" w:rsidP="00CF5176">
      <w:pPr>
        <w:widowControl w:val="0"/>
        <w:jc w:val="center"/>
        <w:rPr>
          <w:rFonts w:ascii="Book Antiqua" w:hAnsi="Book Antiqua" w:cs="Book Antiqua"/>
          <w:b/>
          <w:bCs/>
          <w:snapToGrid w:val="0"/>
          <w:sz w:val="24"/>
          <w:szCs w:val="24"/>
          <w:lang w:val="pt-BR"/>
        </w:rPr>
      </w:pPr>
    </w:p>
    <w:p w14:paraId="5FA4CD59" w14:textId="77777777" w:rsidR="00CF5176" w:rsidRDefault="00CF5176" w:rsidP="00CF5176">
      <w:pPr>
        <w:widowControl w:val="0"/>
        <w:rPr>
          <w:rFonts w:ascii="Book Antiqua" w:hAnsi="Book Antiqua" w:cs="Book Antiqua"/>
          <w:snapToGrid w:val="0"/>
          <w:sz w:val="24"/>
          <w:szCs w:val="24"/>
          <w:lang w:val="pt-BR"/>
        </w:rPr>
      </w:pPr>
    </w:p>
    <w:p w14:paraId="50641C5F" w14:textId="362963CB" w:rsidR="00CF5176" w:rsidRPr="00756F2C" w:rsidRDefault="000307EA" w:rsidP="00CF5176">
      <w:pPr>
        <w:rPr>
          <w:rFonts w:ascii="Book Antiqua" w:hAnsi="Book Antiqua" w:cs="Book Antiqua"/>
          <w:snapToGrid w:val="0"/>
          <w:sz w:val="24"/>
          <w:szCs w:val="24"/>
          <w:lang w:val="pt-BR"/>
        </w:rPr>
      </w:pPr>
      <w:proofErr w:type="spellStart"/>
      <w:r>
        <w:rPr>
          <w:rFonts w:ascii="Book Antiqua" w:hAnsi="Book Antiqua" w:cs="Book Antiqua"/>
          <w:snapToGrid w:val="0"/>
          <w:sz w:val="24"/>
          <w:szCs w:val="24"/>
          <w:lang w:val="pt-BR"/>
        </w:rPr>
        <w:t>Licda</w:t>
      </w:r>
      <w:proofErr w:type="spellEnd"/>
      <w:r>
        <w:rPr>
          <w:rFonts w:ascii="Book Antiqua" w:hAnsi="Book Antiqua" w:cs="Book Antiqua"/>
          <w:snapToGrid w:val="0"/>
          <w:sz w:val="24"/>
          <w:szCs w:val="24"/>
          <w:lang w:val="pt-BR"/>
        </w:rPr>
        <w:t xml:space="preserve">. </w:t>
      </w:r>
      <w:r w:rsidR="002437AC">
        <w:rPr>
          <w:rFonts w:ascii="Book Antiqua" w:hAnsi="Book Antiqua" w:cs="Book Antiqua"/>
          <w:snapToGrid w:val="0"/>
          <w:sz w:val="24"/>
          <w:szCs w:val="24"/>
          <w:lang w:val="pt-BR"/>
        </w:rPr>
        <w:t>Nacira Valverde Bermúdez</w:t>
      </w:r>
    </w:p>
    <w:p w14:paraId="2BA13F48" w14:textId="537EF10F" w:rsidR="00CF5176" w:rsidRPr="00756F2C" w:rsidRDefault="002437AC" w:rsidP="00CF5176">
      <w:pPr>
        <w:rPr>
          <w:rFonts w:ascii="Book Antiqua" w:hAnsi="Book Antiqua" w:cs="Book Antiqua"/>
          <w:snapToGrid w:val="0"/>
          <w:sz w:val="24"/>
          <w:szCs w:val="24"/>
          <w:lang w:val="pt-BR"/>
        </w:rPr>
      </w:pPr>
      <w:r>
        <w:rPr>
          <w:rFonts w:ascii="Book Antiqua" w:hAnsi="Book Antiqua" w:cs="Book Antiqua"/>
          <w:snapToGrid w:val="0"/>
          <w:sz w:val="24"/>
          <w:szCs w:val="24"/>
          <w:lang w:val="pt-BR"/>
        </w:rPr>
        <w:t>Dirección</w:t>
      </w:r>
      <w:r w:rsidR="004D073C">
        <w:rPr>
          <w:rFonts w:ascii="Book Antiqua" w:hAnsi="Book Antiqua" w:cs="Book Antiqua"/>
          <w:snapToGrid w:val="0"/>
          <w:sz w:val="24"/>
          <w:szCs w:val="24"/>
          <w:lang w:val="pt-BR"/>
        </w:rPr>
        <w:t xml:space="preserve"> </w:t>
      </w:r>
      <w:proofErr w:type="spellStart"/>
      <w:r w:rsidR="004D073C">
        <w:rPr>
          <w:rFonts w:ascii="Book Antiqua" w:hAnsi="Book Antiqua" w:cs="Book Antiqua"/>
          <w:snapToGrid w:val="0"/>
          <w:sz w:val="24"/>
          <w:szCs w:val="24"/>
          <w:lang w:val="pt-BR"/>
        </w:rPr>
        <w:t>a.i</w:t>
      </w:r>
      <w:proofErr w:type="spellEnd"/>
      <w:r w:rsidR="004D073C">
        <w:rPr>
          <w:rFonts w:ascii="Book Antiqua" w:hAnsi="Book Antiqua" w:cs="Book Antiqua"/>
          <w:snapToGrid w:val="0"/>
          <w:sz w:val="24"/>
          <w:szCs w:val="24"/>
          <w:lang w:val="pt-BR"/>
        </w:rPr>
        <w:t>.</w:t>
      </w:r>
      <w:r>
        <w:rPr>
          <w:rFonts w:ascii="Book Antiqua" w:hAnsi="Book Antiqua" w:cs="Book Antiqua"/>
          <w:snapToGrid w:val="0"/>
          <w:sz w:val="24"/>
          <w:szCs w:val="24"/>
          <w:lang w:val="pt-BR"/>
        </w:rPr>
        <w:t xml:space="preserve"> de Planificación </w:t>
      </w:r>
    </w:p>
    <w:p w14:paraId="20F2699B" w14:textId="77777777" w:rsidR="00B84DD8" w:rsidRDefault="00B84DD8" w:rsidP="00CF5176">
      <w:pPr>
        <w:rPr>
          <w:rFonts w:ascii="Book Antiqua" w:hAnsi="Book Antiqua" w:cs="Book Antiqua"/>
          <w:sz w:val="24"/>
          <w:szCs w:val="24"/>
        </w:rPr>
      </w:pPr>
    </w:p>
    <w:p w14:paraId="432492D0" w14:textId="0A27839A" w:rsidR="00CF5176" w:rsidRPr="004D073C" w:rsidRDefault="00CF5176" w:rsidP="00CF5176">
      <w:pPr>
        <w:rPr>
          <w:rFonts w:ascii="Book Antiqua" w:hAnsi="Book Antiqua" w:cs="Book Antiqua"/>
        </w:rPr>
      </w:pPr>
      <w:r w:rsidRPr="004D073C">
        <w:rPr>
          <w:rFonts w:ascii="Book Antiqua" w:hAnsi="Book Antiqua" w:cs="Book Antiqua"/>
        </w:rPr>
        <w:t>Copia</w:t>
      </w:r>
      <w:r w:rsidR="00B84DD8" w:rsidRPr="004D073C">
        <w:rPr>
          <w:rFonts w:ascii="Book Antiqua" w:hAnsi="Book Antiqua" w:cs="Book Antiqua"/>
        </w:rPr>
        <w:t>s</w:t>
      </w:r>
      <w:r w:rsidRPr="004D073C">
        <w:rPr>
          <w:rFonts w:ascii="Book Antiqua" w:hAnsi="Book Antiqua" w:cs="Book Antiqua"/>
        </w:rPr>
        <w:t xml:space="preserve">: </w:t>
      </w:r>
    </w:p>
    <w:p w14:paraId="28F05774" w14:textId="77777777" w:rsidR="00B84DD8" w:rsidRPr="004D073C" w:rsidRDefault="00B84DD8" w:rsidP="00CF5176">
      <w:pPr>
        <w:rPr>
          <w:rFonts w:ascii="Book Antiqua" w:hAnsi="Book Antiqua" w:cs="Book Antiqua"/>
        </w:rPr>
      </w:pPr>
    </w:p>
    <w:p w14:paraId="4E85366A" w14:textId="48394E4C" w:rsidR="000307EA" w:rsidRPr="004D073C" w:rsidRDefault="000307EA" w:rsidP="00B84DD8">
      <w:pPr>
        <w:pStyle w:val="Prrafodelista"/>
        <w:numPr>
          <w:ilvl w:val="0"/>
          <w:numId w:val="41"/>
        </w:numPr>
        <w:rPr>
          <w:rFonts w:ascii="Book Antiqua" w:hAnsi="Book Antiqua" w:cs="Book Antiqua"/>
          <w:sz w:val="20"/>
          <w:szCs w:val="20"/>
        </w:rPr>
      </w:pPr>
      <w:r w:rsidRPr="004D073C">
        <w:rPr>
          <w:rFonts w:ascii="Book Antiqua" w:hAnsi="Book Antiqua" w:cs="Book Antiqua"/>
          <w:sz w:val="20"/>
          <w:szCs w:val="20"/>
        </w:rPr>
        <w:t xml:space="preserve">Comisión de Resolución Alterna de Conflictos, Poder Judicial </w:t>
      </w:r>
    </w:p>
    <w:p w14:paraId="1D13603A" w14:textId="47CE404A" w:rsidR="00B84DD8" w:rsidRPr="004D073C" w:rsidRDefault="00B84DD8" w:rsidP="00B84DD8">
      <w:pPr>
        <w:pStyle w:val="Prrafodelista"/>
        <w:numPr>
          <w:ilvl w:val="0"/>
          <w:numId w:val="41"/>
        </w:numPr>
        <w:rPr>
          <w:rFonts w:ascii="Book Antiqua" w:hAnsi="Book Antiqua" w:cs="Book Antiqua"/>
          <w:sz w:val="20"/>
          <w:szCs w:val="20"/>
        </w:rPr>
      </w:pPr>
      <w:r w:rsidRPr="004D073C">
        <w:rPr>
          <w:rFonts w:ascii="Book Antiqua" w:hAnsi="Book Antiqua" w:cs="Book Antiqua"/>
          <w:sz w:val="20"/>
          <w:szCs w:val="20"/>
        </w:rPr>
        <w:t xml:space="preserve">Centro de Conciliación del Poder Judicial </w:t>
      </w:r>
    </w:p>
    <w:p w14:paraId="27B7BB55" w14:textId="77777777" w:rsidR="00CF5176" w:rsidRPr="004D073C" w:rsidRDefault="00CF5176" w:rsidP="00B84DD8">
      <w:pPr>
        <w:pStyle w:val="Prrafodelista"/>
        <w:numPr>
          <w:ilvl w:val="0"/>
          <w:numId w:val="41"/>
        </w:numPr>
        <w:rPr>
          <w:rFonts w:ascii="Book Antiqua" w:hAnsi="Book Antiqua" w:cs="Book Antiqua"/>
          <w:sz w:val="20"/>
          <w:szCs w:val="20"/>
        </w:rPr>
      </w:pPr>
      <w:r w:rsidRPr="004D073C">
        <w:rPr>
          <w:rFonts w:ascii="Book Antiqua" w:hAnsi="Book Antiqua" w:cs="Book Antiqua"/>
          <w:sz w:val="20"/>
          <w:szCs w:val="20"/>
        </w:rPr>
        <w:t>Archivo</w:t>
      </w:r>
    </w:p>
    <w:p w14:paraId="4E9A8604" w14:textId="77777777" w:rsidR="00CF5176" w:rsidRPr="004D073C" w:rsidRDefault="00CF5176" w:rsidP="00CF5176">
      <w:pPr>
        <w:rPr>
          <w:rFonts w:ascii="Book Antiqua" w:hAnsi="Book Antiqua" w:cs="Book Antiqua"/>
          <w:lang w:val="es-ES"/>
        </w:rPr>
      </w:pPr>
    </w:p>
    <w:p w14:paraId="19143500" w14:textId="73D60E29" w:rsidR="00CF5176" w:rsidRPr="004D073C" w:rsidRDefault="004D073C" w:rsidP="00CF5176">
      <w:pPr>
        <w:rPr>
          <w:rFonts w:ascii="Book Antiqua" w:hAnsi="Book Antiqua" w:cs="Book Antiqua"/>
          <w:lang w:val="es-ES"/>
        </w:rPr>
      </w:pPr>
      <w:proofErr w:type="spellStart"/>
      <w:r w:rsidRPr="004D073C">
        <w:rPr>
          <w:rFonts w:ascii="Book Antiqua" w:hAnsi="Book Antiqua" w:cs="Book Antiqua"/>
          <w:lang w:val="es-ES"/>
        </w:rPr>
        <w:t>amc</w:t>
      </w:r>
      <w:proofErr w:type="spellEnd"/>
    </w:p>
    <w:p w14:paraId="374209E8" w14:textId="498CE727" w:rsidR="00CF5176" w:rsidRPr="004D073C" w:rsidRDefault="00CF5176" w:rsidP="00CF5176">
      <w:pPr>
        <w:pStyle w:val="Textoindependiente2"/>
        <w:rPr>
          <w:b/>
          <w:bCs/>
          <w:sz w:val="20"/>
          <w:szCs w:val="20"/>
        </w:rPr>
      </w:pPr>
      <w:r w:rsidRPr="004D073C">
        <w:rPr>
          <w:rFonts w:ascii="Book Antiqua" w:hAnsi="Book Antiqua" w:cs="Book Antiqua"/>
          <w:sz w:val="20"/>
          <w:szCs w:val="20"/>
        </w:rPr>
        <w:t>Ref.</w:t>
      </w:r>
      <w:r w:rsidR="00B84DD8" w:rsidRPr="004D073C">
        <w:rPr>
          <w:rFonts w:ascii="Book Antiqua" w:hAnsi="Book Antiqua" w:cs="Book Antiqua"/>
          <w:sz w:val="20"/>
          <w:szCs w:val="20"/>
        </w:rPr>
        <w:t>983-2018</w:t>
      </w:r>
      <w:r w:rsidRPr="004D073C">
        <w:rPr>
          <w:b/>
          <w:bCs/>
          <w:sz w:val="20"/>
          <w:szCs w:val="20"/>
        </w:rPr>
        <w:t xml:space="preserve"> </w:t>
      </w:r>
    </w:p>
    <w:p w14:paraId="7B82D900" w14:textId="77777777" w:rsidR="00CF5176" w:rsidRDefault="00CF5176" w:rsidP="00CF5176">
      <w:pPr>
        <w:pStyle w:val="Textoindependiente2"/>
        <w:rPr>
          <w:b/>
          <w:bCs/>
        </w:rPr>
      </w:pPr>
    </w:p>
    <w:p w14:paraId="296425A7" w14:textId="77777777" w:rsidR="00C50470" w:rsidRPr="00311F1F" w:rsidRDefault="00C50470" w:rsidP="00C50470">
      <w:pPr>
        <w:keepNext/>
        <w:numPr>
          <w:ilvl w:val="1"/>
          <w:numId w:val="0"/>
        </w:numPr>
        <w:autoSpaceDE w:val="0"/>
        <w:autoSpaceDN w:val="0"/>
        <w:adjustRightInd w:val="0"/>
        <w:ind w:left="576"/>
        <w:jc w:val="both"/>
        <w:outlineLvl w:val="1"/>
        <w:rPr>
          <w:rFonts w:ascii="Book Antiqua" w:hAnsi="Book Antiqua" w:cs="Arial"/>
          <w:b/>
          <w:bCs/>
          <w:i/>
          <w:sz w:val="24"/>
          <w:szCs w:val="28"/>
        </w:rPr>
      </w:pPr>
      <w:bookmarkStart w:id="0" w:name="_Toc34230935"/>
    </w:p>
    <w:tbl>
      <w:tblPr>
        <w:tblW w:w="10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3763"/>
        <w:gridCol w:w="2091"/>
        <w:gridCol w:w="2784"/>
      </w:tblGrid>
      <w:tr w:rsidR="008064D1" w:rsidRPr="00424038" w14:paraId="39885BD4" w14:textId="77777777" w:rsidTr="2558DDB3">
        <w:trPr>
          <w:trHeight w:val="540"/>
          <w:jc w:val="center"/>
        </w:trPr>
        <w:tc>
          <w:tcPr>
            <w:tcW w:w="5978" w:type="dxa"/>
            <w:gridSpan w:val="2"/>
            <w:shd w:val="clear" w:color="auto" w:fill="000000" w:themeFill="text1"/>
            <w:vAlign w:val="center"/>
          </w:tcPr>
          <w:bookmarkEnd w:id="0"/>
          <w:p w14:paraId="286226FF" w14:textId="77777777" w:rsidR="008064D1" w:rsidRPr="00424038" w:rsidRDefault="008064D1" w:rsidP="009A4E3D">
            <w:pPr>
              <w:jc w:val="both"/>
              <w:rPr>
                <w:rFonts w:ascii="Book Antiqua" w:hAnsi="Book Antiqua" w:cs="Arial"/>
                <w:b/>
                <w:color w:val="FFFFFF"/>
                <w:sz w:val="24"/>
                <w:szCs w:val="24"/>
              </w:rPr>
            </w:pPr>
            <w:r w:rsidRPr="00424038">
              <w:rPr>
                <w:rFonts w:ascii="Book Antiqua" w:hAnsi="Book Antiqua" w:cs="Arial"/>
                <w:b/>
                <w:color w:val="FFFFFF"/>
                <w:sz w:val="24"/>
                <w:szCs w:val="24"/>
              </w:rPr>
              <w:t>Dirección de Planificación</w:t>
            </w:r>
          </w:p>
        </w:tc>
        <w:tc>
          <w:tcPr>
            <w:tcW w:w="2091" w:type="dxa"/>
            <w:shd w:val="clear" w:color="auto" w:fill="B3B3B3"/>
            <w:vAlign w:val="center"/>
          </w:tcPr>
          <w:p w14:paraId="587ED2B6" w14:textId="77777777" w:rsidR="008064D1" w:rsidRPr="00424038" w:rsidRDefault="008064D1" w:rsidP="009A4E3D">
            <w:pPr>
              <w:jc w:val="both"/>
              <w:rPr>
                <w:rFonts w:ascii="Book Antiqua" w:hAnsi="Book Antiqua" w:cs="Arial"/>
                <w:b/>
                <w:sz w:val="24"/>
                <w:szCs w:val="24"/>
              </w:rPr>
            </w:pPr>
            <w:r w:rsidRPr="00424038">
              <w:rPr>
                <w:rFonts w:ascii="Book Antiqua" w:hAnsi="Book Antiqua" w:cs="Arial"/>
                <w:b/>
                <w:sz w:val="24"/>
                <w:szCs w:val="24"/>
              </w:rPr>
              <w:t>Fecha:</w:t>
            </w:r>
          </w:p>
        </w:tc>
        <w:tc>
          <w:tcPr>
            <w:tcW w:w="2784" w:type="dxa"/>
            <w:vAlign w:val="center"/>
          </w:tcPr>
          <w:p w14:paraId="1466744D" w14:textId="0B769D3A" w:rsidR="008064D1" w:rsidRPr="00EB51C3" w:rsidRDefault="004D073C" w:rsidP="009A4E3D">
            <w:pPr>
              <w:jc w:val="both"/>
              <w:rPr>
                <w:rFonts w:ascii="Book Antiqua" w:hAnsi="Book Antiqua" w:cs="Arial"/>
                <w:color w:val="000000" w:themeColor="text1"/>
                <w:sz w:val="24"/>
                <w:szCs w:val="24"/>
                <w:highlight w:val="yellow"/>
              </w:rPr>
            </w:pPr>
            <w:r>
              <w:rPr>
                <w:rFonts w:ascii="Book Antiqua" w:hAnsi="Book Antiqua" w:cs="Arial"/>
                <w:color w:val="000000" w:themeColor="text1"/>
                <w:sz w:val="24"/>
                <w:szCs w:val="24"/>
              </w:rPr>
              <w:t>6 de diciembre de 2021</w:t>
            </w:r>
          </w:p>
        </w:tc>
      </w:tr>
      <w:tr w:rsidR="008064D1" w:rsidRPr="00424038" w14:paraId="4F1AFF9B" w14:textId="77777777" w:rsidTr="2558DDB3">
        <w:trPr>
          <w:trHeight w:val="494"/>
          <w:jc w:val="center"/>
        </w:trPr>
        <w:tc>
          <w:tcPr>
            <w:tcW w:w="2215" w:type="dxa"/>
            <w:shd w:val="clear" w:color="auto" w:fill="B3B3B3"/>
            <w:vAlign w:val="center"/>
          </w:tcPr>
          <w:p w14:paraId="3F37B426" w14:textId="77777777" w:rsidR="008064D1" w:rsidRPr="00424038" w:rsidRDefault="008064D1" w:rsidP="009A4E3D">
            <w:pPr>
              <w:jc w:val="both"/>
              <w:rPr>
                <w:rFonts w:ascii="Book Antiqua" w:hAnsi="Book Antiqua" w:cs="Arial"/>
                <w:b/>
                <w:color w:val="000000"/>
                <w:sz w:val="24"/>
                <w:szCs w:val="24"/>
              </w:rPr>
            </w:pPr>
            <w:r w:rsidRPr="00424038">
              <w:rPr>
                <w:rFonts w:ascii="Book Antiqua" w:hAnsi="Book Antiqua" w:cs="Arial"/>
                <w:b/>
                <w:color w:val="000000"/>
                <w:sz w:val="24"/>
                <w:szCs w:val="24"/>
              </w:rPr>
              <w:t>Subproceso:</w:t>
            </w:r>
          </w:p>
        </w:tc>
        <w:tc>
          <w:tcPr>
            <w:tcW w:w="3763" w:type="dxa"/>
            <w:vAlign w:val="center"/>
          </w:tcPr>
          <w:p w14:paraId="40667BA4" w14:textId="3C4D215C" w:rsidR="008064D1" w:rsidRPr="00424038" w:rsidRDefault="008064D1" w:rsidP="00D5482D">
            <w:pPr>
              <w:jc w:val="both"/>
              <w:rPr>
                <w:rFonts w:ascii="Book Antiqua" w:hAnsi="Book Antiqua" w:cs="Arial"/>
                <w:i/>
                <w:color w:val="000000"/>
                <w:sz w:val="24"/>
                <w:szCs w:val="24"/>
              </w:rPr>
            </w:pPr>
            <w:r w:rsidRPr="00424038">
              <w:rPr>
                <w:rFonts w:ascii="Book Antiqua" w:hAnsi="Book Antiqua" w:cs="Arial"/>
                <w:color w:val="000000"/>
                <w:sz w:val="24"/>
                <w:szCs w:val="24"/>
              </w:rPr>
              <w:t>Subproceso de Modernización Institucional.</w:t>
            </w:r>
          </w:p>
        </w:tc>
        <w:tc>
          <w:tcPr>
            <w:tcW w:w="2091" w:type="dxa"/>
            <w:shd w:val="clear" w:color="auto" w:fill="B3B3B3"/>
            <w:vAlign w:val="center"/>
          </w:tcPr>
          <w:p w14:paraId="36A209E9" w14:textId="77777777" w:rsidR="008064D1" w:rsidRPr="00424038" w:rsidRDefault="008064D1" w:rsidP="009A4E3D">
            <w:pPr>
              <w:jc w:val="both"/>
              <w:rPr>
                <w:rFonts w:ascii="Book Antiqua" w:hAnsi="Book Antiqua" w:cs="Arial"/>
                <w:b/>
                <w:i/>
                <w:color w:val="000000"/>
                <w:sz w:val="24"/>
                <w:szCs w:val="24"/>
              </w:rPr>
            </w:pPr>
            <w:r w:rsidRPr="00424038">
              <w:rPr>
                <w:rFonts w:ascii="Book Antiqua" w:hAnsi="Book Antiqua" w:cs="Arial"/>
                <w:b/>
                <w:color w:val="000000"/>
                <w:sz w:val="24"/>
                <w:szCs w:val="24"/>
              </w:rPr>
              <w:t># Informe:</w:t>
            </w:r>
          </w:p>
        </w:tc>
        <w:tc>
          <w:tcPr>
            <w:tcW w:w="2784" w:type="dxa"/>
            <w:vAlign w:val="center"/>
          </w:tcPr>
          <w:p w14:paraId="4EFCB0E4" w14:textId="316056A5" w:rsidR="008064D1" w:rsidRPr="00EB51C3" w:rsidRDefault="004D073C" w:rsidP="00D5482D">
            <w:pPr>
              <w:jc w:val="both"/>
              <w:rPr>
                <w:rFonts w:ascii="Book Antiqua" w:hAnsi="Book Antiqua" w:cs="Arial"/>
                <w:i/>
                <w:color w:val="000000" w:themeColor="text1"/>
                <w:sz w:val="24"/>
                <w:szCs w:val="24"/>
              </w:rPr>
            </w:pPr>
            <w:r>
              <w:rPr>
                <w:rFonts w:ascii="Book Antiqua" w:hAnsi="Book Antiqua" w:cs="Arial"/>
                <w:i/>
                <w:color w:val="000000" w:themeColor="text1"/>
                <w:sz w:val="24"/>
                <w:szCs w:val="24"/>
              </w:rPr>
              <w:t>1374-PLA-MI-2021</w:t>
            </w:r>
          </w:p>
        </w:tc>
      </w:tr>
      <w:tr w:rsidR="008064D1" w:rsidRPr="00424038" w14:paraId="6765A1D0" w14:textId="77777777" w:rsidTr="2558DDB3">
        <w:trPr>
          <w:trHeight w:val="494"/>
          <w:jc w:val="center"/>
        </w:trPr>
        <w:tc>
          <w:tcPr>
            <w:tcW w:w="2215" w:type="dxa"/>
            <w:shd w:val="clear" w:color="auto" w:fill="B3B3B3"/>
            <w:vAlign w:val="center"/>
          </w:tcPr>
          <w:p w14:paraId="59CCCE60" w14:textId="77777777" w:rsidR="008064D1" w:rsidRPr="00B52866" w:rsidRDefault="008064D1" w:rsidP="009A4E3D">
            <w:pPr>
              <w:jc w:val="both"/>
              <w:rPr>
                <w:rFonts w:ascii="Book Antiqua" w:hAnsi="Book Antiqua" w:cs="Arial"/>
                <w:color w:val="000000"/>
                <w:sz w:val="24"/>
                <w:szCs w:val="24"/>
              </w:rPr>
            </w:pPr>
            <w:r w:rsidRPr="00B52866">
              <w:rPr>
                <w:rFonts w:ascii="Book Antiqua" w:hAnsi="Book Antiqua" w:cs="Arial"/>
                <w:color w:val="000000"/>
                <w:sz w:val="24"/>
                <w:szCs w:val="24"/>
              </w:rPr>
              <w:t>Temática:</w:t>
            </w:r>
          </w:p>
        </w:tc>
        <w:tc>
          <w:tcPr>
            <w:tcW w:w="8638" w:type="dxa"/>
            <w:gridSpan w:val="3"/>
            <w:vAlign w:val="center"/>
          </w:tcPr>
          <w:p w14:paraId="21161663" w14:textId="33A5A6F6" w:rsidR="008064D1" w:rsidRPr="00424038" w:rsidRDefault="00A75BAC" w:rsidP="009A4E3D">
            <w:pPr>
              <w:jc w:val="both"/>
              <w:rPr>
                <w:rFonts w:ascii="Book Antiqua" w:hAnsi="Book Antiqua" w:cs="Arial"/>
                <w:color w:val="000000"/>
                <w:sz w:val="24"/>
                <w:szCs w:val="24"/>
              </w:rPr>
            </w:pPr>
            <w:r w:rsidRPr="00424038">
              <w:rPr>
                <w:rFonts w:ascii="Book Antiqua" w:hAnsi="Book Antiqua" w:cs="Arial"/>
                <w:color w:val="000000"/>
                <w:sz w:val="24"/>
                <w:szCs w:val="24"/>
              </w:rPr>
              <w:t xml:space="preserve">Indicadores de Gestión </w:t>
            </w:r>
            <w:r w:rsidR="007E202B" w:rsidRPr="00424038">
              <w:rPr>
                <w:rFonts w:ascii="Book Antiqua" w:hAnsi="Book Antiqua" w:cs="Arial"/>
                <w:color w:val="000000"/>
                <w:sz w:val="24"/>
                <w:szCs w:val="24"/>
              </w:rPr>
              <w:t xml:space="preserve">para </w:t>
            </w:r>
            <w:r w:rsidRPr="00424038">
              <w:rPr>
                <w:rFonts w:ascii="Book Antiqua" w:hAnsi="Book Antiqua" w:cs="Arial"/>
                <w:color w:val="000000"/>
                <w:sz w:val="24"/>
                <w:szCs w:val="24"/>
              </w:rPr>
              <w:t xml:space="preserve">el </w:t>
            </w:r>
            <w:r w:rsidR="008064D1" w:rsidRPr="00424038">
              <w:rPr>
                <w:rFonts w:ascii="Book Antiqua" w:hAnsi="Book Antiqua" w:cs="Arial"/>
                <w:color w:val="000000"/>
                <w:sz w:val="24"/>
                <w:szCs w:val="24"/>
              </w:rPr>
              <w:t>Centro de Conciliación</w:t>
            </w:r>
            <w:r w:rsidRPr="00424038">
              <w:rPr>
                <w:rFonts w:ascii="Book Antiqua" w:hAnsi="Book Antiqua" w:cs="Arial"/>
                <w:color w:val="000000"/>
                <w:sz w:val="24"/>
                <w:szCs w:val="24"/>
              </w:rPr>
              <w:t xml:space="preserve"> </w:t>
            </w:r>
            <w:r w:rsidR="00D5482D">
              <w:rPr>
                <w:rFonts w:ascii="Book Antiqua" w:hAnsi="Book Antiqua" w:cs="Arial"/>
                <w:color w:val="000000"/>
                <w:sz w:val="24"/>
                <w:szCs w:val="24"/>
              </w:rPr>
              <w:t>y sus sedes regionales.</w:t>
            </w:r>
          </w:p>
        </w:tc>
      </w:tr>
      <w:tr w:rsidR="008064D1" w:rsidRPr="00424038" w14:paraId="240A702F" w14:textId="77777777" w:rsidTr="2558DDB3">
        <w:trPr>
          <w:trHeight w:val="494"/>
          <w:jc w:val="center"/>
        </w:trPr>
        <w:tc>
          <w:tcPr>
            <w:tcW w:w="2215" w:type="dxa"/>
            <w:shd w:val="clear" w:color="auto" w:fill="B3B3B3"/>
            <w:vAlign w:val="center"/>
          </w:tcPr>
          <w:p w14:paraId="40FD9E33" w14:textId="77777777" w:rsidR="008064D1" w:rsidRPr="00B52866" w:rsidRDefault="008064D1" w:rsidP="009A4E3D">
            <w:pPr>
              <w:jc w:val="both"/>
              <w:rPr>
                <w:rFonts w:ascii="Book Antiqua" w:hAnsi="Book Antiqua" w:cs="Arial"/>
                <w:color w:val="000000"/>
                <w:sz w:val="24"/>
                <w:szCs w:val="24"/>
              </w:rPr>
            </w:pPr>
            <w:r w:rsidRPr="00B52866">
              <w:rPr>
                <w:rFonts w:ascii="Book Antiqua" w:hAnsi="Book Antiqua" w:cs="Arial"/>
                <w:color w:val="000000"/>
                <w:sz w:val="24"/>
                <w:szCs w:val="24"/>
              </w:rPr>
              <w:t>Para:</w:t>
            </w:r>
          </w:p>
        </w:tc>
        <w:tc>
          <w:tcPr>
            <w:tcW w:w="8638" w:type="dxa"/>
            <w:gridSpan w:val="3"/>
            <w:vAlign w:val="center"/>
          </w:tcPr>
          <w:p w14:paraId="5CAAEB1C" w14:textId="0DE62594" w:rsidR="008064D1" w:rsidRPr="00B52866" w:rsidRDefault="00B84DD8" w:rsidP="00B52866">
            <w:pPr>
              <w:rPr>
                <w:rFonts w:ascii="Book Antiqua" w:hAnsi="Book Antiqua" w:cs="Arial"/>
                <w:color w:val="000000"/>
                <w:sz w:val="24"/>
                <w:szCs w:val="24"/>
              </w:rPr>
            </w:pPr>
            <w:r>
              <w:rPr>
                <w:rFonts w:ascii="Book Antiqua" w:hAnsi="Book Antiqua" w:cs="Arial"/>
                <w:color w:val="000000"/>
                <w:sz w:val="24"/>
                <w:szCs w:val="24"/>
              </w:rPr>
              <w:t>Secretaría General de la Corte</w:t>
            </w:r>
          </w:p>
        </w:tc>
      </w:tr>
      <w:tr w:rsidR="008064D1" w:rsidRPr="00424038" w14:paraId="690648A6" w14:textId="77777777" w:rsidTr="2558DDB3">
        <w:trPr>
          <w:trHeight w:val="494"/>
          <w:jc w:val="center"/>
        </w:trPr>
        <w:tc>
          <w:tcPr>
            <w:tcW w:w="2215" w:type="dxa"/>
            <w:tcBorders>
              <w:top w:val="single" w:sz="4" w:space="0" w:color="auto"/>
              <w:left w:val="single" w:sz="4" w:space="0" w:color="auto"/>
              <w:bottom w:val="single" w:sz="4" w:space="0" w:color="auto"/>
              <w:right w:val="single" w:sz="4" w:space="0" w:color="auto"/>
            </w:tcBorders>
            <w:shd w:val="clear" w:color="auto" w:fill="B3B3B3"/>
            <w:vAlign w:val="center"/>
          </w:tcPr>
          <w:p w14:paraId="3F7E7AD7" w14:textId="77777777" w:rsidR="008064D1" w:rsidRPr="00424038" w:rsidRDefault="008064D1" w:rsidP="009A4E3D">
            <w:pPr>
              <w:jc w:val="both"/>
              <w:rPr>
                <w:rFonts w:ascii="Book Antiqua" w:hAnsi="Book Antiqua" w:cs="Arial"/>
                <w:b/>
                <w:color w:val="000000"/>
                <w:sz w:val="24"/>
                <w:szCs w:val="24"/>
              </w:rPr>
            </w:pPr>
            <w:r w:rsidRPr="00424038">
              <w:rPr>
                <w:rFonts w:ascii="Book Antiqua" w:hAnsi="Book Antiqua" w:cs="Arial"/>
                <w:b/>
                <w:color w:val="000000"/>
                <w:sz w:val="24"/>
                <w:szCs w:val="24"/>
              </w:rPr>
              <w:t xml:space="preserve">Oficios y </w:t>
            </w:r>
            <w:r w:rsidR="00424038" w:rsidRPr="00424038">
              <w:rPr>
                <w:rFonts w:ascii="Book Antiqua" w:hAnsi="Book Antiqua" w:cs="Arial"/>
                <w:b/>
                <w:color w:val="000000"/>
                <w:sz w:val="24"/>
                <w:szCs w:val="24"/>
              </w:rPr>
              <w:t>Referencias:</w:t>
            </w:r>
          </w:p>
        </w:tc>
        <w:tc>
          <w:tcPr>
            <w:tcW w:w="8638" w:type="dxa"/>
            <w:gridSpan w:val="3"/>
            <w:tcBorders>
              <w:top w:val="single" w:sz="4" w:space="0" w:color="auto"/>
              <w:left w:val="single" w:sz="4" w:space="0" w:color="auto"/>
              <w:bottom w:val="single" w:sz="4" w:space="0" w:color="auto"/>
              <w:right w:val="single" w:sz="4" w:space="0" w:color="auto"/>
            </w:tcBorders>
            <w:vAlign w:val="center"/>
          </w:tcPr>
          <w:p w14:paraId="723B53AF" w14:textId="1C2F7CCE" w:rsidR="008064D1" w:rsidRPr="00424038" w:rsidRDefault="008064D1" w:rsidP="009A4E3D">
            <w:pPr>
              <w:jc w:val="both"/>
              <w:rPr>
                <w:rFonts w:ascii="Book Antiqua" w:hAnsi="Book Antiqua"/>
                <w:i/>
                <w:sz w:val="24"/>
                <w:szCs w:val="24"/>
                <w:highlight w:val="yellow"/>
              </w:rPr>
            </w:pPr>
            <w:r w:rsidRPr="00424038">
              <w:rPr>
                <w:rFonts w:ascii="Book Antiqua" w:hAnsi="Book Antiqua"/>
                <w:sz w:val="24"/>
                <w:szCs w:val="24"/>
              </w:rPr>
              <w:t xml:space="preserve">Oficio </w:t>
            </w:r>
            <w:r w:rsidR="00B63DCC" w:rsidRPr="00424038">
              <w:rPr>
                <w:rFonts w:ascii="Book Antiqua" w:hAnsi="Book Antiqua"/>
                <w:sz w:val="24"/>
                <w:szCs w:val="24"/>
              </w:rPr>
              <w:t>3059</w:t>
            </w:r>
            <w:r w:rsidRPr="00424038">
              <w:rPr>
                <w:rFonts w:ascii="Book Antiqua" w:hAnsi="Book Antiqua"/>
                <w:sz w:val="24"/>
                <w:szCs w:val="24"/>
              </w:rPr>
              <w:t>-1</w:t>
            </w:r>
            <w:r w:rsidR="00B63DCC" w:rsidRPr="00424038">
              <w:rPr>
                <w:rFonts w:ascii="Book Antiqua" w:hAnsi="Book Antiqua"/>
                <w:sz w:val="24"/>
                <w:szCs w:val="24"/>
              </w:rPr>
              <w:t>8</w:t>
            </w:r>
            <w:r w:rsidRPr="00424038">
              <w:rPr>
                <w:rFonts w:ascii="Book Antiqua" w:hAnsi="Book Antiqua"/>
                <w:sz w:val="24"/>
                <w:szCs w:val="24"/>
              </w:rPr>
              <w:t>, de la Secretaría General de la Corte que corresponde a la referencia interna 9</w:t>
            </w:r>
            <w:r w:rsidR="00B63DCC" w:rsidRPr="00424038">
              <w:rPr>
                <w:rFonts w:ascii="Book Antiqua" w:hAnsi="Book Antiqua"/>
                <w:sz w:val="24"/>
                <w:szCs w:val="24"/>
              </w:rPr>
              <w:t>83</w:t>
            </w:r>
            <w:r w:rsidRPr="00424038">
              <w:rPr>
                <w:rFonts w:ascii="Book Antiqua" w:hAnsi="Book Antiqua"/>
                <w:sz w:val="24"/>
                <w:szCs w:val="24"/>
              </w:rPr>
              <w:t>-201</w:t>
            </w:r>
            <w:r w:rsidR="00B63DCC" w:rsidRPr="00424038">
              <w:rPr>
                <w:rFonts w:ascii="Book Antiqua" w:hAnsi="Book Antiqua"/>
                <w:sz w:val="24"/>
                <w:szCs w:val="24"/>
              </w:rPr>
              <w:t>8</w:t>
            </w:r>
            <w:r w:rsidR="00622FC7">
              <w:rPr>
                <w:rFonts w:ascii="Book Antiqua" w:hAnsi="Book Antiqua"/>
                <w:sz w:val="24"/>
                <w:szCs w:val="24"/>
              </w:rPr>
              <w:t>.</w:t>
            </w:r>
          </w:p>
        </w:tc>
      </w:tr>
      <w:tr w:rsidR="008064D1" w:rsidRPr="00424038" w14:paraId="411B2BAD" w14:textId="77777777" w:rsidTr="00B84DD8">
        <w:trPr>
          <w:trHeight w:val="494"/>
          <w:jc w:val="center"/>
        </w:trPr>
        <w:tc>
          <w:tcPr>
            <w:tcW w:w="2215" w:type="dxa"/>
            <w:tcBorders>
              <w:top w:val="single" w:sz="4" w:space="0" w:color="auto"/>
              <w:left w:val="single" w:sz="4" w:space="0" w:color="auto"/>
              <w:bottom w:val="single" w:sz="4" w:space="0" w:color="auto"/>
              <w:right w:val="single" w:sz="4" w:space="0" w:color="auto"/>
            </w:tcBorders>
            <w:shd w:val="clear" w:color="auto" w:fill="B3B3B3"/>
            <w:vAlign w:val="center"/>
          </w:tcPr>
          <w:p w14:paraId="311DEDAF" w14:textId="77777777" w:rsidR="008064D1" w:rsidRPr="00424038" w:rsidRDefault="008064D1" w:rsidP="00B84DD8">
            <w:pPr>
              <w:rPr>
                <w:rFonts w:ascii="Book Antiqua" w:hAnsi="Book Antiqua" w:cs="Arial"/>
                <w:b/>
                <w:color w:val="000000"/>
                <w:sz w:val="24"/>
                <w:szCs w:val="24"/>
              </w:rPr>
            </w:pPr>
            <w:r w:rsidRPr="00424038">
              <w:rPr>
                <w:rFonts w:ascii="Book Antiqua" w:hAnsi="Book Antiqua" w:cs="Arial"/>
                <w:b/>
                <w:color w:val="000000"/>
                <w:sz w:val="24"/>
                <w:szCs w:val="24"/>
              </w:rPr>
              <w:t>I. Antecedentes</w:t>
            </w:r>
          </w:p>
        </w:tc>
        <w:tc>
          <w:tcPr>
            <w:tcW w:w="8638" w:type="dxa"/>
            <w:gridSpan w:val="3"/>
            <w:tcBorders>
              <w:top w:val="single" w:sz="4" w:space="0" w:color="auto"/>
              <w:left w:val="single" w:sz="4" w:space="0" w:color="auto"/>
              <w:bottom w:val="single" w:sz="4" w:space="0" w:color="auto"/>
              <w:right w:val="single" w:sz="4" w:space="0" w:color="auto"/>
            </w:tcBorders>
            <w:vAlign w:val="center"/>
          </w:tcPr>
          <w:p w14:paraId="64342332" w14:textId="64D3BD54" w:rsidR="00F7056C" w:rsidRPr="00424038" w:rsidRDefault="00622FC7" w:rsidP="00F7056C">
            <w:pPr>
              <w:pStyle w:val="Textoindependiente"/>
              <w:jc w:val="both"/>
              <w:rPr>
                <w:rFonts w:ascii="Book Antiqua" w:hAnsi="Book Antiqua" w:cs="Calibri"/>
                <w:color w:val="000000"/>
                <w:sz w:val="24"/>
                <w:szCs w:val="24"/>
              </w:rPr>
            </w:pPr>
            <w:r>
              <w:rPr>
                <w:rFonts w:ascii="Book Antiqua" w:hAnsi="Book Antiqua" w:cs="Calibri"/>
                <w:color w:val="000000"/>
                <w:sz w:val="24"/>
                <w:szCs w:val="24"/>
                <w:lang w:val="es-MX"/>
              </w:rPr>
              <w:t xml:space="preserve">1.1. </w:t>
            </w:r>
            <w:r w:rsidR="00F7056C" w:rsidRPr="00424038">
              <w:rPr>
                <w:rFonts w:ascii="Book Antiqua" w:hAnsi="Book Antiqua" w:cs="Calibri"/>
                <w:color w:val="000000"/>
                <w:sz w:val="24"/>
                <w:szCs w:val="24"/>
                <w:lang w:val="es-MX"/>
              </w:rPr>
              <w:t xml:space="preserve">Mediante acuerdo de </w:t>
            </w:r>
            <w:r w:rsidR="00F7056C" w:rsidRPr="00424038">
              <w:rPr>
                <w:rFonts w:ascii="Book Antiqua" w:hAnsi="Book Antiqua" w:cs="Calibri"/>
                <w:color w:val="000000"/>
                <w:sz w:val="24"/>
                <w:szCs w:val="24"/>
              </w:rPr>
              <w:t>Corte Plena</w:t>
            </w:r>
            <w:r w:rsidR="00F7056C" w:rsidRPr="00424038">
              <w:rPr>
                <w:rFonts w:ascii="Book Antiqua" w:hAnsi="Book Antiqua" w:cs="Calibri"/>
                <w:color w:val="000000"/>
                <w:sz w:val="24"/>
                <w:szCs w:val="24"/>
                <w:lang w:val="es-MX"/>
              </w:rPr>
              <w:t>,</w:t>
            </w:r>
            <w:r w:rsidR="00F7056C" w:rsidRPr="00424038">
              <w:rPr>
                <w:rFonts w:ascii="Book Antiqua" w:hAnsi="Book Antiqua" w:cs="Calibri"/>
                <w:color w:val="000000"/>
                <w:sz w:val="24"/>
                <w:szCs w:val="24"/>
              </w:rPr>
              <w:t xml:space="preserve"> </w:t>
            </w:r>
            <w:r w:rsidR="00F7056C" w:rsidRPr="00424038">
              <w:rPr>
                <w:rFonts w:ascii="Book Antiqua" w:hAnsi="Book Antiqua" w:cs="Calibri"/>
                <w:color w:val="000000"/>
                <w:sz w:val="24"/>
                <w:szCs w:val="24"/>
                <w:lang w:val="es-MX"/>
              </w:rPr>
              <w:t>de las</w:t>
            </w:r>
            <w:r w:rsidR="00F7056C" w:rsidRPr="00424038">
              <w:rPr>
                <w:rFonts w:ascii="Book Antiqua" w:hAnsi="Book Antiqua" w:cs="Calibri"/>
                <w:color w:val="000000"/>
                <w:sz w:val="24"/>
                <w:szCs w:val="24"/>
              </w:rPr>
              <w:t xml:space="preserve"> sesiones 30-15 del 3 de agosto y 31-15 del 10 de agosto, artículos XXVII y XV</w:t>
            </w:r>
            <w:r w:rsidR="00F7056C" w:rsidRPr="00424038">
              <w:rPr>
                <w:rFonts w:ascii="Book Antiqua" w:hAnsi="Book Antiqua" w:cs="Calibri"/>
                <w:color w:val="000000"/>
                <w:sz w:val="24"/>
                <w:szCs w:val="24"/>
                <w:lang w:val="es-MX"/>
              </w:rPr>
              <w:t>; respectivamente</w:t>
            </w:r>
            <w:r w:rsidR="00F7056C" w:rsidRPr="00424038">
              <w:rPr>
                <w:rFonts w:ascii="Book Antiqua" w:hAnsi="Book Antiqua" w:cs="Calibri"/>
                <w:color w:val="000000"/>
                <w:sz w:val="24"/>
                <w:szCs w:val="24"/>
              </w:rPr>
              <w:t xml:space="preserve">, </w:t>
            </w:r>
            <w:r w:rsidR="00F7056C" w:rsidRPr="00424038">
              <w:rPr>
                <w:rFonts w:ascii="Book Antiqua" w:hAnsi="Book Antiqua" w:cs="Calibri"/>
                <w:color w:val="000000"/>
                <w:sz w:val="24"/>
                <w:szCs w:val="24"/>
                <w:lang w:val="es-MX"/>
              </w:rPr>
              <w:t xml:space="preserve">se recomendó en </w:t>
            </w:r>
            <w:r w:rsidR="00F7056C" w:rsidRPr="00424038">
              <w:rPr>
                <w:rFonts w:ascii="Book Antiqua" w:hAnsi="Book Antiqua" w:cs="Calibri"/>
                <w:color w:val="000000"/>
                <w:sz w:val="24"/>
                <w:szCs w:val="24"/>
              </w:rPr>
              <w:t>el informe 371-98-SAO-2015 de la Auditoria Judicial, del 24 de abril del 2015, relacionado con la Evaluación Operativa de los Centros de Conciliación</w:t>
            </w:r>
            <w:r w:rsidR="00F7056C" w:rsidRPr="00424038">
              <w:rPr>
                <w:rFonts w:ascii="Book Antiqua" w:hAnsi="Book Antiqua" w:cs="Calibri"/>
                <w:color w:val="000000"/>
                <w:sz w:val="24"/>
                <w:szCs w:val="24"/>
                <w:lang w:val="es-MX"/>
              </w:rPr>
              <w:t xml:space="preserve"> definir procedimientos uniformes para los </w:t>
            </w:r>
            <w:r>
              <w:rPr>
                <w:rFonts w:ascii="Book Antiqua" w:hAnsi="Book Antiqua" w:cs="Calibri"/>
                <w:color w:val="000000"/>
                <w:sz w:val="24"/>
                <w:szCs w:val="24"/>
                <w:lang w:val="es-MX"/>
              </w:rPr>
              <w:t>C</w:t>
            </w:r>
            <w:r w:rsidR="00F7056C" w:rsidRPr="00424038">
              <w:rPr>
                <w:rFonts w:ascii="Book Antiqua" w:hAnsi="Book Antiqua" w:cs="Calibri"/>
                <w:color w:val="000000"/>
                <w:sz w:val="24"/>
                <w:szCs w:val="24"/>
                <w:lang w:val="es-MX"/>
              </w:rPr>
              <w:t>entros de conciliaciones, donde se visualicen las etapas, actividades y responsables de las distintas áreas.</w:t>
            </w:r>
          </w:p>
          <w:p w14:paraId="3F372016" w14:textId="6B6AC974" w:rsidR="00F7056C" w:rsidRPr="00424038" w:rsidRDefault="00622FC7" w:rsidP="00F7056C">
            <w:pPr>
              <w:pStyle w:val="Textoindependiente"/>
              <w:jc w:val="both"/>
              <w:rPr>
                <w:rFonts w:ascii="Book Antiqua" w:hAnsi="Book Antiqua" w:cs="Arial"/>
                <w:color w:val="000000"/>
                <w:sz w:val="24"/>
                <w:szCs w:val="24"/>
              </w:rPr>
            </w:pPr>
            <w:r>
              <w:rPr>
                <w:rFonts w:ascii="Book Antiqua" w:hAnsi="Book Antiqua" w:cs="Calibri"/>
                <w:color w:val="000000"/>
                <w:sz w:val="24"/>
                <w:szCs w:val="24"/>
              </w:rPr>
              <w:t>1.</w:t>
            </w:r>
            <w:r w:rsidR="00296708">
              <w:rPr>
                <w:rFonts w:ascii="Book Antiqua" w:hAnsi="Book Antiqua" w:cs="Calibri"/>
                <w:color w:val="000000"/>
                <w:sz w:val="24"/>
                <w:szCs w:val="24"/>
              </w:rPr>
              <w:t>2</w:t>
            </w:r>
            <w:r>
              <w:rPr>
                <w:rFonts w:ascii="Book Antiqua" w:hAnsi="Book Antiqua" w:cs="Calibri"/>
                <w:color w:val="000000"/>
                <w:sz w:val="24"/>
                <w:szCs w:val="24"/>
              </w:rPr>
              <w:t xml:space="preserve">. </w:t>
            </w:r>
            <w:r w:rsidR="00F7056C" w:rsidRPr="00424038">
              <w:rPr>
                <w:rFonts w:ascii="Book Antiqua" w:hAnsi="Book Antiqua" w:cs="Calibri"/>
                <w:color w:val="000000"/>
                <w:sz w:val="24"/>
                <w:szCs w:val="24"/>
              </w:rPr>
              <w:t xml:space="preserve">En razón </w:t>
            </w:r>
            <w:r w:rsidR="00B52866">
              <w:rPr>
                <w:rFonts w:ascii="Book Antiqua" w:hAnsi="Book Antiqua" w:cs="Calibri"/>
                <w:color w:val="000000"/>
                <w:sz w:val="24"/>
                <w:szCs w:val="24"/>
              </w:rPr>
              <w:t>con</w:t>
            </w:r>
            <w:r w:rsidR="00F7056C" w:rsidRPr="00424038">
              <w:rPr>
                <w:rFonts w:ascii="Book Antiqua" w:hAnsi="Book Antiqua" w:cs="Calibri"/>
                <w:color w:val="000000"/>
                <w:sz w:val="24"/>
                <w:szCs w:val="24"/>
              </w:rPr>
              <w:t xml:space="preserve"> lo anterior, la Dirección de Planificación </w:t>
            </w:r>
            <w:r w:rsidR="00B206D4" w:rsidRPr="00424038">
              <w:rPr>
                <w:rFonts w:ascii="Book Antiqua" w:hAnsi="Book Antiqua" w:cs="Calibri"/>
                <w:color w:val="000000"/>
                <w:sz w:val="24"/>
                <w:szCs w:val="24"/>
              </w:rPr>
              <w:t xml:space="preserve">atiende la solicitud </w:t>
            </w:r>
            <w:r w:rsidR="00F7056C" w:rsidRPr="00424038">
              <w:rPr>
                <w:rFonts w:ascii="Book Antiqua" w:hAnsi="Book Antiqua" w:cs="Calibri"/>
                <w:color w:val="000000"/>
                <w:sz w:val="24"/>
                <w:szCs w:val="24"/>
              </w:rPr>
              <w:t>mediante oficio 79-PLA-2018</w:t>
            </w:r>
            <w:r>
              <w:rPr>
                <w:rFonts w:ascii="Book Antiqua" w:hAnsi="Book Antiqua" w:cs="Calibri"/>
                <w:color w:val="000000"/>
                <w:sz w:val="24"/>
                <w:szCs w:val="24"/>
              </w:rPr>
              <w:t>,</w:t>
            </w:r>
            <w:r w:rsidR="00F7056C" w:rsidRPr="00424038">
              <w:rPr>
                <w:rFonts w:ascii="Book Antiqua" w:hAnsi="Book Antiqua" w:cs="Calibri"/>
                <w:color w:val="000000"/>
                <w:sz w:val="24"/>
                <w:szCs w:val="24"/>
              </w:rPr>
              <w:t xml:space="preserve"> informe 295-MI-2017</w:t>
            </w:r>
            <w:r>
              <w:rPr>
                <w:rFonts w:ascii="Book Antiqua" w:hAnsi="Book Antiqua" w:cs="Calibri"/>
                <w:color w:val="000000"/>
                <w:sz w:val="24"/>
                <w:szCs w:val="24"/>
              </w:rPr>
              <w:t>,</w:t>
            </w:r>
            <w:r w:rsidR="00F7056C" w:rsidRPr="00424038">
              <w:rPr>
                <w:rFonts w:ascii="Book Antiqua" w:hAnsi="Book Antiqua" w:cs="Calibri"/>
                <w:color w:val="000000"/>
                <w:sz w:val="24"/>
                <w:szCs w:val="24"/>
              </w:rPr>
              <w:t xml:space="preserve"> relacionado con el </w:t>
            </w:r>
            <w:r w:rsidR="00F7056C" w:rsidRPr="00424038">
              <w:rPr>
                <w:rFonts w:ascii="Book Antiqua" w:hAnsi="Book Antiqua" w:cs="Arial"/>
                <w:color w:val="000000"/>
                <w:sz w:val="24"/>
                <w:szCs w:val="24"/>
              </w:rPr>
              <w:t>Mapeo del Proceso de Actuaciones del Centro de Conciliación y sus sedes regionales.</w:t>
            </w:r>
          </w:p>
          <w:p w14:paraId="40D6CD8D" w14:textId="7140820B" w:rsidR="00F562F7" w:rsidRPr="00424038" w:rsidRDefault="00622FC7" w:rsidP="00F7056C">
            <w:pPr>
              <w:pStyle w:val="Textoindependiente"/>
              <w:jc w:val="both"/>
              <w:rPr>
                <w:rFonts w:ascii="Book Antiqua" w:hAnsi="Book Antiqua" w:cs="Calibri"/>
                <w:color w:val="000000"/>
                <w:sz w:val="24"/>
                <w:szCs w:val="24"/>
              </w:rPr>
            </w:pPr>
            <w:r>
              <w:rPr>
                <w:rFonts w:ascii="Book Antiqua" w:hAnsi="Book Antiqua" w:cs="Calibri"/>
                <w:color w:val="000000"/>
                <w:sz w:val="24"/>
                <w:szCs w:val="24"/>
              </w:rPr>
              <w:t xml:space="preserve">1.3. El </w:t>
            </w:r>
            <w:r w:rsidR="00B206D4" w:rsidRPr="00424038">
              <w:rPr>
                <w:rFonts w:ascii="Book Antiqua" w:hAnsi="Book Antiqua" w:cs="Calibri"/>
                <w:color w:val="000000"/>
                <w:sz w:val="24"/>
                <w:szCs w:val="24"/>
              </w:rPr>
              <w:t xml:space="preserve">Consejo Superior en sesión 12-18 del 13 de febrero de 2018, artículo XLVIII, </w:t>
            </w:r>
            <w:r w:rsidR="00EE7943" w:rsidRPr="00424038">
              <w:rPr>
                <w:rFonts w:ascii="Book Antiqua" w:hAnsi="Book Antiqua" w:cs="Calibri"/>
                <w:color w:val="000000"/>
                <w:sz w:val="24"/>
                <w:szCs w:val="24"/>
              </w:rPr>
              <w:t>acordó acoger las recomendaciones señaladas en el informe 79-PLA-2018 de la Dirección de Planificación</w:t>
            </w:r>
            <w:r w:rsidR="00F562F7" w:rsidRPr="00424038">
              <w:rPr>
                <w:rFonts w:ascii="Book Antiqua" w:hAnsi="Book Antiqua" w:cs="Calibri"/>
                <w:color w:val="000000"/>
                <w:sz w:val="24"/>
                <w:szCs w:val="24"/>
              </w:rPr>
              <w:t xml:space="preserve">. Dentro de las recomendaciones aprobadas, se indica: </w:t>
            </w:r>
          </w:p>
          <w:p w14:paraId="0B9860BC" w14:textId="42344773" w:rsidR="00EE7943" w:rsidRDefault="00F562F7" w:rsidP="00622FC7">
            <w:pPr>
              <w:pStyle w:val="Textoindependiente"/>
              <w:ind w:left="523" w:right="660"/>
              <w:jc w:val="both"/>
              <w:rPr>
                <w:rFonts w:ascii="Book Antiqua" w:hAnsi="Book Antiqua" w:cs="Calibri"/>
                <w:i/>
                <w:color w:val="000000"/>
                <w:sz w:val="24"/>
                <w:szCs w:val="24"/>
              </w:rPr>
            </w:pPr>
            <w:r w:rsidRPr="00424038">
              <w:rPr>
                <w:rFonts w:ascii="Book Antiqua" w:hAnsi="Book Antiqua" w:cs="Calibri"/>
                <w:i/>
                <w:color w:val="000000"/>
                <w:sz w:val="24"/>
                <w:szCs w:val="24"/>
              </w:rPr>
              <w:t>“…c) Establecer indicadores de gestión que permitan medir, controlar y verificar la gestión del Centro de Conciliación, y sus sedes regionales, con base en la experiencia obtenida en la implantación de indicadores de la sede de San Carlos (rediseñado en el 2014). Se deberán llevar los siguientes indicadores de gestión para el Centro y sus Sedes por un plazo de seis meses (datos que se utilizarán por esta Dirección para el diseño de los parámetros posteriormente …”</w:t>
            </w:r>
            <w:r w:rsidR="00320E37">
              <w:rPr>
                <w:rFonts w:ascii="Book Antiqua" w:hAnsi="Book Antiqua" w:cs="Calibri"/>
                <w:i/>
                <w:color w:val="000000"/>
                <w:sz w:val="24"/>
                <w:szCs w:val="24"/>
              </w:rPr>
              <w:t>.</w:t>
            </w:r>
            <w:r w:rsidRPr="00424038">
              <w:rPr>
                <w:rFonts w:ascii="Book Antiqua" w:hAnsi="Book Antiqua" w:cs="Calibri"/>
                <w:i/>
                <w:color w:val="000000"/>
                <w:sz w:val="24"/>
                <w:szCs w:val="24"/>
              </w:rPr>
              <w:t xml:space="preserve"> </w:t>
            </w:r>
          </w:p>
          <w:p w14:paraId="0B4DADFA" w14:textId="77777777" w:rsidR="00622FC7" w:rsidRPr="00424038" w:rsidRDefault="00622FC7" w:rsidP="00622FC7">
            <w:pPr>
              <w:pStyle w:val="Textoindependiente"/>
              <w:ind w:left="523" w:right="660"/>
              <w:jc w:val="both"/>
              <w:rPr>
                <w:rFonts w:ascii="Book Antiqua" w:hAnsi="Book Antiqua" w:cs="Calibri"/>
                <w:i/>
                <w:color w:val="000000"/>
                <w:sz w:val="24"/>
                <w:szCs w:val="24"/>
              </w:rPr>
            </w:pPr>
          </w:p>
          <w:p w14:paraId="6FC3BCD9" w14:textId="4E5BEF82" w:rsidR="00F7056C" w:rsidRPr="00424038" w:rsidRDefault="00622FC7" w:rsidP="00F7056C">
            <w:pPr>
              <w:pStyle w:val="Textoindependiente"/>
              <w:jc w:val="both"/>
              <w:rPr>
                <w:rFonts w:ascii="Book Antiqua" w:hAnsi="Book Antiqua" w:cs="Arial"/>
                <w:sz w:val="24"/>
                <w:szCs w:val="24"/>
              </w:rPr>
            </w:pPr>
            <w:r>
              <w:rPr>
                <w:rFonts w:ascii="Book Antiqua" w:hAnsi="Book Antiqua" w:cs="Calibri"/>
                <w:color w:val="000000"/>
                <w:sz w:val="24"/>
                <w:szCs w:val="24"/>
              </w:rPr>
              <w:t>1.4. Asimismo</w:t>
            </w:r>
            <w:r w:rsidR="00320E37">
              <w:rPr>
                <w:rFonts w:ascii="Book Antiqua" w:hAnsi="Book Antiqua" w:cs="Calibri"/>
                <w:color w:val="000000"/>
                <w:sz w:val="24"/>
                <w:szCs w:val="24"/>
              </w:rPr>
              <w:t>,</w:t>
            </w:r>
            <w:r>
              <w:rPr>
                <w:rFonts w:ascii="Book Antiqua" w:hAnsi="Book Antiqua" w:cs="Calibri"/>
                <w:color w:val="000000"/>
                <w:sz w:val="24"/>
                <w:szCs w:val="24"/>
              </w:rPr>
              <w:t xml:space="preserve"> la </w:t>
            </w:r>
            <w:r w:rsidR="00F7056C" w:rsidRPr="00424038">
              <w:rPr>
                <w:rFonts w:ascii="Book Antiqua" w:hAnsi="Book Antiqua" w:cs="Calibri"/>
                <w:color w:val="000000"/>
                <w:sz w:val="24"/>
                <w:szCs w:val="24"/>
              </w:rPr>
              <w:t>Corte Plena en sesi</w:t>
            </w:r>
            <w:r>
              <w:rPr>
                <w:rFonts w:ascii="Book Antiqua" w:hAnsi="Book Antiqua" w:cs="Calibri"/>
                <w:color w:val="000000"/>
                <w:sz w:val="24"/>
                <w:szCs w:val="24"/>
              </w:rPr>
              <w:t>ó</w:t>
            </w:r>
            <w:r w:rsidR="00F7056C" w:rsidRPr="00424038">
              <w:rPr>
                <w:rFonts w:ascii="Book Antiqua" w:hAnsi="Book Antiqua" w:cs="Calibri"/>
                <w:color w:val="000000"/>
                <w:sz w:val="24"/>
                <w:szCs w:val="24"/>
              </w:rPr>
              <w:t>n 8-18 del 26 febrero del 2018, artículo VII</w:t>
            </w:r>
            <w:r w:rsidR="00F7056C" w:rsidRPr="00424038">
              <w:rPr>
                <w:rFonts w:ascii="Book Antiqua" w:hAnsi="Book Antiqua" w:cs="Calibri"/>
                <w:color w:val="000000"/>
                <w:sz w:val="24"/>
                <w:szCs w:val="24"/>
                <w:lang w:val="es-MX"/>
              </w:rPr>
              <w:t xml:space="preserve">; </w:t>
            </w:r>
            <w:r w:rsidR="00DA0EE8" w:rsidRPr="00424038">
              <w:rPr>
                <w:rFonts w:ascii="Book Antiqua" w:hAnsi="Book Antiqua" w:cs="Calibri"/>
                <w:color w:val="000000"/>
                <w:sz w:val="24"/>
                <w:szCs w:val="24"/>
                <w:lang w:val="es-MX"/>
              </w:rPr>
              <w:t>dispuso</w:t>
            </w:r>
            <w:r w:rsidR="00F7056C" w:rsidRPr="00424038">
              <w:rPr>
                <w:rFonts w:ascii="Book Antiqua" w:hAnsi="Book Antiqua" w:cs="Arial"/>
                <w:sz w:val="24"/>
                <w:szCs w:val="24"/>
              </w:rPr>
              <w:t xml:space="preserve">:  </w:t>
            </w:r>
          </w:p>
          <w:p w14:paraId="303D570A" w14:textId="38002179" w:rsidR="008064D1" w:rsidRDefault="00DA0EE8">
            <w:pPr>
              <w:ind w:left="523" w:right="660"/>
              <w:jc w:val="both"/>
              <w:rPr>
                <w:rFonts w:ascii="Book Antiqua" w:hAnsi="Book Antiqua" w:cs="Arial"/>
                <w:i/>
                <w:sz w:val="24"/>
                <w:szCs w:val="24"/>
              </w:rPr>
            </w:pPr>
            <w:r w:rsidRPr="00424038">
              <w:rPr>
                <w:rFonts w:ascii="Book Antiqua" w:hAnsi="Book Antiqua" w:cs="Arial"/>
                <w:i/>
                <w:sz w:val="24"/>
                <w:szCs w:val="24"/>
              </w:rPr>
              <w:t xml:space="preserve">“Tener por conocido el acuerdo adoptado por el Consejo Superior, referente al informe </w:t>
            </w:r>
            <w:proofErr w:type="spellStart"/>
            <w:r w:rsidRPr="00424038">
              <w:rPr>
                <w:rFonts w:ascii="Book Antiqua" w:hAnsi="Book Antiqua" w:cs="Arial"/>
                <w:i/>
                <w:sz w:val="24"/>
                <w:szCs w:val="24"/>
              </w:rPr>
              <w:t>N</w:t>
            </w:r>
            <w:r w:rsidR="00424038" w:rsidRPr="00424038">
              <w:rPr>
                <w:rFonts w:ascii="Book Antiqua" w:hAnsi="Book Antiqua" w:cs="Arial"/>
                <w:i/>
                <w:sz w:val="24"/>
                <w:szCs w:val="24"/>
              </w:rPr>
              <w:t>°</w:t>
            </w:r>
            <w:proofErr w:type="spellEnd"/>
            <w:r w:rsidR="00424038" w:rsidRPr="00424038">
              <w:rPr>
                <w:rFonts w:ascii="Book Antiqua" w:hAnsi="Book Antiqua" w:cs="Arial"/>
                <w:i/>
                <w:sz w:val="24"/>
                <w:szCs w:val="24"/>
              </w:rPr>
              <w:t xml:space="preserve"> 79-PLA-2018 de la Dirección de Planificación relacionado al mapeo del proceso de actuaciones del Centro de Conciliación y sus sedes regionales…</w:t>
            </w:r>
            <w:r w:rsidR="00424038">
              <w:rPr>
                <w:rFonts w:ascii="Book Antiqua" w:hAnsi="Book Antiqua" w:cs="Arial"/>
                <w:i/>
                <w:sz w:val="24"/>
                <w:szCs w:val="24"/>
              </w:rPr>
              <w:t>”</w:t>
            </w:r>
            <w:r w:rsidR="00320E37">
              <w:rPr>
                <w:rFonts w:ascii="Book Antiqua" w:hAnsi="Book Antiqua" w:cs="Arial"/>
                <w:i/>
                <w:sz w:val="24"/>
                <w:szCs w:val="24"/>
              </w:rPr>
              <w:t>.</w:t>
            </w:r>
          </w:p>
          <w:p w14:paraId="2193C748" w14:textId="77777777" w:rsidR="00327C21" w:rsidRDefault="00327C21">
            <w:pPr>
              <w:ind w:left="523" w:right="660"/>
              <w:jc w:val="both"/>
              <w:rPr>
                <w:rFonts w:ascii="Book Antiqua" w:hAnsi="Book Antiqua" w:cs="Arial"/>
                <w:i/>
                <w:sz w:val="24"/>
                <w:szCs w:val="24"/>
              </w:rPr>
            </w:pPr>
          </w:p>
          <w:p w14:paraId="395B3368" w14:textId="16AE601D" w:rsidR="00221245" w:rsidRDefault="00327C21" w:rsidP="00327C21">
            <w:pPr>
              <w:pStyle w:val="Textoindependiente"/>
              <w:jc w:val="both"/>
              <w:rPr>
                <w:rFonts w:ascii="Book Antiqua" w:hAnsi="Book Antiqua"/>
                <w:sz w:val="24"/>
                <w:szCs w:val="24"/>
              </w:rPr>
            </w:pPr>
            <w:r>
              <w:rPr>
                <w:rFonts w:ascii="Book Antiqua" w:hAnsi="Book Antiqua" w:cs="Calibri"/>
                <w:color w:val="000000"/>
                <w:sz w:val="24"/>
                <w:szCs w:val="24"/>
              </w:rPr>
              <w:lastRenderedPageBreak/>
              <w:t>1.</w:t>
            </w:r>
            <w:r w:rsidR="00512AD0">
              <w:rPr>
                <w:rFonts w:ascii="Book Antiqua" w:hAnsi="Book Antiqua" w:cs="Calibri"/>
                <w:color w:val="000000"/>
                <w:sz w:val="24"/>
                <w:szCs w:val="24"/>
              </w:rPr>
              <w:t xml:space="preserve">5. </w:t>
            </w:r>
            <w:r w:rsidR="00110AB0" w:rsidRPr="00EC6357">
              <w:rPr>
                <w:rFonts w:ascii="Book Antiqua" w:hAnsi="Book Antiqua" w:cs="Calibri"/>
                <w:color w:val="000000"/>
                <w:sz w:val="24"/>
                <w:szCs w:val="24"/>
              </w:rPr>
              <w:t xml:space="preserve">La Dirección </w:t>
            </w:r>
            <w:r w:rsidR="005C1CB8" w:rsidRPr="00757BC2">
              <w:rPr>
                <w:rFonts w:ascii="Book Antiqua" w:hAnsi="Book Antiqua" w:cs="Calibri"/>
                <w:color w:val="000000"/>
                <w:sz w:val="24"/>
                <w:szCs w:val="24"/>
              </w:rPr>
              <w:t>de Planificación</w:t>
            </w:r>
            <w:r w:rsidR="004F274A" w:rsidRPr="00757BC2">
              <w:rPr>
                <w:rFonts w:ascii="Book Antiqua" w:hAnsi="Book Antiqua" w:cs="Calibri"/>
                <w:color w:val="000000"/>
                <w:sz w:val="24"/>
                <w:szCs w:val="24"/>
              </w:rPr>
              <w:t xml:space="preserve"> </w:t>
            </w:r>
            <w:r w:rsidR="00677716">
              <w:rPr>
                <w:rFonts w:ascii="Book Antiqua" w:hAnsi="Book Antiqua" w:cs="Calibri"/>
                <w:color w:val="000000"/>
                <w:sz w:val="24"/>
                <w:szCs w:val="24"/>
              </w:rPr>
              <w:t>realizó</w:t>
            </w:r>
            <w:r w:rsidR="002221CC" w:rsidRPr="00757BC2">
              <w:rPr>
                <w:rFonts w:ascii="Book Antiqua" w:hAnsi="Book Antiqua" w:cs="Calibri"/>
                <w:color w:val="000000"/>
                <w:sz w:val="24"/>
                <w:szCs w:val="24"/>
              </w:rPr>
              <w:t xml:space="preserve"> </w:t>
            </w:r>
            <w:r w:rsidR="00644E19" w:rsidRPr="00757BC2">
              <w:rPr>
                <w:rFonts w:ascii="Book Antiqua" w:hAnsi="Book Antiqua" w:cs="Calibri"/>
                <w:color w:val="000000"/>
                <w:sz w:val="24"/>
                <w:szCs w:val="24"/>
              </w:rPr>
              <w:t xml:space="preserve">el </w:t>
            </w:r>
            <w:r w:rsidR="00644E19" w:rsidRPr="00FA59D6">
              <w:rPr>
                <w:rFonts w:ascii="Book Antiqua" w:hAnsi="Book Antiqua" w:cs="Calibri"/>
                <w:color w:val="000000"/>
                <w:sz w:val="24"/>
                <w:szCs w:val="24"/>
              </w:rPr>
              <w:t xml:space="preserve">informe </w:t>
            </w:r>
            <w:r w:rsidR="0031683C" w:rsidRPr="003E6950">
              <w:rPr>
                <w:rFonts w:ascii="Book Antiqua" w:hAnsi="Book Antiqua" w:cs="Calibri"/>
                <w:color w:val="000000"/>
                <w:sz w:val="24"/>
                <w:szCs w:val="24"/>
              </w:rPr>
              <w:t>926-</w:t>
            </w:r>
            <w:r w:rsidR="000067FF" w:rsidRPr="003E6950">
              <w:rPr>
                <w:rFonts w:ascii="Book Antiqua" w:hAnsi="Book Antiqua" w:cs="Calibri"/>
                <w:color w:val="000000"/>
                <w:sz w:val="24"/>
                <w:szCs w:val="24"/>
              </w:rPr>
              <w:t>PLA-</w:t>
            </w:r>
            <w:r w:rsidR="00523E77" w:rsidRPr="003E6950">
              <w:rPr>
                <w:rFonts w:ascii="Book Antiqua" w:hAnsi="Book Antiqua" w:cs="Calibri"/>
                <w:color w:val="000000"/>
                <w:sz w:val="24"/>
                <w:szCs w:val="24"/>
              </w:rPr>
              <w:t>MI-</w:t>
            </w:r>
            <w:r w:rsidR="00FA59D6" w:rsidRPr="00FA59D6">
              <w:rPr>
                <w:rFonts w:ascii="Book Antiqua" w:hAnsi="Book Antiqua" w:cs="Calibri"/>
                <w:color w:val="000000"/>
                <w:sz w:val="24"/>
                <w:szCs w:val="24"/>
              </w:rPr>
              <w:t>2021</w:t>
            </w:r>
            <w:r w:rsidR="008D12FD" w:rsidRPr="00677716">
              <w:rPr>
                <w:rFonts w:ascii="Book Antiqua" w:hAnsi="Book Antiqua" w:cs="Calibri"/>
                <w:color w:val="000000"/>
                <w:sz w:val="24"/>
                <w:szCs w:val="24"/>
              </w:rPr>
              <w:t>,</w:t>
            </w:r>
            <w:r w:rsidR="004F274A" w:rsidRPr="00677716">
              <w:rPr>
                <w:rFonts w:ascii="Book Antiqua" w:hAnsi="Book Antiqua" w:cs="Calibri"/>
                <w:color w:val="000000"/>
                <w:sz w:val="24"/>
                <w:szCs w:val="24"/>
              </w:rPr>
              <w:t xml:space="preserve"> </w:t>
            </w:r>
            <w:r w:rsidR="00A57C00" w:rsidRPr="00DF51FD">
              <w:rPr>
                <w:rFonts w:ascii="Book Antiqua" w:hAnsi="Book Antiqua"/>
                <w:sz w:val="24"/>
                <w:szCs w:val="24"/>
              </w:rPr>
              <w:t xml:space="preserve">relacionado </w:t>
            </w:r>
            <w:r w:rsidR="00C04088" w:rsidRPr="00B87E70">
              <w:rPr>
                <w:rFonts w:ascii="Book Antiqua" w:hAnsi="Book Antiqua"/>
                <w:sz w:val="24"/>
                <w:szCs w:val="24"/>
              </w:rPr>
              <w:t>con</w:t>
            </w:r>
            <w:r w:rsidR="0079206F" w:rsidRPr="00B87E70">
              <w:rPr>
                <w:rFonts w:ascii="Book Antiqua" w:hAnsi="Book Antiqua"/>
                <w:sz w:val="24"/>
                <w:szCs w:val="24"/>
              </w:rPr>
              <w:t xml:space="preserve"> </w:t>
            </w:r>
            <w:r w:rsidR="00A57C00" w:rsidRPr="003D23D0">
              <w:rPr>
                <w:rFonts w:ascii="Book Antiqua" w:hAnsi="Book Antiqua"/>
                <w:sz w:val="24"/>
                <w:szCs w:val="24"/>
              </w:rPr>
              <w:t>la solicitud del Centro de Conciliaciones del II Circuito Judicial de Alajuela de realizar un análisis del funcionamiento de la oficina</w:t>
            </w:r>
            <w:r w:rsidR="003D23D0">
              <w:rPr>
                <w:rFonts w:ascii="Book Antiqua" w:hAnsi="Book Antiqua"/>
                <w:sz w:val="24"/>
                <w:szCs w:val="24"/>
              </w:rPr>
              <w:t xml:space="preserve">, </w:t>
            </w:r>
            <w:r w:rsidR="00FA59D6">
              <w:rPr>
                <w:rFonts w:ascii="Book Antiqua" w:hAnsi="Book Antiqua"/>
                <w:sz w:val="24"/>
                <w:szCs w:val="24"/>
              </w:rPr>
              <w:t xml:space="preserve">conocido </w:t>
            </w:r>
            <w:proofErr w:type="gramStart"/>
            <w:r w:rsidR="00FA59D6">
              <w:rPr>
                <w:rFonts w:ascii="Book Antiqua" w:hAnsi="Book Antiqua"/>
                <w:sz w:val="24"/>
                <w:szCs w:val="24"/>
              </w:rPr>
              <w:t xml:space="preserve">por </w:t>
            </w:r>
            <w:r w:rsidR="003D23D0">
              <w:rPr>
                <w:rFonts w:ascii="Book Antiqua" w:hAnsi="Book Antiqua"/>
                <w:sz w:val="24"/>
                <w:szCs w:val="24"/>
              </w:rPr>
              <w:t xml:space="preserve"> Consejo</w:t>
            </w:r>
            <w:proofErr w:type="gramEnd"/>
            <w:r w:rsidR="003D23D0">
              <w:rPr>
                <w:rFonts w:ascii="Book Antiqua" w:hAnsi="Book Antiqua"/>
                <w:sz w:val="24"/>
                <w:szCs w:val="24"/>
              </w:rPr>
              <w:t xml:space="preserve"> Superior</w:t>
            </w:r>
            <w:r w:rsidR="00FA59D6">
              <w:rPr>
                <w:rFonts w:ascii="Book Antiqua" w:hAnsi="Book Antiqua"/>
                <w:sz w:val="24"/>
                <w:szCs w:val="24"/>
              </w:rPr>
              <w:t xml:space="preserve"> en sesión </w:t>
            </w:r>
            <w:proofErr w:type="spellStart"/>
            <w:r w:rsidR="00FA59D6">
              <w:rPr>
                <w:rFonts w:ascii="Book Antiqua" w:hAnsi="Book Antiqua"/>
                <w:sz w:val="24"/>
                <w:szCs w:val="24"/>
              </w:rPr>
              <w:t>N°</w:t>
            </w:r>
            <w:proofErr w:type="spellEnd"/>
            <w:r w:rsidR="00FA59D6">
              <w:rPr>
                <w:rFonts w:ascii="Book Antiqua" w:hAnsi="Book Antiqua"/>
                <w:sz w:val="24"/>
                <w:szCs w:val="24"/>
              </w:rPr>
              <w:t xml:space="preserve"> 83-2021 celebrado el 23 de setiembre del 202</w:t>
            </w:r>
            <w:r w:rsidR="00402BDD">
              <w:rPr>
                <w:rFonts w:ascii="Book Antiqua" w:hAnsi="Book Antiqua"/>
                <w:sz w:val="24"/>
                <w:szCs w:val="24"/>
              </w:rPr>
              <w:t>1</w:t>
            </w:r>
            <w:r w:rsidR="00FA59D6">
              <w:rPr>
                <w:rFonts w:ascii="Book Antiqua" w:hAnsi="Book Antiqua"/>
                <w:sz w:val="24"/>
                <w:szCs w:val="24"/>
              </w:rPr>
              <w:t>, artículo XLVIII.</w:t>
            </w:r>
            <w:r w:rsidR="00221245">
              <w:rPr>
                <w:rFonts w:ascii="Book Antiqua" w:hAnsi="Book Antiqua"/>
                <w:sz w:val="24"/>
                <w:szCs w:val="24"/>
              </w:rPr>
              <w:t xml:space="preserve"> </w:t>
            </w:r>
          </w:p>
          <w:p w14:paraId="4330C5A5" w14:textId="3D0328D8" w:rsidR="008064D1" w:rsidRPr="00424038" w:rsidRDefault="008064D1" w:rsidP="00D04DD4">
            <w:pPr>
              <w:pStyle w:val="Textoindependiente"/>
              <w:jc w:val="both"/>
              <w:rPr>
                <w:rFonts w:ascii="Book Antiqua" w:hAnsi="Book Antiqua" w:cs="Arial"/>
                <w:i/>
                <w:sz w:val="24"/>
                <w:szCs w:val="24"/>
              </w:rPr>
            </w:pPr>
          </w:p>
        </w:tc>
      </w:tr>
      <w:tr w:rsidR="008064D1" w:rsidRPr="00424038" w14:paraId="30B6062A" w14:textId="77777777" w:rsidTr="00B84DD8">
        <w:trPr>
          <w:trHeight w:val="494"/>
          <w:jc w:val="center"/>
        </w:trPr>
        <w:tc>
          <w:tcPr>
            <w:tcW w:w="2215" w:type="dxa"/>
            <w:tcBorders>
              <w:top w:val="single" w:sz="4" w:space="0" w:color="auto"/>
              <w:left w:val="single" w:sz="4" w:space="0" w:color="auto"/>
              <w:bottom w:val="single" w:sz="4" w:space="0" w:color="auto"/>
              <w:right w:val="single" w:sz="4" w:space="0" w:color="auto"/>
            </w:tcBorders>
            <w:shd w:val="clear" w:color="auto" w:fill="B3B3B3"/>
            <w:vAlign w:val="center"/>
          </w:tcPr>
          <w:p w14:paraId="4A67526E" w14:textId="77777777" w:rsidR="008064D1" w:rsidRPr="00424038" w:rsidRDefault="008064D1" w:rsidP="00B84DD8">
            <w:pPr>
              <w:rPr>
                <w:rFonts w:ascii="Book Antiqua" w:hAnsi="Book Antiqua" w:cs="Arial"/>
                <w:b/>
                <w:color w:val="000000"/>
                <w:sz w:val="24"/>
                <w:szCs w:val="24"/>
                <w:highlight w:val="green"/>
              </w:rPr>
            </w:pPr>
            <w:r w:rsidRPr="00424038">
              <w:rPr>
                <w:rFonts w:ascii="Book Antiqua" w:hAnsi="Book Antiqua" w:cs="Arial"/>
                <w:b/>
                <w:color w:val="000000"/>
                <w:sz w:val="24"/>
                <w:szCs w:val="24"/>
              </w:rPr>
              <w:lastRenderedPageBreak/>
              <w:t>II. Justificación</w:t>
            </w:r>
          </w:p>
        </w:tc>
        <w:tc>
          <w:tcPr>
            <w:tcW w:w="8638" w:type="dxa"/>
            <w:gridSpan w:val="3"/>
            <w:tcBorders>
              <w:top w:val="single" w:sz="4" w:space="0" w:color="auto"/>
              <w:left w:val="single" w:sz="4" w:space="0" w:color="auto"/>
              <w:bottom w:val="single" w:sz="4" w:space="0" w:color="auto"/>
              <w:right w:val="single" w:sz="4" w:space="0" w:color="auto"/>
            </w:tcBorders>
            <w:vAlign w:val="center"/>
          </w:tcPr>
          <w:p w14:paraId="78D223D8" w14:textId="12E8141A" w:rsidR="008064D1" w:rsidRPr="00A90840" w:rsidRDefault="00622FC7" w:rsidP="009A4E3D">
            <w:pPr>
              <w:pStyle w:val="Textoindependiente"/>
              <w:jc w:val="both"/>
              <w:rPr>
                <w:rFonts w:ascii="Book Antiqua" w:hAnsi="Book Antiqua" w:cs="Calibri"/>
                <w:color w:val="000000"/>
                <w:sz w:val="24"/>
                <w:szCs w:val="24"/>
                <w:lang w:val="es-MX"/>
              </w:rPr>
            </w:pPr>
            <w:r>
              <w:rPr>
                <w:rFonts w:ascii="Book Antiqua" w:hAnsi="Book Antiqua" w:cs="Calibri"/>
                <w:color w:val="000000"/>
                <w:sz w:val="24"/>
                <w:szCs w:val="24"/>
                <w:lang w:val="es-MX"/>
              </w:rPr>
              <w:t xml:space="preserve">2.1. </w:t>
            </w:r>
            <w:r w:rsidR="00A90840">
              <w:rPr>
                <w:rFonts w:ascii="Book Antiqua" w:hAnsi="Book Antiqua" w:cs="Calibri"/>
                <w:color w:val="000000"/>
                <w:sz w:val="24"/>
                <w:szCs w:val="24"/>
                <w:lang w:val="es-MX"/>
              </w:rPr>
              <w:t xml:space="preserve">Mediante </w:t>
            </w:r>
            <w:r w:rsidR="00A90840" w:rsidRPr="00A90840">
              <w:rPr>
                <w:rFonts w:ascii="Book Antiqua" w:hAnsi="Book Antiqua" w:cs="Calibri"/>
                <w:color w:val="000000"/>
                <w:sz w:val="24"/>
                <w:szCs w:val="24"/>
              </w:rPr>
              <w:t xml:space="preserve">acuerdo de </w:t>
            </w:r>
            <w:r w:rsidR="00A90840" w:rsidRPr="009A4E3D">
              <w:rPr>
                <w:rFonts w:ascii="Book Antiqua" w:hAnsi="Book Antiqua" w:cs="Calibri"/>
                <w:color w:val="000000"/>
                <w:sz w:val="24"/>
                <w:szCs w:val="24"/>
              </w:rPr>
              <w:t>Corte Plena</w:t>
            </w:r>
            <w:r w:rsidR="00A90840" w:rsidRPr="00A90840">
              <w:rPr>
                <w:rFonts w:ascii="Book Antiqua" w:hAnsi="Book Antiqua" w:cs="Calibri"/>
                <w:color w:val="000000"/>
                <w:sz w:val="24"/>
                <w:szCs w:val="24"/>
              </w:rPr>
              <w:t>,</w:t>
            </w:r>
            <w:r w:rsidR="00A90840" w:rsidRPr="009A4E3D">
              <w:rPr>
                <w:rFonts w:ascii="Book Antiqua" w:hAnsi="Book Antiqua" w:cs="Calibri"/>
                <w:color w:val="000000"/>
                <w:sz w:val="24"/>
                <w:szCs w:val="24"/>
              </w:rPr>
              <w:t xml:space="preserve"> </w:t>
            </w:r>
            <w:r>
              <w:rPr>
                <w:rFonts w:ascii="Book Antiqua" w:hAnsi="Book Antiqua" w:cs="Calibri"/>
                <w:color w:val="000000"/>
                <w:sz w:val="24"/>
                <w:szCs w:val="24"/>
              </w:rPr>
              <w:t xml:space="preserve">en </w:t>
            </w:r>
            <w:r w:rsidR="00A90840" w:rsidRPr="009A4E3D">
              <w:rPr>
                <w:rFonts w:ascii="Book Antiqua" w:hAnsi="Book Antiqua" w:cs="Calibri"/>
                <w:color w:val="000000"/>
                <w:sz w:val="24"/>
                <w:szCs w:val="24"/>
              </w:rPr>
              <w:t>sesi</w:t>
            </w:r>
            <w:r>
              <w:rPr>
                <w:rFonts w:ascii="Book Antiqua" w:hAnsi="Book Antiqua" w:cs="Calibri"/>
                <w:color w:val="000000"/>
                <w:sz w:val="24"/>
                <w:szCs w:val="24"/>
              </w:rPr>
              <w:t>ó</w:t>
            </w:r>
            <w:r w:rsidR="00A90840" w:rsidRPr="009A4E3D">
              <w:rPr>
                <w:rFonts w:ascii="Book Antiqua" w:hAnsi="Book Antiqua" w:cs="Calibri"/>
                <w:color w:val="000000"/>
                <w:sz w:val="24"/>
                <w:szCs w:val="24"/>
              </w:rPr>
              <w:t xml:space="preserve">n </w:t>
            </w:r>
            <w:r w:rsidR="00A90840">
              <w:rPr>
                <w:rFonts w:ascii="Book Antiqua" w:hAnsi="Book Antiqua" w:cs="Calibri"/>
                <w:color w:val="000000"/>
                <w:sz w:val="24"/>
                <w:szCs w:val="24"/>
              </w:rPr>
              <w:t>8-18</w:t>
            </w:r>
            <w:r w:rsidR="00A90840" w:rsidRPr="009A4E3D">
              <w:rPr>
                <w:rFonts w:ascii="Book Antiqua" w:hAnsi="Book Antiqua" w:cs="Calibri"/>
                <w:color w:val="000000"/>
                <w:sz w:val="24"/>
                <w:szCs w:val="24"/>
              </w:rPr>
              <w:t xml:space="preserve"> del </w:t>
            </w:r>
            <w:r w:rsidR="00A90840">
              <w:rPr>
                <w:rFonts w:ascii="Book Antiqua" w:hAnsi="Book Antiqua" w:cs="Calibri"/>
                <w:color w:val="000000"/>
                <w:sz w:val="24"/>
                <w:szCs w:val="24"/>
              </w:rPr>
              <w:t>26</w:t>
            </w:r>
            <w:r w:rsidR="00A90840" w:rsidRPr="009A4E3D">
              <w:rPr>
                <w:rFonts w:ascii="Book Antiqua" w:hAnsi="Book Antiqua" w:cs="Calibri"/>
                <w:color w:val="000000"/>
                <w:sz w:val="24"/>
                <w:szCs w:val="24"/>
              </w:rPr>
              <w:t xml:space="preserve"> de </w:t>
            </w:r>
            <w:r w:rsidR="00A90840">
              <w:rPr>
                <w:rFonts w:ascii="Book Antiqua" w:hAnsi="Book Antiqua" w:cs="Calibri"/>
                <w:color w:val="000000"/>
                <w:sz w:val="24"/>
                <w:szCs w:val="24"/>
              </w:rPr>
              <w:t>febrero</w:t>
            </w:r>
            <w:r w:rsidR="00A90840" w:rsidRPr="009A4E3D">
              <w:rPr>
                <w:rFonts w:ascii="Book Antiqua" w:hAnsi="Book Antiqua" w:cs="Calibri"/>
                <w:color w:val="000000"/>
                <w:sz w:val="24"/>
                <w:szCs w:val="24"/>
              </w:rPr>
              <w:t xml:space="preserve"> de </w:t>
            </w:r>
            <w:r w:rsidR="00A90840">
              <w:rPr>
                <w:rFonts w:ascii="Book Antiqua" w:hAnsi="Book Antiqua" w:cs="Calibri"/>
                <w:color w:val="000000"/>
                <w:sz w:val="24"/>
                <w:szCs w:val="24"/>
              </w:rPr>
              <w:t>2018</w:t>
            </w:r>
            <w:r w:rsidR="00A90840" w:rsidRPr="009A4E3D">
              <w:rPr>
                <w:rFonts w:ascii="Book Antiqua" w:hAnsi="Book Antiqua" w:cs="Calibri"/>
                <w:color w:val="000000"/>
                <w:sz w:val="24"/>
                <w:szCs w:val="24"/>
              </w:rPr>
              <w:t>, artículos VII</w:t>
            </w:r>
            <w:r w:rsidR="00A90840" w:rsidRPr="00A90840">
              <w:rPr>
                <w:rFonts w:ascii="Book Antiqua" w:hAnsi="Book Antiqua" w:cs="Calibri"/>
                <w:color w:val="000000"/>
                <w:sz w:val="24"/>
                <w:szCs w:val="24"/>
              </w:rPr>
              <w:t xml:space="preserve">; dispuso tener por conocido el acuerdo adoptado por el Consejo Superior, referente al informe 79-PLA-2018 de la Dirección de Planificación, donde se acordó establecer indicadores de gestión </w:t>
            </w:r>
            <w:r w:rsidR="00F66CA4">
              <w:rPr>
                <w:rFonts w:ascii="Book Antiqua" w:hAnsi="Book Antiqua" w:cs="Calibri"/>
                <w:color w:val="000000"/>
                <w:sz w:val="24"/>
                <w:szCs w:val="24"/>
              </w:rPr>
              <w:t>para el</w:t>
            </w:r>
            <w:r w:rsidR="008C173F">
              <w:rPr>
                <w:rFonts w:ascii="Book Antiqua" w:hAnsi="Book Antiqua" w:cs="Calibri"/>
                <w:color w:val="000000"/>
                <w:sz w:val="24"/>
                <w:szCs w:val="24"/>
              </w:rPr>
              <w:t xml:space="preserve"> </w:t>
            </w:r>
            <w:r w:rsidR="00A90840" w:rsidRPr="00A90840">
              <w:rPr>
                <w:rFonts w:ascii="Book Antiqua" w:hAnsi="Book Antiqua" w:cs="Calibri"/>
                <w:color w:val="000000"/>
                <w:sz w:val="24"/>
                <w:szCs w:val="24"/>
              </w:rPr>
              <w:t>Centro de Conciliación</w:t>
            </w:r>
            <w:r w:rsidR="00F66CA4">
              <w:rPr>
                <w:rFonts w:ascii="Book Antiqua" w:hAnsi="Book Antiqua" w:cs="Calibri"/>
                <w:color w:val="000000"/>
                <w:sz w:val="24"/>
                <w:szCs w:val="24"/>
              </w:rPr>
              <w:t xml:space="preserve"> y sus sedes regionales</w:t>
            </w:r>
            <w:r w:rsidR="008C173F">
              <w:rPr>
                <w:rFonts w:ascii="Book Antiqua" w:hAnsi="Book Antiqua" w:cs="Calibri"/>
                <w:color w:val="000000"/>
                <w:sz w:val="24"/>
                <w:szCs w:val="24"/>
              </w:rPr>
              <w:t>.</w:t>
            </w:r>
          </w:p>
        </w:tc>
      </w:tr>
      <w:tr w:rsidR="002A3A68" w:rsidRPr="00424038" w14:paraId="472573BB" w14:textId="77777777" w:rsidTr="00B84DD8">
        <w:trPr>
          <w:trHeight w:val="494"/>
          <w:jc w:val="center"/>
        </w:trPr>
        <w:tc>
          <w:tcPr>
            <w:tcW w:w="2215" w:type="dxa"/>
            <w:tcBorders>
              <w:top w:val="single" w:sz="4" w:space="0" w:color="auto"/>
              <w:left w:val="single" w:sz="4" w:space="0" w:color="auto"/>
              <w:bottom w:val="single" w:sz="4" w:space="0" w:color="auto"/>
              <w:right w:val="single" w:sz="4" w:space="0" w:color="auto"/>
            </w:tcBorders>
            <w:shd w:val="clear" w:color="auto" w:fill="B3B3B3"/>
            <w:vAlign w:val="center"/>
          </w:tcPr>
          <w:p w14:paraId="521733ED" w14:textId="77777777" w:rsidR="002A3A68" w:rsidRPr="00424038" w:rsidRDefault="002A3A68" w:rsidP="00B84DD8">
            <w:pPr>
              <w:rPr>
                <w:rFonts w:ascii="Book Antiqua" w:hAnsi="Book Antiqua" w:cs="Arial"/>
                <w:b/>
                <w:color w:val="000000"/>
                <w:sz w:val="24"/>
                <w:szCs w:val="24"/>
              </w:rPr>
            </w:pPr>
            <w:r>
              <w:rPr>
                <w:rFonts w:ascii="Book Antiqua" w:hAnsi="Book Antiqua" w:cs="Arial"/>
                <w:b/>
                <w:color w:val="000000"/>
                <w:sz w:val="24"/>
                <w:szCs w:val="24"/>
              </w:rPr>
              <w:t>III: Información rel</w:t>
            </w:r>
            <w:r w:rsidR="00DF72B7">
              <w:rPr>
                <w:rFonts w:ascii="Book Antiqua" w:hAnsi="Book Antiqua" w:cs="Arial"/>
                <w:b/>
                <w:color w:val="000000"/>
                <w:sz w:val="24"/>
                <w:szCs w:val="24"/>
              </w:rPr>
              <w:t>e</w:t>
            </w:r>
            <w:r>
              <w:rPr>
                <w:rFonts w:ascii="Book Antiqua" w:hAnsi="Book Antiqua" w:cs="Arial"/>
                <w:b/>
                <w:color w:val="000000"/>
                <w:sz w:val="24"/>
                <w:szCs w:val="24"/>
              </w:rPr>
              <w:t>vante</w:t>
            </w:r>
          </w:p>
        </w:tc>
        <w:tc>
          <w:tcPr>
            <w:tcW w:w="8638" w:type="dxa"/>
            <w:gridSpan w:val="3"/>
            <w:tcBorders>
              <w:top w:val="single" w:sz="4" w:space="0" w:color="auto"/>
              <w:left w:val="single" w:sz="4" w:space="0" w:color="auto"/>
              <w:bottom w:val="single" w:sz="4" w:space="0" w:color="auto"/>
              <w:right w:val="single" w:sz="4" w:space="0" w:color="auto"/>
            </w:tcBorders>
            <w:vAlign w:val="center"/>
          </w:tcPr>
          <w:p w14:paraId="5F2FED8D" w14:textId="641BDE07" w:rsidR="008C173F" w:rsidRPr="00A0454C" w:rsidRDefault="000D00CF" w:rsidP="009A4E3D">
            <w:pPr>
              <w:pStyle w:val="Textoindependiente"/>
              <w:jc w:val="both"/>
              <w:rPr>
                <w:rFonts w:ascii="Book Antiqua" w:hAnsi="Book Antiqua" w:cs="Calibri"/>
                <w:b/>
                <w:color w:val="000000"/>
                <w:sz w:val="24"/>
                <w:szCs w:val="24"/>
                <w:lang w:val="es-MX"/>
              </w:rPr>
            </w:pPr>
            <w:r>
              <w:rPr>
                <w:rFonts w:ascii="Book Antiqua" w:hAnsi="Book Antiqua" w:cs="Calibri"/>
                <w:b/>
                <w:color w:val="000000"/>
                <w:sz w:val="24"/>
                <w:szCs w:val="24"/>
                <w:lang w:val="es-MX"/>
              </w:rPr>
              <w:t xml:space="preserve">3.1. </w:t>
            </w:r>
            <w:r w:rsidR="008C173F" w:rsidRPr="00A0454C">
              <w:rPr>
                <w:rFonts w:ascii="Book Antiqua" w:hAnsi="Book Antiqua" w:cs="Calibri"/>
                <w:b/>
                <w:color w:val="000000"/>
                <w:sz w:val="24"/>
                <w:szCs w:val="24"/>
                <w:lang w:val="es-MX"/>
              </w:rPr>
              <w:t xml:space="preserve">Indicadores de Gestión </w:t>
            </w:r>
          </w:p>
          <w:p w14:paraId="4CB92DFD" w14:textId="77777777" w:rsidR="00F66CA4" w:rsidRDefault="008C173F" w:rsidP="009A4E3D">
            <w:pPr>
              <w:pStyle w:val="Textoindependiente"/>
              <w:jc w:val="both"/>
              <w:rPr>
                <w:rFonts w:ascii="Book Antiqua" w:hAnsi="Book Antiqua" w:cs="Calibri"/>
                <w:color w:val="000000"/>
                <w:sz w:val="24"/>
                <w:szCs w:val="24"/>
              </w:rPr>
            </w:pPr>
            <w:r>
              <w:rPr>
                <w:rFonts w:ascii="Book Antiqua" w:hAnsi="Book Antiqua" w:cs="Calibri"/>
                <w:color w:val="000000"/>
                <w:sz w:val="24"/>
                <w:szCs w:val="24"/>
                <w:lang w:val="es-MX"/>
              </w:rPr>
              <w:t xml:space="preserve">Con la finalidad de establecer indicadores de gestión que </w:t>
            </w:r>
            <w:r w:rsidRPr="00A90840">
              <w:rPr>
                <w:rFonts w:ascii="Book Antiqua" w:hAnsi="Book Antiqua" w:cs="Calibri"/>
                <w:color w:val="000000"/>
                <w:sz w:val="24"/>
                <w:szCs w:val="24"/>
              </w:rPr>
              <w:t xml:space="preserve">permitan medir, controlar y verificar la gestión </w:t>
            </w:r>
            <w:r>
              <w:rPr>
                <w:rFonts w:ascii="Book Antiqua" w:hAnsi="Book Antiqua" w:cs="Calibri"/>
                <w:color w:val="000000"/>
                <w:sz w:val="24"/>
                <w:szCs w:val="24"/>
              </w:rPr>
              <w:t>del Centro de Conciliación</w:t>
            </w:r>
            <w:r w:rsidR="00F66CA4">
              <w:rPr>
                <w:rFonts w:ascii="Book Antiqua" w:hAnsi="Book Antiqua" w:cs="Calibri"/>
                <w:color w:val="000000"/>
                <w:sz w:val="24"/>
                <w:szCs w:val="24"/>
              </w:rPr>
              <w:t xml:space="preserve"> y sus sedes regionales</w:t>
            </w:r>
            <w:r>
              <w:rPr>
                <w:rFonts w:ascii="Book Antiqua" w:hAnsi="Book Antiqua" w:cs="Calibri"/>
                <w:color w:val="000000"/>
                <w:sz w:val="24"/>
                <w:szCs w:val="24"/>
              </w:rPr>
              <w:t>, se cuenta con la colaboración</w:t>
            </w:r>
            <w:r w:rsidR="00C07F4C">
              <w:rPr>
                <w:rFonts w:ascii="Book Antiqua" w:hAnsi="Book Antiqua" w:cs="Calibri"/>
                <w:color w:val="000000"/>
                <w:sz w:val="24"/>
                <w:szCs w:val="24"/>
              </w:rPr>
              <w:t xml:space="preserve"> de la </w:t>
            </w:r>
            <w:r w:rsidR="00815295">
              <w:rPr>
                <w:rFonts w:ascii="Book Antiqua" w:hAnsi="Book Antiqua" w:cs="Calibri"/>
                <w:color w:val="000000"/>
                <w:sz w:val="24"/>
                <w:szCs w:val="24"/>
              </w:rPr>
              <w:t>dirección</w:t>
            </w:r>
            <w:r w:rsidR="00C07F4C">
              <w:rPr>
                <w:rFonts w:ascii="Book Antiqua" w:hAnsi="Book Antiqua" w:cs="Calibri"/>
                <w:color w:val="000000"/>
                <w:sz w:val="24"/>
                <w:szCs w:val="24"/>
              </w:rPr>
              <w:t xml:space="preserve"> técnica</w:t>
            </w:r>
            <w:r>
              <w:rPr>
                <w:rFonts w:ascii="Book Antiqua" w:hAnsi="Book Antiqua" w:cs="Calibri"/>
                <w:color w:val="000000"/>
                <w:sz w:val="24"/>
                <w:szCs w:val="24"/>
              </w:rPr>
              <w:t xml:space="preserve"> por parte de la Dirección de Planificación.</w:t>
            </w:r>
          </w:p>
          <w:p w14:paraId="77260EBC" w14:textId="010B23B0" w:rsidR="00EC7DF8" w:rsidRDefault="00F66CA4" w:rsidP="00F66CA4">
            <w:pPr>
              <w:pStyle w:val="Textoindependiente"/>
              <w:jc w:val="both"/>
              <w:rPr>
                <w:rFonts w:ascii="Book Antiqua" w:hAnsi="Book Antiqua" w:cs="Calibri"/>
                <w:color w:val="000000"/>
                <w:sz w:val="24"/>
                <w:szCs w:val="24"/>
              </w:rPr>
            </w:pPr>
            <w:r>
              <w:rPr>
                <w:rFonts w:ascii="Book Antiqua" w:hAnsi="Book Antiqua" w:cs="Calibri"/>
                <w:color w:val="000000"/>
                <w:sz w:val="24"/>
                <w:szCs w:val="24"/>
              </w:rPr>
              <w:t>En el período 2014</w:t>
            </w:r>
            <w:r w:rsidR="008558DF">
              <w:rPr>
                <w:rFonts w:ascii="Book Antiqua" w:hAnsi="Book Antiqua" w:cs="Calibri"/>
                <w:color w:val="000000"/>
                <w:sz w:val="24"/>
                <w:szCs w:val="24"/>
              </w:rPr>
              <w:t>,</w:t>
            </w:r>
            <w:r>
              <w:rPr>
                <w:rFonts w:ascii="Book Antiqua" w:hAnsi="Book Antiqua" w:cs="Calibri"/>
                <w:color w:val="000000"/>
                <w:sz w:val="24"/>
                <w:szCs w:val="24"/>
              </w:rPr>
              <w:t xml:space="preserve"> la sede regional del Centro de Conciliación en </w:t>
            </w:r>
            <w:r w:rsidR="00D6708D">
              <w:rPr>
                <w:rFonts w:ascii="Book Antiqua" w:hAnsi="Book Antiqua" w:cs="Calibri"/>
                <w:color w:val="000000"/>
                <w:sz w:val="24"/>
                <w:szCs w:val="24"/>
              </w:rPr>
              <w:t>San Carlos fue objeto de rediseño</w:t>
            </w:r>
            <w:r w:rsidR="00622FC7">
              <w:rPr>
                <w:rFonts w:ascii="Book Antiqua" w:hAnsi="Book Antiqua" w:cs="Calibri"/>
                <w:color w:val="000000"/>
                <w:sz w:val="24"/>
                <w:szCs w:val="24"/>
              </w:rPr>
              <w:t>, y</w:t>
            </w:r>
            <w:r>
              <w:rPr>
                <w:rFonts w:ascii="Book Antiqua" w:hAnsi="Book Antiqua" w:cs="Calibri"/>
                <w:color w:val="000000"/>
                <w:sz w:val="24"/>
                <w:szCs w:val="24"/>
              </w:rPr>
              <w:t xml:space="preserve"> como parte del proceso de mejora continua se </w:t>
            </w:r>
            <w:r w:rsidR="00F07ADA">
              <w:rPr>
                <w:rFonts w:ascii="Book Antiqua" w:hAnsi="Book Antiqua" w:cs="Calibri"/>
                <w:color w:val="000000"/>
                <w:sz w:val="24"/>
                <w:szCs w:val="24"/>
              </w:rPr>
              <w:t>implantaron</w:t>
            </w:r>
            <w:r>
              <w:rPr>
                <w:rFonts w:ascii="Book Antiqua" w:hAnsi="Book Antiqua" w:cs="Calibri"/>
                <w:color w:val="000000"/>
                <w:sz w:val="24"/>
                <w:szCs w:val="24"/>
              </w:rPr>
              <w:t xml:space="preserve"> los indicadores de gestió</w:t>
            </w:r>
            <w:r w:rsidR="00EC7DF8">
              <w:rPr>
                <w:rFonts w:ascii="Book Antiqua" w:hAnsi="Book Antiqua" w:cs="Calibri"/>
                <w:color w:val="000000"/>
                <w:sz w:val="24"/>
                <w:szCs w:val="24"/>
              </w:rPr>
              <w:t>n</w:t>
            </w:r>
            <w:r w:rsidR="002C2D1A">
              <w:rPr>
                <w:rFonts w:ascii="Book Antiqua" w:hAnsi="Book Antiqua" w:cs="Calibri"/>
                <w:color w:val="000000"/>
                <w:sz w:val="24"/>
                <w:szCs w:val="24"/>
              </w:rPr>
              <w:t>,</w:t>
            </w:r>
            <w:r w:rsidR="00EC7DF8">
              <w:rPr>
                <w:rFonts w:ascii="Book Antiqua" w:hAnsi="Book Antiqua" w:cs="Calibri"/>
                <w:color w:val="000000"/>
                <w:sz w:val="24"/>
                <w:szCs w:val="24"/>
              </w:rPr>
              <w:t xml:space="preserve"> los cuales se llevan a la fecha de forma mensual. </w:t>
            </w:r>
          </w:p>
          <w:p w14:paraId="4C61687A" w14:textId="6569DD7C" w:rsidR="00741477" w:rsidRDefault="00EC7DF8" w:rsidP="2558DDB3">
            <w:pPr>
              <w:pStyle w:val="Textoindependiente"/>
              <w:jc w:val="both"/>
              <w:rPr>
                <w:rFonts w:ascii="Book Antiqua" w:hAnsi="Book Antiqua" w:cs="Calibri"/>
                <w:color w:val="000000" w:themeColor="text1"/>
                <w:sz w:val="24"/>
                <w:szCs w:val="24"/>
              </w:rPr>
            </w:pPr>
            <w:r>
              <w:rPr>
                <w:rFonts w:ascii="Book Antiqua" w:hAnsi="Book Antiqua" w:cs="Calibri"/>
                <w:color w:val="000000"/>
                <w:sz w:val="24"/>
                <w:szCs w:val="24"/>
              </w:rPr>
              <w:t xml:space="preserve">En razón </w:t>
            </w:r>
            <w:r w:rsidR="00C61572">
              <w:rPr>
                <w:rFonts w:ascii="Book Antiqua" w:hAnsi="Book Antiqua" w:cs="Calibri"/>
                <w:color w:val="000000"/>
                <w:sz w:val="24"/>
                <w:szCs w:val="24"/>
              </w:rPr>
              <w:t>con</w:t>
            </w:r>
            <w:r>
              <w:rPr>
                <w:rFonts w:ascii="Book Antiqua" w:hAnsi="Book Antiqua" w:cs="Calibri"/>
                <w:color w:val="000000"/>
                <w:sz w:val="24"/>
                <w:szCs w:val="24"/>
              </w:rPr>
              <w:t xml:space="preserve"> lo anterior, en </w:t>
            </w:r>
            <w:r w:rsidR="00D6708D">
              <w:rPr>
                <w:rFonts w:ascii="Book Antiqua" w:hAnsi="Book Antiqua" w:cs="Calibri"/>
                <w:color w:val="000000"/>
                <w:sz w:val="24"/>
                <w:szCs w:val="24"/>
              </w:rPr>
              <w:t>sesión de trabajo del 27 de agosto de 2018</w:t>
            </w:r>
            <w:r w:rsidR="00A0454C">
              <w:rPr>
                <w:rFonts w:ascii="Book Antiqua" w:hAnsi="Book Antiqua" w:cs="Calibri"/>
                <w:color w:val="000000"/>
                <w:sz w:val="24"/>
                <w:szCs w:val="24"/>
              </w:rPr>
              <w:t xml:space="preserve"> </w:t>
            </w:r>
            <w:r w:rsidR="009C0340">
              <w:rPr>
                <w:rFonts w:ascii="Book Antiqua" w:hAnsi="Book Antiqua" w:cs="Calibri"/>
                <w:color w:val="000000"/>
                <w:sz w:val="24"/>
                <w:szCs w:val="24"/>
              </w:rPr>
              <w:t>con la Licda. Carmen Cerdas</w:t>
            </w:r>
            <w:r w:rsidR="00950238">
              <w:rPr>
                <w:rFonts w:ascii="Book Antiqua" w:hAnsi="Book Antiqua" w:cs="Calibri"/>
                <w:color w:val="000000"/>
                <w:sz w:val="24"/>
                <w:szCs w:val="24"/>
              </w:rPr>
              <w:t xml:space="preserve"> Cisneros</w:t>
            </w:r>
            <w:r w:rsidR="009C0340">
              <w:rPr>
                <w:rFonts w:ascii="Book Antiqua" w:hAnsi="Book Antiqua" w:cs="Calibri"/>
                <w:color w:val="000000"/>
                <w:sz w:val="24"/>
                <w:szCs w:val="24"/>
              </w:rPr>
              <w:t xml:space="preserve">, Jueza Coordinadora General y la </w:t>
            </w:r>
            <w:r w:rsidR="00A72EC6">
              <w:rPr>
                <w:rFonts w:ascii="Book Antiqua" w:hAnsi="Book Antiqua" w:cs="Calibri"/>
                <w:color w:val="000000"/>
                <w:sz w:val="24"/>
                <w:szCs w:val="24"/>
              </w:rPr>
              <w:t>señora</w:t>
            </w:r>
            <w:r w:rsidR="009C0340">
              <w:rPr>
                <w:rFonts w:ascii="Book Antiqua" w:hAnsi="Book Antiqua" w:cs="Calibri"/>
                <w:color w:val="000000"/>
                <w:sz w:val="24"/>
                <w:szCs w:val="24"/>
              </w:rPr>
              <w:t>. Ada Luz Hernández Castillo, Coordinadora Judicial del Centro de Conciliación</w:t>
            </w:r>
            <w:r w:rsidR="00813112">
              <w:rPr>
                <w:rFonts w:ascii="Book Antiqua" w:hAnsi="Book Antiqua" w:cs="Calibri"/>
                <w:color w:val="000000"/>
                <w:sz w:val="24"/>
                <w:szCs w:val="24"/>
              </w:rPr>
              <w:t xml:space="preserve">, se procedió explicar </w:t>
            </w:r>
            <w:r>
              <w:rPr>
                <w:rFonts w:ascii="Book Antiqua" w:hAnsi="Book Antiqua" w:cs="Calibri"/>
                <w:color w:val="000000"/>
                <w:sz w:val="24"/>
                <w:szCs w:val="24"/>
              </w:rPr>
              <w:t xml:space="preserve">la metodología y el contenido de la matriz de indicadores de la sede Regional de San Carlos. </w:t>
            </w:r>
            <w:r w:rsidR="00950238">
              <w:rPr>
                <w:rFonts w:ascii="Book Antiqua" w:hAnsi="Book Antiqua" w:cs="Calibri"/>
                <w:color w:val="000000"/>
                <w:sz w:val="24"/>
                <w:szCs w:val="24"/>
              </w:rPr>
              <w:t xml:space="preserve">En </w:t>
            </w:r>
            <w:r w:rsidR="00C24CBA">
              <w:rPr>
                <w:rFonts w:ascii="Book Antiqua" w:hAnsi="Book Antiqua" w:cs="Calibri"/>
                <w:color w:val="000000"/>
                <w:sz w:val="24"/>
                <w:szCs w:val="24"/>
              </w:rPr>
              <w:t>el apéndice</w:t>
            </w:r>
            <w:r w:rsidR="00622FC7">
              <w:rPr>
                <w:rFonts w:ascii="Book Antiqua" w:hAnsi="Book Antiqua" w:cs="Calibri"/>
                <w:color w:val="000000"/>
                <w:sz w:val="24"/>
                <w:szCs w:val="24"/>
              </w:rPr>
              <w:t xml:space="preserve"> 1</w:t>
            </w:r>
            <w:r w:rsidR="00C24CBA">
              <w:rPr>
                <w:rFonts w:ascii="Book Antiqua" w:hAnsi="Book Antiqua" w:cs="Calibri"/>
                <w:color w:val="000000"/>
                <w:sz w:val="24"/>
                <w:szCs w:val="24"/>
              </w:rPr>
              <w:t>,</w:t>
            </w:r>
            <w:r w:rsidR="00950238">
              <w:rPr>
                <w:rFonts w:ascii="Book Antiqua" w:hAnsi="Book Antiqua" w:cs="Calibri"/>
                <w:color w:val="000000"/>
                <w:sz w:val="24"/>
                <w:szCs w:val="24"/>
              </w:rPr>
              <w:t xml:space="preserve"> minuta 258-18 se muestra el detalle. </w:t>
            </w:r>
            <w:r w:rsidR="6E68CB09" w:rsidRPr="2558DDB3">
              <w:rPr>
                <w:rFonts w:ascii="Book Antiqua" w:hAnsi="Book Antiqua" w:cs="Calibri"/>
                <w:color w:val="000000" w:themeColor="text1"/>
                <w:sz w:val="24"/>
                <w:szCs w:val="24"/>
              </w:rPr>
              <w:t xml:space="preserve">Además, se procedió establecer </w:t>
            </w:r>
            <w:r w:rsidR="00741477">
              <w:rPr>
                <w:rFonts w:ascii="Book Antiqua" w:hAnsi="Book Antiqua" w:cs="Calibri"/>
                <w:color w:val="000000" w:themeColor="text1"/>
                <w:sz w:val="24"/>
                <w:szCs w:val="24"/>
              </w:rPr>
              <w:t xml:space="preserve">una propuesta de </w:t>
            </w:r>
            <w:r w:rsidR="6E68CB09" w:rsidRPr="2558DDB3">
              <w:rPr>
                <w:rFonts w:ascii="Book Antiqua" w:hAnsi="Book Antiqua" w:cs="Calibri"/>
                <w:color w:val="000000" w:themeColor="text1"/>
                <w:sz w:val="24"/>
                <w:szCs w:val="24"/>
              </w:rPr>
              <w:t xml:space="preserve">las variables a considerar dentro la matriz de indicadores, las cuales se ajustan a las necesidades del Centro </w:t>
            </w:r>
            <w:r w:rsidR="33C77E42" w:rsidRPr="2558DDB3">
              <w:rPr>
                <w:rFonts w:ascii="Book Antiqua" w:hAnsi="Book Antiqua" w:cs="Calibri"/>
                <w:color w:val="000000" w:themeColor="text1"/>
                <w:sz w:val="24"/>
                <w:szCs w:val="24"/>
              </w:rPr>
              <w:t>de Conciliación</w:t>
            </w:r>
            <w:r w:rsidR="00741477">
              <w:rPr>
                <w:rFonts w:ascii="Book Antiqua" w:hAnsi="Book Antiqua" w:cs="Calibri"/>
                <w:color w:val="000000" w:themeColor="text1"/>
                <w:sz w:val="24"/>
                <w:szCs w:val="24"/>
              </w:rPr>
              <w:t>.</w:t>
            </w:r>
          </w:p>
          <w:p w14:paraId="0F3DD23C" w14:textId="6BF29EF9" w:rsidR="00741477" w:rsidRDefault="00741477" w:rsidP="2558DDB3">
            <w:pPr>
              <w:pStyle w:val="Textoindependiente"/>
              <w:jc w:val="both"/>
              <w:rPr>
                <w:rFonts w:ascii="Book Antiqua" w:hAnsi="Book Antiqua" w:cs="Calibri"/>
                <w:color w:val="000000" w:themeColor="text1"/>
                <w:sz w:val="24"/>
                <w:szCs w:val="24"/>
              </w:rPr>
            </w:pPr>
            <w:r>
              <w:rPr>
                <w:rFonts w:ascii="Book Antiqua" w:hAnsi="Book Antiqua" w:cs="Calibri"/>
                <w:color w:val="000000" w:themeColor="text1"/>
                <w:sz w:val="24"/>
                <w:szCs w:val="24"/>
              </w:rPr>
              <w:t>Por ot</w:t>
            </w:r>
            <w:r w:rsidR="004D638E">
              <w:rPr>
                <w:rFonts w:ascii="Book Antiqua" w:hAnsi="Book Antiqua" w:cs="Calibri"/>
                <w:color w:val="000000" w:themeColor="text1"/>
                <w:sz w:val="24"/>
                <w:szCs w:val="24"/>
              </w:rPr>
              <w:t xml:space="preserve">ro lado, </w:t>
            </w:r>
            <w:r w:rsidR="006F5338">
              <w:rPr>
                <w:rFonts w:ascii="Book Antiqua" w:hAnsi="Book Antiqua" w:cs="Calibri"/>
                <w:color w:val="000000" w:themeColor="text1"/>
                <w:sz w:val="24"/>
                <w:szCs w:val="24"/>
              </w:rPr>
              <w:t xml:space="preserve">mediante </w:t>
            </w:r>
            <w:r w:rsidR="006F5338" w:rsidRPr="2558DDB3">
              <w:rPr>
                <w:rFonts w:ascii="Book Antiqua" w:hAnsi="Book Antiqua" w:cs="Calibri"/>
                <w:color w:val="000000" w:themeColor="text1"/>
                <w:sz w:val="24"/>
                <w:szCs w:val="24"/>
              </w:rPr>
              <w:t xml:space="preserve">el </w:t>
            </w:r>
            <w:r w:rsidR="006F5338" w:rsidRPr="00FA59D6">
              <w:rPr>
                <w:rFonts w:ascii="Book Antiqua" w:hAnsi="Book Antiqua" w:cs="Calibri"/>
                <w:color w:val="000000" w:themeColor="text1"/>
                <w:sz w:val="24"/>
                <w:szCs w:val="24"/>
              </w:rPr>
              <w:t xml:space="preserve">informe </w:t>
            </w:r>
            <w:r w:rsidR="006F5338" w:rsidRPr="003E6950">
              <w:rPr>
                <w:rFonts w:ascii="Book Antiqua" w:hAnsi="Book Antiqua" w:cs="Calibri"/>
                <w:color w:val="000000" w:themeColor="text1"/>
                <w:sz w:val="24"/>
                <w:szCs w:val="24"/>
              </w:rPr>
              <w:t>926-PLA-MI-2021</w:t>
            </w:r>
            <w:r w:rsidR="006F5338" w:rsidRPr="00FA59D6">
              <w:rPr>
                <w:rFonts w:ascii="Book Antiqua" w:hAnsi="Book Antiqua" w:cs="Calibri"/>
                <w:color w:val="000000" w:themeColor="text1"/>
                <w:sz w:val="24"/>
                <w:szCs w:val="24"/>
              </w:rPr>
              <w:t xml:space="preserve"> de la Dirección de Planificación, relacionado con “</w:t>
            </w:r>
            <w:r w:rsidR="00C04088" w:rsidRPr="00FA59D6">
              <w:rPr>
                <w:rFonts w:ascii="Book Antiqua" w:hAnsi="Book Antiqua" w:cs="Calibri"/>
                <w:color w:val="000000" w:themeColor="text1"/>
                <w:sz w:val="24"/>
                <w:szCs w:val="24"/>
              </w:rPr>
              <w:t xml:space="preserve">la </w:t>
            </w:r>
            <w:r w:rsidR="00C04088" w:rsidRPr="00FA59D6">
              <w:rPr>
                <w:rFonts w:ascii="Book Antiqua" w:hAnsi="Book Antiqua"/>
                <w:sz w:val="24"/>
                <w:szCs w:val="24"/>
              </w:rPr>
              <w:t>solicitud del Centro de Conciliaciones</w:t>
            </w:r>
            <w:r w:rsidR="00C04088" w:rsidRPr="00CD0062">
              <w:rPr>
                <w:rFonts w:ascii="Book Antiqua" w:hAnsi="Book Antiqua"/>
                <w:sz w:val="24"/>
                <w:szCs w:val="24"/>
              </w:rPr>
              <w:t xml:space="preserve"> de</w:t>
            </w:r>
            <w:r w:rsidR="00C04088">
              <w:rPr>
                <w:rFonts w:ascii="Book Antiqua" w:hAnsi="Book Antiqua"/>
                <w:sz w:val="24"/>
                <w:szCs w:val="24"/>
              </w:rPr>
              <w:t>l II</w:t>
            </w:r>
            <w:r w:rsidR="00C04088" w:rsidRPr="00CD0062">
              <w:rPr>
                <w:rFonts w:ascii="Book Antiqua" w:hAnsi="Book Antiqua"/>
                <w:sz w:val="24"/>
                <w:szCs w:val="24"/>
              </w:rPr>
              <w:t xml:space="preserve"> Circuito</w:t>
            </w:r>
            <w:r w:rsidR="00C04088">
              <w:rPr>
                <w:rFonts w:ascii="Book Antiqua" w:hAnsi="Book Antiqua"/>
                <w:sz w:val="24"/>
                <w:szCs w:val="24"/>
              </w:rPr>
              <w:t xml:space="preserve"> Judicial de Alajuela</w:t>
            </w:r>
            <w:r w:rsidR="00C04088" w:rsidRPr="00CD0062">
              <w:rPr>
                <w:rFonts w:ascii="Book Antiqua" w:hAnsi="Book Antiqua"/>
                <w:sz w:val="24"/>
                <w:szCs w:val="24"/>
              </w:rPr>
              <w:t xml:space="preserve"> de realizar un análisis del funcionamiento de la oficina</w:t>
            </w:r>
            <w:r w:rsidR="006F5338">
              <w:rPr>
                <w:rFonts w:ascii="Book Antiqua" w:hAnsi="Book Antiqua" w:cs="Calibri"/>
                <w:color w:val="000000" w:themeColor="text1"/>
                <w:sz w:val="24"/>
                <w:szCs w:val="24"/>
              </w:rPr>
              <w:t>”</w:t>
            </w:r>
            <w:r w:rsidR="00AE00CB">
              <w:rPr>
                <w:rFonts w:ascii="Book Antiqua" w:hAnsi="Book Antiqua" w:cs="Calibri"/>
                <w:color w:val="000000" w:themeColor="text1"/>
                <w:sz w:val="24"/>
                <w:szCs w:val="24"/>
              </w:rPr>
              <w:t xml:space="preserve"> se realizó una actualización de la matriz de indicadores de gestión que utiliza la Sede del Centro de Conciliación de San Carlos</w:t>
            </w:r>
            <w:r w:rsidR="00221245">
              <w:rPr>
                <w:rFonts w:ascii="Book Antiqua" w:hAnsi="Book Antiqua" w:cs="Calibri"/>
                <w:color w:val="000000" w:themeColor="text1"/>
                <w:sz w:val="24"/>
                <w:szCs w:val="24"/>
              </w:rPr>
              <w:t xml:space="preserve"> y se pro</w:t>
            </w:r>
            <w:r w:rsidR="002A6E7A">
              <w:rPr>
                <w:rFonts w:ascii="Book Antiqua" w:hAnsi="Book Antiqua" w:cs="Calibri"/>
                <w:color w:val="000000" w:themeColor="text1"/>
                <w:sz w:val="24"/>
                <w:szCs w:val="24"/>
              </w:rPr>
              <w:t xml:space="preserve">pusieron ajustes. </w:t>
            </w:r>
            <w:r w:rsidR="00AE00CB">
              <w:rPr>
                <w:rFonts w:ascii="Book Antiqua" w:hAnsi="Book Antiqua" w:cs="Calibri"/>
                <w:color w:val="000000" w:themeColor="text1"/>
                <w:sz w:val="24"/>
                <w:szCs w:val="24"/>
              </w:rPr>
              <w:t xml:space="preserve"> </w:t>
            </w:r>
          </w:p>
          <w:p w14:paraId="0D01809D" w14:textId="06B866B2" w:rsidR="6E68CB09" w:rsidRDefault="00853B72" w:rsidP="2558DDB3">
            <w:pPr>
              <w:pStyle w:val="Textoindependiente"/>
              <w:jc w:val="both"/>
              <w:rPr>
                <w:rFonts w:ascii="Book Antiqua" w:hAnsi="Book Antiqua" w:cs="Calibri"/>
                <w:color w:val="000000" w:themeColor="text1"/>
                <w:sz w:val="24"/>
                <w:szCs w:val="24"/>
              </w:rPr>
            </w:pPr>
            <w:r>
              <w:rPr>
                <w:rFonts w:ascii="Book Antiqua" w:hAnsi="Book Antiqua" w:cs="Calibri"/>
                <w:color w:val="000000" w:themeColor="text1"/>
                <w:sz w:val="24"/>
                <w:szCs w:val="24"/>
              </w:rPr>
              <w:t xml:space="preserve">Debido a lo anterior, en línea con los indicadores detectados </w:t>
            </w:r>
            <w:r w:rsidR="00D356AE">
              <w:rPr>
                <w:rFonts w:ascii="Book Antiqua" w:hAnsi="Book Antiqua" w:cs="Calibri"/>
                <w:color w:val="000000" w:themeColor="text1"/>
                <w:sz w:val="24"/>
                <w:szCs w:val="24"/>
              </w:rPr>
              <w:t>originalmente, co</w:t>
            </w:r>
            <w:r w:rsidR="00EA73BB">
              <w:rPr>
                <w:rFonts w:ascii="Book Antiqua" w:hAnsi="Book Antiqua" w:cs="Calibri"/>
                <w:color w:val="000000" w:themeColor="text1"/>
                <w:sz w:val="24"/>
                <w:szCs w:val="24"/>
              </w:rPr>
              <w:t>mo necesarios, y</w:t>
            </w:r>
            <w:r w:rsidR="00790BFA">
              <w:rPr>
                <w:rFonts w:ascii="Book Antiqua" w:hAnsi="Book Antiqua" w:cs="Calibri"/>
                <w:color w:val="000000" w:themeColor="text1"/>
                <w:sz w:val="24"/>
                <w:szCs w:val="24"/>
              </w:rPr>
              <w:t xml:space="preserve"> </w:t>
            </w:r>
            <w:r w:rsidR="009021DA">
              <w:rPr>
                <w:rFonts w:ascii="Book Antiqua" w:hAnsi="Book Antiqua" w:cs="Calibri"/>
                <w:color w:val="000000" w:themeColor="text1"/>
                <w:sz w:val="24"/>
                <w:szCs w:val="24"/>
              </w:rPr>
              <w:t xml:space="preserve">la </w:t>
            </w:r>
            <w:r w:rsidR="7822E52E" w:rsidRPr="2558DDB3">
              <w:rPr>
                <w:rFonts w:ascii="Book Antiqua" w:hAnsi="Book Antiqua" w:cs="Calibri"/>
                <w:color w:val="000000" w:themeColor="text1"/>
                <w:sz w:val="24"/>
                <w:szCs w:val="24"/>
              </w:rPr>
              <w:t xml:space="preserve">última actualización </w:t>
            </w:r>
            <w:r w:rsidR="00CD11A7">
              <w:rPr>
                <w:rFonts w:ascii="Book Antiqua" w:hAnsi="Book Antiqua" w:cs="Calibri"/>
                <w:color w:val="000000" w:themeColor="text1"/>
                <w:sz w:val="24"/>
                <w:szCs w:val="24"/>
              </w:rPr>
              <w:t xml:space="preserve">realizada </w:t>
            </w:r>
            <w:r w:rsidR="00681EFF">
              <w:rPr>
                <w:rFonts w:ascii="Book Antiqua" w:hAnsi="Book Antiqua" w:cs="Calibri"/>
                <w:color w:val="000000" w:themeColor="text1"/>
                <w:sz w:val="24"/>
                <w:szCs w:val="24"/>
              </w:rPr>
              <w:t xml:space="preserve">a </w:t>
            </w:r>
            <w:r w:rsidR="7822E52E" w:rsidRPr="2558DDB3">
              <w:rPr>
                <w:rFonts w:ascii="Book Antiqua" w:hAnsi="Book Antiqua" w:cs="Calibri"/>
                <w:color w:val="000000" w:themeColor="text1"/>
                <w:sz w:val="24"/>
                <w:szCs w:val="24"/>
              </w:rPr>
              <w:t xml:space="preserve">la matriz </w:t>
            </w:r>
            <w:r w:rsidR="00C70A13">
              <w:rPr>
                <w:rFonts w:ascii="Book Antiqua" w:hAnsi="Book Antiqua" w:cs="Calibri"/>
                <w:color w:val="000000" w:themeColor="text1"/>
                <w:sz w:val="24"/>
                <w:szCs w:val="24"/>
              </w:rPr>
              <w:t>de Indicadores de Gestión</w:t>
            </w:r>
            <w:r w:rsidR="7822E52E" w:rsidRPr="2558DDB3">
              <w:rPr>
                <w:rFonts w:ascii="Book Antiqua" w:hAnsi="Book Antiqua" w:cs="Calibri"/>
                <w:color w:val="000000" w:themeColor="text1"/>
                <w:sz w:val="24"/>
                <w:szCs w:val="24"/>
              </w:rPr>
              <w:t xml:space="preserve"> del Centro de Conciliación de San Carlos, realizado en agosto 2021</w:t>
            </w:r>
            <w:r w:rsidR="004B1965">
              <w:rPr>
                <w:rFonts w:ascii="Book Antiqua" w:hAnsi="Book Antiqua" w:cs="Calibri"/>
                <w:color w:val="000000" w:themeColor="text1"/>
                <w:sz w:val="24"/>
                <w:szCs w:val="24"/>
              </w:rPr>
              <w:t xml:space="preserve"> </w:t>
            </w:r>
            <w:r w:rsidR="00862A2D">
              <w:rPr>
                <w:rFonts w:ascii="Book Antiqua" w:hAnsi="Book Antiqua" w:cs="Calibri"/>
                <w:color w:val="000000" w:themeColor="text1"/>
                <w:sz w:val="24"/>
                <w:szCs w:val="24"/>
              </w:rPr>
              <w:t>se presenta a continuación la propuesta de indicadores de gestión</w:t>
            </w:r>
            <w:r w:rsidR="00FA59D6">
              <w:rPr>
                <w:rFonts w:ascii="Book Antiqua" w:hAnsi="Book Antiqua" w:cs="Calibri"/>
                <w:color w:val="000000" w:themeColor="text1"/>
                <w:sz w:val="24"/>
                <w:szCs w:val="24"/>
              </w:rPr>
              <w:t xml:space="preserve"> para el Centro de Conciliación, San José</w:t>
            </w:r>
            <w:r w:rsidR="009A2B21">
              <w:rPr>
                <w:rFonts w:ascii="Book Antiqua" w:hAnsi="Book Antiqua" w:cs="Calibri"/>
                <w:color w:val="000000" w:themeColor="text1"/>
                <w:sz w:val="24"/>
                <w:szCs w:val="24"/>
              </w:rPr>
              <w:t xml:space="preserve">: </w:t>
            </w:r>
            <w:r w:rsidR="6E68CB09" w:rsidRPr="2558DDB3">
              <w:rPr>
                <w:rFonts w:ascii="Book Antiqua" w:hAnsi="Book Antiqua" w:cs="Calibri"/>
                <w:color w:val="000000" w:themeColor="text1"/>
                <w:sz w:val="24"/>
                <w:szCs w:val="24"/>
              </w:rPr>
              <w:t xml:space="preserve"> </w:t>
            </w:r>
          </w:p>
          <w:p w14:paraId="3A087499" w14:textId="3DBB9E27" w:rsidR="2558DDB3" w:rsidRPr="00FE1440" w:rsidRDefault="2558DDB3" w:rsidP="2558DDB3">
            <w:pPr>
              <w:pStyle w:val="Textoindependiente"/>
              <w:jc w:val="both"/>
              <w:rPr>
                <w:rFonts w:ascii="Book Antiqua" w:eastAsia="Book Antiqua" w:hAnsi="Book Antiqua" w:cs="Calibri"/>
                <w:color w:val="000000" w:themeColor="text1"/>
                <w:sz w:val="24"/>
                <w:szCs w:val="24"/>
              </w:rPr>
            </w:pPr>
          </w:p>
          <w:p w14:paraId="6EA54059" w14:textId="3AF2A33E" w:rsidR="002E3A9A" w:rsidRPr="009A2B21" w:rsidRDefault="001B79FF" w:rsidP="00C321D6">
            <w:pPr>
              <w:pStyle w:val="Textoindependiente"/>
              <w:numPr>
                <w:ilvl w:val="0"/>
                <w:numId w:val="30"/>
              </w:numPr>
              <w:jc w:val="both"/>
              <w:rPr>
                <w:rFonts w:ascii="Book Antiqua" w:hAnsi="Book Antiqua"/>
                <w:sz w:val="24"/>
                <w:szCs w:val="24"/>
                <w:lang w:eastAsia="en-US"/>
              </w:rPr>
            </w:pPr>
            <w:r w:rsidRPr="00B52579">
              <w:rPr>
                <w:rFonts w:ascii="Book Antiqua" w:eastAsia="Book Antiqua" w:hAnsi="Book Antiqua" w:cs="Book Antiqua"/>
                <w:sz w:val="24"/>
                <w:szCs w:val="24"/>
                <w:lang w:val="es-ES" w:eastAsia="en-US"/>
              </w:rPr>
              <w:t>I</w:t>
            </w:r>
            <w:proofErr w:type="spellStart"/>
            <w:r w:rsidRPr="00B52579">
              <w:rPr>
                <w:rFonts w:ascii="Book Antiqua" w:eastAsia="Book Antiqua" w:hAnsi="Book Antiqua" w:cs="Book Antiqua"/>
                <w:sz w:val="24"/>
                <w:szCs w:val="24"/>
                <w:lang w:eastAsia="en-US"/>
              </w:rPr>
              <w:t>ndicadores</w:t>
            </w:r>
            <w:proofErr w:type="spellEnd"/>
            <w:r w:rsidRPr="00B52579">
              <w:rPr>
                <w:rFonts w:ascii="Book Antiqua" w:eastAsia="Book Antiqua" w:hAnsi="Book Antiqua" w:cs="Book Antiqua"/>
                <w:sz w:val="24"/>
                <w:szCs w:val="24"/>
                <w:lang w:eastAsia="en-US"/>
              </w:rPr>
              <w:t xml:space="preserve"> de gestión sobre </w:t>
            </w:r>
            <w:r w:rsidR="6F60FC3B" w:rsidRPr="00C321D6">
              <w:rPr>
                <w:rFonts w:ascii="Book Antiqua" w:eastAsia="Book Antiqua" w:hAnsi="Book Antiqua" w:cs="Book Antiqua"/>
                <w:sz w:val="24"/>
                <w:szCs w:val="24"/>
                <w:lang w:val="es-ES" w:eastAsia="en-US"/>
              </w:rPr>
              <w:t>Entrada</w:t>
            </w:r>
            <w:r w:rsidR="006C60B6" w:rsidRPr="00B52579">
              <w:rPr>
                <w:rFonts w:ascii="Book Antiqua" w:eastAsia="Book Antiqua" w:hAnsi="Book Antiqua" w:cs="Book Antiqua"/>
                <w:sz w:val="24"/>
                <w:szCs w:val="24"/>
                <w:lang w:val="es-ES" w:eastAsia="en-US"/>
              </w:rPr>
              <w:t xml:space="preserve">, </w:t>
            </w:r>
            <w:r w:rsidR="6F60FC3B" w:rsidRPr="00C321D6">
              <w:rPr>
                <w:rFonts w:ascii="Book Antiqua" w:eastAsia="Book Antiqua" w:hAnsi="Book Antiqua" w:cs="Book Antiqua"/>
                <w:sz w:val="24"/>
                <w:szCs w:val="24"/>
                <w:lang w:val="es-ES" w:eastAsia="en-US"/>
              </w:rPr>
              <w:t>Terminados</w:t>
            </w:r>
            <w:r w:rsidRPr="00B52579">
              <w:rPr>
                <w:rFonts w:ascii="Book Antiqua" w:eastAsia="Book Antiqua" w:hAnsi="Book Antiqua" w:cs="Book Antiqua"/>
                <w:sz w:val="24"/>
                <w:szCs w:val="24"/>
                <w:lang w:val="es-ES" w:eastAsia="en-US"/>
              </w:rPr>
              <w:t xml:space="preserve"> </w:t>
            </w:r>
            <w:r w:rsidR="6F60FC3B" w:rsidRPr="00C321D6">
              <w:rPr>
                <w:rFonts w:ascii="Book Antiqua" w:eastAsia="Book Antiqua" w:hAnsi="Book Antiqua" w:cs="Book Antiqua"/>
                <w:sz w:val="24"/>
                <w:szCs w:val="24"/>
                <w:lang w:val="es-ES" w:eastAsia="en-US"/>
              </w:rPr>
              <w:t>y Circulante final:</w:t>
            </w:r>
            <w:r w:rsidR="00377403" w:rsidRPr="00C321D6">
              <w:rPr>
                <w:rFonts w:ascii="Book Antiqua" w:eastAsia="Book Antiqua" w:hAnsi="Book Antiqua" w:cs="Book Antiqua"/>
                <w:sz w:val="24"/>
                <w:szCs w:val="24"/>
                <w:lang w:val="es-ES" w:eastAsia="en-US"/>
              </w:rPr>
              <w:t xml:space="preserve"> </w:t>
            </w:r>
            <w:r w:rsidR="003454F2" w:rsidRPr="00C321D6">
              <w:rPr>
                <w:rFonts w:ascii="Book Antiqua" w:eastAsia="Book Antiqua" w:hAnsi="Book Antiqua" w:cs="Book Antiqua"/>
                <w:sz w:val="24"/>
                <w:szCs w:val="24"/>
                <w:lang w:val="es-ES" w:eastAsia="en-US"/>
              </w:rPr>
              <w:t>los parámetros de lo</w:t>
            </w:r>
            <w:r w:rsidR="009D323D" w:rsidRPr="00B52579">
              <w:rPr>
                <w:rFonts w:ascii="Book Antiqua" w:eastAsia="Book Antiqua" w:hAnsi="Book Antiqua" w:cs="Book Antiqua"/>
                <w:sz w:val="24"/>
                <w:szCs w:val="24"/>
                <w:lang w:val="es-ES" w:eastAsia="en-US"/>
              </w:rPr>
              <w:t>s</w:t>
            </w:r>
            <w:r w:rsidR="003454F2" w:rsidRPr="00B52579">
              <w:rPr>
                <w:rFonts w:ascii="Book Antiqua" w:eastAsia="Book Antiqua" w:hAnsi="Book Antiqua" w:cs="Book Antiqua"/>
                <w:sz w:val="24"/>
                <w:szCs w:val="24"/>
                <w:lang w:val="es-ES" w:eastAsia="en-US"/>
              </w:rPr>
              <w:t xml:space="preserve"> indicadores </w:t>
            </w:r>
            <w:r w:rsidR="00E7676C" w:rsidRPr="00B52579">
              <w:rPr>
                <w:rFonts w:ascii="Book Antiqua" w:eastAsia="Book Antiqua" w:hAnsi="Book Antiqua" w:cs="Book Antiqua"/>
                <w:sz w:val="24"/>
                <w:szCs w:val="24"/>
                <w:lang w:val="es-ES" w:eastAsia="en-US"/>
              </w:rPr>
              <w:t xml:space="preserve">de </w:t>
            </w:r>
            <w:r w:rsidR="00FC1374" w:rsidRPr="00B52579">
              <w:rPr>
                <w:rFonts w:ascii="Book Antiqua" w:eastAsia="Book Antiqua" w:hAnsi="Book Antiqua" w:cs="Book Antiqua"/>
                <w:sz w:val="24"/>
                <w:szCs w:val="24"/>
                <w:lang w:val="es-ES" w:eastAsia="en-US"/>
              </w:rPr>
              <w:t xml:space="preserve">Entrada </w:t>
            </w:r>
            <w:r w:rsidR="00E7676C" w:rsidRPr="00B52579">
              <w:rPr>
                <w:rFonts w:ascii="Book Antiqua" w:eastAsia="Book Antiqua" w:hAnsi="Book Antiqua" w:cs="Book Antiqua"/>
                <w:sz w:val="24"/>
                <w:szCs w:val="24"/>
                <w:lang w:val="es-ES" w:eastAsia="en-US"/>
              </w:rPr>
              <w:t xml:space="preserve">total </w:t>
            </w:r>
            <w:r w:rsidR="00FC1374" w:rsidRPr="00B52579">
              <w:rPr>
                <w:rFonts w:ascii="Book Antiqua" w:eastAsia="Book Antiqua" w:hAnsi="Book Antiqua" w:cs="Book Antiqua"/>
                <w:sz w:val="24"/>
                <w:szCs w:val="24"/>
                <w:lang w:val="es-ES" w:eastAsia="en-US"/>
              </w:rPr>
              <w:t>y</w:t>
            </w:r>
            <w:r w:rsidR="00641E50" w:rsidRPr="00B52579">
              <w:rPr>
                <w:rFonts w:ascii="Book Antiqua" w:eastAsia="Book Antiqua" w:hAnsi="Book Antiqua" w:cs="Book Antiqua"/>
                <w:sz w:val="24"/>
                <w:szCs w:val="24"/>
                <w:lang w:val="es-ES" w:eastAsia="en-US"/>
              </w:rPr>
              <w:t xml:space="preserve"> Terminados </w:t>
            </w:r>
            <w:r w:rsidR="00E7676C" w:rsidRPr="00B52579">
              <w:rPr>
                <w:rFonts w:ascii="Book Antiqua" w:eastAsia="Book Antiqua" w:hAnsi="Book Antiqua" w:cs="Book Antiqua"/>
                <w:sz w:val="24"/>
                <w:szCs w:val="24"/>
                <w:lang w:val="es-ES" w:eastAsia="en-US"/>
              </w:rPr>
              <w:t xml:space="preserve">total </w:t>
            </w:r>
            <w:r w:rsidR="00AC06FB" w:rsidRPr="00B52579">
              <w:rPr>
                <w:rFonts w:ascii="Book Antiqua" w:eastAsia="Book Antiqua" w:hAnsi="Book Antiqua" w:cs="Book Antiqua"/>
                <w:sz w:val="24"/>
                <w:szCs w:val="24"/>
                <w:lang w:val="es-ES" w:eastAsia="en-US"/>
              </w:rPr>
              <w:t>serán</w:t>
            </w:r>
            <w:r w:rsidR="437C1F10" w:rsidRPr="00B52579">
              <w:rPr>
                <w:rFonts w:ascii="Book Antiqua" w:eastAsia="Book Antiqua" w:hAnsi="Book Antiqua" w:cs="Book Antiqua"/>
                <w:sz w:val="24"/>
                <w:szCs w:val="24"/>
                <w:lang w:val="es-ES" w:eastAsia="en-US"/>
              </w:rPr>
              <w:t xml:space="preserve"> </w:t>
            </w:r>
            <w:r w:rsidR="002C5619" w:rsidRPr="00B52579">
              <w:rPr>
                <w:rFonts w:ascii="Book Antiqua" w:eastAsia="Book Antiqua" w:hAnsi="Book Antiqua" w:cs="Book Antiqua"/>
                <w:sz w:val="24"/>
                <w:szCs w:val="24"/>
                <w:lang w:val="es-ES" w:eastAsia="en-US"/>
              </w:rPr>
              <w:t>defin</w:t>
            </w:r>
            <w:r w:rsidR="00AC06FB" w:rsidRPr="00B52579">
              <w:rPr>
                <w:rFonts w:ascii="Book Antiqua" w:eastAsia="Book Antiqua" w:hAnsi="Book Antiqua" w:cs="Book Antiqua"/>
                <w:sz w:val="24"/>
                <w:szCs w:val="24"/>
                <w:lang w:val="es-ES" w:eastAsia="en-US"/>
              </w:rPr>
              <w:t>idos</w:t>
            </w:r>
            <w:r w:rsidR="002C5619" w:rsidRPr="00B52579">
              <w:rPr>
                <w:rFonts w:ascii="Book Antiqua" w:eastAsia="Book Antiqua" w:hAnsi="Book Antiqua" w:cs="Book Antiqua"/>
                <w:sz w:val="24"/>
                <w:szCs w:val="24"/>
                <w:lang w:val="es-ES" w:eastAsia="en-US"/>
              </w:rPr>
              <w:t xml:space="preserve"> </w:t>
            </w:r>
            <w:r w:rsidR="00E7676C" w:rsidRPr="00B52579">
              <w:rPr>
                <w:rFonts w:ascii="Book Antiqua" w:eastAsia="Book Antiqua" w:hAnsi="Book Antiqua" w:cs="Book Antiqua"/>
                <w:sz w:val="24"/>
                <w:szCs w:val="24"/>
                <w:lang w:val="es-ES" w:eastAsia="en-US"/>
              </w:rPr>
              <w:t>con</w:t>
            </w:r>
            <w:r w:rsidR="005605A8" w:rsidRPr="00B52579">
              <w:rPr>
                <w:rFonts w:ascii="Book Antiqua" w:eastAsia="Book Antiqua" w:hAnsi="Book Antiqua" w:cs="Book Antiqua"/>
                <w:sz w:val="24"/>
                <w:szCs w:val="24"/>
                <w:lang w:val="es-ES" w:eastAsia="en-US"/>
              </w:rPr>
              <w:t xml:space="preserve"> promedio </w:t>
            </w:r>
            <w:r w:rsidR="0020344D" w:rsidRPr="00B52579">
              <w:rPr>
                <w:rFonts w:ascii="Book Antiqua" w:eastAsia="Book Antiqua" w:hAnsi="Book Antiqua" w:cs="Book Antiqua"/>
                <w:sz w:val="24"/>
                <w:szCs w:val="24"/>
                <w:lang w:val="es-ES" w:eastAsia="en-US"/>
              </w:rPr>
              <w:t>del histórico</w:t>
            </w:r>
            <w:r w:rsidR="007E3597" w:rsidRPr="00B52579">
              <w:rPr>
                <w:rFonts w:ascii="Book Antiqua" w:eastAsia="Book Antiqua" w:hAnsi="Book Antiqua" w:cs="Book Antiqua"/>
                <w:sz w:val="24"/>
                <w:szCs w:val="24"/>
                <w:lang w:val="es-ES" w:eastAsia="en-US"/>
              </w:rPr>
              <w:t xml:space="preserve"> de cada despacho en particular</w:t>
            </w:r>
            <w:r w:rsidR="00AC06FB" w:rsidRPr="00B52579">
              <w:rPr>
                <w:rFonts w:ascii="Book Antiqua" w:eastAsia="Book Antiqua" w:hAnsi="Book Antiqua" w:cs="Book Antiqua"/>
                <w:sz w:val="24"/>
                <w:szCs w:val="24"/>
                <w:lang w:val="es-ES" w:eastAsia="en-US"/>
              </w:rPr>
              <w:t xml:space="preserve">, los cuales se </w:t>
            </w:r>
            <w:r w:rsidR="00C73B75" w:rsidRPr="00B52579">
              <w:rPr>
                <w:rFonts w:ascii="Book Antiqua" w:eastAsia="Book Antiqua" w:hAnsi="Book Antiqua" w:cs="Book Antiqua"/>
                <w:sz w:val="24"/>
                <w:szCs w:val="24"/>
                <w:lang w:val="es-ES" w:eastAsia="en-US"/>
              </w:rPr>
              <w:t>recopilarán</w:t>
            </w:r>
            <w:r w:rsidR="007E3597" w:rsidRPr="00B52579">
              <w:rPr>
                <w:rFonts w:ascii="Book Antiqua" w:eastAsia="Book Antiqua" w:hAnsi="Book Antiqua" w:cs="Book Antiqua"/>
                <w:sz w:val="24"/>
                <w:szCs w:val="24"/>
                <w:lang w:val="es-ES" w:eastAsia="en-US"/>
              </w:rPr>
              <w:t xml:space="preserve"> </w:t>
            </w:r>
            <w:r w:rsidR="00E7676C" w:rsidRPr="00B52579">
              <w:rPr>
                <w:rFonts w:ascii="Book Antiqua" w:eastAsia="Book Antiqua" w:hAnsi="Book Antiqua" w:cs="Book Antiqua"/>
                <w:sz w:val="24"/>
                <w:szCs w:val="24"/>
                <w:lang w:val="es-ES" w:eastAsia="en-US"/>
              </w:rPr>
              <w:t>de los anuarios estadísticos</w:t>
            </w:r>
            <w:r w:rsidR="006C4CF5" w:rsidRPr="00B52579">
              <w:rPr>
                <w:rFonts w:ascii="Book Antiqua" w:eastAsia="Book Antiqua" w:hAnsi="Book Antiqua" w:cs="Book Antiqua"/>
                <w:sz w:val="24"/>
                <w:szCs w:val="24"/>
                <w:lang w:val="es-ES" w:eastAsia="en-US"/>
              </w:rPr>
              <w:t xml:space="preserve">, </w:t>
            </w:r>
            <w:r w:rsidR="00EA79E8" w:rsidRPr="00B52579">
              <w:rPr>
                <w:rFonts w:ascii="Book Antiqua" w:eastAsia="Book Antiqua" w:hAnsi="Book Antiqua" w:cs="Book Antiqua"/>
                <w:sz w:val="24"/>
                <w:szCs w:val="24"/>
                <w:lang w:val="es-ES" w:eastAsia="en-US"/>
              </w:rPr>
              <w:t>una vez sustraída</w:t>
            </w:r>
            <w:r w:rsidR="322D0A32" w:rsidRPr="00B52579">
              <w:rPr>
                <w:rFonts w:ascii="Book Antiqua" w:eastAsia="Book Antiqua" w:hAnsi="Book Antiqua" w:cs="Book Antiqua"/>
                <w:sz w:val="24"/>
                <w:szCs w:val="24"/>
                <w:lang w:val="es-ES" w:eastAsia="en-US"/>
              </w:rPr>
              <w:t xml:space="preserve"> la información</w:t>
            </w:r>
            <w:r w:rsidR="003609A7">
              <w:rPr>
                <w:rFonts w:ascii="Book Antiqua" w:eastAsia="Book Antiqua" w:hAnsi="Book Antiqua" w:cs="Book Antiqua"/>
                <w:sz w:val="24"/>
                <w:szCs w:val="24"/>
                <w:lang w:val="es-ES" w:eastAsia="en-US"/>
              </w:rPr>
              <w:t>,</w:t>
            </w:r>
            <w:r w:rsidR="322D0A32" w:rsidRPr="00B52579">
              <w:rPr>
                <w:rFonts w:ascii="Book Antiqua" w:eastAsia="Book Antiqua" w:hAnsi="Book Antiqua" w:cs="Book Antiqua"/>
                <w:sz w:val="24"/>
                <w:szCs w:val="24"/>
                <w:lang w:val="es-ES" w:eastAsia="en-US"/>
              </w:rPr>
              <w:t xml:space="preserve"> </w:t>
            </w:r>
            <w:r w:rsidR="0020331B" w:rsidRPr="00B52579">
              <w:rPr>
                <w:rFonts w:ascii="Book Antiqua" w:eastAsia="Book Antiqua" w:hAnsi="Book Antiqua" w:cs="Book Antiqua"/>
                <w:sz w:val="24"/>
                <w:szCs w:val="24"/>
                <w:lang w:val="es-ES" w:eastAsia="en-US"/>
              </w:rPr>
              <w:t xml:space="preserve">será </w:t>
            </w:r>
            <w:r w:rsidR="00145E9C" w:rsidRPr="00B52579">
              <w:rPr>
                <w:rFonts w:ascii="Book Antiqua" w:eastAsia="Book Antiqua" w:hAnsi="Book Antiqua" w:cs="Book Antiqua"/>
                <w:sz w:val="24"/>
                <w:szCs w:val="24"/>
                <w:lang w:val="es-ES" w:eastAsia="en-US"/>
              </w:rPr>
              <w:t>analizad</w:t>
            </w:r>
            <w:r w:rsidR="002E3A9A" w:rsidRPr="00B52579">
              <w:rPr>
                <w:rFonts w:ascii="Book Antiqua" w:eastAsia="Book Antiqua" w:hAnsi="Book Antiqua" w:cs="Book Antiqua"/>
                <w:sz w:val="24"/>
                <w:szCs w:val="24"/>
                <w:lang w:val="es-ES" w:eastAsia="en-US"/>
              </w:rPr>
              <w:t>o</w:t>
            </w:r>
            <w:r w:rsidR="0020331B" w:rsidRPr="00B52579">
              <w:rPr>
                <w:rFonts w:ascii="Book Antiqua" w:eastAsia="Book Antiqua" w:hAnsi="Book Antiqua" w:cs="Book Antiqua"/>
                <w:sz w:val="24"/>
                <w:szCs w:val="24"/>
                <w:lang w:val="es-ES" w:eastAsia="en-US"/>
              </w:rPr>
              <w:t xml:space="preserve"> </w:t>
            </w:r>
            <w:r w:rsidR="4220C0C0" w:rsidRPr="00B52579">
              <w:rPr>
                <w:rFonts w:ascii="Book Antiqua" w:eastAsia="Book Antiqua" w:hAnsi="Book Antiqua" w:cs="Book Antiqua"/>
                <w:sz w:val="24"/>
                <w:szCs w:val="24"/>
                <w:lang w:val="es-ES" w:eastAsia="en-US"/>
              </w:rPr>
              <w:t>el comportamiento</w:t>
            </w:r>
            <w:r w:rsidR="0020331B" w:rsidRPr="00B52579">
              <w:rPr>
                <w:rFonts w:ascii="Book Antiqua" w:eastAsia="Book Antiqua" w:hAnsi="Book Antiqua" w:cs="Book Antiqua"/>
                <w:sz w:val="24"/>
                <w:szCs w:val="24"/>
                <w:lang w:val="es-ES" w:eastAsia="en-US"/>
              </w:rPr>
              <w:t>, para fin</w:t>
            </w:r>
            <w:r w:rsidR="00032C6D" w:rsidRPr="00B52579">
              <w:rPr>
                <w:rFonts w:ascii="Book Antiqua" w:eastAsia="Book Antiqua" w:hAnsi="Book Antiqua" w:cs="Book Antiqua"/>
                <w:sz w:val="24"/>
                <w:szCs w:val="24"/>
                <w:lang w:val="es-ES" w:eastAsia="en-US"/>
              </w:rPr>
              <w:t xml:space="preserve">almente </w:t>
            </w:r>
            <w:r w:rsidR="00BE4587" w:rsidRPr="00B52579">
              <w:rPr>
                <w:rFonts w:ascii="Book Antiqua" w:eastAsia="Book Antiqua" w:hAnsi="Book Antiqua" w:cs="Book Antiqua"/>
                <w:sz w:val="24"/>
                <w:szCs w:val="24"/>
                <w:lang w:val="es-ES" w:eastAsia="en-US"/>
              </w:rPr>
              <w:t xml:space="preserve">determinar </w:t>
            </w:r>
            <w:r w:rsidR="00581FA2" w:rsidRPr="00B52579">
              <w:rPr>
                <w:rFonts w:ascii="Book Antiqua" w:eastAsia="Book Antiqua" w:hAnsi="Book Antiqua" w:cs="Book Antiqua"/>
                <w:sz w:val="24"/>
                <w:szCs w:val="24"/>
                <w:lang w:val="es-ES" w:eastAsia="en-US"/>
              </w:rPr>
              <w:t xml:space="preserve">el rango que </w:t>
            </w:r>
            <w:r w:rsidR="003779FD" w:rsidRPr="00B52579">
              <w:rPr>
                <w:rFonts w:ascii="Book Antiqua" w:eastAsia="Book Antiqua" w:hAnsi="Book Antiqua" w:cs="Book Antiqua"/>
                <w:sz w:val="24"/>
                <w:szCs w:val="24"/>
                <w:lang w:val="es-ES" w:eastAsia="en-US"/>
              </w:rPr>
              <w:t>aplicada a cada despacho. C</w:t>
            </w:r>
            <w:r w:rsidR="3D424079" w:rsidRPr="00B52579">
              <w:rPr>
                <w:rFonts w:ascii="Book Antiqua" w:eastAsia="Book Antiqua" w:hAnsi="Book Antiqua" w:cs="Book Antiqua"/>
                <w:sz w:val="24"/>
                <w:szCs w:val="24"/>
                <w:lang w:val="es-ES" w:eastAsia="en-US"/>
              </w:rPr>
              <w:t>on</w:t>
            </w:r>
            <w:r w:rsidR="683E68B4" w:rsidRPr="00B52579">
              <w:rPr>
                <w:rFonts w:ascii="Book Antiqua" w:eastAsia="Book Antiqua" w:hAnsi="Book Antiqua" w:cs="Book Antiqua"/>
                <w:sz w:val="24"/>
                <w:szCs w:val="24"/>
                <w:lang w:val="es-ES" w:eastAsia="en-US"/>
              </w:rPr>
              <w:t xml:space="preserve"> relación </w:t>
            </w:r>
            <w:r w:rsidR="3D424079" w:rsidRPr="00B52579">
              <w:rPr>
                <w:rFonts w:ascii="Book Antiqua" w:eastAsia="Book Antiqua" w:hAnsi="Book Antiqua" w:cs="Book Antiqua"/>
                <w:sz w:val="24"/>
                <w:szCs w:val="24"/>
                <w:lang w:val="es-ES" w:eastAsia="en-US"/>
              </w:rPr>
              <w:t>al</w:t>
            </w:r>
            <w:r w:rsidR="621F41FC" w:rsidRPr="00B52579">
              <w:rPr>
                <w:rFonts w:ascii="Book Antiqua" w:eastAsia="Book Antiqua" w:hAnsi="Book Antiqua" w:cs="Book Antiqua"/>
                <w:sz w:val="24"/>
                <w:szCs w:val="24"/>
                <w:lang w:val="es-ES" w:eastAsia="en-US"/>
              </w:rPr>
              <w:t xml:space="preserve"> circulante</w:t>
            </w:r>
            <w:r w:rsidR="00F81816" w:rsidRPr="00B52579">
              <w:rPr>
                <w:rFonts w:ascii="Book Antiqua" w:eastAsia="Book Antiqua" w:hAnsi="Book Antiqua" w:cs="Book Antiqua"/>
                <w:sz w:val="24"/>
                <w:szCs w:val="24"/>
                <w:lang w:val="es-ES" w:eastAsia="en-US"/>
              </w:rPr>
              <w:t>,</w:t>
            </w:r>
            <w:r w:rsidR="621F41FC" w:rsidRPr="00B52579">
              <w:rPr>
                <w:rFonts w:ascii="Book Antiqua" w:eastAsia="Book Antiqua" w:hAnsi="Book Antiqua" w:cs="Book Antiqua"/>
                <w:sz w:val="24"/>
                <w:szCs w:val="24"/>
                <w:lang w:val="es-ES" w:eastAsia="en-US"/>
              </w:rPr>
              <w:t xml:space="preserve"> </w:t>
            </w:r>
            <w:r w:rsidR="009E49A5" w:rsidRPr="00B52579">
              <w:rPr>
                <w:rFonts w:ascii="Book Antiqua" w:eastAsia="Book Antiqua" w:hAnsi="Book Antiqua" w:cs="Book Antiqua"/>
                <w:sz w:val="24"/>
                <w:szCs w:val="24"/>
                <w:lang w:val="es-ES" w:eastAsia="en-US"/>
              </w:rPr>
              <w:t xml:space="preserve">el parámetro </w:t>
            </w:r>
            <w:r w:rsidR="002C09DF" w:rsidRPr="00B52579">
              <w:rPr>
                <w:rFonts w:ascii="Book Antiqua" w:eastAsia="Book Antiqua" w:hAnsi="Book Antiqua" w:cs="Book Antiqua"/>
                <w:sz w:val="24"/>
                <w:szCs w:val="24"/>
                <w:lang w:val="es-ES" w:eastAsia="en-US"/>
              </w:rPr>
              <w:t xml:space="preserve">será </w:t>
            </w:r>
            <w:r w:rsidR="00090951" w:rsidRPr="00B52579">
              <w:rPr>
                <w:rFonts w:ascii="Book Antiqua" w:eastAsia="Book Antiqua" w:hAnsi="Book Antiqua" w:cs="Book Antiqua"/>
                <w:sz w:val="24"/>
                <w:szCs w:val="24"/>
                <w:lang w:val="es-ES" w:eastAsia="en-US"/>
              </w:rPr>
              <w:t>determinado</w:t>
            </w:r>
            <w:r w:rsidR="005F6D6C" w:rsidRPr="00B52579">
              <w:rPr>
                <w:rFonts w:ascii="Book Antiqua" w:eastAsia="Book Antiqua" w:hAnsi="Book Antiqua" w:cs="Book Antiqua"/>
                <w:sz w:val="24"/>
                <w:szCs w:val="24"/>
                <w:lang w:val="es-ES" w:eastAsia="en-US"/>
              </w:rPr>
              <w:t xml:space="preserve"> del circulante de cada despacho</w:t>
            </w:r>
            <w:r w:rsidR="00437CDD" w:rsidRPr="00B52579">
              <w:rPr>
                <w:rFonts w:ascii="Book Antiqua" w:eastAsia="Book Antiqua" w:hAnsi="Book Antiqua" w:cs="Book Antiqua"/>
                <w:sz w:val="24"/>
                <w:szCs w:val="24"/>
                <w:lang w:val="es-ES" w:eastAsia="en-US"/>
              </w:rPr>
              <w:t xml:space="preserve"> de manera individualizad</w:t>
            </w:r>
            <w:r w:rsidR="00E64C39" w:rsidRPr="00B52579">
              <w:rPr>
                <w:rFonts w:ascii="Book Antiqua" w:eastAsia="Book Antiqua" w:hAnsi="Book Antiqua" w:cs="Book Antiqua"/>
                <w:sz w:val="24"/>
                <w:szCs w:val="24"/>
                <w:lang w:val="es-ES" w:eastAsia="en-US"/>
              </w:rPr>
              <w:t>a</w:t>
            </w:r>
            <w:r w:rsidR="005F6D6C" w:rsidRPr="00B52579">
              <w:rPr>
                <w:rFonts w:ascii="Book Antiqua" w:eastAsia="Book Antiqua" w:hAnsi="Book Antiqua" w:cs="Book Antiqua"/>
                <w:sz w:val="24"/>
                <w:szCs w:val="24"/>
                <w:lang w:val="es-ES" w:eastAsia="en-US"/>
              </w:rPr>
              <w:t xml:space="preserve"> </w:t>
            </w:r>
            <w:r w:rsidR="00B354AB" w:rsidRPr="00B52579">
              <w:rPr>
                <w:rFonts w:ascii="Book Antiqua" w:eastAsia="Book Antiqua" w:hAnsi="Book Antiqua" w:cs="Book Antiqua"/>
                <w:sz w:val="24"/>
                <w:szCs w:val="24"/>
                <w:lang w:val="es-ES" w:eastAsia="en-US"/>
              </w:rPr>
              <w:t>al momento del abordaje</w:t>
            </w:r>
            <w:r w:rsidR="004E1A50" w:rsidRPr="00B52579">
              <w:rPr>
                <w:rFonts w:ascii="Book Antiqua" w:eastAsia="Book Antiqua" w:hAnsi="Book Antiqua" w:cs="Book Antiqua"/>
                <w:sz w:val="24"/>
                <w:szCs w:val="24"/>
                <w:lang w:val="es-ES" w:eastAsia="en-US"/>
              </w:rPr>
              <w:t xml:space="preserve"> o de implementación de los indicadores de gestión</w:t>
            </w:r>
            <w:r w:rsidR="68C883D3" w:rsidRPr="00B52579">
              <w:rPr>
                <w:rFonts w:ascii="Book Antiqua" w:eastAsia="Book Antiqua" w:hAnsi="Book Antiqua" w:cs="Book Antiqua"/>
                <w:sz w:val="24"/>
                <w:szCs w:val="24"/>
                <w:lang w:val="es-ES" w:eastAsia="en-US"/>
              </w:rPr>
              <w:t>.</w:t>
            </w:r>
            <w:r w:rsidR="621F41FC" w:rsidRPr="00B52579">
              <w:rPr>
                <w:rFonts w:ascii="Book Antiqua" w:eastAsia="Book Antiqua" w:hAnsi="Book Antiqua" w:cs="Book Antiqua"/>
                <w:sz w:val="24"/>
                <w:szCs w:val="24"/>
                <w:lang w:val="es-ES" w:eastAsia="en-US"/>
              </w:rPr>
              <w:t xml:space="preserve"> </w:t>
            </w:r>
            <w:r w:rsidR="00417E10" w:rsidRPr="00B52579">
              <w:rPr>
                <w:rFonts w:ascii="Book Antiqua" w:eastAsia="Book Antiqua" w:hAnsi="Book Antiqua" w:cs="Book Antiqua"/>
                <w:sz w:val="24"/>
                <w:szCs w:val="24"/>
                <w:lang w:val="es-ES" w:eastAsia="en-US"/>
              </w:rPr>
              <w:t>Adicionalmente se presentan los sigui</w:t>
            </w:r>
            <w:r w:rsidR="00690375" w:rsidRPr="00B52579">
              <w:rPr>
                <w:rFonts w:ascii="Book Antiqua" w:eastAsia="Book Antiqua" w:hAnsi="Book Antiqua" w:cs="Book Antiqua"/>
                <w:sz w:val="24"/>
                <w:szCs w:val="24"/>
                <w:lang w:val="es-ES" w:eastAsia="en-US"/>
              </w:rPr>
              <w:t>entes detalles</w:t>
            </w:r>
            <w:r w:rsidRPr="00B52579">
              <w:rPr>
                <w:rFonts w:ascii="Book Antiqua" w:eastAsia="Book Antiqua" w:hAnsi="Book Antiqua" w:cs="Book Antiqua"/>
                <w:sz w:val="24"/>
                <w:szCs w:val="24"/>
                <w:lang w:val="es-ES" w:eastAsia="en-US"/>
              </w:rPr>
              <w:t xml:space="preserve"> en estos indicadores</w:t>
            </w:r>
          </w:p>
          <w:p w14:paraId="397EAD8C" w14:textId="096D482F" w:rsidR="55D71ACA" w:rsidRPr="008D36AB" w:rsidRDefault="009D323D" w:rsidP="00C321D6">
            <w:pPr>
              <w:pStyle w:val="Prrafodelista"/>
              <w:ind w:left="931"/>
              <w:jc w:val="both"/>
              <w:rPr>
                <w:rFonts w:ascii="Book Antiqua" w:hAnsi="Book Antiqua"/>
                <w:lang w:eastAsia="en-US"/>
              </w:rPr>
            </w:pPr>
            <w:r>
              <w:rPr>
                <w:rFonts w:ascii="Book Antiqua" w:eastAsia="Book Antiqua" w:hAnsi="Book Antiqua" w:cs="Book Antiqua"/>
                <w:lang w:val="es-CR" w:eastAsia="en-US"/>
              </w:rPr>
              <w:t xml:space="preserve">1.1 </w:t>
            </w:r>
            <w:r w:rsidR="3A5A507E" w:rsidRPr="009A2B21">
              <w:rPr>
                <w:rFonts w:ascii="Book Antiqua" w:eastAsia="Book Antiqua" w:hAnsi="Book Antiqua" w:cs="Book Antiqua"/>
                <w:lang w:val="es-CR" w:eastAsia="en-US"/>
              </w:rPr>
              <w:t xml:space="preserve">Entrada </w:t>
            </w:r>
            <w:r w:rsidR="3DB20919" w:rsidRPr="009A2B21">
              <w:rPr>
                <w:rFonts w:ascii="Book Antiqua" w:eastAsia="Book Antiqua" w:hAnsi="Book Antiqua" w:cs="Book Antiqua"/>
                <w:lang w:val="es-CR" w:eastAsia="en-US"/>
              </w:rPr>
              <w:t xml:space="preserve">y Salida </w:t>
            </w:r>
            <w:r w:rsidR="000D140A">
              <w:rPr>
                <w:rFonts w:ascii="Book Antiqua" w:eastAsia="Book Antiqua" w:hAnsi="Book Antiqua" w:cs="Book Antiqua"/>
                <w:lang w:val="es-CR" w:eastAsia="en-US"/>
              </w:rPr>
              <w:t>asun</w:t>
            </w:r>
            <w:r w:rsidR="0080436A">
              <w:rPr>
                <w:rFonts w:ascii="Book Antiqua" w:eastAsia="Book Antiqua" w:hAnsi="Book Antiqua" w:cs="Book Antiqua"/>
                <w:lang w:val="es-CR" w:eastAsia="en-US"/>
              </w:rPr>
              <w:t xml:space="preserve">tos: </w:t>
            </w:r>
            <w:r w:rsidR="00273ACF">
              <w:rPr>
                <w:rFonts w:ascii="Book Antiqua" w:eastAsia="Book Antiqua" w:hAnsi="Book Antiqua" w:cs="Book Antiqua"/>
                <w:lang w:val="es-CR" w:eastAsia="en-US"/>
              </w:rPr>
              <w:t xml:space="preserve">A </w:t>
            </w:r>
            <w:r w:rsidR="00EC16B4">
              <w:rPr>
                <w:rFonts w:ascii="Book Antiqua" w:eastAsia="Book Antiqua" w:hAnsi="Book Antiqua" w:cs="Book Antiqua"/>
                <w:lang w:val="es-CR" w:eastAsia="en-US"/>
              </w:rPr>
              <w:t>continuación,</w:t>
            </w:r>
            <w:r w:rsidR="00754907">
              <w:rPr>
                <w:rFonts w:ascii="Book Antiqua" w:eastAsia="Book Antiqua" w:hAnsi="Book Antiqua" w:cs="Book Antiqua"/>
                <w:lang w:val="es-CR" w:eastAsia="en-US"/>
              </w:rPr>
              <w:t xml:space="preserve"> s</w:t>
            </w:r>
            <w:r w:rsidR="0080436A">
              <w:rPr>
                <w:rFonts w:ascii="Book Antiqua" w:eastAsia="Book Antiqua" w:hAnsi="Book Antiqua" w:cs="Book Antiqua"/>
                <w:lang w:val="es-CR" w:eastAsia="en-US"/>
              </w:rPr>
              <w:t xml:space="preserve">e </w:t>
            </w:r>
            <w:r w:rsidR="547094D6" w:rsidRPr="009A2B21">
              <w:rPr>
                <w:rFonts w:ascii="Book Antiqua" w:eastAsia="Book Antiqua" w:hAnsi="Book Antiqua" w:cs="Book Antiqua"/>
                <w:lang w:val="es-CR" w:eastAsia="en-US"/>
              </w:rPr>
              <w:t>desglosa</w:t>
            </w:r>
            <w:r w:rsidR="03CB371D" w:rsidRPr="009A2B21">
              <w:rPr>
                <w:rFonts w:ascii="Book Antiqua" w:eastAsia="Book Antiqua" w:hAnsi="Book Antiqua" w:cs="Book Antiqua"/>
                <w:lang w:val="es-CR" w:eastAsia="en-US"/>
              </w:rPr>
              <w:t>n</w:t>
            </w:r>
            <w:r w:rsidR="547094D6" w:rsidRPr="009A2B21">
              <w:rPr>
                <w:rFonts w:ascii="Book Antiqua" w:eastAsia="Book Antiqua" w:hAnsi="Book Antiqua" w:cs="Book Antiqua"/>
                <w:lang w:val="es-CR" w:eastAsia="en-US"/>
              </w:rPr>
              <w:t xml:space="preserve"> por</w:t>
            </w:r>
            <w:r w:rsidR="0DA905B5" w:rsidRPr="009A2B21">
              <w:rPr>
                <w:rFonts w:ascii="Book Antiqua" w:eastAsia="Book Antiqua" w:hAnsi="Book Antiqua" w:cs="Book Antiqua"/>
                <w:lang w:val="es-CR" w:eastAsia="en-US"/>
              </w:rPr>
              <w:t xml:space="preserve"> </w:t>
            </w:r>
            <w:r w:rsidR="35F8CE57" w:rsidRPr="009A2B21">
              <w:rPr>
                <w:rFonts w:ascii="Book Antiqua" w:eastAsia="Book Antiqua" w:hAnsi="Book Antiqua" w:cs="Book Antiqua"/>
                <w:lang w:val="es-CR" w:eastAsia="en-US"/>
              </w:rPr>
              <w:t>materia</w:t>
            </w:r>
            <w:r w:rsidR="3258AE20" w:rsidRPr="009A2B21">
              <w:rPr>
                <w:rFonts w:ascii="Book Antiqua" w:eastAsia="Book Antiqua" w:hAnsi="Book Antiqua" w:cs="Book Antiqua"/>
                <w:lang w:val="es-CR" w:eastAsia="en-US"/>
              </w:rPr>
              <w:t xml:space="preserve"> </w:t>
            </w:r>
            <w:r w:rsidR="35F8CE57" w:rsidRPr="009A2B21">
              <w:rPr>
                <w:rFonts w:ascii="Book Antiqua" w:eastAsia="Book Antiqua" w:hAnsi="Book Antiqua" w:cs="Book Antiqua"/>
                <w:lang w:val="es-CR" w:eastAsia="en-US"/>
              </w:rPr>
              <w:t>de</w:t>
            </w:r>
            <w:r w:rsidR="0DA905B5" w:rsidRPr="009A2B21">
              <w:rPr>
                <w:rFonts w:ascii="Book Antiqua" w:eastAsia="Book Antiqua" w:hAnsi="Book Antiqua" w:cs="Book Antiqua"/>
                <w:lang w:val="es-CR" w:eastAsia="en-US"/>
              </w:rPr>
              <w:t xml:space="preserve"> la siguie</w:t>
            </w:r>
            <w:r w:rsidR="6B25B76A" w:rsidRPr="009A2B21">
              <w:rPr>
                <w:rFonts w:ascii="Book Antiqua" w:eastAsia="Book Antiqua" w:hAnsi="Book Antiqua" w:cs="Book Antiqua"/>
                <w:lang w:val="es-CR" w:eastAsia="en-US"/>
              </w:rPr>
              <w:t xml:space="preserve">nte </w:t>
            </w:r>
            <w:r w:rsidR="45266275" w:rsidRPr="00C321D6">
              <w:rPr>
                <w:rFonts w:ascii="Book Antiqua" w:eastAsia="Book Antiqua" w:hAnsi="Book Antiqua" w:cs="Book Antiqua"/>
                <w:lang w:val="es-CR" w:eastAsia="en-US"/>
              </w:rPr>
              <w:t>manera</w:t>
            </w:r>
            <w:r w:rsidR="3E187AB1" w:rsidRPr="00C321D6">
              <w:rPr>
                <w:rFonts w:ascii="Book Antiqua" w:eastAsia="Book Antiqua" w:hAnsi="Book Antiqua" w:cs="Book Antiqua"/>
                <w:lang w:val="es-CR" w:eastAsia="en-US"/>
              </w:rPr>
              <w:t>:</w:t>
            </w:r>
          </w:p>
          <w:p w14:paraId="5F7E63B7" w14:textId="211EB8B0" w:rsidR="2558DDB3" w:rsidRPr="009A2B21" w:rsidRDefault="2558DDB3" w:rsidP="009A2B21">
            <w:pPr>
              <w:jc w:val="both"/>
              <w:rPr>
                <w:rFonts w:ascii="Book Antiqua" w:eastAsia="Book Antiqua" w:hAnsi="Book Antiqua" w:cs="Book Antiqua"/>
                <w:lang w:eastAsia="en-US"/>
              </w:rPr>
            </w:pPr>
          </w:p>
          <w:p w14:paraId="60630C83" w14:textId="6D95ABBA" w:rsidR="62100174" w:rsidRPr="009A2B21" w:rsidRDefault="62100174" w:rsidP="00C321D6">
            <w:pPr>
              <w:pStyle w:val="Prrafodelista"/>
              <w:numPr>
                <w:ilvl w:val="0"/>
                <w:numId w:val="36"/>
              </w:numPr>
              <w:spacing w:line="276" w:lineRule="auto"/>
              <w:ind w:left="1214" w:firstLine="0"/>
              <w:jc w:val="both"/>
              <w:rPr>
                <w:rFonts w:ascii="Book Antiqua" w:hAnsi="Book Antiqua"/>
                <w:lang w:val="es"/>
              </w:rPr>
            </w:pPr>
            <w:r w:rsidRPr="009A2B21">
              <w:rPr>
                <w:rFonts w:ascii="Book Antiqua" w:eastAsia="Book Antiqua" w:hAnsi="Book Antiqua" w:cs="Book Antiqua"/>
                <w:lang w:val="es"/>
              </w:rPr>
              <w:t>Pensiones Alimentarias</w:t>
            </w:r>
          </w:p>
          <w:p w14:paraId="5B2B2072" w14:textId="3FF72F3F" w:rsidR="62100174" w:rsidRPr="009A2B21" w:rsidRDefault="62100174" w:rsidP="00C321D6">
            <w:pPr>
              <w:pStyle w:val="Prrafodelista"/>
              <w:numPr>
                <w:ilvl w:val="0"/>
                <w:numId w:val="36"/>
              </w:numPr>
              <w:spacing w:line="276" w:lineRule="auto"/>
              <w:ind w:left="1214" w:firstLine="0"/>
              <w:jc w:val="both"/>
              <w:rPr>
                <w:rFonts w:ascii="Book Antiqua" w:hAnsi="Book Antiqua"/>
                <w:lang w:val="es"/>
              </w:rPr>
            </w:pPr>
            <w:r w:rsidRPr="009A2B21">
              <w:rPr>
                <w:rFonts w:ascii="Book Antiqua" w:eastAsia="Book Antiqua" w:hAnsi="Book Antiqua" w:cs="Book Antiqua"/>
                <w:lang w:val="es"/>
              </w:rPr>
              <w:t>Contravencional</w:t>
            </w:r>
          </w:p>
          <w:p w14:paraId="3241F4CB" w14:textId="24D0B981" w:rsidR="62100174" w:rsidRPr="009A2B21" w:rsidRDefault="62100174" w:rsidP="00C321D6">
            <w:pPr>
              <w:pStyle w:val="Prrafodelista"/>
              <w:numPr>
                <w:ilvl w:val="0"/>
                <w:numId w:val="36"/>
              </w:numPr>
              <w:spacing w:line="276" w:lineRule="auto"/>
              <w:ind w:left="1214" w:firstLine="0"/>
              <w:jc w:val="both"/>
              <w:rPr>
                <w:rFonts w:ascii="Book Antiqua" w:hAnsi="Book Antiqua"/>
                <w:lang w:val="es"/>
              </w:rPr>
            </w:pPr>
            <w:r w:rsidRPr="009A2B21">
              <w:rPr>
                <w:rFonts w:ascii="Book Antiqua" w:eastAsia="Book Antiqua" w:hAnsi="Book Antiqua" w:cs="Book Antiqua"/>
                <w:lang w:val="es"/>
              </w:rPr>
              <w:t>Tránsito</w:t>
            </w:r>
          </w:p>
          <w:p w14:paraId="5F1B8298" w14:textId="43FA28D6" w:rsidR="62100174" w:rsidRPr="009A2B21" w:rsidRDefault="62100174" w:rsidP="00C321D6">
            <w:pPr>
              <w:pStyle w:val="Prrafodelista"/>
              <w:numPr>
                <w:ilvl w:val="0"/>
                <w:numId w:val="36"/>
              </w:numPr>
              <w:spacing w:line="276" w:lineRule="auto"/>
              <w:ind w:left="1214" w:firstLine="0"/>
              <w:jc w:val="both"/>
              <w:rPr>
                <w:rFonts w:ascii="Book Antiqua" w:hAnsi="Book Antiqua"/>
                <w:lang w:val="es"/>
              </w:rPr>
            </w:pPr>
            <w:r w:rsidRPr="009A2B21">
              <w:rPr>
                <w:rFonts w:ascii="Book Antiqua" w:eastAsia="Book Antiqua" w:hAnsi="Book Antiqua" w:cs="Book Antiqua"/>
                <w:lang w:val="es"/>
              </w:rPr>
              <w:t>Laboral</w:t>
            </w:r>
          </w:p>
          <w:p w14:paraId="1F913FF2" w14:textId="2C4EAAE3" w:rsidR="62100174" w:rsidRPr="009A2B21" w:rsidRDefault="62100174" w:rsidP="00C321D6">
            <w:pPr>
              <w:pStyle w:val="Prrafodelista"/>
              <w:numPr>
                <w:ilvl w:val="0"/>
                <w:numId w:val="36"/>
              </w:numPr>
              <w:spacing w:line="276" w:lineRule="auto"/>
              <w:ind w:left="1214" w:firstLine="0"/>
              <w:jc w:val="both"/>
              <w:rPr>
                <w:rFonts w:ascii="Book Antiqua" w:hAnsi="Book Antiqua"/>
                <w:lang w:val="es"/>
              </w:rPr>
            </w:pPr>
            <w:r w:rsidRPr="009A2B21">
              <w:rPr>
                <w:rFonts w:ascii="Book Antiqua" w:eastAsia="Book Antiqua" w:hAnsi="Book Antiqua" w:cs="Book Antiqua"/>
                <w:lang w:val="es"/>
              </w:rPr>
              <w:t>Penal</w:t>
            </w:r>
          </w:p>
          <w:p w14:paraId="71F7F2FE" w14:textId="3063831C" w:rsidR="62100174" w:rsidRPr="009A2B21" w:rsidRDefault="62100174" w:rsidP="00C321D6">
            <w:pPr>
              <w:pStyle w:val="Prrafodelista"/>
              <w:numPr>
                <w:ilvl w:val="0"/>
                <w:numId w:val="36"/>
              </w:numPr>
              <w:spacing w:line="276" w:lineRule="auto"/>
              <w:ind w:left="1214" w:firstLine="0"/>
              <w:jc w:val="both"/>
              <w:rPr>
                <w:rFonts w:ascii="Book Antiqua" w:hAnsi="Book Antiqua"/>
                <w:lang w:val="es"/>
              </w:rPr>
            </w:pPr>
            <w:r w:rsidRPr="009A2B21">
              <w:rPr>
                <w:rFonts w:ascii="Book Antiqua" w:eastAsia="Book Antiqua" w:hAnsi="Book Antiqua" w:cs="Book Antiqua"/>
                <w:lang w:val="es"/>
              </w:rPr>
              <w:t>Familia</w:t>
            </w:r>
          </w:p>
          <w:p w14:paraId="1575D65E" w14:textId="5121D612" w:rsidR="62100174" w:rsidRPr="009A2B21" w:rsidRDefault="62100174" w:rsidP="00C321D6">
            <w:pPr>
              <w:pStyle w:val="Prrafodelista"/>
              <w:numPr>
                <w:ilvl w:val="0"/>
                <w:numId w:val="36"/>
              </w:numPr>
              <w:spacing w:line="276" w:lineRule="auto"/>
              <w:ind w:left="1214" w:firstLine="0"/>
              <w:jc w:val="both"/>
              <w:rPr>
                <w:rFonts w:ascii="Book Antiqua" w:hAnsi="Book Antiqua"/>
                <w:lang w:val="es"/>
              </w:rPr>
            </w:pPr>
            <w:r w:rsidRPr="009A2B21">
              <w:rPr>
                <w:rFonts w:ascii="Book Antiqua" w:eastAsia="Book Antiqua" w:hAnsi="Book Antiqua" w:cs="Book Antiqua"/>
                <w:lang w:val="es"/>
              </w:rPr>
              <w:t>Civil</w:t>
            </w:r>
          </w:p>
          <w:p w14:paraId="5FEF7575" w14:textId="32547BB5" w:rsidR="62100174" w:rsidRPr="009A2B21" w:rsidRDefault="62100174" w:rsidP="00C321D6">
            <w:pPr>
              <w:pStyle w:val="Prrafodelista"/>
              <w:numPr>
                <w:ilvl w:val="0"/>
                <w:numId w:val="36"/>
              </w:numPr>
              <w:spacing w:line="276" w:lineRule="auto"/>
              <w:ind w:left="1214" w:firstLine="0"/>
              <w:jc w:val="both"/>
              <w:rPr>
                <w:rFonts w:ascii="Book Antiqua" w:hAnsi="Book Antiqua"/>
                <w:lang w:val="es"/>
              </w:rPr>
            </w:pPr>
            <w:r w:rsidRPr="009A2B21">
              <w:rPr>
                <w:rFonts w:ascii="Book Antiqua" w:eastAsia="Book Antiqua" w:hAnsi="Book Antiqua" w:cs="Book Antiqua"/>
                <w:lang w:val="es"/>
              </w:rPr>
              <w:t>Agrario</w:t>
            </w:r>
          </w:p>
          <w:p w14:paraId="7EC8043F" w14:textId="77777777" w:rsidR="009D4F83" w:rsidRPr="009A2B21" w:rsidRDefault="62100174" w:rsidP="00C321D6">
            <w:pPr>
              <w:pStyle w:val="Prrafodelista"/>
              <w:numPr>
                <w:ilvl w:val="0"/>
                <w:numId w:val="36"/>
              </w:numPr>
              <w:spacing w:line="276" w:lineRule="auto"/>
              <w:ind w:left="1214" w:firstLine="0"/>
              <w:jc w:val="both"/>
              <w:rPr>
                <w:rFonts w:ascii="Book Antiqua" w:hAnsi="Book Antiqua"/>
                <w:lang w:val="es"/>
              </w:rPr>
            </w:pPr>
            <w:r w:rsidRPr="009A2B21">
              <w:rPr>
                <w:rFonts w:ascii="Book Antiqua" w:eastAsia="Book Antiqua" w:hAnsi="Book Antiqua" w:cs="Book Antiqua"/>
                <w:lang w:val="es"/>
              </w:rPr>
              <w:t>Penal Juvenil</w:t>
            </w:r>
          </w:p>
          <w:p w14:paraId="5DD20730" w14:textId="77777777" w:rsidR="006249FB" w:rsidRDefault="62100174" w:rsidP="00C321D6">
            <w:pPr>
              <w:pStyle w:val="Prrafodelista"/>
              <w:numPr>
                <w:ilvl w:val="0"/>
                <w:numId w:val="39"/>
              </w:numPr>
              <w:ind w:left="1214" w:firstLine="0"/>
              <w:rPr>
                <w:rFonts w:ascii="Book Antiqua" w:eastAsia="Book Antiqua" w:hAnsi="Book Antiqua" w:cs="Book Antiqua"/>
                <w:lang w:val="es"/>
              </w:rPr>
            </w:pPr>
            <w:r w:rsidRPr="009A2B21">
              <w:rPr>
                <w:rFonts w:ascii="Book Antiqua" w:eastAsia="Book Antiqua" w:hAnsi="Book Antiqua" w:cs="Book Antiqua"/>
                <w:lang w:val="es"/>
              </w:rPr>
              <w:t>Justicia Restaurativa</w:t>
            </w:r>
          </w:p>
          <w:p w14:paraId="28997FCB" w14:textId="36AEB8DF" w:rsidR="003B2304" w:rsidRDefault="003B2304" w:rsidP="009D323D">
            <w:pPr>
              <w:pStyle w:val="Prrafodelista"/>
              <w:numPr>
                <w:ilvl w:val="0"/>
                <w:numId w:val="39"/>
              </w:numPr>
              <w:ind w:left="1214" w:firstLine="0"/>
              <w:rPr>
                <w:rFonts w:ascii="Book Antiqua" w:eastAsia="Book Antiqua" w:hAnsi="Book Antiqua" w:cs="Book Antiqua"/>
                <w:lang w:val="es"/>
              </w:rPr>
            </w:pPr>
            <w:r>
              <w:rPr>
                <w:rFonts w:ascii="Book Antiqua" w:eastAsia="Book Antiqua" w:hAnsi="Book Antiqua" w:cs="Book Antiqua"/>
                <w:lang w:val="es"/>
              </w:rPr>
              <w:t>Notarial</w:t>
            </w:r>
          </w:p>
          <w:p w14:paraId="67F72551" w14:textId="7B875E44" w:rsidR="00927B0E" w:rsidRDefault="00927B0E" w:rsidP="00927B0E">
            <w:pPr>
              <w:ind w:left="1214"/>
              <w:rPr>
                <w:rFonts w:ascii="Book Antiqua" w:eastAsia="Book Antiqua" w:hAnsi="Book Antiqua" w:cs="Book Antiqua"/>
                <w:lang w:val="es"/>
              </w:rPr>
            </w:pPr>
          </w:p>
          <w:p w14:paraId="133854CF" w14:textId="037E0FE8" w:rsidR="00927B0E" w:rsidRPr="00120F59" w:rsidRDefault="00927B0E" w:rsidP="00120F59">
            <w:pPr>
              <w:ind w:left="1214"/>
              <w:rPr>
                <w:rFonts w:ascii="Book Antiqua" w:eastAsia="Book Antiqua" w:hAnsi="Book Antiqua" w:cs="Book Antiqua"/>
                <w:sz w:val="24"/>
                <w:szCs w:val="24"/>
                <w:lang w:eastAsia="en-US"/>
              </w:rPr>
            </w:pPr>
            <w:r w:rsidRPr="00120F59">
              <w:rPr>
                <w:rFonts w:ascii="Book Antiqua" w:eastAsia="Book Antiqua" w:hAnsi="Book Antiqua" w:cs="Book Antiqua"/>
                <w:sz w:val="24"/>
                <w:szCs w:val="24"/>
                <w:lang w:eastAsia="en-US"/>
              </w:rPr>
              <w:t xml:space="preserve">En el caso de la entrada, se incluye </w:t>
            </w:r>
            <w:r w:rsidR="006C60B6" w:rsidRPr="00120F59">
              <w:rPr>
                <w:rFonts w:ascii="Book Antiqua" w:eastAsia="Book Antiqua" w:hAnsi="Book Antiqua" w:cs="Book Antiqua"/>
                <w:sz w:val="24"/>
                <w:szCs w:val="24"/>
                <w:lang w:eastAsia="en-US"/>
              </w:rPr>
              <w:t>una línea para los casos reentrados.</w:t>
            </w:r>
          </w:p>
          <w:p w14:paraId="3DCAB49A" w14:textId="414EC4E7" w:rsidR="23BB6AC5" w:rsidRPr="00120F59" w:rsidRDefault="62100174" w:rsidP="00637DCD">
            <w:pPr>
              <w:pStyle w:val="Prrafodelista"/>
              <w:rPr>
                <w:rFonts w:ascii="Book Antiqua" w:eastAsia="Book Antiqua" w:hAnsi="Book Antiqua" w:cs="Book Antiqua"/>
                <w:lang w:val="es-CR" w:eastAsia="en-US"/>
              </w:rPr>
            </w:pPr>
            <w:r w:rsidRPr="009A2B21">
              <w:rPr>
                <w:rFonts w:ascii="Book Antiqua" w:hAnsi="Book Antiqua"/>
              </w:rPr>
              <w:br/>
            </w:r>
            <w:r w:rsidR="009D323D">
              <w:rPr>
                <w:rFonts w:ascii="Book Antiqua" w:eastAsia="Book Antiqua" w:hAnsi="Book Antiqua" w:cs="Book Antiqua"/>
                <w:lang w:val="es-CR" w:eastAsia="en-US"/>
              </w:rPr>
              <w:t>1.2</w:t>
            </w:r>
            <w:r w:rsidR="00C04154">
              <w:rPr>
                <w:rFonts w:ascii="Book Antiqua" w:eastAsia="Book Antiqua" w:hAnsi="Book Antiqua" w:cs="Book Antiqua"/>
                <w:lang w:val="es-CR" w:eastAsia="en-US"/>
              </w:rPr>
              <w:t xml:space="preserve"> </w:t>
            </w:r>
            <w:r w:rsidR="3A5A507E" w:rsidRPr="009A2B21">
              <w:rPr>
                <w:rFonts w:ascii="Book Antiqua" w:eastAsia="Book Antiqua" w:hAnsi="Book Antiqua" w:cs="Book Antiqua"/>
                <w:lang w:val="es-CR" w:eastAsia="en-US"/>
              </w:rPr>
              <w:t xml:space="preserve">Circulante </w:t>
            </w:r>
            <w:r w:rsidR="77CFD366" w:rsidRPr="009A2B21">
              <w:rPr>
                <w:rFonts w:ascii="Book Antiqua" w:eastAsia="Book Antiqua" w:hAnsi="Book Antiqua" w:cs="Book Antiqua"/>
                <w:lang w:val="es-CR" w:eastAsia="en-US"/>
              </w:rPr>
              <w:t>se</w:t>
            </w:r>
            <w:r w:rsidR="1C0A0A50" w:rsidRPr="009A2B21">
              <w:rPr>
                <w:rFonts w:ascii="Book Antiqua" w:eastAsia="Book Antiqua" w:hAnsi="Book Antiqua" w:cs="Book Antiqua"/>
                <w:lang w:val="es-CR" w:eastAsia="en-US"/>
              </w:rPr>
              <w:t xml:space="preserve"> clasifica</w:t>
            </w:r>
            <w:r w:rsidR="77CFD366" w:rsidRPr="009A2B21">
              <w:rPr>
                <w:rFonts w:ascii="Book Antiqua" w:eastAsia="Book Antiqua" w:hAnsi="Book Antiqua" w:cs="Book Antiqua"/>
                <w:lang w:val="es-CR" w:eastAsia="en-US"/>
              </w:rPr>
              <w:t xml:space="preserve"> de la siguiente forma</w:t>
            </w:r>
            <w:r w:rsidR="2980777B" w:rsidRPr="00C321D6">
              <w:rPr>
                <w:rFonts w:ascii="Book Antiqua" w:eastAsia="Book Antiqua" w:hAnsi="Book Antiqua" w:cs="Book Antiqua"/>
                <w:lang w:val="es-CR" w:eastAsia="en-US"/>
              </w:rPr>
              <w:t>:</w:t>
            </w:r>
          </w:p>
          <w:p w14:paraId="30EEA9B1" w14:textId="6ACA4C01" w:rsidR="2558DDB3" w:rsidRPr="008D36AB" w:rsidRDefault="2558DDB3" w:rsidP="009A2B21">
            <w:pPr>
              <w:jc w:val="both"/>
              <w:rPr>
                <w:rFonts w:ascii="Book Antiqua" w:eastAsia="Book Antiqua" w:hAnsi="Book Antiqua" w:cs="Book Antiqua"/>
                <w:lang w:eastAsia="en-US"/>
              </w:rPr>
            </w:pPr>
          </w:p>
          <w:p w14:paraId="04E8F85D" w14:textId="6BE65EFD" w:rsidR="18FF466E" w:rsidRPr="003B2304" w:rsidRDefault="18FF466E" w:rsidP="00120F59">
            <w:pPr>
              <w:pStyle w:val="Prrafodelista"/>
              <w:numPr>
                <w:ilvl w:val="0"/>
                <w:numId w:val="36"/>
              </w:numPr>
              <w:spacing w:line="276" w:lineRule="auto"/>
              <w:ind w:left="1214" w:firstLine="0"/>
              <w:jc w:val="both"/>
              <w:rPr>
                <w:rFonts w:ascii="Book Antiqua" w:eastAsia="Book Antiqua" w:hAnsi="Book Antiqua" w:cs="Book Antiqua"/>
                <w:lang w:val="es"/>
              </w:rPr>
            </w:pPr>
            <w:r w:rsidRPr="008D36AB">
              <w:rPr>
                <w:rFonts w:ascii="Book Antiqua" w:eastAsia="Book Antiqua" w:hAnsi="Book Antiqua" w:cs="Book Antiqua"/>
                <w:lang w:val="es"/>
              </w:rPr>
              <w:t>Etapa Inicio</w:t>
            </w:r>
          </w:p>
          <w:p w14:paraId="038915E9" w14:textId="38B60510" w:rsidR="18FF466E" w:rsidRPr="008D36AB" w:rsidRDefault="18FF466E" w:rsidP="00120F59">
            <w:pPr>
              <w:pStyle w:val="Prrafodelista"/>
              <w:numPr>
                <w:ilvl w:val="0"/>
                <w:numId w:val="36"/>
              </w:numPr>
              <w:spacing w:line="276" w:lineRule="auto"/>
              <w:ind w:left="1214" w:firstLine="0"/>
              <w:jc w:val="both"/>
              <w:rPr>
                <w:rFonts w:ascii="Book Antiqua" w:eastAsia="Book Antiqua" w:hAnsi="Book Antiqua" w:cs="Book Antiqua"/>
                <w:lang w:val="es"/>
              </w:rPr>
            </w:pPr>
            <w:r w:rsidRPr="001E6FF6">
              <w:rPr>
                <w:rFonts w:ascii="Book Antiqua" w:eastAsia="Book Antiqua" w:hAnsi="Book Antiqua" w:cs="Book Antiqua"/>
                <w:lang w:val="es"/>
              </w:rPr>
              <w:t>Etapa Conciliación</w:t>
            </w:r>
          </w:p>
          <w:p w14:paraId="59C81596" w14:textId="01DB30C6" w:rsidR="18FF466E" w:rsidRPr="008D36AB" w:rsidRDefault="18FF466E" w:rsidP="00120F59">
            <w:pPr>
              <w:pStyle w:val="Prrafodelista"/>
              <w:numPr>
                <w:ilvl w:val="0"/>
                <w:numId w:val="36"/>
              </w:numPr>
              <w:spacing w:line="276" w:lineRule="auto"/>
              <w:ind w:left="1214" w:firstLine="0"/>
              <w:jc w:val="both"/>
              <w:rPr>
                <w:rFonts w:ascii="Book Antiqua" w:eastAsia="Book Antiqua" w:hAnsi="Book Antiqua" w:cs="Book Antiqua"/>
                <w:lang w:val="es"/>
              </w:rPr>
            </w:pPr>
            <w:r w:rsidRPr="008D36AB">
              <w:rPr>
                <w:rFonts w:ascii="Book Antiqua" w:eastAsia="Book Antiqua" w:hAnsi="Book Antiqua" w:cs="Book Antiqua"/>
                <w:lang w:val="es"/>
              </w:rPr>
              <w:t xml:space="preserve">Etapa de verificación de cumplimiento </w:t>
            </w:r>
          </w:p>
          <w:p w14:paraId="635F6B8F" w14:textId="38DC002F" w:rsidR="18FF466E" w:rsidRDefault="18FF466E" w:rsidP="00120F59">
            <w:pPr>
              <w:pStyle w:val="Prrafodelista"/>
              <w:numPr>
                <w:ilvl w:val="0"/>
                <w:numId w:val="36"/>
              </w:numPr>
              <w:spacing w:line="276" w:lineRule="auto"/>
              <w:ind w:left="1214" w:firstLine="0"/>
              <w:jc w:val="both"/>
              <w:rPr>
                <w:rFonts w:ascii="Book Antiqua" w:eastAsia="Book Antiqua" w:hAnsi="Book Antiqua" w:cs="Book Antiqua"/>
                <w:lang w:val="es"/>
              </w:rPr>
            </w:pPr>
            <w:r w:rsidRPr="008D36AB">
              <w:rPr>
                <w:rFonts w:ascii="Book Antiqua" w:eastAsia="Book Antiqua" w:hAnsi="Book Antiqua" w:cs="Book Antiqua"/>
                <w:lang w:val="es"/>
              </w:rPr>
              <w:t>Etapa de cierre</w:t>
            </w:r>
          </w:p>
          <w:p w14:paraId="6AFFD759" w14:textId="77777777" w:rsidR="00BE7F18" w:rsidRDefault="00BE7F18" w:rsidP="00BE7F18">
            <w:pPr>
              <w:pStyle w:val="Prrafodelista"/>
              <w:spacing w:line="276" w:lineRule="auto"/>
              <w:ind w:left="1214"/>
              <w:jc w:val="both"/>
              <w:rPr>
                <w:rFonts w:ascii="Book Antiqua" w:eastAsia="Book Antiqua" w:hAnsi="Book Antiqua" w:cs="Book Antiqua"/>
                <w:lang w:val="es"/>
              </w:rPr>
            </w:pPr>
          </w:p>
          <w:p w14:paraId="33A7073F" w14:textId="6DD0D81F" w:rsidR="00D369AC" w:rsidRPr="00120F59" w:rsidRDefault="6A3094C6" w:rsidP="008D36AB">
            <w:pPr>
              <w:pStyle w:val="Prrafodelista"/>
              <w:numPr>
                <w:ilvl w:val="0"/>
                <w:numId w:val="30"/>
              </w:numPr>
              <w:jc w:val="both"/>
              <w:rPr>
                <w:rFonts w:ascii="Book Antiqua" w:hAnsi="Book Antiqua"/>
                <w:lang w:val="es-CR" w:eastAsia="en-US"/>
              </w:rPr>
            </w:pPr>
            <w:r w:rsidRPr="00D50B13">
              <w:rPr>
                <w:rFonts w:ascii="Book Antiqua" w:hAnsi="Book Antiqua"/>
                <w:lang w:val="es-CR" w:eastAsia="en-US"/>
              </w:rPr>
              <w:t xml:space="preserve">Relación de salida / entrada </w:t>
            </w:r>
            <w:r w:rsidR="0B8C87E6" w:rsidRPr="00D50B13">
              <w:rPr>
                <w:rFonts w:ascii="Book Antiqua" w:hAnsi="Book Antiqua"/>
                <w:lang w:val="es-CR" w:eastAsia="en-US"/>
              </w:rPr>
              <w:t>total</w:t>
            </w:r>
            <w:r w:rsidR="00F03251">
              <w:rPr>
                <w:rFonts w:ascii="Book Antiqua" w:hAnsi="Book Antiqua"/>
                <w:lang w:eastAsia="en-US"/>
              </w:rPr>
              <w:t>:</w:t>
            </w:r>
            <w:r w:rsidR="002A5D98">
              <w:rPr>
                <w:rFonts w:ascii="Book Antiqua" w:hAnsi="Book Antiqua"/>
                <w:lang w:eastAsia="en-US"/>
              </w:rPr>
              <w:t xml:space="preserve"> </w:t>
            </w:r>
            <w:r w:rsidR="005E46C8">
              <w:rPr>
                <w:rFonts w:ascii="Book Antiqua" w:hAnsi="Book Antiqua"/>
                <w:lang w:eastAsia="en-US"/>
              </w:rPr>
              <w:t>permite</w:t>
            </w:r>
            <w:r w:rsidR="002A5D98" w:rsidRPr="008D36AB">
              <w:rPr>
                <w:rFonts w:ascii="Book Antiqua" w:eastAsia="Book Antiqua" w:hAnsi="Book Antiqua" w:cs="Book Antiqua"/>
                <w:lang w:val="es-CR"/>
              </w:rPr>
              <w:t xml:space="preserve"> dar seguimiento al comportamiento </w:t>
            </w:r>
            <w:r w:rsidR="002A5D98">
              <w:rPr>
                <w:rFonts w:ascii="Book Antiqua" w:eastAsia="Book Antiqua" w:hAnsi="Book Antiqua" w:cs="Book Antiqua"/>
                <w:lang w:val="es-CR"/>
              </w:rPr>
              <w:t>entre salida y entrada de casos</w:t>
            </w:r>
            <w:r w:rsidR="006B572D">
              <w:rPr>
                <w:rFonts w:ascii="Book Antiqua" w:eastAsia="Book Antiqua" w:hAnsi="Book Antiqua" w:cs="Book Antiqua"/>
                <w:lang w:val="es-CR"/>
              </w:rPr>
              <w:t xml:space="preserve">, </w:t>
            </w:r>
            <w:r w:rsidR="00CF5CA6">
              <w:rPr>
                <w:rFonts w:ascii="Book Antiqua" w:eastAsia="Book Antiqua" w:hAnsi="Book Antiqua" w:cs="Book Antiqua"/>
                <w:lang w:val="es-CR"/>
              </w:rPr>
              <w:t xml:space="preserve">su resultado se verá </w:t>
            </w:r>
            <w:r w:rsidR="00CF5CA6">
              <w:rPr>
                <w:rFonts w:ascii="Book Antiqua" w:eastAsia="Book Antiqua" w:hAnsi="Book Antiqua" w:cs="Book Antiqua"/>
                <w:lang w:val="es-CR"/>
              </w:rPr>
              <w:lastRenderedPageBreak/>
              <w:t>reflejado en los circulantes finales de cada mes</w:t>
            </w:r>
            <w:r w:rsidR="002A5D98">
              <w:rPr>
                <w:rFonts w:ascii="Book Antiqua" w:eastAsia="Book Antiqua" w:hAnsi="Book Antiqua" w:cs="Book Antiqua"/>
                <w:lang w:val="es-CR"/>
              </w:rPr>
              <w:t>.</w:t>
            </w:r>
            <w:r w:rsidR="002A5D98">
              <w:rPr>
                <w:rFonts w:ascii="Book Antiqua" w:hAnsi="Book Antiqua"/>
                <w:lang w:eastAsia="en-US"/>
              </w:rPr>
              <w:t xml:space="preserve"> </w:t>
            </w:r>
            <w:r w:rsidR="00CF5CA6">
              <w:rPr>
                <w:rFonts w:ascii="Book Antiqua" w:hAnsi="Book Antiqua"/>
                <w:lang w:eastAsia="en-US"/>
              </w:rPr>
              <w:t>El parámetro del indicador</w:t>
            </w:r>
            <w:r w:rsidR="007F14E2">
              <w:rPr>
                <w:rFonts w:ascii="Book Antiqua" w:hAnsi="Book Antiqua"/>
                <w:lang w:eastAsia="en-US"/>
              </w:rPr>
              <w:t xml:space="preserve"> tendrá como </w:t>
            </w:r>
            <w:r w:rsidR="07229387" w:rsidRPr="008D36AB">
              <w:rPr>
                <w:rFonts w:ascii="Book Antiqua" w:hAnsi="Book Antiqua"/>
                <w:lang w:eastAsia="en-US"/>
              </w:rPr>
              <w:t>base los indicadores</w:t>
            </w:r>
            <w:r w:rsidR="007F14E2">
              <w:rPr>
                <w:rFonts w:ascii="Book Antiqua" w:hAnsi="Book Antiqua"/>
                <w:lang w:eastAsia="en-US"/>
              </w:rPr>
              <w:t xml:space="preserve"> de gestión implementados en la Sede</w:t>
            </w:r>
            <w:r w:rsidR="07229387" w:rsidRPr="008D36AB">
              <w:rPr>
                <w:rFonts w:ascii="Book Antiqua" w:hAnsi="Book Antiqua"/>
                <w:lang w:eastAsia="en-US"/>
              </w:rPr>
              <w:t xml:space="preserve"> de San Carlos </w:t>
            </w:r>
            <w:r w:rsidR="2C5E2050" w:rsidRPr="008D36AB">
              <w:rPr>
                <w:rFonts w:ascii="Book Antiqua" w:hAnsi="Book Antiqua"/>
                <w:lang w:eastAsia="en-US"/>
              </w:rPr>
              <w:t>por ser un des</w:t>
            </w:r>
            <w:r w:rsidR="10480695" w:rsidRPr="008D36AB">
              <w:rPr>
                <w:rFonts w:ascii="Book Antiqua" w:hAnsi="Book Antiqua"/>
                <w:lang w:eastAsia="en-US"/>
              </w:rPr>
              <w:t>p</w:t>
            </w:r>
            <w:r w:rsidR="2C5E2050" w:rsidRPr="008D36AB">
              <w:rPr>
                <w:rFonts w:ascii="Book Antiqua" w:hAnsi="Book Antiqua"/>
                <w:lang w:eastAsia="en-US"/>
              </w:rPr>
              <w:t>acho</w:t>
            </w:r>
            <w:r w:rsidR="6A693C6B" w:rsidRPr="008D36AB">
              <w:rPr>
                <w:rFonts w:ascii="Book Antiqua" w:hAnsi="Book Antiqua"/>
                <w:lang w:eastAsia="en-US"/>
              </w:rPr>
              <w:t xml:space="preserve"> </w:t>
            </w:r>
            <w:r w:rsidR="6D8DB916" w:rsidRPr="008D36AB">
              <w:rPr>
                <w:rFonts w:ascii="Book Antiqua" w:hAnsi="Book Antiqua"/>
                <w:lang w:eastAsia="en-US"/>
              </w:rPr>
              <w:t>M</w:t>
            </w:r>
            <w:r w:rsidR="6A693C6B" w:rsidRPr="008D36AB">
              <w:rPr>
                <w:rFonts w:ascii="Book Antiqua" w:hAnsi="Book Antiqua"/>
                <w:lang w:eastAsia="en-US"/>
              </w:rPr>
              <w:t xml:space="preserve">odelo </w:t>
            </w:r>
            <w:r w:rsidR="13A0B9AB" w:rsidRPr="008D36AB">
              <w:rPr>
                <w:rFonts w:ascii="Book Antiqua" w:hAnsi="Book Antiqua"/>
                <w:lang w:eastAsia="en-US"/>
              </w:rPr>
              <w:t xml:space="preserve">y </w:t>
            </w:r>
            <w:r w:rsidR="2C5E2050" w:rsidRPr="008D36AB">
              <w:rPr>
                <w:rFonts w:ascii="Book Antiqua" w:hAnsi="Book Antiqua"/>
                <w:lang w:eastAsia="en-US"/>
              </w:rPr>
              <w:t>Rediseñado</w:t>
            </w:r>
            <w:r w:rsidR="52F44F99" w:rsidRPr="008D36AB">
              <w:rPr>
                <w:rFonts w:ascii="Book Antiqua" w:hAnsi="Book Antiqua"/>
                <w:lang w:eastAsia="en-US"/>
              </w:rPr>
              <w:t xml:space="preserve"> por la Dirección de Planificación, por cuanto los parámetro</w:t>
            </w:r>
            <w:r w:rsidR="0AB4A773" w:rsidRPr="008D36AB">
              <w:rPr>
                <w:rFonts w:ascii="Book Antiqua" w:hAnsi="Book Antiqua"/>
                <w:lang w:eastAsia="en-US"/>
              </w:rPr>
              <w:t>s</w:t>
            </w:r>
            <w:r w:rsidR="00DB60A5">
              <w:rPr>
                <w:rFonts w:ascii="Book Antiqua" w:hAnsi="Book Antiqua"/>
                <w:lang w:eastAsia="en-US"/>
              </w:rPr>
              <w:t xml:space="preserve"> considerado</w:t>
            </w:r>
            <w:r w:rsidR="00D369AC">
              <w:rPr>
                <w:rFonts w:ascii="Book Antiqua" w:hAnsi="Book Antiqua"/>
                <w:lang w:eastAsia="en-US"/>
              </w:rPr>
              <w:t>s</w:t>
            </w:r>
            <w:r w:rsidR="52F44F99" w:rsidRPr="008D36AB">
              <w:rPr>
                <w:rFonts w:ascii="Book Antiqua" w:hAnsi="Book Antiqua"/>
                <w:lang w:eastAsia="en-US"/>
              </w:rPr>
              <w:t xml:space="preserve"> son</w:t>
            </w:r>
            <w:r w:rsidR="6B7B6ACF" w:rsidRPr="008D36AB">
              <w:rPr>
                <w:rFonts w:ascii="Book Antiqua" w:hAnsi="Book Antiqua"/>
                <w:lang w:eastAsia="en-US"/>
              </w:rPr>
              <w:t xml:space="preserve"> </w:t>
            </w:r>
            <w:r w:rsidR="007D5913">
              <w:rPr>
                <w:rFonts w:ascii="Book Antiqua" w:hAnsi="Book Antiqua"/>
                <w:lang w:eastAsia="en-US"/>
              </w:rPr>
              <w:t>entres</w:t>
            </w:r>
            <w:r w:rsidR="6B7B6ACF" w:rsidRPr="008D36AB">
              <w:rPr>
                <w:rFonts w:ascii="Book Antiqua" w:hAnsi="Book Antiqua"/>
                <w:lang w:eastAsia="en-US"/>
              </w:rPr>
              <w:t xml:space="preserve"> 90 % a 100%</w:t>
            </w:r>
            <w:r w:rsidR="007F14E2">
              <w:rPr>
                <w:rFonts w:ascii="Book Antiqua" w:hAnsi="Book Antiqua"/>
                <w:lang w:eastAsia="en-US"/>
              </w:rPr>
              <w:t>.</w:t>
            </w:r>
          </w:p>
          <w:p w14:paraId="58404685" w14:textId="2AA2D844" w:rsidR="001F0D18" w:rsidRPr="008D36AB" w:rsidRDefault="75A49B9D" w:rsidP="009A2B21">
            <w:pPr>
              <w:pStyle w:val="Prrafodelista"/>
              <w:numPr>
                <w:ilvl w:val="0"/>
                <w:numId w:val="30"/>
              </w:numPr>
              <w:jc w:val="both"/>
              <w:rPr>
                <w:rFonts w:ascii="Book Antiqua" w:hAnsi="Book Antiqua"/>
                <w:lang w:val="es-CR" w:eastAsia="en-US"/>
              </w:rPr>
            </w:pPr>
            <w:r w:rsidRPr="00120F59">
              <w:rPr>
                <w:rFonts w:ascii="Book Antiqua" w:hAnsi="Book Antiqua"/>
                <w:lang w:eastAsia="en-US"/>
              </w:rPr>
              <w:t>Plazo para resolver escritos</w:t>
            </w:r>
            <w:r w:rsidR="00F03251">
              <w:rPr>
                <w:rFonts w:ascii="Book Antiqua" w:hAnsi="Book Antiqua"/>
                <w:lang w:eastAsia="en-US"/>
              </w:rPr>
              <w:t>:</w:t>
            </w:r>
            <w:r w:rsidR="00866AD8" w:rsidRPr="009A2B21">
              <w:rPr>
                <w:rFonts w:ascii="Book Antiqua" w:eastAsia="Book Antiqua" w:hAnsi="Book Antiqua" w:cs="Book Antiqua"/>
                <w:lang w:eastAsia="en-US"/>
              </w:rPr>
              <w:t xml:space="preserve"> </w:t>
            </w:r>
            <w:r w:rsidR="005470CE">
              <w:rPr>
                <w:rFonts w:ascii="Book Antiqua" w:eastAsia="Book Antiqua" w:hAnsi="Book Antiqua" w:cs="Book Antiqua"/>
                <w:lang w:eastAsia="en-US"/>
              </w:rPr>
              <w:t>E</w:t>
            </w:r>
            <w:r w:rsidR="741172D6" w:rsidRPr="009A2B21">
              <w:rPr>
                <w:rFonts w:ascii="Book Antiqua" w:eastAsia="Book Antiqua" w:hAnsi="Book Antiqua" w:cs="Book Antiqua"/>
                <w:lang w:eastAsia="en-US"/>
              </w:rPr>
              <w:t>ste indicador permite</w:t>
            </w:r>
            <w:r w:rsidR="34EBA26B" w:rsidRPr="009A2B21">
              <w:rPr>
                <w:rFonts w:ascii="Book Antiqua" w:eastAsia="Book Antiqua" w:hAnsi="Book Antiqua" w:cs="Book Antiqua"/>
                <w:lang w:eastAsia="en-US"/>
              </w:rPr>
              <w:t xml:space="preserve"> </w:t>
            </w:r>
            <w:r w:rsidR="400A0BF6" w:rsidRPr="009A2B21">
              <w:rPr>
                <w:rFonts w:ascii="Book Antiqua" w:eastAsia="Book Antiqua" w:hAnsi="Book Antiqua" w:cs="Book Antiqua"/>
                <w:lang w:eastAsia="en-US"/>
              </w:rPr>
              <w:t>al</w:t>
            </w:r>
            <w:r w:rsidR="34EBA26B" w:rsidRPr="009A2B21">
              <w:rPr>
                <w:rFonts w:ascii="Book Antiqua" w:eastAsia="Book Antiqua" w:hAnsi="Book Antiqua" w:cs="Book Antiqua"/>
                <w:lang w:eastAsia="en-US"/>
              </w:rPr>
              <w:t xml:space="preserve"> despacho</w:t>
            </w:r>
            <w:r w:rsidR="7C343BDA" w:rsidRPr="009A2B21">
              <w:rPr>
                <w:rFonts w:ascii="Book Antiqua" w:eastAsia="Book Antiqua" w:hAnsi="Book Antiqua" w:cs="Book Antiqua"/>
                <w:lang w:eastAsia="en-US"/>
              </w:rPr>
              <w:t xml:space="preserve"> y </w:t>
            </w:r>
            <w:r w:rsidR="0FC812A0" w:rsidRPr="009A2B21">
              <w:rPr>
                <w:rFonts w:ascii="Book Antiqua" w:eastAsia="Book Antiqua" w:hAnsi="Book Antiqua" w:cs="Book Antiqua"/>
                <w:lang w:eastAsia="en-US"/>
              </w:rPr>
              <w:t>a</w:t>
            </w:r>
            <w:r w:rsidR="7C343BDA" w:rsidRPr="009A2B21">
              <w:rPr>
                <w:rFonts w:ascii="Book Antiqua" w:eastAsia="Book Antiqua" w:hAnsi="Book Antiqua" w:cs="Book Antiqua"/>
                <w:lang w:eastAsia="en-US"/>
              </w:rPr>
              <w:t>l</w:t>
            </w:r>
            <w:r w:rsidR="34EBA26B" w:rsidRPr="009A2B21">
              <w:rPr>
                <w:rFonts w:ascii="Book Antiqua" w:eastAsia="Book Antiqua" w:hAnsi="Book Antiqua" w:cs="Book Antiqua"/>
                <w:lang w:eastAsia="en-US"/>
              </w:rPr>
              <w:t xml:space="preserve"> analista, </w:t>
            </w:r>
            <w:r w:rsidR="14D44C17" w:rsidRPr="009A2B21">
              <w:rPr>
                <w:rFonts w:ascii="Book Antiqua" w:eastAsia="Book Antiqua" w:hAnsi="Book Antiqua" w:cs="Book Antiqua"/>
                <w:lang w:eastAsia="en-US"/>
              </w:rPr>
              <w:t>brind</w:t>
            </w:r>
            <w:r w:rsidR="276FFAD3" w:rsidRPr="009A2B21">
              <w:rPr>
                <w:rFonts w:ascii="Book Antiqua" w:eastAsia="Book Antiqua" w:hAnsi="Book Antiqua" w:cs="Book Antiqua"/>
                <w:lang w:eastAsia="en-US"/>
              </w:rPr>
              <w:t>ar</w:t>
            </w:r>
            <w:r w:rsidR="14D44C17" w:rsidRPr="009A2B21">
              <w:rPr>
                <w:rFonts w:ascii="Book Antiqua" w:eastAsia="Book Antiqua" w:hAnsi="Book Antiqua" w:cs="Book Antiqua"/>
                <w:lang w:eastAsia="en-US"/>
              </w:rPr>
              <w:t xml:space="preserve"> </w:t>
            </w:r>
            <w:r w:rsidR="5F1F0FA2" w:rsidRPr="009A2B21">
              <w:rPr>
                <w:rFonts w:ascii="Book Antiqua" w:eastAsia="Book Antiqua" w:hAnsi="Book Antiqua" w:cs="Book Antiqua"/>
                <w:lang w:eastAsia="en-US"/>
              </w:rPr>
              <w:t>seguimiento al comportamiento de los escritos. Asimismo,</w:t>
            </w:r>
            <w:r w:rsidR="5B323F04" w:rsidRPr="009A2B21">
              <w:rPr>
                <w:rFonts w:ascii="Book Antiqua" w:eastAsia="Book Antiqua" w:hAnsi="Book Antiqua" w:cs="Book Antiqua"/>
              </w:rPr>
              <w:t xml:space="preserve"> </w:t>
            </w:r>
            <w:r w:rsidR="0C4211BD" w:rsidRPr="009A2B21">
              <w:rPr>
                <w:rFonts w:ascii="Book Antiqua" w:eastAsia="Book Antiqua" w:hAnsi="Book Antiqua" w:cs="Book Antiqua"/>
              </w:rPr>
              <w:t>se tomó</w:t>
            </w:r>
            <w:r w:rsidR="71CC8851" w:rsidRPr="009A2B21">
              <w:rPr>
                <w:rFonts w:ascii="Book Antiqua" w:eastAsia="Book Antiqua" w:hAnsi="Book Antiqua" w:cs="Book Antiqua"/>
                <w:lang w:eastAsia="en-US"/>
              </w:rPr>
              <w:t xml:space="preserve"> como base referente </w:t>
            </w:r>
            <w:r w:rsidR="00D53C14">
              <w:rPr>
                <w:rFonts w:ascii="Book Antiqua" w:eastAsia="Book Antiqua" w:hAnsi="Book Antiqua" w:cs="Book Antiqua"/>
                <w:lang w:eastAsia="en-US"/>
              </w:rPr>
              <w:t xml:space="preserve">el parámetro de </w:t>
            </w:r>
            <w:r w:rsidR="71CC8851" w:rsidRPr="009A2B21">
              <w:rPr>
                <w:rFonts w:ascii="Book Antiqua" w:eastAsia="Book Antiqua" w:hAnsi="Book Antiqua" w:cs="Book Antiqua"/>
                <w:lang w:eastAsia="en-US"/>
              </w:rPr>
              <w:t xml:space="preserve">los indicadores de </w:t>
            </w:r>
            <w:r w:rsidR="00D53C14">
              <w:rPr>
                <w:rFonts w:ascii="Book Antiqua" w:eastAsia="Book Antiqua" w:hAnsi="Book Antiqua" w:cs="Book Antiqua"/>
                <w:lang w:eastAsia="en-US"/>
              </w:rPr>
              <w:t xml:space="preserve">gestión de </w:t>
            </w:r>
            <w:r w:rsidR="71CC8851" w:rsidRPr="009A2B21">
              <w:rPr>
                <w:rFonts w:ascii="Book Antiqua" w:eastAsia="Book Antiqua" w:hAnsi="Book Antiqua" w:cs="Book Antiqua"/>
                <w:lang w:eastAsia="en-US"/>
              </w:rPr>
              <w:t>San Carlos por se</w:t>
            </w:r>
            <w:r w:rsidR="5FD7A05E" w:rsidRPr="009A2B21">
              <w:rPr>
                <w:rFonts w:ascii="Book Antiqua" w:eastAsia="Book Antiqua" w:hAnsi="Book Antiqua" w:cs="Book Antiqua"/>
                <w:lang w:eastAsia="en-US"/>
              </w:rPr>
              <w:t>r</w:t>
            </w:r>
            <w:r w:rsidR="71CC8851" w:rsidRPr="009A2B21">
              <w:rPr>
                <w:rFonts w:ascii="Book Antiqua" w:eastAsia="Book Antiqua" w:hAnsi="Book Antiqua" w:cs="Book Antiqua"/>
                <w:lang w:eastAsia="en-US"/>
              </w:rPr>
              <w:t xml:space="preserve"> un despacho </w:t>
            </w:r>
            <w:r w:rsidR="7B9674E4" w:rsidRPr="009A2B21">
              <w:rPr>
                <w:rFonts w:ascii="Book Antiqua" w:eastAsia="Book Antiqua" w:hAnsi="Book Antiqua" w:cs="Book Antiqua"/>
                <w:lang w:eastAsia="en-US"/>
              </w:rPr>
              <w:t>M</w:t>
            </w:r>
            <w:r w:rsidR="71CC8851" w:rsidRPr="009A2B21">
              <w:rPr>
                <w:rFonts w:ascii="Book Antiqua" w:eastAsia="Book Antiqua" w:hAnsi="Book Antiqua" w:cs="Book Antiqua"/>
                <w:lang w:eastAsia="en-US"/>
              </w:rPr>
              <w:t>odelo y Rediseñado por la Di</w:t>
            </w:r>
            <w:r w:rsidR="681140A9" w:rsidRPr="009A2B21">
              <w:rPr>
                <w:rFonts w:ascii="Book Antiqua" w:eastAsia="Book Antiqua" w:hAnsi="Book Antiqua" w:cs="Book Antiqua"/>
                <w:lang w:eastAsia="en-US"/>
              </w:rPr>
              <w:t xml:space="preserve">rección de Planificación con parámetros </w:t>
            </w:r>
            <w:r w:rsidR="4CBE7983" w:rsidRPr="009A2B21">
              <w:rPr>
                <w:rFonts w:ascii="Book Antiqua" w:eastAsia="Book Antiqua" w:hAnsi="Book Antiqua" w:cs="Book Antiqua"/>
                <w:lang w:eastAsia="en-US"/>
              </w:rPr>
              <w:t xml:space="preserve">oscilan entre </w:t>
            </w:r>
            <w:r w:rsidR="2C56A34F" w:rsidRPr="009A2B21">
              <w:rPr>
                <w:rFonts w:ascii="Book Antiqua" w:eastAsia="Book Antiqua" w:hAnsi="Book Antiqua" w:cs="Book Antiqua"/>
                <w:lang w:eastAsia="en-US"/>
              </w:rPr>
              <w:t>10 a 15</w:t>
            </w:r>
            <w:r w:rsidR="00D53C14">
              <w:rPr>
                <w:rFonts w:ascii="Book Antiqua" w:eastAsia="Book Antiqua" w:hAnsi="Book Antiqua" w:cs="Book Antiqua"/>
                <w:lang w:eastAsia="en-US"/>
              </w:rPr>
              <w:t xml:space="preserve"> días naturales</w:t>
            </w:r>
            <w:r w:rsidR="006709C6">
              <w:rPr>
                <w:rFonts w:ascii="Book Antiqua" w:eastAsia="Book Antiqua" w:hAnsi="Book Antiqua" w:cs="Book Antiqua"/>
                <w:lang w:eastAsia="en-US"/>
              </w:rPr>
              <w:t>.</w:t>
            </w:r>
          </w:p>
          <w:p w14:paraId="68B58CAB" w14:textId="3D460192" w:rsidR="008D36AB" w:rsidRPr="008D36AB" w:rsidRDefault="75A49B9D" w:rsidP="008D36AB">
            <w:pPr>
              <w:pStyle w:val="Prrafodelista"/>
              <w:numPr>
                <w:ilvl w:val="0"/>
                <w:numId w:val="30"/>
              </w:numPr>
              <w:contextualSpacing/>
              <w:jc w:val="both"/>
              <w:rPr>
                <w:rFonts w:ascii="Book Antiqua" w:hAnsi="Book Antiqua"/>
                <w:lang w:val="es-CR" w:eastAsia="en-US"/>
              </w:rPr>
            </w:pPr>
            <w:r w:rsidRPr="003B2304">
              <w:rPr>
                <w:rFonts w:ascii="Book Antiqua" w:hAnsi="Book Antiqua"/>
                <w:lang w:val="es-CR" w:eastAsia="en-US"/>
              </w:rPr>
              <w:t>Plazo espera para realización audiencias</w:t>
            </w:r>
            <w:r w:rsidR="00B13742">
              <w:rPr>
                <w:rFonts w:ascii="Book Antiqua" w:hAnsi="Book Antiqua"/>
                <w:lang w:val="es-CR" w:eastAsia="en-US"/>
              </w:rPr>
              <w:t>:</w:t>
            </w:r>
            <w:r w:rsidR="50AD427B" w:rsidRPr="00D50B13">
              <w:rPr>
                <w:rFonts w:ascii="Book Antiqua" w:hAnsi="Book Antiqua"/>
                <w:lang w:val="es-CR" w:eastAsia="en-US"/>
              </w:rPr>
              <w:t xml:space="preserve"> </w:t>
            </w:r>
            <w:r w:rsidR="000E1456">
              <w:rPr>
                <w:rFonts w:ascii="Book Antiqua" w:hAnsi="Book Antiqua"/>
                <w:lang w:val="es-CR" w:eastAsia="en-US"/>
              </w:rPr>
              <w:t>I</w:t>
            </w:r>
            <w:proofErr w:type="spellStart"/>
            <w:r w:rsidR="00E91A00" w:rsidRPr="008D36AB">
              <w:rPr>
                <w:rFonts w:ascii="Book Antiqua" w:hAnsi="Book Antiqua"/>
                <w:lang w:eastAsia="en-US"/>
              </w:rPr>
              <w:t>dentif</w:t>
            </w:r>
            <w:r w:rsidR="00800AEA">
              <w:rPr>
                <w:rFonts w:ascii="Book Antiqua" w:hAnsi="Book Antiqua"/>
                <w:lang w:eastAsia="en-US"/>
              </w:rPr>
              <w:t>i</w:t>
            </w:r>
            <w:r w:rsidR="00E91A00" w:rsidRPr="008D36AB">
              <w:rPr>
                <w:rFonts w:ascii="Book Antiqua" w:hAnsi="Book Antiqua"/>
                <w:lang w:eastAsia="en-US"/>
              </w:rPr>
              <w:t>ca</w:t>
            </w:r>
            <w:proofErr w:type="spellEnd"/>
            <w:r w:rsidR="271D8468" w:rsidRPr="008D36AB">
              <w:rPr>
                <w:rFonts w:ascii="Book Antiqua" w:hAnsi="Book Antiqua"/>
                <w:lang w:eastAsia="en-US"/>
              </w:rPr>
              <w:t xml:space="preserve"> la cantidad de días </w:t>
            </w:r>
            <w:r w:rsidR="068CD5BE" w:rsidRPr="008D36AB">
              <w:rPr>
                <w:rFonts w:ascii="Book Antiqua" w:hAnsi="Book Antiqua"/>
                <w:lang w:eastAsia="en-US"/>
              </w:rPr>
              <w:t xml:space="preserve">en que se encuentra la agenda, de manera tal que se podrá </w:t>
            </w:r>
            <w:r w:rsidR="009B182F">
              <w:rPr>
                <w:rFonts w:ascii="Book Antiqua" w:hAnsi="Book Antiqua"/>
                <w:lang w:eastAsia="en-US"/>
              </w:rPr>
              <w:t>reconocer</w:t>
            </w:r>
            <w:r w:rsidR="068CD5BE" w:rsidRPr="008D36AB">
              <w:rPr>
                <w:rFonts w:ascii="Book Antiqua" w:hAnsi="Book Antiqua"/>
                <w:lang w:eastAsia="en-US"/>
              </w:rPr>
              <w:t xml:space="preserve"> cuando la mis</w:t>
            </w:r>
            <w:r w:rsidR="32258133" w:rsidRPr="008D36AB">
              <w:rPr>
                <w:rFonts w:ascii="Book Antiqua" w:hAnsi="Book Antiqua"/>
                <w:lang w:eastAsia="en-US"/>
              </w:rPr>
              <w:t>ma se encuentre en un estado crítico</w:t>
            </w:r>
            <w:r w:rsidR="7D5AF90A" w:rsidRPr="008D36AB">
              <w:rPr>
                <w:rFonts w:ascii="Book Antiqua" w:hAnsi="Book Antiqua"/>
                <w:lang w:eastAsia="en-US"/>
              </w:rPr>
              <w:t>. Importante señalar</w:t>
            </w:r>
            <w:r w:rsidR="008676A5">
              <w:rPr>
                <w:rFonts w:ascii="Book Antiqua" w:hAnsi="Book Antiqua"/>
                <w:lang w:eastAsia="en-US"/>
              </w:rPr>
              <w:t>,</w:t>
            </w:r>
            <w:r w:rsidR="7D5AF90A" w:rsidRPr="008D36AB">
              <w:rPr>
                <w:rFonts w:ascii="Book Antiqua" w:hAnsi="Book Antiqua"/>
                <w:lang w:eastAsia="en-US"/>
              </w:rPr>
              <w:t xml:space="preserve"> que</w:t>
            </w:r>
            <w:r w:rsidR="32258133" w:rsidRPr="008D36AB">
              <w:rPr>
                <w:rFonts w:ascii="Book Antiqua" w:hAnsi="Book Antiqua"/>
                <w:lang w:eastAsia="en-US"/>
              </w:rPr>
              <w:t xml:space="preserve"> </w:t>
            </w:r>
            <w:r w:rsidR="50AD427B" w:rsidRPr="008D36AB">
              <w:rPr>
                <w:rFonts w:ascii="Book Antiqua" w:hAnsi="Book Antiqua"/>
                <w:lang w:val="es-CR" w:eastAsia="en-US"/>
              </w:rPr>
              <w:t xml:space="preserve">se tomará como </w:t>
            </w:r>
            <w:r w:rsidR="006A6E36">
              <w:rPr>
                <w:rFonts w:ascii="Book Antiqua" w:hAnsi="Book Antiqua"/>
                <w:lang w:val="es-CR" w:eastAsia="en-US"/>
              </w:rPr>
              <w:t>referencia</w:t>
            </w:r>
            <w:r w:rsidR="50AD427B" w:rsidRPr="008D36AB">
              <w:rPr>
                <w:rFonts w:ascii="Book Antiqua" w:hAnsi="Book Antiqua"/>
                <w:lang w:val="es-CR" w:eastAsia="en-US"/>
              </w:rPr>
              <w:t xml:space="preserve"> los indicadores </w:t>
            </w:r>
            <w:r w:rsidR="006A6E36">
              <w:rPr>
                <w:rFonts w:ascii="Book Antiqua" w:hAnsi="Book Antiqua"/>
                <w:lang w:val="es-CR" w:eastAsia="en-US"/>
              </w:rPr>
              <w:t>propuestos para</w:t>
            </w:r>
            <w:r w:rsidR="50AD427B" w:rsidRPr="008D36AB">
              <w:rPr>
                <w:rFonts w:ascii="Book Antiqua" w:hAnsi="Book Antiqua"/>
                <w:lang w:val="es-CR" w:eastAsia="en-US"/>
              </w:rPr>
              <w:t xml:space="preserve"> </w:t>
            </w:r>
            <w:r w:rsidR="002312E7">
              <w:rPr>
                <w:rFonts w:ascii="Book Antiqua" w:hAnsi="Book Antiqua"/>
                <w:lang w:val="es-CR" w:eastAsia="en-US"/>
              </w:rPr>
              <w:t xml:space="preserve">la Sede </w:t>
            </w:r>
            <w:r w:rsidR="00215DC3">
              <w:rPr>
                <w:rFonts w:ascii="Book Antiqua" w:hAnsi="Book Antiqua"/>
                <w:lang w:val="es-CR" w:eastAsia="en-US"/>
              </w:rPr>
              <w:t>rediseñada</w:t>
            </w:r>
            <w:r w:rsidR="50AD427B" w:rsidRPr="008D36AB">
              <w:rPr>
                <w:rFonts w:ascii="Book Antiqua" w:hAnsi="Book Antiqua"/>
                <w:lang w:val="es-CR" w:eastAsia="en-US"/>
              </w:rPr>
              <w:t>, por cuanto los parámetros son</w:t>
            </w:r>
            <w:r w:rsidR="3953C71A" w:rsidRPr="003B2304">
              <w:rPr>
                <w:rFonts w:ascii="Book Antiqua" w:hAnsi="Book Antiqua"/>
                <w:lang w:val="es-CR" w:eastAsia="en-US"/>
              </w:rPr>
              <w:t xml:space="preserve"> 30 </w:t>
            </w:r>
            <w:r w:rsidR="4C7AEE53" w:rsidRPr="00D50B13">
              <w:rPr>
                <w:rFonts w:ascii="Book Antiqua" w:hAnsi="Book Antiqua"/>
                <w:lang w:val="es-CR" w:eastAsia="en-US"/>
              </w:rPr>
              <w:t>a</w:t>
            </w:r>
            <w:r w:rsidR="3953C71A" w:rsidRPr="00D50B13">
              <w:rPr>
                <w:rFonts w:ascii="Book Antiqua" w:hAnsi="Book Antiqua"/>
                <w:lang w:val="es-CR" w:eastAsia="en-US"/>
              </w:rPr>
              <w:t xml:space="preserve"> 60</w:t>
            </w:r>
            <w:r w:rsidR="002312E7">
              <w:rPr>
                <w:rFonts w:ascii="Book Antiqua" w:hAnsi="Book Antiqua"/>
                <w:lang w:val="es-CR" w:eastAsia="en-US"/>
              </w:rPr>
              <w:t xml:space="preserve"> días naturales</w:t>
            </w:r>
            <w:r w:rsidR="3953C71A" w:rsidRPr="008D36AB">
              <w:rPr>
                <w:rFonts w:ascii="Book Antiqua" w:hAnsi="Book Antiqua"/>
                <w:lang w:eastAsia="en-US"/>
              </w:rPr>
              <w:t xml:space="preserve">. </w:t>
            </w:r>
          </w:p>
          <w:p w14:paraId="262018EA" w14:textId="77D094DF" w:rsidR="001F0D18" w:rsidRPr="00120F59" w:rsidRDefault="75A49B9D" w:rsidP="00F538CA">
            <w:pPr>
              <w:pStyle w:val="Prrafodelista"/>
              <w:numPr>
                <w:ilvl w:val="0"/>
                <w:numId w:val="30"/>
              </w:numPr>
              <w:contextualSpacing/>
              <w:jc w:val="both"/>
              <w:rPr>
                <w:rFonts w:ascii="Book Antiqua" w:hAnsi="Book Antiqua"/>
                <w:lang w:val="es-CR" w:eastAsia="en-US"/>
              </w:rPr>
            </w:pPr>
            <w:r w:rsidRPr="00120F59">
              <w:rPr>
                <w:rFonts w:ascii="Book Antiqua" w:hAnsi="Book Antiqua"/>
                <w:lang w:val="es-CR" w:eastAsia="en-US"/>
              </w:rPr>
              <w:t>Cantidad de escritos pendientes de resolver</w:t>
            </w:r>
            <w:r w:rsidR="000E1456" w:rsidRPr="00120F59">
              <w:rPr>
                <w:rFonts w:ascii="Book Antiqua" w:hAnsi="Book Antiqua"/>
                <w:lang w:val="es-CR" w:eastAsia="en-US"/>
              </w:rPr>
              <w:t>:</w:t>
            </w:r>
            <w:r w:rsidR="7822E52E" w:rsidRPr="00120F59">
              <w:rPr>
                <w:rFonts w:ascii="Book Antiqua" w:hAnsi="Book Antiqua"/>
                <w:lang w:val="es-CR" w:eastAsia="en-US"/>
              </w:rPr>
              <w:t xml:space="preserve"> </w:t>
            </w:r>
            <w:r w:rsidR="00E0008F" w:rsidRPr="00120F59">
              <w:rPr>
                <w:rFonts w:ascii="Book Antiqua" w:hAnsi="Book Antiqua"/>
                <w:lang w:val="es-CR" w:eastAsia="en-US"/>
              </w:rPr>
              <w:t>Determina</w:t>
            </w:r>
            <w:r w:rsidR="576D16CC" w:rsidRPr="00120F59">
              <w:rPr>
                <w:rFonts w:ascii="Book Antiqua" w:hAnsi="Book Antiqua"/>
                <w:lang w:val="es-CR" w:eastAsia="en-US"/>
              </w:rPr>
              <w:t xml:space="preserve"> el total general de escritos pendientes </w:t>
            </w:r>
            <w:r w:rsidR="00A80588" w:rsidRPr="00120F59">
              <w:rPr>
                <w:rFonts w:ascii="Book Antiqua" w:hAnsi="Book Antiqua"/>
                <w:lang w:val="es-CR" w:eastAsia="en-US"/>
              </w:rPr>
              <w:t>a</w:t>
            </w:r>
            <w:r w:rsidR="576D16CC" w:rsidRPr="00120F59">
              <w:rPr>
                <w:rFonts w:ascii="Book Antiqua" w:hAnsi="Book Antiqua"/>
                <w:lang w:val="es-CR" w:eastAsia="en-US"/>
              </w:rPr>
              <w:t xml:space="preserve"> </w:t>
            </w:r>
            <w:r w:rsidR="25B0C7C2" w:rsidRPr="00120F59">
              <w:rPr>
                <w:rFonts w:ascii="Book Antiqua" w:hAnsi="Book Antiqua"/>
                <w:lang w:val="es-CR" w:eastAsia="en-US"/>
              </w:rPr>
              <w:t>resolver y</w:t>
            </w:r>
            <w:r w:rsidR="009C1EE7" w:rsidRPr="00120F59">
              <w:rPr>
                <w:rFonts w:ascii="Book Antiqua" w:hAnsi="Book Antiqua"/>
                <w:lang w:val="es-CR" w:eastAsia="en-US"/>
              </w:rPr>
              <w:t xml:space="preserve"> as</w:t>
            </w:r>
            <w:r w:rsidR="00BB3AFF" w:rsidRPr="00120F59">
              <w:rPr>
                <w:rFonts w:ascii="Book Antiqua" w:hAnsi="Book Antiqua"/>
                <w:lang w:val="es-CR" w:eastAsia="en-US"/>
              </w:rPr>
              <w:t>imismo</w:t>
            </w:r>
            <w:r w:rsidR="25B0C7C2" w:rsidRPr="00120F59">
              <w:rPr>
                <w:rFonts w:ascii="Book Antiqua" w:hAnsi="Book Antiqua"/>
                <w:lang w:val="es-CR" w:eastAsia="en-US"/>
              </w:rPr>
              <w:t xml:space="preserve"> da</w:t>
            </w:r>
            <w:r w:rsidR="009B793C" w:rsidRPr="00120F59">
              <w:rPr>
                <w:rFonts w:ascii="Book Antiqua" w:hAnsi="Book Antiqua"/>
                <w:lang w:val="es-CR" w:eastAsia="en-US"/>
              </w:rPr>
              <w:t>r</w:t>
            </w:r>
            <w:r w:rsidR="25B0C7C2" w:rsidRPr="00120F59">
              <w:rPr>
                <w:rFonts w:ascii="Book Antiqua" w:hAnsi="Book Antiqua"/>
                <w:lang w:val="es-CR" w:eastAsia="en-US"/>
              </w:rPr>
              <w:t xml:space="preserve"> s</w:t>
            </w:r>
            <w:r w:rsidR="008D36AB" w:rsidRPr="00120F59">
              <w:rPr>
                <w:rFonts w:ascii="Book Antiqua" w:hAnsi="Book Antiqua"/>
                <w:lang w:val="es-CR" w:eastAsia="en-US"/>
              </w:rPr>
              <w:t>e</w:t>
            </w:r>
            <w:r w:rsidR="25B0C7C2" w:rsidRPr="00120F59">
              <w:rPr>
                <w:rFonts w:ascii="Book Antiqua" w:hAnsi="Book Antiqua"/>
                <w:lang w:val="es-CR" w:eastAsia="en-US"/>
              </w:rPr>
              <w:t>guimiento al proceso en este tema. P</w:t>
            </w:r>
            <w:r w:rsidR="009D16B9" w:rsidRPr="00120F59">
              <w:rPr>
                <w:rFonts w:ascii="Book Antiqua" w:hAnsi="Book Antiqua"/>
                <w:lang w:val="es-CR" w:eastAsia="en-US"/>
              </w:rPr>
              <w:t>or cuanto</w:t>
            </w:r>
            <w:r w:rsidR="00C428D1" w:rsidRPr="00120F59">
              <w:rPr>
                <w:rFonts w:ascii="Book Antiqua" w:hAnsi="Book Antiqua"/>
                <w:lang w:val="es-CR" w:eastAsia="en-US"/>
              </w:rPr>
              <w:t xml:space="preserve">, </w:t>
            </w:r>
            <w:r w:rsidR="47EF71B4" w:rsidRPr="00120F59">
              <w:rPr>
                <w:rFonts w:ascii="Book Antiqua" w:hAnsi="Book Antiqua"/>
                <w:lang w:val="es-CR" w:eastAsia="en-US"/>
              </w:rPr>
              <w:t xml:space="preserve">no se contará con parámetro inicialmente dado que </w:t>
            </w:r>
            <w:r w:rsidR="7D97FE53" w:rsidRPr="00120F59">
              <w:rPr>
                <w:rFonts w:ascii="Book Antiqua" w:hAnsi="Book Antiqua"/>
                <w:lang w:val="es-CR" w:eastAsia="en-US"/>
              </w:rPr>
              <w:t>en primera instancia se</w:t>
            </w:r>
            <w:r w:rsidR="47EF71B4" w:rsidRPr="00120F59">
              <w:rPr>
                <w:rFonts w:ascii="Book Antiqua" w:hAnsi="Book Antiqua"/>
                <w:lang w:val="es-CR" w:eastAsia="en-US"/>
              </w:rPr>
              <w:t xml:space="preserve"> </w:t>
            </w:r>
            <w:r w:rsidR="3185A8CA" w:rsidRPr="00120F59">
              <w:rPr>
                <w:rFonts w:ascii="Book Antiqua" w:hAnsi="Book Antiqua"/>
                <w:lang w:val="es-CR" w:eastAsia="en-US"/>
              </w:rPr>
              <w:t>compilará</w:t>
            </w:r>
            <w:r w:rsidR="47EF71B4" w:rsidRPr="00120F59">
              <w:rPr>
                <w:rFonts w:ascii="Book Antiqua" w:hAnsi="Book Antiqua"/>
                <w:lang w:val="es-CR" w:eastAsia="en-US"/>
              </w:rPr>
              <w:t xml:space="preserve"> la información y luego se analizar</w:t>
            </w:r>
            <w:r w:rsidR="6B242B17" w:rsidRPr="00120F59">
              <w:rPr>
                <w:rFonts w:ascii="Book Antiqua" w:hAnsi="Book Antiqua"/>
                <w:lang w:val="es-CR" w:eastAsia="en-US"/>
              </w:rPr>
              <w:t>á el comportamiento de la variable.</w:t>
            </w:r>
            <w:r w:rsidR="7822E52E" w:rsidRPr="00120F59">
              <w:rPr>
                <w:rFonts w:ascii="Book Antiqua" w:hAnsi="Book Antiqua"/>
                <w:lang w:val="es-CR" w:eastAsia="en-US"/>
              </w:rPr>
              <w:t xml:space="preserve"> </w:t>
            </w:r>
          </w:p>
          <w:p w14:paraId="7B2C18C1" w14:textId="1CB97862" w:rsidR="001F0D18" w:rsidRDefault="75A49B9D" w:rsidP="00F538CA">
            <w:pPr>
              <w:pStyle w:val="Prrafodelista"/>
              <w:numPr>
                <w:ilvl w:val="0"/>
                <w:numId w:val="30"/>
              </w:numPr>
              <w:contextualSpacing/>
              <w:jc w:val="both"/>
              <w:rPr>
                <w:rFonts w:ascii="Book Antiqua" w:hAnsi="Book Antiqua"/>
                <w:lang w:val="es-CR" w:eastAsia="en-US"/>
              </w:rPr>
            </w:pPr>
            <w:bookmarkStart w:id="1" w:name="_Hlk80359282"/>
            <w:r>
              <w:rPr>
                <w:rFonts w:ascii="Book Antiqua" w:hAnsi="Book Antiqua"/>
                <w:lang w:val="es-CR" w:eastAsia="en-US"/>
              </w:rPr>
              <w:t>Cantidad de audiencias programas en el mes</w:t>
            </w:r>
            <w:r w:rsidR="005632D0">
              <w:rPr>
                <w:rFonts w:ascii="Book Antiqua" w:hAnsi="Book Antiqua"/>
                <w:lang w:val="es-CR" w:eastAsia="en-US"/>
              </w:rPr>
              <w:t>:</w:t>
            </w:r>
            <w:r w:rsidR="008667C0">
              <w:rPr>
                <w:rFonts w:ascii="Book Antiqua" w:hAnsi="Book Antiqua"/>
                <w:lang w:val="es-CR" w:eastAsia="en-US"/>
              </w:rPr>
              <w:t xml:space="preserve"> </w:t>
            </w:r>
            <w:r w:rsidR="00966333">
              <w:rPr>
                <w:rFonts w:ascii="Book Antiqua" w:hAnsi="Book Antiqua"/>
                <w:lang w:val="es-CR"/>
              </w:rPr>
              <w:t>S</w:t>
            </w:r>
            <w:r w:rsidR="7BF67946" w:rsidRPr="008D36AB">
              <w:rPr>
                <w:rFonts w:ascii="Book Antiqua" w:eastAsia="Book Antiqua" w:hAnsi="Book Antiqua" w:cs="Book Antiqua"/>
                <w:lang w:val="es-CR"/>
              </w:rPr>
              <w:t>e desglosan por materia (</w:t>
            </w:r>
            <w:r w:rsidR="7BF67946" w:rsidRPr="008D36AB">
              <w:rPr>
                <w:rFonts w:ascii="Book Antiqua" w:eastAsia="Book Antiqua" w:hAnsi="Book Antiqua" w:cs="Book Antiqua"/>
                <w:lang w:val="es"/>
              </w:rPr>
              <w:t>Pensiones Alimentarias, Contravencional, Tránsito, Laboral, Penal, Familia, Civil, Agrario, Penal Juvenil, Justicia Restaurativa y Notarial)</w:t>
            </w:r>
            <w:r w:rsidR="00FA7A81">
              <w:rPr>
                <w:rFonts w:ascii="Book Antiqua" w:eastAsia="Book Antiqua" w:hAnsi="Book Antiqua" w:cs="Book Antiqua"/>
                <w:lang w:val="es"/>
              </w:rPr>
              <w:t xml:space="preserve">, </w:t>
            </w:r>
            <w:r w:rsidR="00FA7A81">
              <w:rPr>
                <w:rFonts w:ascii="Book Antiqua" w:eastAsia="Book Antiqua" w:hAnsi="Book Antiqua" w:cs="Book Antiqua"/>
                <w:lang w:val="es-CR"/>
              </w:rPr>
              <w:t>l</w:t>
            </w:r>
            <w:r w:rsidR="004D6C06">
              <w:rPr>
                <w:rFonts w:ascii="Book Antiqua" w:eastAsia="Book Antiqua" w:hAnsi="Book Antiqua" w:cs="Book Antiqua"/>
                <w:lang w:val="es-CR"/>
              </w:rPr>
              <w:t>o</w:t>
            </w:r>
            <w:r w:rsidR="001F70B8">
              <w:rPr>
                <w:rFonts w:ascii="Book Antiqua" w:eastAsia="Book Antiqua" w:hAnsi="Book Antiqua" w:cs="Book Antiqua"/>
                <w:lang w:val="es-CR"/>
              </w:rPr>
              <w:t xml:space="preserve"> cual, </w:t>
            </w:r>
            <w:r w:rsidR="7BF67946" w:rsidRPr="008D36AB">
              <w:rPr>
                <w:rFonts w:ascii="Book Antiqua" w:eastAsia="Book Antiqua" w:hAnsi="Book Antiqua" w:cs="Book Antiqua"/>
                <w:lang w:val="es-CR"/>
              </w:rPr>
              <w:t xml:space="preserve">permiten brindar seguimiento al comportamiento de la </w:t>
            </w:r>
            <w:r w:rsidR="00FA7A81">
              <w:rPr>
                <w:rFonts w:ascii="Book Antiqua" w:eastAsia="Book Antiqua" w:hAnsi="Book Antiqua" w:cs="Book Antiqua"/>
                <w:lang w:val="es-CR"/>
              </w:rPr>
              <w:t>agenda</w:t>
            </w:r>
            <w:r w:rsidR="00423BA2">
              <w:rPr>
                <w:rFonts w:ascii="Book Antiqua" w:eastAsia="Book Antiqua" w:hAnsi="Book Antiqua" w:cs="Book Antiqua"/>
                <w:lang w:val="es-CR"/>
              </w:rPr>
              <w:t xml:space="preserve">. </w:t>
            </w:r>
            <w:r w:rsidR="00A364A1">
              <w:rPr>
                <w:rFonts w:ascii="Book Antiqua" w:eastAsia="Book Antiqua" w:hAnsi="Book Antiqua" w:cs="Book Antiqua"/>
                <w:lang w:val="es-CR"/>
              </w:rPr>
              <w:t>S</w:t>
            </w:r>
            <w:r w:rsidR="69AA29EE" w:rsidRPr="008D36AB">
              <w:rPr>
                <w:rFonts w:ascii="Book Antiqua" w:hAnsi="Book Antiqua"/>
                <w:lang w:val="es-CR" w:eastAsia="en-US"/>
              </w:rPr>
              <w:t xml:space="preserve">e tomará como </w:t>
            </w:r>
            <w:r w:rsidR="21A960EF" w:rsidRPr="008D36AB">
              <w:rPr>
                <w:rFonts w:ascii="Book Antiqua" w:hAnsi="Book Antiqua"/>
                <w:lang w:val="es-CR" w:eastAsia="en-US"/>
              </w:rPr>
              <w:t>referencia</w:t>
            </w:r>
            <w:r w:rsidR="69AA29EE" w:rsidRPr="008D36AB">
              <w:rPr>
                <w:rFonts w:ascii="Book Antiqua" w:hAnsi="Book Antiqua"/>
                <w:lang w:val="es-CR" w:eastAsia="en-US"/>
              </w:rPr>
              <w:t xml:space="preserve"> </w:t>
            </w:r>
            <w:r w:rsidR="00A364A1">
              <w:rPr>
                <w:rFonts w:ascii="Book Antiqua" w:hAnsi="Book Antiqua"/>
                <w:lang w:val="es-CR" w:eastAsia="en-US"/>
              </w:rPr>
              <w:t xml:space="preserve">para el parámetro del indicador, lo definido para la Sede de </w:t>
            </w:r>
            <w:r w:rsidR="69AA29EE" w:rsidRPr="008D36AB">
              <w:rPr>
                <w:rFonts w:ascii="Book Antiqua" w:hAnsi="Book Antiqua"/>
                <w:lang w:val="es-CR" w:eastAsia="en-US"/>
              </w:rPr>
              <w:t xml:space="preserve"> San Carlos por ser un despacho Modelo y Rediseñado por la Dirección de Planificación, </w:t>
            </w:r>
            <w:r w:rsidR="00423BA2">
              <w:rPr>
                <w:rFonts w:ascii="Book Antiqua" w:hAnsi="Book Antiqua"/>
                <w:lang w:val="es-CR" w:eastAsia="en-US"/>
              </w:rPr>
              <w:t>que</w:t>
            </w:r>
            <w:r w:rsidR="00D0075D">
              <w:rPr>
                <w:rFonts w:ascii="Book Antiqua" w:hAnsi="Book Antiqua"/>
                <w:lang w:val="es-CR" w:eastAsia="en-US"/>
              </w:rPr>
              <w:t xml:space="preserve"> tiene </w:t>
            </w:r>
            <w:r w:rsidR="69AA29EE" w:rsidRPr="008D36AB">
              <w:rPr>
                <w:rFonts w:ascii="Book Antiqua" w:hAnsi="Book Antiqua"/>
                <w:lang w:val="es-CR" w:eastAsia="en-US"/>
              </w:rPr>
              <w:t xml:space="preserve">parámetros </w:t>
            </w:r>
            <w:r w:rsidR="3FE246AA" w:rsidRPr="008D36AB">
              <w:rPr>
                <w:rFonts w:ascii="Book Antiqua" w:hAnsi="Book Antiqua"/>
                <w:lang w:val="es-CR" w:eastAsia="en-US"/>
              </w:rPr>
              <w:t>con</w:t>
            </w:r>
            <w:r w:rsidR="12B13968" w:rsidRPr="008D36AB">
              <w:rPr>
                <w:rFonts w:ascii="Book Antiqua" w:hAnsi="Book Antiqua"/>
                <w:lang w:val="es-CR" w:eastAsia="en-US"/>
              </w:rPr>
              <w:t xml:space="preserve"> un </w:t>
            </w:r>
            <w:r w:rsidR="0091088D" w:rsidRPr="008D36AB">
              <w:rPr>
                <w:rFonts w:ascii="Book Antiqua" w:hAnsi="Book Antiqua"/>
                <w:lang w:val="es-CR" w:eastAsia="en-US"/>
              </w:rPr>
              <w:t xml:space="preserve">rango </w:t>
            </w:r>
            <w:r w:rsidR="00AA0FB8">
              <w:rPr>
                <w:rFonts w:ascii="Book Antiqua" w:hAnsi="Book Antiqua"/>
                <w:lang w:val="es-CR" w:eastAsia="en-US"/>
              </w:rPr>
              <w:t>entre</w:t>
            </w:r>
            <w:r w:rsidR="00D0075D">
              <w:rPr>
                <w:rFonts w:ascii="Book Antiqua" w:hAnsi="Book Antiqua"/>
                <w:lang w:val="es-CR" w:eastAsia="en-US"/>
              </w:rPr>
              <w:t xml:space="preserve"> </w:t>
            </w:r>
            <w:r w:rsidR="76370EA1" w:rsidRPr="008D36AB">
              <w:rPr>
                <w:rFonts w:ascii="Book Antiqua" w:hAnsi="Book Antiqua"/>
                <w:lang w:val="es-CR" w:eastAsia="en-US"/>
              </w:rPr>
              <w:t>9</w:t>
            </w:r>
            <w:r w:rsidR="69AA29EE" w:rsidRPr="008D36AB">
              <w:rPr>
                <w:rFonts w:ascii="Book Antiqua" w:hAnsi="Book Antiqua"/>
                <w:lang w:val="es-CR" w:eastAsia="en-US"/>
              </w:rPr>
              <w:t xml:space="preserve">0 </w:t>
            </w:r>
            <w:r w:rsidR="03BE6090" w:rsidRPr="008D36AB">
              <w:rPr>
                <w:rFonts w:ascii="Book Antiqua" w:hAnsi="Book Antiqua"/>
                <w:lang w:val="es-CR" w:eastAsia="en-US"/>
              </w:rPr>
              <w:t>a</w:t>
            </w:r>
            <w:r w:rsidR="69AA29EE" w:rsidRPr="008D36AB">
              <w:rPr>
                <w:rFonts w:ascii="Book Antiqua" w:hAnsi="Book Antiqua"/>
                <w:lang w:val="es-CR" w:eastAsia="en-US"/>
              </w:rPr>
              <w:t xml:space="preserve"> </w:t>
            </w:r>
            <w:r w:rsidR="69BE9B0F" w:rsidRPr="008D36AB">
              <w:rPr>
                <w:rFonts w:ascii="Book Antiqua" w:hAnsi="Book Antiqua"/>
                <w:lang w:val="es-CR" w:eastAsia="en-US"/>
              </w:rPr>
              <w:t>1</w:t>
            </w:r>
            <w:r w:rsidR="69AA29EE" w:rsidRPr="008D36AB">
              <w:rPr>
                <w:rFonts w:ascii="Book Antiqua" w:hAnsi="Book Antiqua"/>
                <w:lang w:val="es-CR" w:eastAsia="en-US"/>
              </w:rPr>
              <w:t>0</w:t>
            </w:r>
            <w:r w:rsidR="00906F4C">
              <w:rPr>
                <w:rFonts w:ascii="Book Antiqua" w:hAnsi="Book Antiqua"/>
                <w:lang w:val="es-CR" w:eastAsia="en-US"/>
              </w:rPr>
              <w:t>5</w:t>
            </w:r>
            <w:r w:rsidR="00FA7A81">
              <w:rPr>
                <w:rFonts w:ascii="Book Antiqua" w:hAnsi="Book Antiqua"/>
                <w:lang w:val="es-CR" w:eastAsia="en-US"/>
              </w:rPr>
              <w:t xml:space="preserve"> audiencias</w:t>
            </w:r>
            <w:r w:rsidR="003F198A">
              <w:rPr>
                <w:rFonts w:ascii="Book Antiqua" w:hAnsi="Book Antiqua"/>
                <w:lang w:val="es-CR" w:eastAsia="en-US"/>
              </w:rPr>
              <w:t xml:space="preserve"> programadas</w:t>
            </w:r>
            <w:r w:rsidR="00906F4C">
              <w:rPr>
                <w:rFonts w:ascii="Book Antiqua" w:hAnsi="Book Antiqua"/>
                <w:lang w:val="es-CR" w:eastAsia="en-US"/>
              </w:rPr>
              <w:t xml:space="preserve">, </w:t>
            </w:r>
            <w:r w:rsidR="00B11D08">
              <w:rPr>
                <w:rFonts w:ascii="Book Antiqua" w:hAnsi="Book Antiqua"/>
                <w:lang w:val="es-CR" w:eastAsia="en-US"/>
              </w:rPr>
              <w:t xml:space="preserve">rango </w:t>
            </w:r>
            <w:r w:rsidR="69AA29EE" w:rsidRPr="008D36AB">
              <w:rPr>
                <w:rFonts w:ascii="Book Antiqua" w:hAnsi="Book Antiqua"/>
                <w:lang w:val="es-CR" w:eastAsia="en-US"/>
              </w:rPr>
              <w:t>aplica</w:t>
            </w:r>
            <w:r w:rsidR="00B11D08">
              <w:rPr>
                <w:rFonts w:ascii="Book Antiqua" w:hAnsi="Book Antiqua"/>
                <w:lang w:val="es-CR" w:eastAsia="en-US"/>
              </w:rPr>
              <w:t>do</w:t>
            </w:r>
            <w:r w:rsidR="69AA29EE" w:rsidRPr="008D36AB">
              <w:rPr>
                <w:rFonts w:ascii="Book Antiqua" w:hAnsi="Book Antiqua"/>
                <w:lang w:val="es-CR" w:eastAsia="en-US"/>
              </w:rPr>
              <w:t xml:space="preserve"> para una persona juzgado</w:t>
            </w:r>
            <w:r w:rsidR="0094F26C" w:rsidRPr="008D36AB">
              <w:rPr>
                <w:rFonts w:ascii="Book Antiqua" w:hAnsi="Book Antiqua"/>
                <w:lang w:val="es-CR" w:eastAsia="en-US"/>
              </w:rPr>
              <w:t>ra</w:t>
            </w:r>
            <w:r w:rsidR="69766B84" w:rsidRPr="008D36AB">
              <w:rPr>
                <w:rFonts w:ascii="Book Antiqua" w:hAnsi="Book Antiqua"/>
                <w:lang w:val="es-CR" w:eastAsia="en-US"/>
              </w:rPr>
              <w:t xml:space="preserve">, </w:t>
            </w:r>
            <w:r w:rsidR="1B9EDA4B" w:rsidRPr="008D36AB">
              <w:rPr>
                <w:rFonts w:ascii="Book Antiqua" w:hAnsi="Book Antiqua"/>
                <w:lang w:val="es-CR" w:eastAsia="en-US"/>
              </w:rPr>
              <w:t xml:space="preserve">por lo tanto, </w:t>
            </w:r>
            <w:r w:rsidR="1B5103A5" w:rsidRPr="008D36AB">
              <w:rPr>
                <w:rFonts w:ascii="Book Antiqua" w:hAnsi="Book Antiqua"/>
                <w:lang w:val="es-CR" w:eastAsia="en-US"/>
              </w:rPr>
              <w:t>se tendrá que ajustar</w:t>
            </w:r>
            <w:r w:rsidR="493A867E" w:rsidRPr="008D36AB">
              <w:rPr>
                <w:rFonts w:ascii="Book Antiqua" w:hAnsi="Book Antiqua"/>
                <w:lang w:val="es-CR" w:eastAsia="en-US"/>
              </w:rPr>
              <w:t xml:space="preserve"> los parámetros</w:t>
            </w:r>
            <w:r w:rsidR="1B5103A5" w:rsidRPr="008D36AB">
              <w:rPr>
                <w:rFonts w:ascii="Book Antiqua" w:hAnsi="Book Antiqua"/>
                <w:lang w:val="es-CR" w:eastAsia="en-US"/>
              </w:rPr>
              <w:t xml:space="preserve"> con forme</w:t>
            </w:r>
            <w:r w:rsidR="69766B84" w:rsidRPr="008D36AB">
              <w:rPr>
                <w:rFonts w:ascii="Book Antiqua" w:hAnsi="Book Antiqua"/>
                <w:lang w:val="es-CR" w:eastAsia="en-US"/>
              </w:rPr>
              <w:t xml:space="preserve"> </w:t>
            </w:r>
            <w:r w:rsidR="2F799E07" w:rsidRPr="008D36AB">
              <w:rPr>
                <w:rFonts w:ascii="Book Antiqua" w:hAnsi="Book Antiqua"/>
                <w:lang w:val="es-CR" w:eastAsia="en-US"/>
              </w:rPr>
              <w:t xml:space="preserve">a la </w:t>
            </w:r>
            <w:r w:rsidR="288CF917" w:rsidRPr="008D36AB">
              <w:rPr>
                <w:rFonts w:ascii="Book Antiqua" w:hAnsi="Book Antiqua"/>
                <w:lang w:val="es-CR" w:eastAsia="en-US"/>
              </w:rPr>
              <w:t xml:space="preserve">cantidad de </w:t>
            </w:r>
            <w:r w:rsidR="1C7FF7A9" w:rsidRPr="008D36AB">
              <w:rPr>
                <w:rFonts w:ascii="Book Antiqua" w:hAnsi="Book Antiqua"/>
                <w:lang w:val="es-CR" w:eastAsia="en-US"/>
              </w:rPr>
              <w:t>personas juzgadoras</w:t>
            </w:r>
            <w:r w:rsidR="1069CC75" w:rsidRPr="008D36AB">
              <w:rPr>
                <w:rFonts w:ascii="Book Antiqua" w:hAnsi="Book Antiqua"/>
                <w:lang w:val="es-CR" w:eastAsia="en-US"/>
              </w:rPr>
              <w:t xml:space="preserve"> que tenga cada uno de </w:t>
            </w:r>
            <w:r w:rsidR="00A364A1">
              <w:rPr>
                <w:rFonts w:ascii="Book Antiqua" w:hAnsi="Book Antiqua"/>
                <w:lang w:val="es-CR" w:eastAsia="en-US"/>
              </w:rPr>
              <w:t>las sedes del Centro de Conciliación</w:t>
            </w:r>
            <w:r w:rsidR="1069CC75" w:rsidRPr="008D36AB">
              <w:rPr>
                <w:rFonts w:ascii="Book Antiqua" w:hAnsi="Book Antiqua"/>
                <w:lang w:val="es-CR" w:eastAsia="en-US"/>
              </w:rPr>
              <w:t xml:space="preserve"> donde se </w:t>
            </w:r>
            <w:r w:rsidR="00A364A1">
              <w:rPr>
                <w:rFonts w:ascii="Book Antiqua" w:hAnsi="Book Antiqua"/>
                <w:lang w:val="es-CR" w:eastAsia="en-US"/>
              </w:rPr>
              <w:t>implementen dichos indicadores de gestión</w:t>
            </w:r>
            <w:r w:rsidR="1CCB0A93" w:rsidRPr="008D36AB">
              <w:rPr>
                <w:rFonts w:ascii="Book Antiqua" w:hAnsi="Book Antiqua"/>
                <w:lang w:val="es-CR" w:eastAsia="en-US"/>
              </w:rPr>
              <w:t>.</w:t>
            </w:r>
            <w:r w:rsidR="69AA29EE" w:rsidRPr="008D36AB">
              <w:rPr>
                <w:rFonts w:ascii="Book Antiqua" w:hAnsi="Book Antiqua"/>
                <w:lang w:val="es-CR" w:eastAsia="en-US"/>
              </w:rPr>
              <w:t xml:space="preserve"> </w:t>
            </w:r>
          </w:p>
          <w:p w14:paraId="2A90B2FE" w14:textId="2D53149A" w:rsidR="75A49B9D" w:rsidRPr="008D36AB" w:rsidRDefault="75A49B9D" w:rsidP="00F538CA">
            <w:pPr>
              <w:pStyle w:val="Prrafodelista"/>
              <w:numPr>
                <w:ilvl w:val="0"/>
                <w:numId w:val="30"/>
              </w:numPr>
              <w:jc w:val="both"/>
              <w:rPr>
                <w:rFonts w:ascii="Book Antiqua" w:hAnsi="Book Antiqua"/>
                <w:lang w:eastAsia="en-US"/>
              </w:rPr>
            </w:pPr>
            <w:bookmarkStart w:id="2" w:name="_Hlk80359293"/>
            <w:bookmarkEnd w:id="1"/>
            <w:r w:rsidRPr="00A6630A">
              <w:rPr>
                <w:rFonts w:ascii="Book Antiqua" w:hAnsi="Book Antiqua"/>
                <w:lang w:val="es-CR" w:eastAsia="en-US"/>
              </w:rPr>
              <w:t>Cantidad de audiencias realizadas en el mes</w:t>
            </w:r>
            <w:r w:rsidR="00F27562">
              <w:rPr>
                <w:rFonts w:ascii="Book Antiqua" w:hAnsi="Book Antiqua"/>
                <w:lang w:val="es-CR" w:eastAsia="en-US"/>
              </w:rPr>
              <w:t xml:space="preserve">: </w:t>
            </w:r>
            <w:r w:rsidR="000C1AF5">
              <w:rPr>
                <w:rFonts w:ascii="Book Antiqua" w:eastAsia="Book Antiqua" w:hAnsi="Book Antiqua" w:cs="Book Antiqua"/>
                <w:lang w:val="es-CR"/>
              </w:rPr>
              <w:t xml:space="preserve"> S</w:t>
            </w:r>
            <w:r w:rsidR="1EF92EA9" w:rsidRPr="008D36AB">
              <w:rPr>
                <w:rFonts w:ascii="Book Antiqua" w:eastAsia="Book Antiqua" w:hAnsi="Book Antiqua" w:cs="Book Antiqua"/>
                <w:lang w:val="es-CR"/>
              </w:rPr>
              <w:t>e desglosa por materia (</w:t>
            </w:r>
            <w:r w:rsidR="1EF92EA9" w:rsidRPr="008D36AB">
              <w:rPr>
                <w:rFonts w:ascii="Book Antiqua" w:eastAsia="Book Antiqua" w:hAnsi="Book Antiqua" w:cs="Book Antiqua"/>
                <w:lang w:val="es"/>
              </w:rPr>
              <w:t>Pensiones Alimentarias, Contravencional, Tránsito, Laboral, Penal, Familia, Civil, Agrario, Penal Juvenil, Justicia Restaurativa y Notarial)</w:t>
            </w:r>
            <w:r w:rsidR="00F27562">
              <w:rPr>
                <w:rFonts w:ascii="Book Antiqua" w:eastAsia="Book Antiqua" w:hAnsi="Book Antiqua" w:cs="Book Antiqua"/>
                <w:lang w:val="es"/>
              </w:rPr>
              <w:t xml:space="preserve">, </w:t>
            </w:r>
            <w:r w:rsidR="00F27562">
              <w:rPr>
                <w:rFonts w:ascii="Book Antiqua" w:eastAsia="Book Antiqua" w:hAnsi="Book Antiqua" w:cs="Book Antiqua"/>
                <w:lang w:val="es-CR"/>
              </w:rPr>
              <w:t>d</w:t>
            </w:r>
            <w:r w:rsidR="00CC3EC7">
              <w:rPr>
                <w:rFonts w:ascii="Book Antiqua" w:eastAsia="Book Antiqua" w:hAnsi="Book Antiqua" w:cs="Book Antiqua"/>
                <w:lang w:val="es-CR"/>
              </w:rPr>
              <w:t>e este modo</w:t>
            </w:r>
            <w:r w:rsidR="00541C24">
              <w:rPr>
                <w:rFonts w:ascii="Book Antiqua" w:eastAsia="Book Antiqua" w:hAnsi="Book Antiqua" w:cs="Book Antiqua"/>
                <w:lang w:val="es-CR"/>
              </w:rPr>
              <w:t xml:space="preserve"> permite </w:t>
            </w:r>
            <w:r w:rsidR="005F4E2B">
              <w:rPr>
                <w:rFonts w:ascii="Book Antiqua" w:eastAsia="Book Antiqua" w:hAnsi="Book Antiqua" w:cs="Book Antiqua"/>
                <w:lang w:val="es-CR"/>
              </w:rPr>
              <w:t>brindar</w:t>
            </w:r>
            <w:r w:rsidR="1EF92EA9" w:rsidRPr="008D36AB">
              <w:rPr>
                <w:rFonts w:ascii="Book Antiqua" w:eastAsia="Book Antiqua" w:hAnsi="Book Antiqua" w:cs="Book Antiqua"/>
                <w:lang w:val="es-CR"/>
              </w:rPr>
              <w:t xml:space="preserve"> seguimiento al comportamiento de</w:t>
            </w:r>
            <w:r w:rsidR="00F27562">
              <w:rPr>
                <w:rFonts w:ascii="Book Antiqua" w:eastAsia="Book Antiqua" w:hAnsi="Book Antiqua" w:cs="Book Antiqua"/>
                <w:lang w:val="es-CR"/>
              </w:rPr>
              <w:t xml:space="preserve"> la realización de audiencias, lo cual se reflejará a la vez en el indicador</w:t>
            </w:r>
            <w:r w:rsidR="00252D3F">
              <w:rPr>
                <w:rFonts w:ascii="Book Antiqua" w:eastAsia="Book Antiqua" w:hAnsi="Book Antiqua" w:cs="Book Antiqua"/>
                <w:lang w:val="es-CR"/>
              </w:rPr>
              <w:t xml:space="preserve"> de gestión</w:t>
            </w:r>
            <w:r w:rsidR="00F27562">
              <w:rPr>
                <w:rFonts w:ascii="Book Antiqua" w:eastAsia="Book Antiqua" w:hAnsi="Book Antiqua" w:cs="Book Antiqua"/>
                <w:lang w:val="es-CR"/>
              </w:rPr>
              <w:t xml:space="preserve"> de</w:t>
            </w:r>
            <w:r w:rsidR="1EF92EA9" w:rsidRPr="008D36AB">
              <w:rPr>
                <w:rFonts w:ascii="Book Antiqua" w:eastAsia="Book Antiqua" w:hAnsi="Book Antiqua" w:cs="Book Antiqua"/>
                <w:lang w:val="es-CR"/>
              </w:rPr>
              <w:t xml:space="preserve"> la </w:t>
            </w:r>
            <w:r w:rsidR="00252D3F">
              <w:rPr>
                <w:rFonts w:ascii="Book Antiqua" w:eastAsia="Book Antiqua" w:hAnsi="Book Antiqua" w:cs="Book Antiqua"/>
                <w:lang w:val="es-CR"/>
              </w:rPr>
              <w:t>“</w:t>
            </w:r>
            <w:r w:rsidR="1EF92EA9" w:rsidRPr="00A6630A">
              <w:rPr>
                <w:rFonts w:ascii="Book Antiqua" w:eastAsia="Book Antiqua" w:hAnsi="Book Antiqua" w:cs="Book Antiqua"/>
                <w:i/>
                <w:iCs/>
                <w:lang w:val="es-CR"/>
              </w:rPr>
              <w:t>efectividad de</w:t>
            </w:r>
            <w:r w:rsidR="00252D3F" w:rsidRPr="00A6630A">
              <w:rPr>
                <w:rFonts w:ascii="Book Antiqua" w:eastAsia="Book Antiqua" w:hAnsi="Book Antiqua" w:cs="Book Antiqua"/>
                <w:i/>
                <w:iCs/>
                <w:lang w:val="es-CR"/>
              </w:rPr>
              <w:t xml:space="preserve"> realización</w:t>
            </w:r>
            <w:r w:rsidR="1EF92EA9" w:rsidRPr="00A6630A">
              <w:rPr>
                <w:rFonts w:ascii="Book Antiqua" w:eastAsia="Book Antiqua" w:hAnsi="Book Antiqua" w:cs="Book Antiqua"/>
                <w:i/>
                <w:iCs/>
                <w:lang w:val="es-CR"/>
              </w:rPr>
              <w:t xml:space="preserve"> las audiencias</w:t>
            </w:r>
            <w:r w:rsidR="00252D3F" w:rsidRPr="00A6630A">
              <w:rPr>
                <w:rFonts w:ascii="Book Antiqua" w:eastAsia="Book Antiqua" w:hAnsi="Book Antiqua" w:cs="Book Antiqua"/>
                <w:i/>
                <w:iCs/>
                <w:lang w:val="es-CR"/>
              </w:rPr>
              <w:t>”</w:t>
            </w:r>
            <w:r w:rsidR="1EF92EA9" w:rsidRPr="00A6630A">
              <w:rPr>
                <w:rFonts w:ascii="Book Antiqua" w:eastAsia="Book Antiqua" w:hAnsi="Book Antiqua" w:cs="Book Antiqua"/>
                <w:i/>
                <w:iCs/>
                <w:lang w:val="es-CR"/>
              </w:rPr>
              <w:t>.</w:t>
            </w:r>
            <w:r w:rsidR="1EF92EA9" w:rsidRPr="008D36AB">
              <w:rPr>
                <w:rFonts w:ascii="Book Antiqua" w:eastAsia="Book Antiqua" w:hAnsi="Book Antiqua" w:cs="Book Antiqua"/>
                <w:lang w:val="es-CR"/>
              </w:rPr>
              <w:t xml:space="preserve"> </w:t>
            </w:r>
            <w:r w:rsidR="00252D3F">
              <w:rPr>
                <w:rFonts w:ascii="Book Antiqua" w:eastAsia="Book Antiqua" w:hAnsi="Book Antiqua" w:cs="Book Antiqua"/>
                <w:lang w:val="es-CR"/>
              </w:rPr>
              <w:t xml:space="preserve">De forma </w:t>
            </w:r>
            <w:r w:rsidR="00D83278">
              <w:rPr>
                <w:rFonts w:ascii="Book Antiqua" w:eastAsia="Book Antiqua" w:hAnsi="Book Antiqua" w:cs="Book Antiqua"/>
                <w:lang w:val="es-CR"/>
              </w:rPr>
              <w:t>similar</w:t>
            </w:r>
            <w:r w:rsidR="00252D3F">
              <w:rPr>
                <w:rFonts w:ascii="Book Antiqua" w:eastAsia="Book Antiqua" w:hAnsi="Book Antiqua" w:cs="Book Antiqua"/>
                <w:lang w:val="es-CR"/>
              </w:rPr>
              <w:t xml:space="preserve"> a los anteriores, </w:t>
            </w:r>
            <w:r w:rsidR="00252D3F">
              <w:rPr>
                <w:rFonts w:ascii="Book Antiqua" w:hAnsi="Book Antiqua"/>
                <w:lang w:val="es-CR" w:eastAsia="en-US"/>
              </w:rPr>
              <w:t>s</w:t>
            </w:r>
            <w:r w:rsidR="1EF92EA9" w:rsidRPr="00B76C62">
              <w:rPr>
                <w:rFonts w:ascii="Book Antiqua" w:hAnsi="Book Antiqua"/>
                <w:lang w:val="es-CR" w:eastAsia="en-US"/>
              </w:rPr>
              <w:t xml:space="preserve">e tomará como </w:t>
            </w:r>
            <w:r w:rsidR="006A03FB">
              <w:rPr>
                <w:rFonts w:ascii="Book Antiqua" w:hAnsi="Book Antiqua"/>
                <w:lang w:val="es-CR" w:eastAsia="en-US"/>
              </w:rPr>
              <w:t>referencia</w:t>
            </w:r>
            <w:r w:rsidR="1EF92EA9" w:rsidRPr="00B76C62">
              <w:rPr>
                <w:rFonts w:ascii="Book Antiqua" w:hAnsi="Book Antiqua"/>
                <w:lang w:val="es-CR" w:eastAsia="en-US"/>
              </w:rPr>
              <w:t xml:space="preserve"> los indicadores </w:t>
            </w:r>
            <w:r w:rsidR="003F198A">
              <w:rPr>
                <w:rFonts w:ascii="Book Antiqua" w:hAnsi="Book Antiqua"/>
                <w:lang w:val="es-CR" w:eastAsia="en-US"/>
              </w:rPr>
              <w:t xml:space="preserve">de gestión </w:t>
            </w:r>
            <w:r w:rsidR="1EF92EA9" w:rsidRPr="00B76C62">
              <w:rPr>
                <w:rFonts w:ascii="Book Antiqua" w:hAnsi="Book Antiqua"/>
                <w:lang w:val="es-CR" w:eastAsia="en-US"/>
              </w:rPr>
              <w:t xml:space="preserve">de </w:t>
            </w:r>
            <w:r w:rsidR="5F2C7CA2" w:rsidRPr="00B76C62">
              <w:rPr>
                <w:rFonts w:ascii="Book Antiqua" w:hAnsi="Book Antiqua"/>
                <w:lang w:val="es-CR" w:eastAsia="en-US"/>
              </w:rPr>
              <w:t xml:space="preserve">San Carlos, </w:t>
            </w:r>
            <w:r w:rsidR="00B13EFC">
              <w:rPr>
                <w:rFonts w:ascii="Book Antiqua" w:hAnsi="Book Antiqua"/>
                <w:lang w:val="es-CR" w:eastAsia="en-US"/>
              </w:rPr>
              <w:t>que posee</w:t>
            </w:r>
            <w:r w:rsidR="5F2C7CA2" w:rsidRPr="00B76C62">
              <w:rPr>
                <w:rFonts w:ascii="Book Antiqua" w:hAnsi="Book Antiqua"/>
                <w:lang w:val="es-CR" w:eastAsia="en-US"/>
              </w:rPr>
              <w:t xml:space="preserve"> con un rango </w:t>
            </w:r>
            <w:r w:rsidR="00C80F42">
              <w:rPr>
                <w:rFonts w:ascii="Book Antiqua" w:hAnsi="Book Antiqua"/>
                <w:lang w:val="es-CR" w:eastAsia="en-US"/>
              </w:rPr>
              <w:t xml:space="preserve">entre </w:t>
            </w:r>
            <w:r w:rsidR="5F2C7CA2" w:rsidRPr="00B76C62">
              <w:rPr>
                <w:rFonts w:ascii="Book Antiqua" w:hAnsi="Book Antiqua"/>
                <w:lang w:val="es-CR" w:eastAsia="en-US"/>
              </w:rPr>
              <w:t>63 a 84</w:t>
            </w:r>
            <w:r w:rsidR="003F198A">
              <w:rPr>
                <w:rFonts w:ascii="Book Antiqua" w:hAnsi="Book Antiqua"/>
                <w:lang w:val="es-CR" w:eastAsia="en-US"/>
              </w:rPr>
              <w:t xml:space="preserve"> audiencias realizas</w:t>
            </w:r>
            <w:r w:rsidR="5F2C7CA2" w:rsidRPr="00A6630A">
              <w:rPr>
                <w:rFonts w:ascii="Book Antiqua" w:hAnsi="Book Antiqua"/>
                <w:lang w:val="es-CR" w:eastAsia="en-US"/>
              </w:rPr>
              <w:t xml:space="preserve">, aplicables para una persona juzgadora, por lo tanto, se tendrá que ajustar los parámetros con forme a la </w:t>
            </w:r>
            <w:r w:rsidR="5F2C7CA2" w:rsidRPr="00A6630A">
              <w:rPr>
                <w:rFonts w:ascii="Book Antiqua" w:hAnsi="Book Antiqua"/>
                <w:lang w:val="es-CR" w:eastAsia="en-US"/>
              </w:rPr>
              <w:lastRenderedPageBreak/>
              <w:t xml:space="preserve">cantidad de personas juzgadoras que tenga cada </w:t>
            </w:r>
            <w:r w:rsidR="00D83278">
              <w:rPr>
                <w:rFonts w:ascii="Book Antiqua" w:hAnsi="Book Antiqua"/>
                <w:lang w:val="es-CR" w:eastAsia="en-US"/>
              </w:rPr>
              <w:t>Sede</w:t>
            </w:r>
            <w:r w:rsidR="00B52579">
              <w:rPr>
                <w:rFonts w:ascii="Book Antiqua" w:hAnsi="Book Antiqua"/>
                <w:lang w:val="es-CR" w:eastAsia="en-US"/>
              </w:rPr>
              <w:t>, esto se hizo en función del estudio de campo que se hizo en ese despacho.</w:t>
            </w:r>
          </w:p>
          <w:p w14:paraId="1C0EE53D" w14:textId="32E09112" w:rsidR="001F0D18" w:rsidRPr="001E6FF6" w:rsidRDefault="75A49B9D" w:rsidP="00F538CA">
            <w:pPr>
              <w:pStyle w:val="Prrafodelista"/>
              <w:numPr>
                <w:ilvl w:val="0"/>
                <w:numId w:val="30"/>
              </w:numPr>
              <w:contextualSpacing/>
              <w:jc w:val="both"/>
              <w:rPr>
                <w:rFonts w:ascii="Book Antiqua" w:hAnsi="Book Antiqua"/>
                <w:lang w:val="es-CR" w:eastAsia="en-US"/>
              </w:rPr>
            </w:pPr>
            <w:bookmarkStart w:id="3" w:name="_Hlk80359308"/>
            <w:bookmarkEnd w:id="2"/>
            <w:r w:rsidRPr="003B2304">
              <w:rPr>
                <w:rFonts w:ascii="Book Antiqua" w:hAnsi="Book Antiqua"/>
                <w:lang w:val="es-CR" w:eastAsia="en-US"/>
              </w:rPr>
              <w:t>Porcentaje de efectividad de realización de audiencias</w:t>
            </w:r>
            <w:r w:rsidR="006A03FB">
              <w:rPr>
                <w:rFonts w:ascii="Book Antiqua" w:hAnsi="Book Antiqua"/>
                <w:lang w:val="es-CR" w:eastAsia="en-US"/>
              </w:rPr>
              <w:t>:</w:t>
            </w:r>
            <w:r w:rsidR="05C70FD3" w:rsidRPr="00D50B13">
              <w:rPr>
                <w:rFonts w:ascii="Book Antiqua" w:hAnsi="Book Antiqua"/>
                <w:lang w:val="es-CR" w:eastAsia="en-US"/>
              </w:rPr>
              <w:t xml:space="preserve"> </w:t>
            </w:r>
            <w:r w:rsidR="008E5B95">
              <w:rPr>
                <w:rFonts w:ascii="Book Antiqua" w:hAnsi="Book Antiqua"/>
                <w:lang w:val="es-CR" w:eastAsia="en-US"/>
              </w:rPr>
              <w:t>P</w:t>
            </w:r>
            <w:r w:rsidR="41E29D36" w:rsidRPr="008D36AB">
              <w:rPr>
                <w:rFonts w:ascii="Book Antiqua" w:hAnsi="Book Antiqua"/>
                <w:lang w:val="es-CR" w:eastAsia="en-US"/>
              </w:rPr>
              <w:t xml:space="preserve">ermite </w:t>
            </w:r>
            <w:r w:rsidR="44773AAE" w:rsidRPr="008D36AB">
              <w:rPr>
                <w:rFonts w:ascii="Book Antiqua" w:hAnsi="Book Antiqua"/>
                <w:lang w:val="es-CR" w:eastAsia="en-US"/>
              </w:rPr>
              <w:t>dar seguimiento al</w:t>
            </w:r>
            <w:r w:rsidR="00906969">
              <w:rPr>
                <w:rFonts w:ascii="Book Antiqua" w:hAnsi="Book Antiqua"/>
                <w:lang w:val="es-CR" w:eastAsia="en-US"/>
              </w:rPr>
              <w:t xml:space="preserve"> comportamiento del</w:t>
            </w:r>
            <w:r w:rsidR="44773AAE" w:rsidRPr="008D36AB">
              <w:rPr>
                <w:rFonts w:ascii="Book Antiqua" w:hAnsi="Book Antiqua"/>
                <w:lang w:val="es-CR" w:eastAsia="en-US"/>
              </w:rPr>
              <w:t xml:space="preserve"> </w:t>
            </w:r>
            <w:r w:rsidR="20EB4213" w:rsidRPr="008D36AB">
              <w:rPr>
                <w:rFonts w:ascii="Book Antiqua" w:hAnsi="Book Antiqua"/>
                <w:lang w:val="es-CR" w:eastAsia="en-US"/>
              </w:rPr>
              <w:t>porcentaje de realización de audiencia</w:t>
            </w:r>
            <w:r w:rsidR="00FC1657">
              <w:rPr>
                <w:rFonts w:ascii="Book Antiqua" w:hAnsi="Book Antiqua"/>
                <w:lang w:val="es-CR" w:eastAsia="en-US"/>
              </w:rPr>
              <w:t>,</w:t>
            </w:r>
            <w:r w:rsidR="20EB4213" w:rsidRPr="008D36AB">
              <w:rPr>
                <w:rFonts w:ascii="Book Antiqua" w:hAnsi="Book Antiqua"/>
                <w:lang w:val="es-CR" w:eastAsia="en-US"/>
              </w:rPr>
              <w:t xml:space="preserve"> co</w:t>
            </w:r>
            <w:r w:rsidR="43FD6731" w:rsidRPr="008D36AB">
              <w:rPr>
                <w:rFonts w:ascii="Book Antiqua" w:hAnsi="Book Antiqua"/>
                <w:lang w:val="es-CR" w:eastAsia="en-US"/>
              </w:rPr>
              <w:t>nsiderando la</w:t>
            </w:r>
            <w:r w:rsidR="20EB4213" w:rsidRPr="008D36AB">
              <w:rPr>
                <w:rFonts w:ascii="Book Antiqua" w:hAnsi="Book Antiqua"/>
                <w:lang w:val="es-CR" w:eastAsia="en-US"/>
              </w:rPr>
              <w:t xml:space="preserve"> cantidad </w:t>
            </w:r>
            <w:r w:rsidR="73177EC8" w:rsidRPr="008D36AB">
              <w:rPr>
                <w:rFonts w:ascii="Book Antiqua" w:hAnsi="Book Antiqua"/>
                <w:lang w:val="es-CR" w:eastAsia="en-US"/>
              </w:rPr>
              <w:t>total de</w:t>
            </w:r>
            <w:r w:rsidR="56FEEC38" w:rsidRPr="008D36AB">
              <w:rPr>
                <w:rFonts w:ascii="Book Antiqua" w:hAnsi="Book Antiqua"/>
                <w:lang w:val="es-CR" w:eastAsia="en-US"/>
              </w:rPr>
              <w:t xml:space="preserve"> audiencias </w:t>
            </w:r>
            <w:r w:rsidR="3C39CD7B" w:rsidRPr="008D36AB">
              <w:rPr>
                <w:rFonts w:ascii="Book Antiqua" w:hAnsi="Book Antiqua"/>
                <w:lang w:val="es-CR" w:eastAsia="en-US"/>
              </w:rPr>
              <w:t>programadas, con la finalidad</w:t>
            </w:r>
            <w:r w:rsidR="068EE198" w:rsidRPr="008D36AB">
              <w:rPr>
                <w:rFonts w:ascii="Book Antiqua" w:hAnsi="Book Antiqua"/>
                <w:lang w:val="es-CR" w:eastAsia="en-US"/>
              </w:rPr>
              <w:t xml:space="preserve"> de ver el comportamiento de la efectivad de audiencias</w:t>
            </w:r>
            <w:r w:rsidR="00702870">
              <w:rPr>
                <w:rFonts w:ascii="Book Antiqua" w:hAnsi="Book Antiqua"/>
                <w:lang w:val="es-CR" w:eastAsia="en-US"/>
              </w:rPr>
              <w:t>, además</w:t>
            </w:r>
            <w:r w:rsidR="00B44A4B">
              <w:rPr>
                <w:rFonts w:ascii="Book Antiqua" w:hAnsi="Book Antiqua"/>
                <w:lang w:val="es-CR" w:eastAsia="en-US"/>
              </w:rPr>
              <w:t xml:space="preserve"> </w:t>
            </w:r>
            <w:r w:rsidR="00702870">
              <w:rPr>
                <w:rFonts w:ascii="Book Antiqua" w:hAnsi="Book Antiqua"/>
                <w:lang w:val="es-CR" w:eastAsia="en-US"/>
              </w:rPr>
              <w:t>de</w:t>
            </w:r>
            <w:r w:rsidR="00B44A4B">
              <w:rPr>
                <w:rFonts w:ascii="Book Antiqua" w:hAnsi="Book Antiqua"/>
                <w:lang w:val="es-CR" w:eastAsia="en-US"/>
              </w:rPr>
              <w:t xml:space="preserve"> identificar</w:t>
            </w:r>
            <w:r w:rsidR="003420CB">
              <w:rPr>
                <w:rFonts w:ascii="Book Antiqua" w:hAnsi="Book Antiqua"/>
                <w:lang w:val="es-CR" w:eastAsia="en-US"/>
              </w:rPr>
              <w:t xml:space="preserve"> si el mismo est</w:t>
            </w:r>
            <w:r w:rsidR="00F221E0">
              <w:rPr>
                <w:rFonts w:ascii="Book Antiqua" w:hAnsi="Book Antiqua"/>
                <w:lang w:val="es-CR" w:eastAsia="en-US"/>
              </w:rPr>
              <w:t>á en un posible estado crítico</w:t>
            </w:r>
            <w:r w:rsidR="510DF8C5" w:rsidRPr="008D36AB">
              <w:rPr>
                <w:rFonts w:ascii="Book Antiqua" w:hAnsi="Book Antiqua"/>
                <w:lang w:val="es-CR" w:eastAsia="en-US"/>
              </w:rPr>
              <w:t>. Cabe señalar</w:t>
            </w:r>
            <w:r w:rsidR="00514384">
              <w:rPr>
                <w:rFonts w:ascii="Book Antiqua" w:hAnsi="Book Antiqua"/>
                <w:lang w:val="es-CR" w:eastAsia="en-US"/>
              </w:rPr>
              <w:t>,</w:t>
            </w:r>
            <w:r w:rsidR="510DF8C5" w:rsidRPr="008D36AB">
              <w:rPr>
                <w:rFonts w:ascii="Book Antiqua" w:hAnsi="Book Antiqua"/>
                <w:lang w:val="es-CR" w:eastAsia="en-US"/>
              </w:rPr>
              <w:t xml:space="preserve"> que </w:t>
            </w:r>
            <w:r w:rsidR="068EE198" w:rsidRPr="008D36AB">
              <w:rPr>
                <w:rFonts w:ascii="Book Antiqua" w:hAnsi="Book Antiqua"/>
                <w:lang w:val="es-CR" w:eastAsia="en-US"/>
              </w:rPr>
              <w:t>se</w:t>
            </w:r>
            <w:r w:rsidR="0792B8E4" w:rsidRPr="008D36AB">
              <w:rPr>
                <w:rFonts w:ascii="Book Antiqua" w:hAnsi="Book Antiqua"/>
                <w:lang w:val="es-CR" w:eastAsia="en-US"/>
              </w:rPr>
              <w:t xml:space="preserve"> tomará como base </w:t>
            </w:r>
            <w:r w:rsidR="00D83278">
              <w:rPr>
                <w:rFonts w:ascii="Book Antiqua" w:hAnsi="Book Antiqua"/>
                <w:lang w:val="es-CR" w:eastAsia="en-US"/>
              </w:rPr>
              <w:t xml:space="preserve">el parámetro de </w:t>
            </w:r>
            <w:r w:rsidR="0792B8E4" w:rsidRPr="008D36AB">
              <w:rPr>
                <w:rFonts w:ascii="Book Antiqua" w:hAnsi="Book Antiqua"/>
                <w:lang w:val="es-CR" w:eastAsia="en-US"/>
              </w:rPr>
              <w:t xml:space="preserve">los indicadores </w:t>
            </w:r>
            <w:r w:rsidR="00D83278">
              <w:rPr>
                <w:rFonts w:ascii="Book Antiqua" w:hAnsi="Book Antiqua"/>
                <w:lang w:val="es-CR" w:eastAsia="en-US"/>
              </w:rPr>
              <w:t xml:space="preserve">de gestión </w:t>
            </w:r>
            <w:r w:rsidR="0792B8E4" w:rsidRPr="008D36AB">
              <w:rPr>
                <w:rFonts w:ascii="Book Antiqua" w:hAnsi="Book Antiqua"/>
                <w:lang w:val="es-CR" w:eastAsia="en-US"/>
              </w:rPr>
              <w:t xml:space="preserve">de San Carlos, </w:t>
            </w:r>
            <w:r w:rsidR="0030596A">
              <w:rPr>
                <w:rFonts w:ascii="Book Antiqua" w:hAnsi="Book Antiqua"/>
                <w:lang w:val="es-CR" w:eastAsia="en-US"/>
              </w:rPr>
              <w:t xml:space="preserve">que considera </w:t>
            </w:r>
            <w:r w:rsidR="0792B8E4" w:rsidRPr="003B2304">
              <w:rPr>
                <w:rFonts w:ascii="Book Antiqua" w:hAnsi="Book Antiqua"/>
                <w:lang w:val="es-CR" w:eastAsia="en-US"/>
              </w:rPr>
              <w:t xml:space="preserve">parámetros </w:t>
            </w:r>
            <w:r w:rsidR="00702870">
              <w:rPr>
                <w:rFonts w:ascii="Book Antiqua" w:hAnsi="Book Antiqua"/>
                <w:lang w:val="es-CR" w:eastAsia="en-US"/>
              </w:rPr>
              <w:t>entre</w:t>
            </w:r>
            <w:r w:rsidR="0792B8E4" w:rsidRPr="003B2304">
              <w:rPr>
                <w:rFonts w:ascii="Book Antiqua" w:hAnsi="Book Antiqua"/>
                <w:lang w:val="es-CR" w:eastAsia="en-US"/>
              </w:rPr>
              <w:t xml:space="preserve"> </w:t>
            </w:r>
            <w:r w:rsidR="54A57289" w:rsidRPr="00D50B13">
              <w:rPr>
                <w:rFonts w:ascii="Book Antiqua" w:hAnsi="Book Antiqua"/>
                <w:lang w:val="es-CR" w:eastAsia="en-US"/>
              </w:rPr>
              <w:t>60</w:t>
            </w:r>
            <w:r w:rsidR="00D83278">
              <w:rPr>
                <w:rFonts w:ascii="Book Antiqua" w:hAnsi="Book Antiqua"/>
                <w:lang w:val="es-CR" w:eastAsia="en-US"/>
              </w:rPr>
              <w:t>%</w:t>
            </w:r>
            <w:r w:rsidR="54A57289" w:rsidRPr="00D50B13">
              <w:rPr>
                <w:rFonts w:ascii="Book Antiqua" w:hAnsi="Book Antiqua"/>
                <w:lang w:val="es-CR" w:eastAsia="en-US"/>
              </w:rPr>
              <w:t xml:space="preserve"> a 70</w:t>
            </w:r>
            <w:r w:rsidR="00D83278">
              <w:rPr>
                <w:rFonts w:ascii="Book Antiqua" w:hAnsi="Book Antiqua"/>
                <w:lang w:val="es-CR" w:eastAsia="en-US"/>
              </w:rPr>
              <w:t xml:space="preserve">%. </w:t>
            </w:r>
          </w:p>
          <w:p w14:paraId="3AFE0A9C" w14:textId="18F92A1D" w:rsidR="001F0D18" w:rsidRDefault="75A49B9D">
            <w:pPr>
              <w:pStyle w:val="Prrafodelista"/>
              <w:numPr>
                <w:ilvl w:val="0"/>
                <w:numId w:val="30"/>
              </w:numPr>
              <w:contextualSpacing/>
              <w:jc w:val="both"/>
              <w:rPr>
                <w:rFonts w:ascii="Book Antiqua" w:hAnsi="Book Antiqua"/>
                <w:lang w:val="es-CR" w:eastAsia="en-US"/>
              </w:rPr>
            </w:pPr>
            <w:bookmarkStart w:id="4" w:name="_Hlk80359314"/>
            <w:bookmarkEnd w:id="3"/>
            <w:r w:rsidRPr="008D36AB">
              <w:rPr>
                <w:rFonts w:ascii="Book Antiqua" w:hAnsi="Book Antiqua"/>
                <w:lang w:val="es-CR" w:eastAsia="en-US"/>
              </w:rPr>
              <w:t>Porcentaje de éxito de audiencias</w:t>
            </w:r>
            <w:r w:rsidR="00D73139">
              <w:rPr>
                <w:rFonts w:ascii="Book Antiqua" w:hAnsi="Book Antiqua"/>
                <w:lang w:val="es-CR" w:eastAsia="en-US"/>
              </w:rPr>
              <w:t xml:space="preserve">: </w:t>
            </w:r>
            <w:r w:rsidR="09D079B5" w:rsidRPr="008D36AB">
              <w:rPr>
                <w:rFonts w:ascii="Book Antiqua" w:hAnsi="Book Antiqua"/>
                <w:lang w:val="es-CR" w:eastAsia="en-US"/>
              </w:rPr>
              <w:t xml:space="preserve"> </w:t>
            </w:r>
            <w:r w:rsidR="00D73139">
              <w:rPr>
                <w:rFonts w:ascii="Book Antiqua" w:hAnsi="Book Antiqua"/>
                <w:lang w:val="es-CR" w:eastAsia="en-US"/>
              </w:rPr>
              <w:t>Facilita el</w:t>
            </w:r>
            <w:r w:rsidR="373CFACA" w:rsidRPr="008D36AB">
              <w:rPr>
                <w:rFonts w:ascii="Book Antiqua" w:hAnsi="Book Antiqua"/>
                <w:lang w:val="es-CR" w:eastAsia="en-US"/>
              </w:rPr>
              <w:t xml:space="preserve"> seguimiento al </w:t>
            </w:r>
            <w:r w:rsidR="00906969">
              <w:rPr>
                <w:rFonts w:ascii="Book Antiqua" w:hAnsi="Book Antiqua"/>
                <w:lang w:val="es-CR" w:eastAsia="en-US"/>
              </w:rPr>
              <w:t xml:space="preserve">comportamiento del </w:t>
            </w:r>
            <w:r w:rsidR="373CFACA" w:rsidRPr="008D36AB">
              <w:rPr>
                <w:rFonts w:ascii="Book Antiqua" w:hAnsi="Book Antiqua"/>
                <w:lang w:val="es-CR" w:eastAsia="en-US"/>
              </w:rPr>
              <w:t xml:space="preserve">porcentaje de </w:t>
            </w:r>
            <w:r w:rsidR="16512C7D" w:rsidRPr="008D36AB">
              <w:rPr>
                <w:rFonts w:ascii="Book Antiqua" w:hAnsi="Book Antiqua"/>
                <w:lang w:val="es-CR" w:eastAsia="en-US"/>
              </w:rPr>
              <w:t>éxito</w:t>
            </w:r>
            <w:r w:rsidR="373CFACA" w:rsidRPr="008D36AB">
              <w:rPr>
                <w:rFonts w:ascii="Book Antiqua" w:hAnsi="Book Antiqua"/>
                <w:lang w:val="es-CR" w:eastAsia="en-US"/>
              </w:rPr>
              <w:t xml:space="preserve"> de audienci</w:t>
            </w:r>
            <w:r w:rsidR="09D079B5" w:rsidRPr="008D36AB">
              <w:rPr>
                <w:rFonts w:ascii="Book Antiqua" w:hAnsi="Book Antiqua"/>
                <w:lang w:val="es-CR" w:eastAsia="en-US"/>
              </w:rPr>
              <w:t>a realiz</w:t>
            </w:r>
            <w:r w:rsidR="67F78B8D" w:rsidRPr="008D36AB">
              <w:rPr>
                <w:rFonts w:ascii="Book Antiqua" w:hAnsi="Book Antiqua"/>
                <w:lang w:val="es-CR" w:eastAsia="en-US"/>
              </w:rPr>
              <w:t>ada</w:t>
            </w:r>
            <w:r w:rsidR="648C8BF2" w:rsidRPr="008D36AB">
              <w:rPr>
                <w:rFonts w:ascii="Book Antiqua" w:hAnsi="Book Antiqua"/>
                <w:lang w:val="es-CR" w:eastAsia="en-US"/>
              </w:rPr>
              <w:t xml:space="preserve">s con acuerdo, </w:t>
            </w:r>
            <w:r w:rsidR="209D7EA2" w:rsidRPr="008D36AB">
              <w:rPr>
                <w:rFonts w:ascii="Book Antiqua" w:hAnsi="Book Antiqua"/>
                <w:lang w:val="es-CR" w:eastAsia="en-US"/>
              </w:rPr>
              <w:t>considerando</w:t>
            </w:r>
            <w:r w:rsidR="648C8BF2" w:rsidRPr="008D36AB">
              <w:rPr>
                <w:rFonts w:ascii="Book Antiqua" w:hAnsi="Book Antiqua"/>
                <w:lang w:val="es-CR" w:eastAsia="en-US"/>
              </w:rPr>
              <w:t xml:space="preserve"> la cantidad de audiencia</w:t>
            </w:r>
            <w:r w:rsidR="18FE214F" w:rsidRPr="008D36AB">
              <w:rPr>
                <w:rFonts w:ascii="Book Antiqua" w:hAnsi="Book Antiqua"/>
                <w:lang w:val="es-CR" w:eastAsia="en-US"/>
              </w:rPr>
              <w:t>s</w:t>
            </w:r>
            <w:r w:rsidR="648C8BF2" w:rsidRPr="008D36AB">
              <w:rPr>
                <w:rFonts w:ascii="Book Antiqua" w:hAnsi="Book Antiqua"/>
                <w:lang w:val="es-CR" w:eastAsia="en-US"/>
              </w:rPr>
              <w:t xml:space="preserve"> total</w:t>
            </w:r>
            <w:r w:rsidR="00BB2DD5">
              <w:rPr>
                <w:rFonts w:ascii="Book Antiqua" w:hAnsi="Book Antiqua"/>
                <w:lang w:val="es-CR" w:eastAsia="en-US"/>
              </w:rPr>
              <w:t>es</w:t>
            </w:r>
            <w:r w:rsidR="648C8BF2" w:rsidRPr="008D36AB">
              <w:rPr>
                <w:rFonts w:ascii="Book Antiqua" w:hAnsi="Book Antiqua"/>
                <w:lang w:val="es-CR" w:eastAsia="en-US"/>
              </w:rPr>
              <w:t xml:space="preserve"> realizada</w:t>
            </w:r>
            <w:r w:rsidR="00BB2DD5">
              <w:rPr>
                <w:rFonts w:ascii="Book Antiqua" w:hAnsi="Book Antiqua"/>
                <w:lang w:val="es-CR" w:eastAsia="en-US"/>
              </w:rPr>
              <w:t>s</w:t>
            </w:r>
            <w:r w:rsidR="17491F98" w:rsidRPr="008D36AB">
              <w:rPr>
                <w:rFonts w:ascii="Book Antiqua" w:hAnsi="Book Antiqua"/>
                <w:lang w:val="es-CR" w:eastAsia="en-US"/>
              </w:rPr>
              <w:t>,</w:t>
            </w:r>
            <w:r w:rsidR="00167FDE">
              <w:rPr>
                <w:rFonts w:ascii="Book Antiqua" w:hAnsi="Book Antiqua"/>
                <w:lang w:val="es-CR" w:eastAsia="en-US"/>
              </w:rPr>
              <w:t xml:space="preserve"> de</w:t>
            </w:r>
            <w:r w:rsidR="00952013">
              <w:rPr>
                <w:rFonts w:ascii="Book Antiqua" w:hAnsi="Book Antiqua"/>
                <w:lang w:val="es-CR" w:eastAsia="en-US"/>
              </w:rPr>
              <w:t xml:space="preserve"> manera tal</w:t>
            </w:r>
            <w:r w:rsidR="00A3638C">
              <w:rPr>
                <w:rFonts w:ascii="Book Antiqua" w:hAnsi="Book Antiqua"/>
                <w:lang w:val="es-CR" w:eastAsia="en-US"/>
              </w:rPr>
              <w:t>,</w:t>
            </w:r>
            <w:r w:rsidR="00802406">
              <w:rPr>
                <w:rFonts w:ascii="Book Antiqua" w:hAnsi="Book Antiqua"/>
                <w:lang w:val="es-CR" w:eastAsia="en-US"/>
              </w:rPr>
              <w:t xml:space="preserve"> </w:t>
            </w:r>
            <w:r w:rsidR="0023419B">
              <w:rPr>
                <w:rFonts w:ascii="Book Antiqua" w:hAnsi="Book Antiqua"/>
                <w:lang w:val="es-CR" w:eastAsia="en-US"/>
              </w:rPr>
              <w:t>que</w:t>
            </w:r>
            <w:r w:rsidR="00500183">
              <w:rPr>
                <w:rFonts w:ascii="Book Antiqua" w:hAnsi="Book Antiqua"/>
                <w:lang w:val="es-CR" w:eastAsia="en-US"/>
              </w:rPr>
              <w:t xml:space="preserve"> </w:t>
            </w:r>
            <w:r w:rsidR="0023419B">
              <w:rPr>
                <w:rFonts w:ascii="Book Antiqua" w:hAnsi="Book Antiqua"/>
                <w:lang w:val="es-CR" w:eastAsia="en-US"/>
              </w:rPr>
              <w:t xml:space="preserve">podrá identificar </w:t>
            </w:r>
            <w:r w:rsidR="00E900B5">
              <w:rPr>
                <w:rFonts w:ascii="Book Antiqua" w:hAnsi="Book Antiqua"/>
                <w:lang w:val="es-CR" w:eastAsia="en-US"/>
              </w:rPr>
              <w:t xml:space="preserve">el porcentaje de audiencias que culminan con un acuerdo </w:t>
            </w:r>
            <w:r w:rsidR="00205B17">
              <w:rPr>
                <w:rFonts w:ascii="Book Antiqua" w:hAnsi="Book Antiqua"/>
                <w:lang w:val="es-CR" w:eastAsia="en-US"/>
              </w:rPr>
              <w:t>en relación con</w:t>
            </w:r>
            <w:r w:rsidR="00E900B5">
              <w:rPr>
                <w:rFonts w:ascii="Book Antiqua" w:hAnsi="Book Antiqua"/>
                <w:lang w:val="es-CR" w:eastAsia="en-US"/>
              </w:rPr>
              <w:t xml:space="preserve"> todas las audiencias realizadas. Los</w:t>
            </w:r>
            <w:r w:rsidR="3A4EC87B" w:rsidRPr="008D36AB">
              <w:rPr>
                <w:rFonts w:ascii="Book Antiqua" w:hAnsi="Book Antiqua"/>
                <w:lang w:val="es-CR" w:eastAsia="en-US"/>
              </w:rPr>
              <w:t xml:space="preserve"> parámetros</w:t>
            </w:r>
            <w:r w:rsidR="00E900B5">
              <w:rPr>
                <w:rFonts w:ascii="Book Antiqua" w:hAnsi="Book Antiqua"/>
                <w:lang w:val="es-CR" w:eastAsia="en-US"/>
              </w:rPr>
              <w:t xml:space="preserve"> que se utilizará</w:t>
            </w:r>
            <w:r w:rsidR="3A4EC87B" w:rsidRPr="008D36AB">
              <w:rPr>
                <w:rFonts w:ascii="Book Antiqua" w:hAnsi="Book Antiqua"/>
                <w:lang w:val="es-CR" w:eastAsia="en-US"/>
              </w:rPr>
              <w:t xml:space="preserve"> </w:t>
            </w:r>
            <w:r w:rsidR="00B636BC">
              <w:rPr>
                <w:rFonts w:ascii="Book Antiqua" w:hAnsi="Book Antiqua"/>
                <w:lang w:val="es-CR" w:eastAsia="en-US"/>
              </w:rPr>
              <w:t>son</w:t>
            </w:r>
            <w:r w:rsidR="000B5ECC">
              <w:rPr>
                <w:rFonts w:ascii="Book Antiqua" w:hAnsi="Book Antiqua"/>
                <w:lang w:val="es-CR" w:eastAsia="en-US"/>
              </w:rPr>
              <w:t xml:space="preserve"> entre </w:t>
            </w:r>
            <w:r w:rsidR="3A4EC87B" w:rsidRPr="008D36AB">
              <w:rPr>
                <w:rFonts w:ascii="Book Antiqua" w:hAnsi="Book Antiqua"/>
                <w:lang w:val="es-CR" w:eastAsia="en-US"/>
              </w:rPr>
              <w:t>70</w:t>
            </w:r>
            <w:r w:rsidR="00E900B5">
              <w:rPr>
                <w:rFonts w:ascii="Book Antiqua" w:hAnsi="Book Antiqua"/>
                <w:lang w:val="es-CR" w:eastAsia="en-US"/>
              </w:rPr>
              <w:t xml:space="preserve">% </w:t>
            </w:r>
            <w:r w:rsidR="3A4EC87B" w:rsidRPr="008D36AB">
              <w:rPr>
                <w:rFonts w:ascii="Book Antiqua" w:hAnsi="Book Antiqua"/>
                <w:lang w:val="es-CR" w:eastAsia="en-US"/>
              </w:rPr>
              <w:t>a 80</w:t>
            </w:r>
            <w:r w:rsidR="00E900B5">
              <w:rPr>
                <w:rFonts w:ascii="Book Antiqua" w:hAnsi="Book Antiqua"/>
                <w:lang w:val="es-CR" w:eastAsia="en-US"/>
              </w:rPr>
              <w:t>%</w:t>
            </w:r>
            <w:r w:rsidR="3A4EC87B" w:rsidRPr="008D36AB">
              <w:rPr>
                <w:rFonts w:ascii="Book Antiqua" w:hAnsi="Book Antiqua"/>
                <w:lang w:val="es-CR" w:eastAsia="en-US"/>
              </w:rPr>
              <w:t>,</w:t>
            </w:r>
            <w:r w:rsidR="3A4EC87B">
              <w:rPr>
                <w:rFonts w:ascii="Book Antiqua" w:hAnsi="Book Antiqua"/>
                <w:lang w:val="es-CR" w:eastAsia="en-US"/>
              </w:rPr>
              <w:t xml:space="preserve"> </w:t>
            </w:r>
            <w:r w:rsidR="00E900B5">
              <w:rPr>
                <w:rFonts w:ascii="Book Antiqua" w:hAnsi="Book Antiqua"/>
                <w:lang w:val="es-CR" w:eastAsia="en-US"/>
              </w:rPr>
              <w:t xml:space="preserve">basados en la experiencia </w:t>
            </w:r>
            <w:r w:rsidR="00205B17">
              <w:rPr>
                <w:rFonts w:ascii="Book Antiqua" w:hAnsi="Book Antiqua"/>
                <w:lang w:val="es-CR" w:eastAsia="en-US"/>
              </w:rPr>
              <w:t>de San Carlos</w:t>
            </w:r>
            <w:r w:rsidR="000B5ECC">
              <w:rPr>
                <w:rFonts w:ascii="Book Antiqua" w:hAnsi="Book Antiqua"/>
                <w:lang w:val="es-CR" w:eastAsia="en-US"/>
              </w:rPr>
              <w:t>.</w:t>
            </w:r>
            <w:r w:rsidR="000B1A50">
              <w:rPr>
                <w:rFonts w:ascii="Book Antiqua" w:hAnsi="Book Antiqua"/>
                <w:lang w:val="es-CR" w:eastAsia="en-US"/>
              </w:rPr>
              <w:t xml:space="preserve"> </w:t>
            </w:r>
          </w:p>
          <w:p w14:paraId="62272273" w14:textId="77777777" w:rsidR="009426F5" w:rsidRDefault="009426F5" w:rsidP="00C321D6">
            <w:pPr>
              <w:pStyle w:val="Prrafodelista"/>
              <w:ind w:left="360"/>
              <w:contextualSpacing/>
              <w:jc w:val="both"/>
              <w:rPr>
                <w:rFonts w:ascii="Book Antiqua" w:hAnsi="Book Antiqua"/>
                <w:lang w:val="es-CR" w:eastAsia="en-US"/>
              </w:rPr>
            </w:pPr>
          </w:p>
          <w:p w14:paraId="19F1C196" w14:textId="13F9955F" w:rsidR="008D36AB" w:rsidRPr="00B76C62" w:rsidRDefault="75A49B9D" w:rsidP="00B76C62">
            <w:pPr>
              <w:pStyle w:val="Prrafodelista"/>
              <w:numPr>
                <w:ilvl w:val="0"/>
                <w:numId w:val="30"/>
              </w:numPr>
              <w:contextualSpacing/>
              <w:jc w:val="both"/>
              <w:rPr>
                <w:rFonts w:ascii="Book Antiqua" w:hAnsi="Book Antiqua"/>
                <w:lang w:val="es-CR" w:eastAsia="en-US"/>
              </w:rPr>
            </w:pPr>
            <w:bookmarkStart w:id="5" w:name="_Hlk80359329"/>
            <w:bookmarkEnd w:id="4"/>
            <w:r w:rsidRPr="00B76C62">
              <w:rPr>
                <w:rFonts w:ascii="Book Antiqua" w:hAnsi="Book Antiqua"/>
                <w:lang w:eastAsia="en-US"/>
              </w:rPr>
              <w:t>Cantidad de audiencias pendientes de realización</w:t>
            </w:r>
            <w:r w:rsidR="00205B17">
              <w:rPr>
                <w:rFonts w:ascii="Book Antiqua" w:hAnsi="Book Antiqua"/>
                <w:lang w:eastAsia="en-US"/>
              </w:rPr>
              <w:t>:</w:t>
            </w:r>
            <w:r w:rsidR="30706636" w:rsidRPr="00C321D6">
              <w:rPr>
                <w:rFonts w:ascii="Book Antiqua" w:hAnsi="Book Antiqua"/>
                <w:lang w:eastAsia="en-US"/>
              </w:rPr>
              <w:t xml:space="preserve"> </w:t>
            </w:r>
            <w:r w:rsidR="00D80116" w:rsidRPr="00D80116">
              <w:rPr>
                <w:rFonts w:ascii="Book Antiqua" w:eastAsia="Book Antiqua" w:hAnsi="Book Antiqua" w:cs="Book Antiqua"/>
                <w:color w:val="000000" w:themeColor="text1"/>
              </w:rPr>
              <w:t xml:space="preserve"> </w:t>
            </w:r>
            <w:r w:rsidR="00A87E08">
              <w:rPr>
                <w:rFonts w:ascii="Book Antiqua" w:eastAsia="Book Antiqua" w:hAnsi="Book Antiqua" w:cs="Book Antiqua"/>
                <w:color w:val="000000" w:themeColor="text1"/>
              </w:rPr>
              <w:t>P</w:t>
            </w:r>
            <w:r w:rsidR="30706636" w:rsidRPr="00B76C62">
              <w:rPr>
                <w:rFonts w:ascii="Book Antiqua" w:eastAsia="Book Antiqua" w:hAnsi="Book Antiqua" w:cs="Book Antiqua"/>
                <w:color w:val="000000" w:themeColor="text1"/>
              </w:rPr>
              <w:t xml:space="preserve">ermite conocer la cantidad de audiencias que se encuentran pendientes de realizar, además </w:t>
            </w:r>
            <w:r w:rsidR="004C1FDD">
              <w:rPr>
                <w:rFonts w:ascii="Book Antiqua" w:eastAsia="Book Antiqua" w:hAnsi="Book Antiqua" w:cs="Book Antiqua"/>
                <w:color w:val="000000" w:themeColor="text1"/>
              </w:rPr>
              <w:t xml:space="preserve">facilita </w:t>
            </w:r>
            <w:r w:rsidR="00A87E08">
              <w:rPr>
                <w:rFonts w:ascii="Book Antiqua" w:eastAsia="Book Antiqua" w:hAnsi="Book Antiqua" w:cs="Book Antiqua"/>
                <w:color w:val="000000" w:themeColor="text1"/>
              </w:rPr>
              <w:t>identifica</w:t>
            </w:r>
            <w:r w:rsidR="004C1FDD">
              <w:rPr>
                <w:rFonts w:ascii="Book Antiqua" w:eastAsia="Book Antiqua" w:hAnsi="Book Antiqua" w:cs="Book Antiqua"/>
                <w:color w:val="000000" w:themeColor="text1"/>
              </w:rPr>
              <w:t>r</w:t>
            </w:r>
            <w:r w:rsidR="30706636" w:rsidRPr="00B76C62">
              <w:rPr>
                <w:rFonts w:ascii="Book Antiqua" w:eastAsia="Book Antiqua" w:hAnsi="Book Antiqua" w:cs="Book Antiqua"/>
                <w:color w:val="000000" w:themeColor="text1"/>
              </w:rPr>
              <w:t xml:space="preserve"> si la agenda se encuentra en estado crítico.</w:t>
            </w:r>
            <w:r w:rsidR="6ED2C786" w:rsidRPr="00B76C62">
              <w:rPr>
                <w:rFonts w:ascii="Book Antiqua" w:eastAsia="Book Antiqua" w:hAnsi="Book Antiqua" w:cs="Book Antiqua"/>
                <w:color w:val="000000" w:themeColor="text1"/>
              </w:rPr>
              <w:t xml:space="preserve"> </w:t>
            </w:r>
            <w:r w:rsidR="004C1FDD">
              <w:rPr>
                <w:rFonts w:ascii="Book Antiqua" w:eastAsia="Book Antiqua" w:hAnsi="Book Antiqua" w:cs="Book Antiqua"/>
                <w:color w:val="000000" w:themeColor="text1"/>
              </w:rPr>
              <w:t>Este indica</w:t>
            </w:r>
            <w:r w:rsidR="00D54860">
              <w:rPr>
                <w:rFonts w:ascii="Book Antiqua" w:eastAsia="Book Antiqua" w:hAnsi="Book Antiqua" w:cs="Book Antiqua"/>
                <w:color w:val="000000" w:themeColor="text1"/>
              </w:rPr>
              <w:t>dor</w:t>
            </w:r>
            <w:r w:rsidR="00653346">
              <w:rPr>
                <w:rFonts w:ascii="Book Antiqua" w:eastAsia="Book Antiqua" w:hAnsi="Book Antiqua" w:cs="Book Antiqua"/>
                <w:color w:val="000000" w:themeColor="text1"/>
              </w:rPr>
              <w:t xml:space="preserve"> </w:t>
            </w:r>
            <w:r w:rsidR="6ED2C786" w:rsidRPr="00B76C62">
              <w:rPr>
                <w:rFonts w:ascii="Book Antiqua" w:eastAsia="Book Antiqua" w:hAnsi="Book Antiqua" w:cs="Book Antiqua"/>
                <w:color w:val="000000" w:themeColor="text1"/>
              </w:rPr>
              <w:t xml:space="preserve">no contará con parámetro inicialmente, </w:t>
            </w:r>
            <w:r w:rsidR="00653346">
              <w:rPr>
                <w:rFonts w:ascii="Book Antiqua" w:eastAsia="Book Antiqua" w:hAnsi="Book Antiqua" w:cs="Book Antiqua"/>
                <w:color w:val="000000" w:themeColor="text1"/>
              </w:rPr>
              <w:t>dado</w:t>
            </w:r>
            <w:r w:rsidR="00D54860">
              <w:rPr>
                <w:rFonts w:ascii="Book Antiqua" w:eastAsia="Book Antiqua" w:hAnsi="Book Antiqua" w:cs="Book Antiqua"/>
                <w:color w:val="000000" w:themeColor="text1"/>
              </w:rPr>
              <w:t xml:space="preserve"> </w:t>
            </w:r>
            <w:r w:rsidR="00653346">
              <w:rPr>
                <w:rFonts w:ascii="Book Antiqua" w:eastAsia="Book Antiqua" w:hAnsi="Book Antiqua" w:cs="Book Antiqua"/>
                <w:color w:val="000000" w:themeColor="text1"/>
              </w:rPr>
              <w:t xml:space="preserve">que </w:t>
            </w:r>
            <w:r w:rsidR="6ED2C786" w:rsidRPr="00B76C62">
              <w:rPr>
                <w:rFonts w:ascii="Book Antiqua" w:eastAsia="Book Antiqua" w:hAnsi="Book Antiqua" w:cs="Book Antiqua"/>
                <w:color w:val="000000" w:themeColor="text1"/>
              </w:rPr>
              <w:t>se recolectará la información y luego se</w:t>
            </w:r>
            <w:r w:rsidR="00653346">
              <w:rPr>
                <w:rFonts w:ascii="Book Antiqua" w:eastAsia="Book Antiqua" w:hAnsi="Book Antiqua" w:cs="Book Antiqua"/>
                <w:color w:val="000000" w:themeColor="text1"/>
              </w:rPr>
              <w:t xml:space="preserve"> procederá a</w:t>
            </w:r>
            <w:r w:rsidR="6ED2C786" w:rsidRPr="00B76C62">
              <w:rPr>
                <w:rFonts w:ascii="Book Antiqua" w:eastAsia="Book Antiqua" w:hAnsi="Book Antiqua" w:cs="Book Antiqua"/>
                <w:color w:val="000000" w:themeColor="text1"/>
              </w:rPr>
              <w:t xml:space="preserve"> analizará el comportamiento de la variable.</w:t>
            </w:r>
            <w:r w:rsidR="3A9197FE" w:rsidRPr="00B76C62">
              <w:rPr>
                <w:rFonts w:ascii="Book Antiqua" w:hAnsi="Book Antiqua"/>
                <w:lang w:eastAsia="en-US"/>
              </w:rPr>
              <w:t xml:space="preserve"> </w:t>
            </w:r>
          </w:p>
          <w:p w14:paraId="14263E9F" w14:textId="77777777" w:rsidR="00B52579" w:rsidRDefault="00B52579" w:rsidP="00B76C62">
            <w:pPr>
              <w:pStyle w:val="Prrafodelista"/>
              <w:ind w:left="360"/>
              <w:jc w:val="both"/>
              <w:rPr>
                <w:rFonts w:ascii="Book Antiqua" w:hAnsi="Book Antiqua" w:cs="Times New Roman"/>
                <w:lang w:eastAsia="en-US"/>
              </w:rPr>
            </w:pPr>
            <w:bookmarkStart w:id="6" w:name="_Hlk80359335"/>
            <w:bookmarkEnd w:id="5"/>
          </w:p>
          <w:p w14:paraId="50B26F14" w14:textId="37CC803B" w:rsidR="001F0D18" w:rsidRPr="00904462" w:rsidRDefault="00B52579" w:rsidP="00B76C62">
            <w:pPr>
              <w:pStyle w:val="Prrafodelista"/>
              <w:ind w:left="360"/>
              <w:jc w:val="both"/>
              <w:rPr>
                <w:rFonts w:cs="Times New Roman"/>
                <w:lang w:val="es-CR" w:eastAsia="en-US"/>
              </w:rPr>
            </w:pPr>
            <w:r>
              <w:rPr>
                <w:rFonts w:ascii="Book Antiqua" w:hAnsi="Book Antiqua" w:cs="Times New Roman"/>
                <w:lang w:eastAsia="en-US"/>
              </w:rPr>
              <w:t xml:space="preserve">11. </w:t>
            </w:r>
            <w:r w:rsidR="75A49B9D" w:rsidRPr="008D36AB">
              <w:rPr>
                <w:rFonts w:ascii="Book Antiqua" w:hAnsi="Book Antiqua" w:cs="Times New Roman"/>
                <w:lang w:eastAsia="en-US"/>
              </w:rPr>
              <w:t>Cantidad de resoluciones realizadas por la persona juzgadora</w:t>
            </w:r>
            <w:r w:rsidR="00E8256A">
              <w:rPr>
                <w:rFonts w:ascii="Book Antiqua" w:hAnsi="Book Antiqua" w:cs="Times New Roman"/>
                <w:lang w:eastAsia="en-US"/>
              </w:rPr>
              <w:t xml:space="preserve">: Está </w:t>
            </w:r>
            <w:r w:rsidR="46E24027" w:rsidRPr="00B76C62">
              <w:rPr>
                <w:rFonts w:ascii="Book Antiqua" w:eastAsia="Book Antiqua" w:hAnsi="Book Antiqua"/>
              </w:rPr>
              <w:t xml:space="preserve">conforma por </w:t>
            </w:r>
            <w:r w:rsidR="46E24027" w:rsidRPr="00B76C62">
              <w:rPr>
                <w:rFonts w:ascii="Book Antiqua" w:eastAsia="Book Antiqua" w:hAnsi="Book Antiqua"/>
                <w:i/>
                <w:iCs/>
              </w:rPr>
              <w:t>Acuerdo no sujeto a plazo, Acuerdo sujeto a plazo, Desestimación, Desistimiento, Homologación, No acuerdo, Revocatoria, Sobreseimiento Definitivo, Suspensión Proceso a Prueba, Verificación se mantienen plan o acuerdo y Verificación se modifica plan o acuerdo</w:t>
            </w:r>
            <w:r w:rsidR="46E24027" w:rsidRPr="00B76C62">
              <w:rPr>
                <w:rFonts w:ascii="Book Antiqua" w:eastAsia="Book Antiqua" w:hAnsi="Book Antiqua"/>
              </w:rPr>
              <w:t xml:space="preserve">. </w:t>
            </w:r>
            <w:r w:rsidR="00E8256A">
              <w:rPr>
                <w:rFonts w:ascii="Book Antiqua" w:eastAsia="Book Antiqua" w:hAnsi="Book Antiqua"/>
              </w:rPr>
              <w:t>Lo</w:t>
            </w:r>
            <w:r w:rsidR="00F10D4D">
              <w:rPr>
                <w:rFonts w:ascii="Book Antiqua" w:eastAsia="Book Antiqua" w:hAnsi="Book Antiqua"/>
              </w:rPr>
              <w:t xml:space="preserve"> </w:t>
            </w:r>
            <w:r w:rsidR="00F61A7C">
              <w:rPr>
                <w:rFonts w:ascii="Book Antiqua" w:eastAsia="Book Antiqua" w:hAnsi="Book Antiqua"/>
              </w:rPr>
              <w:t xml:space="preserve">anterior, </w:t>
            </w:r>
            <w:r w:rsidR="46E24027" w:rsidRPr="00B76C62">
              <w:rPr>
                <w:rFonts w:ascii="Book Antiqua" w:eastAsia="Book Antiqua" w:hAnsi="Book Antiqua"/>
              </w:rPr>
              <w:t xml:space="preserve">permite al </w:t>
            </w:r>
            <w:r w:rsidR="00C455F7">
              <w:rPr>
                <w:rFonts w:ascii="Book Antiqua" w:eastAsia="Book Antiqua" w:hAnsi="Book Antiqua"/>
              </w:rPr>
              <w:t>d</w:t>
            </w:r>
            <w:r w:rsidR="46E24027" w:rsidRPr="00B76C62">
              <w:rPr>
                <w:rFonts w:ascii="Book Antiqua" w:eastAsia="Book Antiqua" w:hAnsi="Book Antiqua"/>
              </w:rPr>
              <w:t>espacho y al analista, medir la cantidad y tipo de resoluciones realizadas por la persona juzgadora</w:t>
            </w:r>
            <w:r w:rsidR="269DAC4A" w:rsidRPr="00B76C62">
              <w:rPr>
                <w:rFonts w:ascii="Book Antiqua" w:eastAsia="Book Antiqua" w:hAnsi="Book Antiqua"/>
                <w:lang w:val="es-CR"/>
              </w:rPr>
              <w:t>. De</w:t>
            </w:r>
            <w:r w:rsidR="00F10D4D">
              <w:rPr>
                <w:rFonts w:ascii="Book Antiqua" w:eastAsia="Book Antiqua" w:hAnsi="Book Antiqua"/>
                <w:lang w:val="es-CR"/>
              </w:rPr>
              <w:t xml:space="preserve">l </w:t>
            </w:r>
            <w:r w:rsidR="269DAC4A" w:rsidRPr="00B76C62">
              <w:rPr>
                <w:rFonts w:ascii="Book Antiqua" w:eastAsia="Book Antiqua" w:hAnsi="Book Antiqua"/>
                <w:lang w:val="es-CR"/>
              </w:rPr>
              <w:t xml:space="preserve">mismo modo </w:t>
            </w:r>
            <w:r w:rsidR="269DAC4A" w:rsidRPr="008D36AB">
              <w:rPr>
                <w:rFonts w:ascii="Book Antiqua" w:hAnsi="Book Antiqua" w:cs="Times New Roman"/>
                <w:lang w:eastAsia="en-US"/>
              </w:rPr>
              <w:t>se tomará como base los ind</w:t>
            </w:r>
            <w:r w:rsidR="269DAC4A" w:rsidRPr="003B2304">
              <w:rPr>
                <w:rFonts w:ascii="Book Antiqua" w:hAnsi="Book Antiqua" w:cs="Times New Roman"/>
                <w:lang w:eastAsia="en-US"/>
              </w:rPr>
              <w:t xml:space="preserve">icadores </w:t>
            </w:r>
            <w:r w:rsidR="00F61A7C">
              <w:rPr>
                <w:rFonts w:ascii="Book Antiqua" w:hAnsi="Book Antiqua" w:cs="Times New Roman"/>
                <w:lang w:eastAsia="en-US"/>
              </w:rPr>
              <w:t xml:space="preserve">de gestión de la Sede </w:t>
            </w:r>
            <w:r w:rsidR="269DAC4A" w:rsidRPr="003B2304">
              <w:rPr>
                <w:rFonts w:ascii="Book Antiqua" w:hAnsi="Book Antiqua" w:cs="Times New Roman"/>
                <w:lang w:eastAsia="en-US"/>
              </w:rPr>
              <w:t>de</w:t>
            </w:r>
            <w:r w:rsidR="00F10D4D">
              <w:rPr>
                <w:rFonts w:ascii="Book Antiqua" w:hAnsi="Book Antiqua" w:cs="Times New Roman"/>
                <w:lang w:eastAsia="en-US"/>
              </w:rPr>
              <w:t xml:space="preserve"> </w:t>
            </w:r>
            <w:r w:rsidR="1E8EE8EF" w:rsidRPr="009A2B21">
              <w:rPr>
                <w:rFonts w:ascii="Book Antiqua" w:hAnsi="Book Antiqua" w:cs="Times New Roman"/>
                <w:lang w:eastAsia="en-US"/>
              </w:rPr>
              <w:t xml:space="preserve">San Carlos por ser un despacho Modelo y Rediseñado por la Dirección de Planificación, </w:t>
            </w:r>
            <w:r w:rsidR="00F61A7C">
              <w:rPr>
                <w:rFonts w:ascii="Book Antiqua" w:hAnsi="Book Antiqua" w:cs="Times New Roman"/>
                <w:lang w:eastAsia="en-US"/>
              </w:rPr>
              <w:t>el cual cuenta con un</w:t>
            </w:r>
            <w:r w:rsidR="1E8EE8EF" w:rsidRPr="009A2B21">
              <w:rPr>
                <w:rFonts w:ascii="Book Antiqua" w:hAnsi="Book Antiqua" w:cs="Times New Roman"/>
                <w:lang w:eastAsia="en-US"/>
              </w:rPr>
              <w:t xml:space="preserve"> parámetro </w:t>
            </w:r>
            <w:r w:rsidR="00F61A7C">
              <w:rPr>
                <w:rFonts w:ascii="Book Antiqua" w:hAnsi="Book Antiqua" w:cs="Times New Roman"/>
                <w:lang w:eastAsia="en-US"/>
              </w:rPr>
              <w:t>de</w:t>
            </w:r>
            <w:r w:rsidR="1E8EE8EF" w:rsidRPr="009A2B21">
              <w:rPr>
                <w:rFonts w:ascii="Book Antiqua" w:hAnsi="Book Antiqua" w:cs="Times New Roman"/>
                <w:lang w:eastAsia="en-US"/>
              </w:rPr>
              <w:t xml:space="preserve"> 45 a </w:t>
            </w:r>
            <w:r w:rsidR="2CC2315B" w:rsidRPr="009A2B21">
              <w:rPr>
                <w:rFonts w:ascii="Book Antiqua" w:hAnsi="Book Antiqua" w:cs="Times New Roman"/>
                <w:lang w:eastAsia="en-US"/>
              </w:rPr>
              <w:t>5</w:t>
            </w:r>
            <w:r w:rsidR="1E8EE8EF" w:rsidRPr="009A2B21">
              <w:rPr>
                <w:rFonts w:ascii="Book Antiqua" w:hAnsi="Book Antiqua" w:cs="Times New Roman"/>
                <w:lang w:eastAsia="en-US"/>
              </w:rPr>
              <w:t>5</w:t>
            </w:r>
            <w:r w:rsidR="00F61A7C">
              <w:rPr>
                <w:rFonts w:ascii="Book Antiqua" w:hAnsi="Book Antiqua" w:cs="Times New Roman"/>
                <w:lang w:eastAsia="en-US"/>
              </w:rPr>
              <w:t xml:space="preserve"> resoluciones dictadas</w:t>
            </w:r>
            <w:r w:rsidR="1E8EE8EF" w:rsidRPr="009A2B21">
              <w:rPr>
                <w:rFonts w:ascii="Book Antiqua" w:hAnsi="Book Antiqua" w:cs="Times New Roman"/>
                <w:lang w:eastAsia="en-US"/>
              </w:rPr>
              <w:t xml:space="preserve">, aplicable para una persona juzgadora, por lo tanto, se tendrá que ajustar los parámetros con forme </w:t>
            </w:r>
            <w:r w:rsidR="360500E4" w:rsidRPr="009A2B21">
              <w:rPr>
                <w:rFonts w:ascii="Book Antiqua" w:hAnsi="Book Antiqua" w:cs="Times New Roman"/>
                <w:lang w:eastAsia="en-US"/>
              </w:rPr>
              <w:t xml:space="preserve">a la </w:t>
            </w:r>
            <w:r w:rsidR="1E8EE8EF" w:rsidRPr="009A2B21">
              <w:rPr>
                <w:rFonts w:ascii="Book Antiqua" w:hAnsi="Book Antiqua" w:cs="Times New Roman"/>
                <w:lang w:eastAsia="en-US"/>
              </w:rPr>
              <w:t>cantidad de personas juzgadoras que tenga cada un</w:t>
            </w:r>
            <w:r w:rsidR="009B0B53">
              <w:rPr>
                <w:rFonts w:ascii="Book Antiqua" w:hAnsi="Book Antiqua" w:cs="Times New Roman"/>
                <w:lang w:eastAsia="en-US"/>
              </w:rPr>
              <w:t>a</w:t>
            </w:r>
            <w:r w:rsidR="1E8EE8EF" w:rsidRPr="009A2B21">
              <w:rPr>
                <w:rFonts w:ascii="Book Antiqua" w:hAnsi="Book Antiqua" w:cs="Times New Roman"/>
                <w:lang w:eastAsia="en-US"/>
              </w:rPr>
              <w:t xml:space="preserve"> de </w:t>
            </w:r>
            <w:r w:rsidR="00F61A7C">
              <w:rPr>
                <w:rFonts w:ascii="Book Antiqua" w:hAnsi="Book Antiqua" w:cs="Times New Roman"/>
                <w:lang w:eastAsia="en-US"/>
              </w:rPr>
              <w:t xml:space="preserve">las sedes. </w:t>
            </w:r>
            <w:r w:rsidR="1E8EE8EF" w:rsidRPr="009A2B21">
              <w:rPr>
                <w:rFonts w:ascii="Book Antiqua" w:hAnsi="Book Antiqua" w:cs="Times New Roman"/>
                <w:lang w:eastAsia="en-US"/>
              </w:rPr>
              <w:t xml:space="preserve"> </w:t>
            </w:r>
          </w:p>
          <w:bookmarkEnd w:id="6"/>
          <w:p w14:paraId="5FC2FB01" w14:textId="0174F96D" w:rsidR="00134BD2" w:rsidRPr="00134BD2" w:rsidRDefault="00134BD2" w:rsidP="00134BD2">
            <w:pPr>
              <w:pStyle w:val="Prrafodelista"/>
              <w:ind w:left="720"/>
              <w:contextualSpacing/>
              <w:jc w:val="both"/>
              <w:rPr>
                <w:rFonts w:ascii="Book Antiqua" w:hAnsi="Book Antiqua" w:cs="Calibri"/>
                <w:color w:val="000000"/>
              </w:rPr>
            </w:pPr>
          </w:p>
          <w:p w14:paraId="2FE27514" w14:textId="0B4BE51B" w:rsidR="00E6332C" w:rsidRDefault="00162660" w:rsidP="00A21E46">
            <w:pPr>
              <w:pStyle w:val="Textoindependiente"/>
              <w:jc w:val="both"/>
              <w:rPr>
                <w:rFonts w:ascii="Book Antiqua" w:hAnsi="Book Antiqua" w:cs="Calibri"/>
                <w:color w:val="000000"/>
                <w:sz w:val="24"/>
                <w:szCs w:val="24"/>
              </w:rPr>
            </w:pPr>
            <w:r>
              <w:rPr>
                <w:rFonts w:ascii="Book Antiqua" w:hAnsi="Book Antiqua" w:cs="Calibri"/>
                <w:color w:val="000000"/>
                <w:sz w:val="24"/>
                <w:szCs w:val="24"/>
              </w:rPr>
              <w:t>En sesi</w:t>
            </w:r>
            <w:r w:rsidR="003F1131">
              <w:rPr>
                <w:rFonts w:ascii="Book Antiqua" w:hAnsi="Book Antiqua" w:cs="Calibri"/>
                <w:color w:val="000000"/>
                <w:sz w:val="24"/>
                <w:szCs w:val="24"/>
              </w:rPr>
              <w:t>o</w:t>
            </w:r>
            <w:r>
              <w:rPr>
                <w:rFonts w:ascii="Book Antiqua" w:hAnsi="Book Antiqua" w:cs="Calibri"/>
                <w:color w:val="000000"/>
                <w:sz w:val="24"/>
                <w:szCs w:val="24"/>
              </w:rPr>
              <w:t>n</w:t>
            </w:r>
            <w:r w:rsidR="003F1131">
              <w:rPr>
                <w:rFonts w:ascii="Book Antiqua" w:hAnsi="Book Antiqua" w:cs="Calibri"/>
                <w:color w:val="000000"/>
                <w:sz w:val="24"/>
                <w:szCs w:val="24"/>
              </w:rPr>
              <w:t>es</w:t>
            </w:r>
            <w:r>
              <w:rPr>
                <w:rFonts w:ascii="Book Antiqua" w:hAnsi="Book Antiqua" w:cs="Calibri"/>
                <w:color w:val="000000"/>
                <w:sz w:val="24"/>
                <w:szCs w:val="24"/>
              </w:rPr>
              <w:t xml:space="preserve"> de trabajo </w:t>
            </w:r>
            <w:r w:rsidRPr="0081684C">
              <w:rPr>
                <w:rFonts w:ascii="Book Antiqua" w:hAnsi="Book Antiqua" w:cs="Calibri"/>
                <w:color w:val="000000"/>
                <w:sz w:val="24"/>
                <w:szCs w:val="24"/>
              </w:rPr>
              <w:t xml:space="preserve">del </w:t>
            </w:r>
            <w:r w:rsidR="00493B24" w:rsidRPr="0081684C">
              <w:rPr>
                <w:rFonts w:ascii="Book Antiqua" w:hAnsi="Book Antiqua" w:cs="Calibri"/>
                <w:color w:val="000000"/>
                <w:sz w:val="24"/>
                <w:szCs w:val="24"/>
              </w:rPr>
              <w:t>7</w:t>
            </w:r>
            <w:r w:rsidR="00676E01">
              <w:rPr>
                <w:rFonts w:ascii="Book Antiqua" w:hAnsi="Book Antiqua" w:cs="Calibri"/>
                <w:color w:val="000000"/>
                <w:sz w:val="24"/>
                <w:szCs w:val="24"/>
              </w:rPr>
              <w:t xml:space="preserve"> y </w:t>
            </w:r>
            <w:r w:rsidR="003F1131">
              <w:rPr>
                <w:rFonts w:ascii="Book Antiqua" w:hAnsi="Book Antiqua" w:cs="Calibri"/>
                <w:color w:val="000000"/>
                <w:sz w:val="24"/>
                <w:szCs w:val="24"/>
              </w:rPr>
              <w:t>16</w:t>
            </w:r>
            <w:r w:rsidR="00493B24" w:rsidRPr="0081684C">
              <w:rPr>
                <w:rFonts w:ascii="Book Antiqua" w:hAnsi="Book Antiqua" w:cs="Calibri"/>
                <w:color w:val="000000"/>
                <w:sz w:val="24"/>
                <w:szCs w:val="24"/>
              </w:rPr>
              <w:t xml:space="preserve"> </w:t>
            </w:r>
            <w:r w:rsidRPr="0081684C">
              <w:rPr>
                <w:rFonts w:ascii="Book Antiqua" w:hAnsi="Book Antiqua" w:cs="Calibri"/>
                <w:color w:val="000000"/>
                <w:sz w:val="24"/>
                <w:szCs w:val="24"/>
              </w:rPr>
              <w:t xml:space="preserve">de </w:t>
            </w:r>
            <w:r w:rsidR="00372881" w:rsidRPr="0081684C">
              <w:rPr>
                <w:rFonts w:ascii="Book Antiqua" w:hAnsi="Book Antiqua" w:cs="Calibri"/>
                <w:color w:val="000000"/>
                <w:sz w:val="24"/>
                <w:szCs w:val="24"/>
              </w:rPr>
              <w:t>noviembre</w:t>
            </w:r>
            <w:r w:rsidRPr="0081684C">
              <w:rPr>
                <w:rFonts w:ascii="Book Antiqua" w:hAnsi="Book Antiqua" w:cs="Calibri"/>
                <w:color w:val="000000"/>
                <w:sz w:val="24"/>
                <w:szCs w:val="24"/>
              </w:rPr>
              <w:t xml:space="preserve"> de 2018</w:t>
            </w:r>
            <w:r>
              <w:rPr>
                <w:rFonts w:ascii="Book Antiqua" w:hAnsi="Book Antiqua" w:cs="Calibri"/>
                <w:color w:val="000000"/>
                <w:sz w:val="24"/>
                <w:szCs w:val="24"/>
              </w:rPr>
              <w:t xml:space="preserve">, se </w:t>
            </w:r>
            <w:r w:rsidR="00676E01">
              <w:rPr>
                <w:rFonts w:ascii="Book Antiqua" w:hAnsi="Book Antiqua" w:cs="Calibri"/>
                <w:color w:val="000000"/>
                <w:sz w:val="24"/>
                <w:szCs w:val="24"/>
              </w:rPr>
              <w:t>establec</w:t>
            </w:r>
            <w:r w:rsidR="000E05AA">
              <w:rPr>
                <w:rFonts w:ascii="Book Antiqua" w:hAnsi="Book Antiqua" w:cs="Calibri"/>
                <w:color w:val="000000"/>
                <w:sz w:val="24"/>
                <w:szCs w:val="24"/>
              </w:rPr>
              <w:t xml:space="preserve">ió </w:t>
            </w:r>
            <w:r w:rsidR="00A61D4F">
              <w:rPr>
                <w:rFonts w:ascii="Book Antiqua" w:hAnsi="Book Antiqua" w:cs="Calibri"/>
                <w:color w:val="000000"/>
                <w:sz w:val="24"/>
                <w:szCs w:val="24"/>
              </w:rPr>
              <w:t xml:space="preserve">las primeras propuestas de </w:t>
            </w:r>
            <w:r>
              <w:rPr>
                <w:rFonts w:ascii="Book Antiqua" w:hAnsi="Book Antiqua" w:cs="Calibri"/>
                <w:color w:val="000000"/>
                <w:sz w:val="24"/>
                <w:szCs w:val="24"/>
              </w:rPr>
              <w:t xml:space="preserve">indicadores de gestión establecida para el Centro de Conciliación, </w:t>
            </w:r>
            <w:r w:rsidR="00A61D4F">
              <w:rPr>
                <w:rFonts w:ascii="Book Antiqua" w:hAnsi="Book Antiqua" w:cs="Calibri"/>
                <w:color w:val="000000"/>
                <w:sz w:val="24"/>
                <w:szCs w:val="24"/>
              </w:rPr>
              <w:t>en</w:t>
            </w:r>
            <w:r w:rsidR="00196786">
              <w:rPr>
                <w:rFonts w:ascii="Book Antiqua" w:hAnsi="Book Antiqua" w:cs="Calibri"/>
                <w:color w:val="000000"/>
                <w:sz w:val="24"/>
                <w:szCs w:val="24"/>
              </w:rPr>
              <w:t xml:space="preserve"> el apéndice</w:t>
            </w:r>
            <w:r w:rsidR="00622FC7">
              <w:rPr>
                <w:rFonts w:ascii="Book Antiqua" w:hAnsi="Book Antiqua" w:cs="Calibri"/>
                <w:color w:val="000000"/>
                <w:sz w:val="24"/>
                <w:szCs w:val="24"/>
              </w:rPr>
              <w:t xml:space="preserve"> 2 y 3</w:t>
            </w:r>
            <w:r w:rsidR="00C24CBA">
              <w:rPr>
                <w:rFonts w:ascii="Book Antiqua" w:hAnsi="Book Antiqua" w:cs="Calibri"/>
                <w:color w:val="000000"/>
                <w:sz w:val="24"/>
                <w:szCs w:val="24"/>
              </w:rPr>
              <w:t>, minuta 327-18</w:t>
            </w:r>
            <w:r w:rsidR="00676E01">
              <w:rPr>
                <w:rFonts w:ascii="Book Antiqua" w:hAnsi="Book Antiqua" w:cs="Calibri"/>
                <w:color w:val="000000"/>
                <w:sz w:val="24"/>
                <w:szCs w:val="24"/>
              </w:rPr>
              <w:t xml:space="preserve"> </w:t>
            </w:r>
            <w:r w:rsidR="00676E01" w:rsidRPr="00C91079">
              <w:rPr>
                <w:rFonts w:ascii="Book Antiqua" w:hAnsi="Book Antiqua" w:cs="Calibri"/>
                <w:sz w:val="24"/>
                <w:szCs w:val="24"/>
              </w:rPr>
              <w:t xml:space="preserve">y </w:t>
            </w:r>
            <w:r w:rsidR="00C91079" w:rsidRPr="00C91079">
              <w:rPr>
                <w:rFonts w:ascii="Book Antiqua" w:hAnsi="Book Antiqua" w:cs="Calibri"/>
                <w:sz w:val="24"/>
                <w:szCs w:val="24"/>
              </w:rPr>
              <w:t>344</w:t>
            </w:r>
            <w:r w:rsidR="00676E01" w:rsidRPr="00C91079">
              <w:rPr>
                <w:rFonts w:ascii="Book Antiqua" w:hAnsi="Book Antiqua" w:cs="Calibri"/>
                <w:sz w:val="24"/>
                <w:szCs w:val="24"/>
              </w:rPr>
              <w:t>-18</w:t>
            </w:r>
            <w:r w:rsidR="00676E01">
              <w:rPr>
                <w:rFonts w:ascii="Book Antiqua" w:hAnsi="Book Antiqua" w:cs="Calibri"/>
                <w:color w:val="000000"/>
                <w:sz w:val="24"/>
                <w:szCs w:val="24"/>
              </w:rPr>
              <w:t xml:space="preserve"> </w:t>
            </w:r>
            <w:r w:rsidR="00815295">
              <w:rPr>
                <w:rFonts w:ascii="Book Antiqua" w:hAnsi="Book Antiqua" w:cs="Calibri"/>
                <w:color w:val="000000"/>
                <w:sz w:val="24"/>
                <w:szCs w:val="24"/>
              </w:rPr>
              <w:t>se muestra</w:t>
            </w:r>
            <w:r w:rsidR="00850ED2">
              <w:rPr>
                <w:rFonts w:ascii="Book Antiqua" w:hAnsi="Book Antiqua" w:cs="Calibri"/>
                <w:color w:val="000000"/>
                <w:sz w:val="24"/>
                <w:szCs w:val="24"/>
              </w:rPr>
              <w:t xml:space="preserve"> el detalle</w:t>
            </w:r>
            <w:r w:rsidR="00815295">
              <w:rPr>
                <w:rFonts w:ascii="Book Antiqua" w:hAnsi="Book Antiqua" w:cs="Calibri"/>
                <w:color w:val="000000"/>
                <w:sz w:val="24"/>
                <w:szCs w:val="24"/>
              </w:rPr>
              <w:t xml:space="preserve">. </w:t>
            </w:r>
            <w:r w:rsidR="00F748FB">
              <w:rPr>
                <w:rFonts w:ascii="Book Antiqua" w:hAnsi="Book Antiqua" w:cs="Calibri"/>
                <w:color w:val="000000"/>
                <w:sz w:val="24"/>
                <w:szCs w:val="24"/>
              </w:rPr>
              <w:t>Es importante mencionar, que adicional a lo definido e</w:t>
            </w:r>
            <w:r w:rsidR="00A96422">
              <w:rPr>
                <w:rFonts w:ascii="Book Antiqua" w:hAnsi="Book Antiqua" w:cs="Calibri"/>
                <w:color w:val="000000"/>
                <w:sz w:val="24"/>
                <w:szCs w:val="24"/>
              </w:rPr>
              <w:t xml:space="preserve">n esas sesiones, se percibe pertinente </w:t>
            </w:r>
            <w:r w:rsidR="00A96422">
              <w:rPr>
                <w:rFonts w:ascii="Book Antiqua" w:hAnsi="Book Antiqua" w:cs="Calibri"/>
                <w:color w:val="000000"/>
                <w:sz w:val="24"/>
                <w:szCs w:val="24"/>
              </w:rPr>
              <w:lastRenderedPageBreak/>
              <w:t>alinearlas con la última actualización realizada al Centro de Conciliación de San Carlos, despacho Rediseñado</w:t>
            </w:r>
            <w:r w:rsidR="00B52579">
              <w:rPr>
                <w:rFonts w:ascii="Book Antiqua" w:hAnsi="Book Antiqua" w:cs="Calibri"/>
                <w:color w:val="000000"/>
                <w:sz w:val="24"/>
                <w:szCs w:val="24"/>
              </w:rPr>
              <w:t xml:space="preserve"> y que es parte del Modelo de Sostenibilidad.</w:t>
            </w:r>
          </w:p>
          <w:p w14:paraId="1DB23F82" w14:textId="4E17D186" w:rsidR="00C24CBA" w:rsidRDefault="00C24CBA" w:rsidP="00A21E46">
            <w:pPr>
              <w:pStyle w:val="Textoindependiente"/>
              <w:jc w:val="both"/>
              <w:rPr>
                <w:rFonts w:ascii="Book Antiqua" w:hAnsi="Book Antiqua" w:cs="Calibri"/>
                <w:color w:val="000000"/>
                <w:sz w:val="24"/>
                <w:szCs w:val="24"/>
                <w:lang w:val="es-MX"/>
              </w:rPr>
            </w:pPr>
            <w:r>
              <w:rPr>
                <w:rFonts w:ascii="Book Antiqua" w:hAnsi="Book Antiqua" w:cs="Calibri"/>
                <w:color w:val="000000"/>
                <w:sz w:val="24"/>
                <w:szCs w:val="24"/>
                <w:lang w:val="es-MX"/>
              </w:rPr>
              <w:t>En el siguiente cuadro, se adjunta la herramienta de la matriz de indicadores de gestión que utilizará el Centro de Conciliación por un plazo de seis meses, para la recopilación de la información estadística</w:t>
            </w:r>
            <w:r w:rsidR="00A61D4F">
              <w:rPr>
                <w:rFonts w:ascii="Book Antiqua" w:hAnsi="Book Antiqua" w:cs="Calibri"/>
                <w:color w:val="000000"/>
                <w:sz w:val="24"/>
                <w:szCs w:val="24"/>
                <w:lang w:val="es-MX"/>
              </w:rPr>
              <w:t xml:space="preserve"> y posteriormente, se realizará el ajuste o definición de parámetros, según corresponda</w:t>
            </w:r>
            <w:r>
              <w:rPr>
                <w:rFonts w:ascii="Book Antiqua" w:hAnsi="Book Antiqua" w:cs="Calibri"/>
                <w:color w:val="000000"/>
                <w:sz w:val="24"/>
                <w:szCs w:val="24"/>
                <w:lang w:val="es-MX"/>
              </w:rPr>
              <w:t>.</w:t>
            </w:r>
          </w:p>
          <w:p w14:paraId="5A3B1D64" w14:textId="77777777" w:rsidR="00C24CBA" w:rsidRDefault="00C24CBA" w:rsidP="00A21E46">
            <w:pPr>
              <w:pStyle w:val="Textoindependiente"/>
              <w:jc w:val="both"/>
              <w:rPr>
                <w:rFonts w:ascii="Book Antiqua" w:hAnsi="Book Antiqua" w:cs="Calibri"/>
                <w:color w:val="000000"/>
                <w:sz w:val="24"/>
                <w:szCs w:val="24"/>
                <w:lang w:val="es-MX"/>
              </w:rPr>
            </w:pPr>
          </w:p>
          <w:tbl>
            <w:tblPr>
              <w:tblStyle w:val="Tablaconcuadrcula"/>
              <w:tblW w:w="5864" w:type="dxa"/>
              <w:jc w:val="center"/>
              <w:tblLook w:val="04A0" w:firstRow="1" w:lastRow="0" w:firstColumn="1" w:lastColumn="0" w:noHBand="0" w:noVBand="1"/>
            </w:tblPr>
            <w:tblGrid>
              <w:gridCol w:w="4112"/>
              <w:gridCol w:w="1752"/>
            </w:tblGrid>
            <w:tr w:rsidR="00C24CBA" w14:paraId="490613BF" w14:textId="77777777" w:rsidTr="004F1EA8">
              <w:trPr>
                <w:trHeight w:val="261"/>
                <w:jc w:val="center"/>
              </w:trPr>
              <w:tc>
                <w:tcPr>
                  <w:tcW w:w="0" w:type="auto"/>
                  <w:shd w:val="clear" w:color="auto" w:fill="D9D9D9" w:themeFill="background1" w:themeFillShade="D9"/>
                </w:tcPr>
                <w:p w14:paraId="28E363E4" w14:textId="77777777" w:rsidR="00C24CBA" w:rsidRDefault="00C24CBA" w:rsidP="00C24CBA">
                  <w:pPr>
                    <w:pStyle w:val="Textoindependiente"/>
                    <w:jc w:val="center"/>
                    <w:rPr>
                      <w:rFonts w:ascii="Book Antiqua" w:hAnsi="Book Antiqua" w:cs="Calibri"/>
                      <w:color w:val="000000"/>
                      <w:sz w:val="24"/>
                      <w:szCs w:val="24"/>
                      <w:lang w:val="es-MX"/>
                    </w:rPr>
                  </w:pPr>
                  <w:r>
                    <w:rPr>
                      <w:rFonts w:ascii="Book Antiqua" w:hAnsi="Book Antiqua" w:cs="Calibri"/>
                      <w:color w:val="000000"/>
                      <w:sz w:val="24"/>
                      <w:szCs w:val="24"/>
                      <w:lang w:val="es-MX"/>
                    </w:rPr>
                    <w:t>Detalle</w:t>
                  </w:r>
                </w:p>
              </w:tc>
              <w:tc>
                <w:tcPr>
                  <w:tcW w:w="0" w:type="auto"/>
                  <w:shd w:val="clear" w:color="auto" w:fill="D9D9D9" w:themeFill="background1" w:themeFillShade="D9"/>
                </w:tcPr>
                <w:p w14:paraId="367BDE25" w14:textId="77777777" w:rsidR="00C24CBA" w:rsidRDefault="00C24CBA" w:rsidP="00C24CBA">
                  <w:pPr>
                    <w:pStyle w:val="Textoindependiente"/>
                    <w:jc w:val="center"/>
                    <w:rPr>
                      <w:rFonts w:ascii="Book Antiqua" w:hAnsi="Book Antiqua" w:cs="Calibri"/>
                      <w:color w:val="000000"/>
                      <w:sz w:val="24"/>
                      <w:szCs w:val="24"/>
                      <w:lang w:val="es-MX"/>
                    </w:rPr>
                  </w:pPr>
                  <w:r>
                    <w:rPr>
                      <w:rFonts w:ascii="Book Antiqua" w:hAnsi="Book Antiqua" w:cs="Calibri"/>
                      <w:color w:val="000000"/>
                      <w:sz w:val="24"/>
                      <w:szCs w:val="24"/>
                      <w:lang w:val="es-MX"/>
                    </w:rPr>
                    <w:t>Archivo</w:t>
                  </w:r>
                </w:p>
              </w:tc>
            </w:tr>
            <w:tr w:rsidR="00C24CBA" w14:paraId="1D231AEC" w14:textId="77777777" w:rsidTr="004F1EA8">
              <w:trPr>
                <w:trHeight w:val="882"/>
                <w:jc w:val="center"/>
              </w:trPr>
              <w:tc>
                <w:tcPr>
                  <w:tcW w:w="0" w:type="auto"/>
                  <w:vAlign w:val="center"/>
                </w:tcPr>
                <w:p w14:paraId="09306C38" w14:textId="77777777" w:rsidR="00C24CBA" w:rsidRDefault="00C24CBA" w:rsidP="00A21E46">
                  <w:pPr>
                    <w:pStyle w:val="Textoindependiente"/>
                    <w:jc w:val="both"/>
                    <w:rPr>
                      <w:rFonts w:ascii="Book Antiqua" w:hAnsi="Book Antiqua" w:cs="Calibri"/>
                      <w:color w:val="000000"/>
                      <w:sz w:val="24"/>
                      <w:szCs w:val="24"/>
                      <w:lang w:val="es-MX"/>
                    </w:rPr>
                  </w:pPr>
                  <w:r w:rsidRPr="003E6950">
                    <w:rPr>
                      <w:rFonts w:ascii="Book Antiqua" w:hAnsi="Book Antiqua" w:cs="Calibri"/>
                      <w:color w:val="000000"/>
                      <w:sz w:val="24"/>
                      <w:szCs w:val="24"/>
                      <w:lang w:val="es-MX"/>
                    </w:rPr>
                    <w:t>Matriz de indicadores de Gestión</w:t>
                  </w:r>
                </w:p>
              </w:tc>
              <w:tc>
                <w:tcPr>
                  <w:tcW w:w="0" w:type="auto"/>
                  <w:vAlign w:val="center"/>
                </w:tcPr>
                <w:p w14:paraId="21B44E0D" w14:textId="4448011B" w:rsidR="00C24CBA" w:rsidRDefault="00251091" w:rsidP="00C75796">
                  <w:pPr>
                    <w:pStyle w:val="Textoindependiente"/>
                    <w:jc w:val="center"/>
                    <w:rPr>
                      <w:rFonts w:ascii="Book Antiqua" w:hAnsi="Book Antiqua" w:cs="Calibri"/>
                      <w:color w:val="000000"/>
                      <w:sz w:val="24"/>
                      <w:szCs w:val="24"/>
                      <w:lang w:val="es-MX"/>
                    </w:rPr>
                  </w:pPr>
                  <w:r>
                    <w:rPr>
                      <w:rFonts w:ascii="Book Antiqua" w:hAnsi="Book Antiqua" w:cs="Calibri"/>
                      <w:color w:val="000000"/>
                      <w:sz w:val="24"/>
                      <w:szCs w:val="24"/>
                      <w:lang w:val="es-MX"/>
                    </w:rPr>
                    <w:object w:dxaOrig="1376" w:dyaOrig="893" w14:anchorId="13C1BBD3">
                      <v:shape id="_x0000_i1026" type="#_x0000_t75" style="width:69.25pt;height:44.65pt" o:ole="">
                        <v:imagedata r:id="rId7" o:title=""/>
                      </v:shape>
                      <o:OLEObject Type="Embed" ProgID="Excel.Sheet.12" ShapeID="_x0000_i1026" DrawAspect="Icon" ObjectID="_1713848281" r:id="rId8"/>
                    </w:object>
                  </w:r>
                </w:p>
              </w:tc>
            </w:tr>
          </w:tbl>
          <w:p w14:paraId="5050CF17" w14:textId="6D170C25" w:rsidR="00C24CBA" w:rsidRPr="00CD6AE8" w:rsidRDefault="00C24CBA" w:rsidP="00A21E46">
            <w:pPr>
              <w:pStyle w:val="Textoindependiente"/>
              <w:jc w:val="both"/>
              <w:rPr>
                <w:rFonts w:ascii="Book Antiqua" w:hAnsi="Book Antiqua" w:cs="Calibri"/>
                <w:i/>
                <w:color w:val="FF0000"/>
                <w:sz w:val="24"/>
                <w:szCs w:val="24"/>
                <w:lang w:val="es-MX"/>
              </w:rPr>
            </w:pPr>
          </w:p>
        </w:tc>
      </w:tr>
      <w:tr w:rsidR="00F07ADA" w:rsidRPr="00424038" w14:paraId="28CBE9E8" w14:textId="77777777" w:rsidTr="2558DDB3">
        <w:trPr>
          <w:trHeight w:val="494"/>
          <w:jc w:val="center"/>
        </w:trPr>
        <w:tc>
          <w:tcPr>
            <w:tcW w:w="2215" w:type="dxa"/>
            <w:tcBorders>
              <w:top w:val="single" w:sz="4" w:space="0" w:color="auto"/>
              <w:left w:val="single" w:sz="4" w:space="0" w:color="auto"/>
              <w:bottom w:val="single" w:sz="4" w:space="0" w:color="auto"/>
              <w:right w:val="single" w:sz="4" w:space="0" w:color="auto"/>
            </w:tcBorders>
            <w:shd w:val="clear" w:color="auto" w:fill="B3B3B3"/>
          </w:tcPr>
          <w:p w14:paraId="02D5A6A0" w14:textId="77777777" w:rsidR="00F07ADA" w:rsidRDefault="00F07ADA" w:rsidP="00895C9C">
            <w:pPr>
              <w:rPr>
                <w:rFonts w:ascii="Book Antiqua" w:hAnsi="Book Antiqua" w:cs="Arial"/>
                <w:b/>
                <w:color w:val="000000"/>
                <w:sz w:val="24"/>
                <w:szCs w:val="24"/>
              </w:rPr>
            </w:pPr>
            <w:r>
              <w:rPr>
                <w:rFonts w:ascii="Book Antiqua" w:hAnsi="Book Antiqua" w:cs="Arial"/>
                <w:b/>
                <w:color w:val="000000"/>
                <w:sz w:val="24"/>
                <w:szCs w:val="24"/>
              </w:rPr>
              <w:lastRenderedPageBreak/>
              <w:t>IV Elemento Conclusivo</w:t>
            </w:r>
          </w:p>
        </w:tc>
        <w:tc>
          <w:tcPr>
            <w:tcW w:w="8638" w:type="dxa"/>
            <w:gridSpan w:val="3"/>
            <w:tcBorders>
              <w:top w:val="single" w:sz="4" w:space="0" w:color="auto"/>
              <w:left w:val="single" w:sz="4" w:space="0" w:color="auto"/>
              <w:bottom w:val="single" w:sz="4" w:space="0" w:color="auto"/>
              <w:right w:val="single" w:sz="4" w:space="0" w:color="auto"/>
            </w:tcBorders>
            <w:vAlign w:val="center"/>
          </w:tcPr>
          <w:p w14:paraId="59660BDC" w14:textId="77777777" w:rsidR="00196786" w:rsidRDefault="00B85668" w:rsidP="00196786">
            <w:pPr>
              <w:pStyle w:val="Textoindependiente"/>
              <w:jc w:val="both"/>
              <w:rPr>
                <w:rFonts w:ascii="Book Antiqua" w:hAnsi="Book Antiqua" w:cs="Calibri"/>
                <w:color w:val="000000"/>
                <w:sz w:val="24"/>
                <w:szCs w:val="24"/>
              </w:rPr>
            </w:pPr>
            <w:proofErr w:type="gramStart"/>
            <w:r w:rsidRPr="00196786">
              <w:rPr>
                <w:rFonts w:ascii="Book Antiqua" w:hAnsi="Book Antiqua" w:cs="Calibri"/>
                <w:color w:val="000000"/>
                <w:sz w:val="24"/>
                <w:szCs w:val="24"/>
              </w:rPr>
              <w:t>De acuerdo a</w:t>
            </w:r>
            <w:proofErr w:type="gramEnd"/>
            <w:r w:rsidRPr="00196786">
              <w:rPr>
                <w:rFonts w:ascii="Book Antiqua" w:hAnsi="Book Antiqua" w:cs="Calibri"/>
                <w:color w:val="000000"/>
                <w:sz w:val="24"/>
                <w:szCs w:val="24"/>
              </w:rPr>
              <w:t xml:space="preserve"> lo establecido al momento de establecer los indicadores de gestión, se concluye: </w:t>
            </w:r>
          </w:p>
          <w:p w14:paraId="3AE1D88E" w14:textId="651B5D72" w:rsidR="00196786" w:rsidRDefault="00B85668" w:rsidP="00196786">
            <w:pPr>
              <w:pStyle w:val="Textoindependiente"/>
              <w:numPr>
                <w:ilvl w:val="1"/>
                <w:numId w:val="25"/>
              </w:numPr>
              <w:jc w:val="both"/>
              <w:rPr>
                <w:rFonts w:ascii="Book Antiqua" w:hAnsi="Book Antiqua" w:cs="Calibri"/>
                <w:color w:val="000000"/>
                <w:sz w:val="24"/>
                <w:szCs w:val="24"/>
              </w:rPr>
            </w:pPr>
            <w:r w:rsidRPr="00196786">
              <w:rPr>
                <w:rFonts w:ascii="Book Antiqua" w:hAnsi="Book Antiqua" w:cs="Calibri"/>
                <w:color w:val="000000"/>
                <w:sz w:val="24"/>
                <w:szCs w:val="24"/>
              </w:rPr>
              <w:t xml:space="preserve">Se evidenció la necesidad de incluir dentro </w:t>
            </w:r>
            <w:r w:rsidR="0087297D">
              <w:rPr>
                <w:rFonts w:ascii="Book Antiqua" w:hAnsi="Book Antiqua" w:cs="Calibri"/>
                <w:color w:val="000000"/>
                <w:sz w:val="24"/>
                <w:szCs w:val="24"/>
              </w:rPr>
              <w:t>del</w:t>
            </w:r>
            <w:r w:rsidRPr="00196786">
              <w:rPr>
                <w:rFonts w:ascii="Book Antiqua" w:hAnsi="Book Antiqua" w:cs="Calibri"/>
                <w:color w:val="000000"/>
                <w:sz w:val="24"/>
                <w:szCs w:val="24"/>
              </w:rPr>
              <w:t xml:space="preserve"> parámetro de medición la cantidad de resoluciones dictadas</w:t>
            </w:r>
            <w:r w:rsidR="006609AE">
              <w:rPr>
                <w:rFonts w:ascii="Book Antiqua" w:hAnsi="Book Antiqua" w:cs="Calibri"/>
                <w:color w:val="000000"/>
                <w:sz w:val="24"/>
                <w:szCs w:val="24"/>
              </w:rPr>
              <w:t>.</w:t>
            </w:r>
          </w:p>
          <w:p w14:paraId="6ED67095" w14:textId="7B0982C4" w:rsidR="00850ED2" w:rsidRDefault="00B85668" w:rsidP="00850ED2">
            <w:pPr>
              <w:pStyle w:val="Textoindependiente"/>
              <w:numPr>
                <w:ilvl w:val="1"/>
                <w:numId w:val="25"/>
              </w:numPr>
              <w:jc w:val="both"/>
              <w:rPr>
                <w:rFonts w:ascii="Book Antiqua" w:hAnsi="Book Antiqua" w:cs="Calibri"/>
                <w:color w:val="000000"/>
                <w:sz w:val="24"/>
                <w:szCs w:val="24"/>
              </w:rPr>
            </w:pPr>
            <w:r w:rsidRPr="00196786">
              <w:rPr>
                <w:rFonts w:ascii="Book Antiqua" w:hAnsi="Book Antiqua" w:cs="Calibri"/>
                <w:color w:val="000000"/>
                <w:sz w:val="24"/>
                <w:szCs w:val="24"/>
              </w:rPr>
              <w:t xml:space="preserve">Se estableció la implantación de indicadores </w:t>
            </w:r>
            <w:r w:rsidR="00437995">
              <w:rPr>
                <w:rFonts w:ascii="Book Antiqua" w:hAnsi="Book Antiqua" w:cs="Calibri"/>
                <w:color w:val="000000"/>
                <w:sz w:val="24"/>
                <w:szCs w:val="24"/>
              </w:rPr>
              <w:t xml:space="preserve">de gestión basado en los parámetros del Centro de </w:t>
            </w:r>
            <w:r w:rsidR="00437995" w:rsidRPr="00FA59D6">
              <w:rPr>
                <w:rFonts w:ascii="Book Antiqua" w:hAnsi="Book Antiqua" w:cs="Calibri"/>
                <w:color w:val="000000"/>
                <w:sz w:val="24"/>
                <w:szCs w:val="24"/>
              </w:rPr>
              <w:t xml:space="preserve">Conciliación </w:t>
            </w:r>
            <w:r w:rsidR="00437995" w:rsidRPr="003E6950">
              <w:rPr>
                <w:rFonts w:ascii="Book Antiqua" w:hAnsi="Book Antiqua" w:cs="Calibri"/>
                <w:color w:val="000000"/>
                <w:sz w:val="24"/>
                <w:szCs w:val="24"/>
              </w:rPr>
              <w:t>de San Carlos</w:t>
            </w:r>
            <w:r w:rsidR="00437995" w:rsidRPr="00FA59D6">
              <w:rPr>
                <w:rFonts w:ascii="Book Antiqua" w:hAnsi="Book Antiqua" w:cs="Calibri"/>
                <w:color w:val="000000"/>
                <w:sz w:val="24"/>
                <w:szCs w:val="24"/>
              </w:rPr>
              <w:t>, Despacho Rediseñado por la Dirección de Planificación</w:t>
            </w:r>
            <w:r w:rsidR="00EC39E7" w:rsidRPr="00FA59D6">
              <w:rPr>
                <w:rFonts w:ascii="Book Antiqua" w:hAnsi="Book Antiqua" w:cs="Calibri"/>
                <w:color w:val="000000"/>
                <w:sz w:val="24"/>
                <w:szCs w:val="24"/>
              </w:rPr>
              <w:t>, pa</w:t>
            </w:r>
            <w:r w:rsidR="00EC39E7">
              <w:rPr>
                <w:rFonts w:ascii="Book Antiqua" w:hAnsi="Book Antiqua" w:cs="Calibri"/>
                <w:color w:val="000000"/>
                <w:sz w:val="24"/>
                <w:szCs w:val="24"/>
              </w:rPr>
              <w:t xml:space="preserve">ra lo cual se implementará por el plazo de 6 meses y luego se procederá </w:t>
            </w:r>
            <w:r w:rsidR="00BF6C37">
              <w:rPr>
                <w:rFonts w:ascii="Book Antiqua" w:hAnsi="Book Antiqua" w:cs="Calibri"/>
                <w:color w:val="000000"/>
                <w:sz w:val="24"/>
                <w:szCs w:val="24"/>
              </w:rPr>
              <w:t>al ajuste y</w:t>
            </w:r>
            <w:r w:rsidR="00196786" w:rsidRPr="00196786">
              <w:rPr>
                <w:rFonts w:ascii="Book Antiqua" w:hAnsi="Book Antiqua" w:cs="Calibri"/>
                <w:color w:val="000000"/>
                <w:sz w:val="24"/>
                <w:szCs w:val="24"/>
              </w:rPr>
              <w:t xml:space="preserve"> definición de los parámetros por parte del Subproceso de </w:t>
            </w:r>
            <w:r w:rsidR="006609AE">
              <w:rPr>
                <w:rFonts w:ascii="Book Antiqua" w:hAnsi="Book Antiqua" w:cs="Calibri"/>
                <w:color w:val="000000"/>
                <w:sz w:val="24"/>
                <w:szCs w:val="24"/>
              </w:rPr>
              <w:t>Modernización Institucional</w:t>
            </w:r>
            <w:r w:rsidR="006609AE" w:rsidRPr="00196786">
              <w:rPr>
                <w:rFonts w:ascii="Book Antiqua" w:hAnsi="Book Antiqua" w:cs="Calibri"/>
                <w:color w:val="000000"/>
                <w:sz w:val="24"/>
                <w:szCs w:val="24"/>
              </w:rPr>
              <w:t xml:space="preserve"> </w:t>
            </w:r>
            <w:r w:rsidR="00196786" w:rsidRPr="00196786">
              <w:rPr>
                <w:rFonts w:ascii="Book Antiqua" w:hAnsi="Book Antiqua" w:cs="Calibri"/>
                <w:color w:val="000000"/>
                <w:sz w:val="24"/>
                <w:szCs w:val="24"/>
              </w:rPr>
              <w:t>de la Dirección de Planificación.</w:t>
            </w:r>
          </w:p>
          <w:p w14:paraId="053DA412" w14:textId="430F8FA3" w:rsidR="000F7953" w:rsidRPr="00850ED2" w:rsidRDefault="000F7953" w:rsidP="00850ED2">
            <w:pPr>
              <w:pStyle w:val="Textoindependiente"/>
              <w:numPr>
                <w:ilvl w:val="1"/>
                <w:numId w:val="25"/>
              </w:numPr>
              <w:jc w:val="both"/>
              <w:rPr>
                <w:rFonts w:ascii="Book Antiqua" w:hAnsi="Book Antiqua" w:cs="Calibri"/>
                <w:color w:val="000000"/>
                <w:sz w:val="24"/>
                <w:szCs w:val="24"/>
              </w:rPr>
            </w:pPr>
            <w:r>
              <w:rPr>
                <w:rFonts w:ascii="Book Antiqua" w:hAnsi="Book Antiqua" w:cs="Calibri"/>
                <w:color w:val="000000"/>
                <w:sz w:val="24"/>
                <w:szCs w:val="24"/>
              </w:rPr>
              <w:t xml:space="preserve">La herramienta de indicadores de gestión se establecerá como parte de un plan piloto </w:t>
            </w:r>
            <w:r w:rsidR="00EB47AF">
              <w:rPr>
                <w:rFonts w:ascii="Book Antiqua" w:hAnsi="Book Antiqua" w:cs="Calibri"/>
                <w:color w:val="000000"/>
                <w:sz w:val="24"/>
                <w:szCs w:val="24"/>
              </w:rPr>
              <w:t xml:space="preserve">para </w:t>
            </w:r>
            <w:r w:rsidR="00054E9D">
              <w:rPr>
                <w:rFonts w:ascii="Book Antiqua" w:hAnsi="Book Antiqua" w:cs="Calibri"/>
                <w:color w:val="000000"/>
                <w:sz w:val="24"/>
                <w:szCs w:val="24"/>
              </w:rPr>
              <w:t>replicar a nivel nacional</w:t>
            </w:r>
            <w:r>
              <w:rPr>
                <w:rFonts w:ascii="Book Antiqua" w:hAnsi="Book Antiqua" w:cs="Calibri"/>
                <w:color w:val="000000"/>
                <w:sz w:val="24"/>
                <w:szCs w:val="24"/>
              </w:rPr>
              <w:t xml:space="preserve">. Una vez </w:t>
            </w:r>
            <w:r w:rsidR="00054E9D">
              <w:rPr>
                <w:rFonts w:ascii="Book Antiqua" w:hAnsi="Book Antiqua" w:cs="Calibri"/>
                <w:color w:val="000000"/>
                <w:sz w:val="24"/>
                <w:szCs w:val="24"/>
              </w:rPr>
              <w:t>establecidos los parámetros de los</w:t>
            </w:r>
            <w:r>
              <w:rPr>
                <w:rFonts w:ascii="Book Antiqua" w:hAnsi="Book Antiqua" w:cs="Calibri"/>
                <w:color w:val="000000"/>
                <w:sz w:val="24"/>
                <w:szCs w:val="24"/>
              </w:rPr>
              <w:t xml:space="preserve"> indicadores, se deberán ajustar e implantar conforme a las necesidades y realidad de cada oficina regional del Centro de Conciliación</w:t>
            </w:r>
            <w:r w:rsidR="00054E9D">
              <w:rPr>
                <w:rFonts w:ascii="Book Antiqua" w:hAnsi="Book Antiqua" w:cs="Calibri"/>
                <w:color w:val="000000"/>
                <w:sz w:val="24"/>
                <w:szCs w:val="24"/>
              </w:rPr>
              <w:t xml:space="preserve">. </w:t>
            </w:r>
          </w:p>
        </w:tc>
      </w:tr>
      <w:tr w:rsidR="00196786" w:rsidRPr="00424038" w14:paraId="2C9289FB" w14:textId="77777777" w:rsidTr="2558DDB3">
        <w:trPr>
          <w:trHeight w:val="494"/>
          <w:jc w:val="center"/>
        </w:trPr>
        <w:tc>
          <w:tcPr>
            <w:tcW w:w="2215" w:type="dxa"/>
            <w:tcBorders>
              <w:top w:val="single" w:sz="4" w:space="0" w:color="auto"/>
              <w:left w:val="single" w:sz="4" w:space="0" w:color="auto"/>
              <w:bottom w:val="single" w:sz="4" w:space="0" w:color="auto"/>
              <w:right w:val="single" w:sz="4" w:space="0" w:color="auto"/>
            </w:tcBorders>
            <w:shd w:val="clear" w:color="auto" w:fill="B3B3B3"/>
          </w:tcPr>
          <w:p w14:paraId="31D938EE" w14:textId="77777777" w:rsidR="00196786" w:rsidRDefault="00196786" w:rsidP="00895C9C">
            <w:pPr>
              <w:rPr>
                <w:rFonts w:ascii="Book Antiqua" w:hAnsi="Book Antiqua" w:cs="Arial"/>
                <w:b/>
                <w:color w:val="000000"/>
                <w:sz w:val="24"/>
                <w:szCs w:val="24"/>
              </w:rPr>
            </w:pPr>
            <w:r>
              <w:rPr>
                <w:rFonts w:ascii="Book Antiqua" w:hAnsi="Book Antiqua" w:cs="Arial"/>
                <w:b/>
                <w:color w:val="000000"/>
                <w:sz w:val="24"/>
                <w:szCs w:val="24"/>
              </w:rPr>
              <w:t>V Recomendaciones</w:t>
            </w:r>
          </w:p>
        </w:tc>
        <w:tc>
          <w:tcPr>
            <w:tcW w:w="8638" w:type="dxa"/>
            <w:gridSpan w:val="3"/>
            <w:tcBorders>
              <w:top w:val="single" w:sz="4" w:space="0" w:color="auto"/>
              <w:left w:val="single" w:sz="4" w:space="0" w:color="auto"/>
              <w:bottom w:val="single" w:sz="4" w:space="0" w:color="auto"/>
              <w:right w:val="single" w:sz="4" w:space="0" w:color="auto"/>
            </w:tcBorders>
            <w:vAlign w:val="center"/>
          </w:tcPr>
          <w:p w14:paraId="375030FE" w14:textId="79445A5E" w:rsidR="00054E9D" w:rsidRDefault="00054E9D" w:rsidP="00FA17EE">
            <w:pPr>
              <w:jc w:val="both"/>
              <w:rPr>
                <w:rFonts w:ascii="Book Antiqua" w:hAnsi="Book Antiqua"/>
                <w:b/>
                <w:sz w:val="24"/>
                <w:szCs w:val="24"/>
                <w:lang w:eastAsia="en-US"/>
              </w:rPr>
            </w:pPr>
            <w:r>
              <w:rPr>
                <w:rFonts w:ascii="Book Antiqua" w:hAnsi="Book Antiqua"/>
                <w:b/>
                <w:sz w:val="24"/>
                <w:szCs w:val="24"/>
                <w:lang w:eastAsia="en-US"/>
              </w:rPr>
              <w:t>Al Consejo Superior</w:t>
            </w:r>
          </w:p>
          <w:p w14:paraId="4E4BBE9C" w14:textId="77777777" w:rsidR="00054E9D" w:rsidRDefault="00054E9D" w:rsidP="00FA17EE">
            <w:pPr>
              <w:jc w:val="both"/>
              <w:rPr>
                <w:rFonts w:ascii="Book Antiqua" w:hAnsi="Book Antiqua"/>
                <w:b/>
                <w:sz w:val="24"/>
                <w:szCs w:val="24"/>
                <w:lang w:eastAsia="en-US"/>
              </w:rPr>
            </w:pPr>
          </w:p>
          <w:p w14:paraId="7D5E5472" w14:textId="62B5F351" w:rsidR="00054E9D" w:rsidRPr="000D3611" w:rsidRDefault="00054E9D" w:rsidP="00FA17EE">
            <w:pPr>
              <w:jc w:val="both"/>
              <w:rPr>
                <w:rFonts w:ascii="Book Antiqua" w:hAnsi="Book Antiqua"/>
                <w:sz w:val="24"/>
                <w:szCs w:val="24"/>
                <w:lang w:eastAsia="en-US"/>
              </w:rPr>
            </w:pPr>
            <w:r w:rsidRPr="000D3611">
              <w:rPr>
                <w:rFonts w:ascii="Book Antiqua" w:hAnsi="Book Antiqua"/>
                <w:sz w:val="24"/>
                <w:szCs w:val="24"/>
                <w:lang w:eastAsia="en-US"/>
              </w:rPr>
              <w:t xml:space="preserve">5.1. Aprobar </w:t>
            </w:r>
            <w:r>
              <w:rPr>
                <w:rFonts w:ascii="Book Antiqua" w:hAnsi="Book Antiqua"/>
                <w:sz w:val="24"/>
                <w:szCs w:val="24"/>
                <w:lang w:eastAsia="en-US"/>
              </w:rPr>
              <w:t xml:space="preserve">el presente oficio, en donde se atiende el acuerdo del Consejo Superior en sesión </w:t>
            </w:r>
            <w:r w:rsidRPr="00424038">
              <w:rPr>
                <w:rFonts w:ascii="Book Antiqua" w:hAnsi="Book Antiqua" w:cs="Calibri"/>
                <w:color w:val="000000"/>
                <w:sz w:val="24"/>
                <w:szCs w:val="24"/>
              </w:rPr>
              <w:t>12-18 del 13 de febrero de 2018, artículo XLVIII</w:t>
            </w:r>
            <w:r>
              <w:rPr>
                <w:rFonts w:ascii="Book Antiqua" w:hAnsi="Book Antiqua" w:cs="Calibri"/>
                <w:color w:val="000000"/>
                <w:sz w:val="24"/>
                <w:szCs w:val="24"/>
              </w:rPr>
              <w:t>.</w:t>
            </w:r>
          </w:p>
          <w:p w14:paraId="12810771" w14:textId="7B073983" w:rsidR="00054E9D" w:rsidRDefault="00054E9D" w:rsidP="00FA17EE">
            <w:pPr>
              <w:jc w:val="both"/>
              <w:rPr>
                <w:rFonts w:ascii="Book Antiqua" w:hAnsi="Book Antiqua"/>
                <w:b/>
                <w:sz w:val="24"/>
                <w:szCs w:val="24"/>
                <w:lang w:eastAsia="en-US"/>
              </w:rPr>
            </w:pPr>
          </w:p>
          <w:p w14:paraId="7569DF85" w14:textId="528F780B" w:rsidR="00FA17EE" w:rsidRDefault="00FA17EE" w:rsidP="00FA17EE">
            <w:pPr>
              <w:jc w:val="both"/>
              <w:rPr>
                <w:rFonts w:ascii="Book Antiqua" w:hAnsi="Book Antiqua"/>
                <w:b/>
                <w:sz w:val="24"/>
                <w:szCs w:val="24"/>
                <w:lang w:eastAsia="en-US"/>
              </w:rPr>
            </w:pPr>
            <w:r w:rsidRPr="00424038">
              <w:rPr>
                <w:rFonts w:ascii="Book Antiqua" w:hAnsi="Book Antiqua"/>
                <w:b/>
                <w:sz w:val="24"/>
                <w:szCs w:val="24"/>
                <w:lang w:eastAsia="en-US"/>
              </w:rPr>
              <w:t>A</w:t>
            </w:r>
            <w:r w:rsidR="00E167E0">
              <w:rPr>
                <w:rFonts w:ascii="Book Antiqua" w:hAnsi="Book Antiqua"/>
                <w:b/>
                <w:sz w:val="24"/>
                <w:szCs w:val="24"/>
                <w:lang w:eastAsia="en-US"/>
              </w:rPr>
              <w:t xml:space="preserve"> </w:t>
            </w:r>
            <w:r w:rsidRPr="00424038">
              <w:rPr>
                <w:rFonts w:ascii="Book Antiqua" w:hAnsi="Book Antiqua"/>
                <w:b/>
                <w:sz w:val="24"/>
                <w:szCs w:val="24"/>
                <w:lang w:eastAsia="en-US"/>
              </w:rPr>
              <w:t>l</w:t>
            </w:r>
            <w:r w:rsidR="00E167E0">
              <w:rPr>
                <w:rFonts w:ascii="Book Antiqua" w:hAnsi="Book Antiqua"/>
                <w:b/>
                <w:sz w:val="24"/>
                <w:szCs w:val="24"/>
                <w:lang w:eastAsia="en-US"/>
              </w:rPr>
              <w:t>a</w:t>
            </w:r>
            <w:r w:rsidRPr="00424038">
              <w:rPr>
                <w:rFonts w:ascii="Book Antiqua" w:hAnsi="Book Antiqua"/>
                <w:b/>
                <w:sz w:val="24"/>
                <w:szCs w:val="24"/>
                <w:lang w:eastAsia="en-US"/>
              </w:rPr>
              <w:t xml:space="preserve"> </w:t>
            </w:r>
            <w:r w:rsidR="00E167E0">
              <w:rPr>
                <w:rFonts w:ascii="Book Antiqua" w:hAnsi="Book Antiqua"/>
                <w:b/>
                <w:sz w:val="24"/>
                <w:szCs w:val="24"/>
                <w:lang w:eastAsia="en-US"/>
              </w:rPr>
              <w:t xml:space="preserve">coordinación del </w:t>
            </w:r>
            <w:r w:rsidRPr="00FA59D6">
              <w:rPr>
                <w:rFonts w:ascii="Book Antiqua" w:hAnsi="Book Antiqua"/>
                <w:b/>
                <w:sz w:val="24"/>
                <w:szCs w:val="24"/>
                <w:lang w:eastAsia="en-US"/>
              </w:rPr>
              <w:t>Centro de Conciliación</w:t>
            </w:r>
          </w:p>
          <w:p w14:paraId="79B0E215" w14:textId="77777777" w:rsidR="00D168F0" w:rsidRPr="00D168F0" w:rsidRDefault="00D168F0" w:rsidP="00FA17EE">
            <w:pPr>
              <w:jc w:val="both"/>
              <w:rPr>
                <w:rFonts w:ascii="Book Antiqua" w:hAnsi="Book Antiqua"/>
                <w:i/>
                <w:sz w:val="22"/>
                <w:szCs w:val="24"/>
                <w:lang w:eastAsia="en-US"/>
              </w:rPr>
            </w:pPr>
          </w:p>
          <w:p w14:paraId="12A609C6" w14:textId="64FD30EF" w:rsidR="00D168F0" w:rsidRPr="000D3611" w:rsidRDefault="00054E9D" w:rsidP="000D3611">
            <w:pPr>
              <w:jc w:val="both"/>
              <w:rPr>
                <w:rFonts w:ascii="Book Antiqua" w:hAnsi="Book Antiqua" w:cs="Calibri"/>
                <w:color w:val="000000"/>
              </w:rPr>
            </w:pPr>
            <w:r w:rsidRPr="00637DCD">
              <w:rPr>
                <w:rFonts w:ascii="Book Antiqua" w:hAnsi="Book Antiqua" w:cs="Calibri"/>
                <w:color w:val="000000"/>
                <w:sz w:val="24"/>
                <w:szCs w:val="24"/>
              </w:rPr>
              <w:t>5.2</w:t>
            </w:r>
            <w:r w:rsidRPr="000D3611">
              <w:rPr>
                <w:rFonts w:ascii="Book Antiqua" w:hAnsi="Book Antiqua" w:cs="Calibri"/>
                <w:color w:val="000000"/>
                <w:sz w:val="24"/>
                <w:szCs w:val="24"/>
              </w:rPr>
              <w:t xml:space="preserve">. </w:t>
            </w:r>
            <w:r w:rsidR="00D168F0" w:rsidRPr="00C321D6">
              <w:rPr>
                <w:rFonts w:ascii="Book Antiqua" w:hAnsi="Book Antiqua" w:cs="Calibri"/>
                <w:color w:val="000000"/>
                <w:sz w:val="24"/>
                <w:szCs w:val="24"/>
              </w:rPr>
              <w:t xml:space="preserve">Mantener un control de la cantidad de resoluciones </w:t>
            </w:r>
            <w:r w:rsidR="008267B5" w:rsidRPr="00C321D6">
              <w:rPr>
                <w:rFonts w:ascii="Book Antiqua" w:hAnsi="Book Antiqua" w:cs="Calibri"/>
                <w:color w:val="000000"/>
                <w:sz w:val="24"/>
                <w:szCs w:val="24"/>
              </w:rPr>
              <w:t xml:space="preserve">dictadas y </w:t>
            </w:r>
            <w:r w:rsidR="000B1807" w:rsidRPr="00C321D6">
              <w:rPr>
                <w:rFonts w:ascii="Book Antiqua" w:hAnsi="Book Antiqua" w:cs="Calibri"/>
                <w:color w:val="000000"/>
                <w:sz w:val="24"/>
                <w:szCs w:val="24"/>
              </w:rPr>
              <w:t xml:space="preserve">firmadas </w:t>
            </w:r>
            <w:r w:rsidR="00D168F0" w:rsidRPr="00C321D6">
              <w:rPr>
                <w:rFonts w:ascii="Book Antiqua" w:hAnsi="Book Antiqua" w:cs="Calibri"/>
                <w:color w:val="000000"/>
                <w:sz w:val="24"/>
                <w:szCs w:val="24"/>
              </w:rPr>
              <w:t xml:space="preserve">de forma mensual por cada una de las </w:t>
            </w:r>
            <w:r w:rsidRPr="00C321D6">
              <w:rPr>
                <w:rFonts w:ascii="Book Antiqua" w:hAnsi="Book Antiqua" w:cs="Calibri"/>
                <w:color w:val="000000"/>
                <w:sz w:val="24"/>
                <w:szCs w:val="24"/>
              </w:rPr>
              <w:t>J</w:t>
            </w:r>
            <w:r w:rsidR="00D168F0" w:rsidRPr="00C321D6">
              <w:rPr>
                <w:rFonts w:ascii="Book Antiqua" w:hAnsi="Book Antiqua" w:cs="Calibri"/>
                <w:color w:val="000000"/>
                <w:sz w:val="24"/>
                <w:szCs w:val="24"/>
              </w:rPr>
              <w:t xml:space="preserve">uezas o </w:t>
            </w:r>
            <w:r w:rsidRPr="00C321D6">
              <w:rPr>
                <w:rFonts w:ascii="Book Antiqua" w:hAnsi="Book Antiqua" w:cs="Calibri"/>
                <w:color w:val="000000"/>
                <w:sz w:val="24"/>
                <w:szCs w:val="24"/>
              </w:rPr>
              <w:t>J</w:t>
            </w:r>
            <w:r w:rsidR="00D168F0" w:rsidRPr="00C321D6">
              <w:rPr>
                <w:rFonts w:ascii="Book Antiqua" w:hAnsi="Book Antiqua" w:cs="Calibri"/>
                <w:color w:val="000000"/>
                <w:sz w:val="24"/>
                <w:szCs w:val="24"/>
              </w:rPr>
              <w:t>ueces del Centro de Conciliación</w:t>
            </w:r>
            <w:r w:rsidR="00EB08AE">
              <w:rPr>
                <w:rFonts w:ascii="Book Antiqua" w:hAnsi="Book Antiqua" w:cs="Calibri"/>
                <w:color w:val="000000"/>
                <w:sz w:val="24"/>
                <w:szCs w:val="24"/>
              </w:rPr>
              <w:t>, por medio de la estandarización de la herramienta planteada en este informe</w:t>
            </w:r>
          </w:p>
          <w:p w14:paraId="06D19B31" w14:textId="77777777" w:rsidR="00D168F0" w:rsidRPr="000D3611" w:rsidRDefault="00D168F0" w:rsidP="00D168F0">
            <w:pPr>
              <w:pStyle w:val="Prrafodelista"/>
              <w:ind w:left="720"/>
              <w:jc w:val="both"/>
              <w:rPr>
                <w:rFonts w:ascii="Book Antiqua" w:hAnsi="Book Antiqua" w:cs="Calibri"/>
                <w:color w:val="000000"/>
                <w:lang w:val="es-CR"/>
              </w:rPr>
            </w:pPr>
          </w:p>
          <w:p w14:paraId="744AF949" w14:textId="2F64D3BA" w:rsidR="000B1807" w:rsidRDefault="00054E9D" w:rsidP="000D3611">
            <w:pPr>
              <w:jc w:val="both"/>
              <w:rPr>
                <w:rFonts w:ascii="Book Antiqua" w:hAnsi="Book Antiqua" w:cs="Calibri"/>
                <w:color w:val="000000"/>
                <w:sz w:val="24"/>
                <w:szCs w:val="24"/>
              </w:rPr>
            </w:pPr>
            <w:r w:rsidRPr="000D3611">
              <w:rPr>
                <w:rFonts w:ascii="Book Antiqua" w:hAnsi="Book Antiqua" w:cs="Calibri"/>
                <w:color w:val="000000"/>
                <w:sz w:val="24"/>
                <w:szCs w:val="24"/>
              </w:rPr>
              <w:lastRenderedPageBreak/>
              <w:t xml:space="preserve">5.3. </w:t>
            </w:r>
            <w:r w:rsidR="00D168F0" w:rsidRPr="00C321D6">
              <w:rPr>
                <w:rFonts w:ascii="Book Antiqua" w:hAnsi="Book Antiqua" w:cs="Calibri"/>
                <w:color w:val="000000"/>
                <w:sz w:val="24"/>
                <w:szCs w:val="24"/>
              </w:rPr>
              <w:t>Incluir los datos estadísticos por cada una de las variables establecidas en la matriz de indicadores de gestión por un plazo de seis meses, de manera que sirva como insumo para establecer los parámetros de medición</w:t>
            </w:r>
            <w:r w:rsidR="000C0825">
              <w:rPr>
                <w:rFonts w:ascii="Book Antiqua" w:hAnsi="Book Antiqua" w:cs="Calibri"/>
                <w:color w:val="000000"/>
                <w:sz w:val="24"/>
                <w:szCs w:val="24"/>
              </w:rPr>
              <w:t>, adecuados a cada zona</w:t>
            </w:r>
            <w:r w:rsidR="00D168F0" w:rsidRPr="00C321D6">
              <w:rPr>
                <w:rFonts w:ascii="Book Antiqua" w:hAnsi="Book Antiqua" w:cs="Calibri"/>
                <w:color w:val="000000"/>
                <w:sz w:val="24"/>
                <w:szCs w:val="24"/>
              </w:rPr>
              <w:t>.</w:t>
            </w:r>
          </w:p>
          <w:p w14:paraId="42F3505B" w14:textId="77777777" w:rsidR="00F9332E" w:rsidRDefault="00F9332E" w:rsidP="000D3611">
            <w:pPr>
              <w:jc w:val="both"/>
              <w:rPr>
                <w:rFonts w:ascii="Book Antiqua" w:hAnsi="Book Antiqua" w:cs="Calibri"/>
                <w:color w:val="000000"/>
                <w:sz w:val="24"/>
                <w:szCs w:val="24"/>
              </w:rPr>
            </w:pPr>
          </w:p>
          <w:p w14:paraId="244FC210" w14:textId="58B8BA09" w:rsidR="00F9332E" w:rsidRDefault="00F9332E" w:rsidP="000D3611">
            <w:pPr>
              <w:jc w:val="both"/>
              <w:rPr>
                <w:rFonts w:ascii="Book Antiqua" w:hAnsi="Book Antiqua" w:cs="Calibri"/>
                <w:color w:val="000000"/>
                <w:sz w:val="24"/>
                <w:szCs w:val="24"/>
              </w:rPr>
            </w:pPr>
            <w:r>
              <w:rPr>
                <w:rFonts w:ascii="Book Antiqua" w:hAnsi="Book Antiqua" w:cs="Calibri"/>
                <w:color w:val="000000"/>
                <w:sz w:val="24"/>
                <w:szCs w:val="24"/>
              </w:rPr>
              <w:t>5.</w:t>
            </w:r>
            <w:r w:rsidR="000C4779">
              <w:rPr>
                <w:rFonts w:ascii="Book Antiqua" w:hAnsi="Book Antiqua" w:cs="Calibri"/>
                <w:color w:val="000000"/>
                <w:sz w:val="24"/>
                <w:szCs w:val="24"/>
              </w:rPr>
              <w:t>4 Rendir informe al menos bimensual de los indicadores de gestión</w:t>
            </w:r>
            <w:r w:rsidR="00D879A5">
              <w:rPr>
                <w:rFonts w:ascii="Book Antiqua" w:hAnsi="Book Antiqua" w:cs="Calibri"/>
                <w:color w:val="000000"/>
                <w:sz w:val="24"/>
                <w:szCs w:val="24"/>
              </w:rPr>
              <w:t xml:space="preserve"> a conocimiento de la Comisión de Resolución Alterna de Conflictos</w:t>
            </w:r>
            <w:r w:rsidR="000C0825">
              <w:rPr>
                <w:rFonts w:ascii="Book Antiqua" w:hAnsi="Book Antiqua" w:cs="Calibri"/>
                <w:color w:val="000000"/>
                <w:sz w:val="24"/>
                <w:szCs w:val="24"/>
              </w:rPr>
              <w:t>, una vez implementados.</w:t>
            </w:r>
          </w:p>
          <w:p w14:paraId="00FBAD44" w14:textId="77777777" w:rsidR="007D621F" w:rsidRDefault="007D621F" w:rsidP="000D3611">
            <w:pPr>
              <w:jc w:val="both"/>
              <w:rPr>
                <w:rFonts w:ascii="Book Antiqua" w:hAnsi="Book Antiqua" w:cs="Calibri"/>
                <w:color w:val="000000"/>
                <w:sz w:val="24"/>
                <w:szCs w:val="24"/>
              </w:rPr>
            </w:pPr>
          </w:p>
          <w:p w14:paraId="43A3A6CD" w14:textId="7C8C7A35" w:rsidR="007D621F" w:rsidRPr="004806C7" w:rsidRDefault="007D621F" w:rsidP="000D3611">
            <w:pPr>
              <w:jc w:val="both"/>
              <w:rPr>
                <w:rFonts w:ascii="Book Antiqua" w:hAnsi="Book Antiqua"/>
                <w:b/>
                <w:sz w:val="24"/>
                <w:szCs w:val="24"/>
                <w:lang w:eastAsia="en-US"/>
              </w:rPr>
            </w:pPr>
            <w:r w:rsidRPr="004806C7">
              <w:rPr>
                <w:rFonts w:ascii="Book Antiqua" w:hAnsi="Book Antiqua"/>
                <w:b/>
                <w:sz w:val="24"/>
                <w:szCs w:val="24"/>
                <w:lang w:eastAsia="en-US"/>
              </w:rPr>
              <w:t>A la Dirección de Planificación</w:t>
            </w:r>
          </w:p>
          <w:p w14:paraId="2A35D292" w14:textId="77777777" w:rsidR="003D7D0F" w:rsidRDefault="003D7D0F" w:rsidP="000D3611">
            <w:pPr>
              <w:jc w:val="both"/>
              <w:rPr>
                <w:rFonts w:ascii="Book Antiqua" w:hAnsi="Book Antiqua" w:cs="Calibri"/>
                <w:color w:val="000000"/>
                <w:sz w:val="24"/>
                <w:szCs w:val="24"/>
              </w:rPr>
            </w:pPr>
          </w:p>
          <w:p w14:paraId="75AC2C23" w14:textId="457791E1" w:rsidR="003D7D0F" w:rsidRDefault="007D621F" w:rsidP="000D3611">
            <w:pPr>
              <w:jc w:val="both"/>
              <w:rPr>
                <w:rFonts w:ascii="Book Antiqua" w:hAnsi="Book Antiqua" w:cs="Calibri"/>
                <w:color w:val="000000"/>
                <w:sz w:val="24"/>
                <w:szCs w:val="24"/>
              </w:rPr>
            </w:pPr>
            <w:r w:rsidRPr="00EC0C0F">
              <w:rPr>
                <w:rFonts w:ascii="Book Antiqua" w:hAnsi="Book Antiqua" w:cs="Calibri"/>
                <w:color w:val="000000"/>
                <w:sz w:val="24"/>
                <w:szCs w:val="24"/>
              </w:rPr>
              <w:t xml:space="preserve"> 5.</w:t>
            </w:r>
            <w:r w:rsidR="00302ED4">
              <w:rPr>
                <w:rFonts w:ascii="Book Antiqua" w:hAnsi="Book Antiqua" w:cs="Calibri"/>
                <w:color w:val="000000"/>
                <w:sz w:val="24"/>
                <w:szCs w:val="24"/>
              </w:rPr>
              <w:t>5</w:t>
            </w:r>
            <w:r w:rsidRPr="00EC0C0F">
              <w:rPr>
                <w:rFonts w:ascii="Book Antiqua" w:hAnsi="Book Antiqua" w:cs="Calibri"/>
                <w:color w:val="000000"/>
                <w:sz w:val="24"/>
                <w:szCs w:val="24"/>
              </w:rPr>
              <w:t xml:space="preserve"> Una vez aprobado el informe </w:t>
            </w:r>
            <w:r w:rsidR="00C0157E" w:rsidRPr="00EC0C0F">
              <w:rPr>
                <w:rFonts w:ascii="Book Antiqua" w:hAnsi="Book Antiqua" w:cs="Calibri"/>
                <w:color w:val="000000"/>
                <w:sz w:val="24"/>
                <w:szCs w:val="24"/>
              </w:rPr>
              <w:t xml:space="preserve">el </w:t>
            </w:r>
            <w:proofErr w:type="gramStart"/>
            <w:r w:rsidR="00C0157E" w:rsidRPr="00EC0C0F">
              <w:rPr>
                <w:rFonts w:ascii="Book Antiqua" w:hAnsi="Book Antiqua" w:cs="Calibri"/>
                <w:color w:val="000000"/>
                <w:sz w:val="24"/>
                <w:szCs w:val="24"/>
              </w:rPr>
              <w:t>Sub Proceso</w:t>
            </w:r>
            <w:proofErr w:type="gramEnd"/>
            <w:r w:rsidR="00C0157E" w:rsidRPr="00EC0C0F">
              <w:rPr>
                <w:rFonts w:ascii="Book Antiqua" w:hAnsi="Book Antiqua" w:cs="Calibri"/>
                <w:color w:val="000000"/>
                <w:sz w:val="24"/>
                <w:szCs w:val="24"/>
              </w:rPr>
              <w:t xml:space="preserve"> de Modernización realizará sesiones de trabajo con los Centros de Conciliación </w:t>
            </w:r>
            <w:r w:rsidR="005836BB">
              <w:rPr>
                <w:rFonts w:ascii="Book Antiqua" w:hAnsi="Book Antiqua" w:cs="Calibri"/>
                <w:color w:val="000000"/>
                <w:sz w:val="24"/>
                <w:szCs w:val="24"/>
              </w:rPr>
              <w:t>y</w:t>
            </w:r>
            <w:r w:rsidR="00C0157E" w:rsidRPr="00EC0C0F">
              <w:rPr>
                <w:rFonts w:ascii="Book Antiqua" w:hAnsi="Book Antiqua" w:cs="Calibri"/>
                <w:color w:val="000000"/>
                <w:sz w:val="24"/>
                <w:szCs w:val="24"/>
              </w:rPr>
              <w:t xml:space="preserve"> brindar la inducción de implementación</w:t>
            </w:r>
            <w:r w:rsidR="005836BB">
              <w:rPr>
                <w:rFonts w:ascii="Book Antiqua" w:hAnsi="Book Antiqua" w:cs="Calibri"/>
                <w:color w:val="000000"/>
                <w:sz w:val="24"/>
                <w:szCs w:val="24"/>
              </w:rPr>
              <w:t xml:space="preserve"> de la herramienta</w:t>
            </w:r>
            <w:r w:rsidR="003D7D0F">
              <w:rPr>
                <w:rFonts w:ascii="Book Antiqua" w:hAnsi="Book Antiqua" w:cs="Calibri"/>
                <w:color w:val="000000"/>
                <w:sz w:val="24"/>
                <w:szCs w:val="24"/>
              </w:rPr>
              <w:t>.</w:t>
            </w:r>
          </w:p>
          <w:p w14:paraId="3403D89A" w14:textId="686E9738" w:rsidR="007D621F" w:rsidRDefault="00C0157E" w:rsidP="000D3611">
            <w:pPr>
              <w:jc w:val="both"/>
              <w:rPr>
                <w:rFonts w:ascii="Book Antiqua" w:hAnsi="Book Antiqua" w:cs="Calibri"/>
                <w:color w:val="000000"/>
                <w:sz w:val="24"/>
                <w:szCs w:val="24"/>
              </w:rPr>
            </w:pPr>
            <w:r w:rsidRPr="00EC0C0F">
              <w:rPr>
                <w:rFonts w:ascii="Book Antiqua" w:hAnsi="Book Antiqua" w:cs="Calibri"/>
                <w:color w:val="000000"/>
                <w:sz w:val="24"/>
                <w:szCs w:val="24"/>
              </w:rPr>
              <w:t xml:space="preserve"> </w:t>
            </w:r>
          </w:p>
          <w:p w14:paraId="2539978E" w14:textId="5E06EB27" w:rsidR="00302ED4" w:rsidRDefault="00302ED4" w:rsidP="000D3611">
            <w:pPr>
              <w:jc w:val="both"/>
              <w:rPr>
                <w:rFonts w:ascii="Book Antiqua" w:hAnsi="Book Antiqua" w:cs="Calibri"/>
                <w:color w:val="000000"/>
                <w:sz w:val="24"/>
                <w:szCs w:val="24"/>
              </w:rPr>
            </w:pPr>
            <w:r>
              <w:rPr>
                <w:rFonts w:ascii="Book Antiqua" w:hAnsi="Book Antiqua" w:cs="Calibri"/>
                <w:color w:val="000000"/>
                <w:sz w:val="24"/>
                <w:szCs w:val="24"/>
              </w:rPr>
              <w:t>5.6</w:t>
            </w:r>
            <w:r w:rsidR="002A393C">
              <w:rPr>
                <w:rFonts w:ascii="Book Antiqua" w:hAnsi="Book Antiqua" w:cs="Calibri"/>
                <w:color w:val="000000"/>
                <w:sz w:val="24"/>
                <w:szCs w:val="24"/>
              </w:rPr>
              <w:t xml:space="preserve"> </w:t>
            </w:r>
            <w:r w:rsidR="00F84D8D">
              <w:rPr>
                <w:rFonts w:ascii="Book Antiqua" w:hAnsi="Book Antiqua" w:cs="Calibri"/>
                <w:color w:val="000000"/>
                <w:sz w:val="24"/>
                <w:szCs w:val="24"/>
              </w:rPr>
              <w:t>El Subproceso de Evaluación, m</w:t>
            </w:r>
            <w:r w:rsidR="002A393C">
              <w:rPr>
                <w:rFonts w:ascii="Book Antiqua" w:hAnsi="Book Antiqua" w:cs="Calibri"/>
                <w:color w:val="000000"/>
                <w:sz w:val="24"/>
                <w:szCs w:val="24"/>
              </w:rPr>
              <w:t>ediante el Modelo de Sostenibilidad coordinar</w:t>
            </w:r>
            <w:r w:rsidR="00F84D8D">
              <w:rPr>
                <w:rFonts w:ascii="Book Antiqua" w:hAnsi="Book Antiqua" w:cs="Calibri"/>
                <w:color w:val="000000"/>
                <w:sz w:val="24"/>
                <w:szCs w:val="24"/>
              </w:rPr>
              <w:t>á</w:t>
            </w:r>
            <w:r w:rsidR="002A393C">
              <w:rPr>
                <w:rFonts w:ascii="Book Antiqua" w:hAnsi="Book Antiqua" w:cs="Calibri"/>
                <w:color w:val="000000"/>
                <w:sz w:val="24"/>
                <w:szCs w:val="24"/>
              </w:rPr>
              <w:t xml:space="preserve"> con los Centros de </w:t>
            </w:r>
            <w:r w:rsidR="003D7D0F">
              <w:rPr>
                <w:rFonts w:ascii="Book Antiqua" w:hAnsi="Book Antiqua" w:cs="Calibri"/>
                <w:color w:val="000000"/>
                <w:sz w:val="24"/>
                <w:szCs w:val="24"/>
              </w:rPr>
              <w:t>Conciliación, en</w:t>
            </w:r>
            <w:r w:rsidR="002A393C">
              <w:rPr>
                <w:rFonts w:ascii="Book Antiqua" w:hAnsi="Book Antiqua" w:cs="Calibri"/>
                <w:color w:val="000000"/>
                <w:sz w:val="24"/>
                <w:szCs w:val="24"/>
              </w:rPr>
              <w:t xml:space="preserve"> planes de </w:t>
            </w:r>
            <w:r w:rsidR="004806C7">
              <w:rPr>
                <w:rFonts w:ascii="Book Antiqua" w:hAnsi="Book Antiqua" w:cs="Calibri"/>
                <w:color w:val="000000"/>
                <w:sz w:val="24"/>
                <w:szCs w:val="24"/>
              </w:rPr>
              <w:t xml:space="preserve">trabajo </w:t>
            </w:r>
            <w:r w:rsidR="00F84D8D">
              <w:rPr>
                <w:rFonts w:ascii="Book Antiqua" w:hAnsi="Book Antiqua" w:cs="Calibri"/>
                <w:color w:val="000000"/>
                <w:sz w:val="24"/>
                <w:szCs w:val="24"/>
              </w:rPr>
              <w:t>en las diferentes administraciones regionales.</w:t>
            </w:r>
            <w:r w:rsidR="00761534">
              <w:rPr>
                <w:rFonts w:ascii="Book Antiqua" w:hAnsi="Book Antiqua" w:cs="Calibri"/>
                <w:color w:val="000000"/>
                <w:sz w:val="24"/>
                <w:szCs w:val="24"/>
              </w:rPr>
              <w:t xml:space="preserve"> E</w:t>
            </w:r>
            <w:r w:rsidR="003712A9">
              <w:rPr>
                <w:rFonts w:ascii="Book Antiqua" w:hAnsi="Book Antiqua" w:cs="Calibri"/>
                <w:color w:val="000000"/>
                <w:sz w:val="24"/>
                <w:szCs w:val="24"/>
              </w:rPr>
              <w:t>l</w:t>
            </w:r>
            <w:r w:rsidR="00761534">
              <w:rPr>
                <w:rFonts w:ascii="Book Antiqua" w:hAnsi="Book Antiqua" w:cs="Calibri"/>
                <w:color w:val="000000"/>
                <w:sz w:val="24"/>
                <w:szCs w:val="24"/>
              </w:rPr>
              <w:t xml:space="preserve"> control de los planes de trabajo los </w:t>
            </w:r>
            <w:r w:rsidR="003712A9">
              <w:rPr>
                <w:rFonts w:ascii="Book Antiqua" w:hAnsi="Book Antiqua" w:cs="Calibri"/>
                <w:color w:val="000000"/>
                <w:sz w:val="24"/>
                <w:szCs w:val="24"/>
              </w:rPr>
              <w:t>llevará mediante un control individualizado, para distinguir e informar posteriormente el impacto alcanzado.</w:t>
            </w:r>
          </w:p>
          <w:p w14:paraId="6F4CB52D" w14:textId="77777777" w:rsidR="003D7D0F" w:rsidRDefault="003D7D0F" w:rsidP="000D3611">
            <w:pPr>
              <w:jc w:val="both"/>
              <w:rPr>
                <w:rFonts w:ascii="Book Antiqua" w:hAnsi="Book Antiqua" w:cs="Calibri"/>
                <w:color w:val="000000"/>
                <w:sz w:val="24"/>
                <w:szCs w:val="24"/>
              </w:rPr>
            </w:pPr>
          </w:p>
          <w:p w14:paraId="02B4A465" w14:textId="7190DA99" w:rsidR="00FD5549" w:rsidRPr="00EC0C0F" w:rsidRDefault="00FD5549" w:rsidP="000D3611">
            <w:pPr>
              <w:jc w:val="both"/>
              <w:rPr>
                <w:rFonts w:ascii="Book Antiqua" w:hAnsi="Book Antiqua" w:cs="Calibri"/>
                <w:color w:val="000000"/>
                <w:sz w:val="24"/>
                <w:szCs w:val="24"/>
              </w:rPr>
            </w:pPr>
            <w:r>
              <w:rPr>
                <w:rFonts w:ascii="Book Antiqua" w:hAnsi="Book Antiqua" w:cs="Calibri"/>
                <w:color w:val="000000"/>
                <w:sz w:val="24"/>
                <w:szCs w:val="24"/>
              </w:rPr>
              <w:t>5.7 El Subproceso de Evaluación dará seguimiento seis meses des</w:t>
            </w:r>
            <w:r w:rsidR="00D307C6">
              <w:rPr>
                <w:rFonts w:ascii="Book Antiqua" w:hAnsi="Book Antiqua" w:cs="Calibri"/>
                <w:color w:val="000000"/>
                <w:sz w:val="24"/>
                <w:szCs w:val="24"/>
              </w:rPr>
              <w:t xml:space="preserve">pués de aprobado el informe para evaluar la implementación de la propuesta </w:t>
            </w:r>
            <w:r w:rsidR="003D7D0F">
              <w:rPr>
                <w:rFonts w:ascii="Book Antiqua" w:hAnsi="Book Antiqua" w:cs="Calibri"/>
                <w:color w:val="000000"/>
                <w:sz w:val="24"/>
                <w:szCs w:val="24"/>
              </w:rPr>
              <w:t xml:space="preserve">planteada en el presente informe. </w:t>
            </w:r>
          </w:p>
          <w:p w14:paraId="7127C9CD" w14:textId="77777777" w:rsidR="007271BD" w:rsidRPr="00EC0C0F" w:rsidRDefault="007271BD" w:rsidP="000D3611">
            <w:pPr>
              <w:jc w:val="both"/>
              <w:rPr>
                <w:rFonts w:ascii="Book Antiqua" w:hAnsi="Book Antiqua" w:cs="Calibri"/>
                <w:color w:val="000000"/>
                <w:sz w:val="24"/>
                <w:szCs w:val="24"/>
              </w:rPr>
            </w:pPr>
          </w:p>
          <w:p w14:paraId="4A5A4098" w14:textId="6033BE0E" w:rsidR="007271BD" w:rsidRPr="004806C7" w:rsidRDefault="007271BD" w:rsidP="000D3611">
            <w:pPr>
              <w:jc w:val="both"/>
              <w:rPr>
                <w:rFonts w:ascii="Book Antiqua" w:hAnsi="Book Antiqua"/>
                <w:b/>
                <w:sz w:val="24"/>
                <w:szCs w:val="24"/>
                <w:lang w:eastAsia="en-US"/>
              </w:rPr>
            </w:pPr>
            <w:r w:rsidRPr="004806C7">
              <w:rPr>
                <w:rFonts w:ascii="Book Antiqua" w:hAnsi="Book Antiqua"/>
                <w:b/>
                <w:sz w:val="24"/>
                <w:szCs w:val="24"/>
                <w:lang w:eastAsia="en-US"/>
              </w:rPr>
              <w:t>A la Comisión de Resolución Alterna de Conflictos</w:t>
            </w:r>
          </w:p>
          <w:p w14:paraId="6ED56D67" w14:textId="65B56C06" w:rsidR="007271BD" w:rsidRDefault="007271BD" w:rsidP="000D3611">
            <w:pPr>
              <w:jc w:val="both"/>
              <w:rPr>
                <w:rFonts w:ascii="Book Antiqua" w:hAnsi="Book Antiqua" w:cs="Calibri"/>
                <w:color w:val="000000"/>
                <w:sz w:val="24"/>
                <w:szCs w:val="24"/>
              </w:rPr>
            </w:pPr>
            <w:r w:rsidRPr="00EC0C0F">
              <w:rPr>
                <w:rFonts w:ascii="Book Antiqua" w:hAnsi="Book Antiqua" w:cs="Calibri"/>
                <w:color w:val="000000"/>
                <w:sz w:val="24"/>
                <w:szCs w:val="24"/>
              </w:rPr>
              <w:t>5.</w:t>
            </w:r>
            <w:r w:rsidR="00302ED4">
              <w:rPr>
                <w:rFonts w:ascii="Book Antiqua" w:hAnsi="Book Antiqua" w:cs="Calibri"/>
                <w:color w:val="000000"/>
                <w:sz w:val="24"/>
                <w:szCs w:val="24"/>
              </w:rPr>
              <w:t>7</w:t>
            </w:r>
            <w:r w:rsidRPr="00EC0C0F">
              <w:rPr>
                <w:rFonts w:ascii="Book Antiqua" w:hAnsi="Book Antiqua" w:cs="Calibri"/>
                <w:color w:val="000000"/>
                <w:sz w:val="24"/>
                <w:szCs w:val="24"/>
              </w:rPr>
              <w:t xml:space="preserve"> </w:t>
            </w:r>
            <w:r w:rsidR="005C3F6D">
              <w:rPr>
                <w:rFonts w:ascii="Book Antiqua" w:hAnsi="Book Antiqua" w:cs="Calibri"/>
                <w:color w:val="000000"/>
                <w:sz w:val="24"/>
                <w:szCs w:val="24"/>
              </w:rPr>
              <w:t>Impulsar la</w:t>
            </w:r>
            <w:r w:rsidR="001719A2">
              <w:rPr>
                <w:rFonts w:ascii="Book Antiqua" w:hAnsi="Book Antiqua" w:cs="Calibri"/>
                <w:color w:val="000000"/>
                <w:sz w:val="24"/>
                <w:szCs w:val="24"/>
              </w:rPr>
              <w:t xml:space="preserve"> implementación de la propuesta</w:t>
            </w:r>
            <w:r w:rsidR="006012B1">
              <w:rPr>
                <w:rFonts w:ascii="Book Antiqua" w:hAnsi="Book Antiqua" w:cs="Calibri"/>
                <w:color w:val="000000"/>
                <w:sz w:val="24"/>
                <w:szCs w:val="24"/>
              </w:rPr>
              <w:t xml:space="preserve"> planteada</w:t>
            </w:r>
            <w:r w:rsidR="005836BB">
              <w:rPr>
                <w:rFonts w:ascii="Book Antiqua" w:hAnsi="Book Antiqua" w:cs="Calibri"/>
                <w:color w:val="000000"/>
                <w:sz w:val="24"/>
                <w:szCs w:val="24"/>
              </w:rPr>
              <w:t xml:space="preserve"> en el presente informe</w:t>
            </w:r>
            <w:r w:rsidR="006012B1">
              <w:rPr>
                <w:rFonts w:ascii="Book Antiqua" w:hAnsi="Book Antiqua" w:cs="Calibri"/>
                <w:color w:val="000000"/>
                <w:sz w:val="24"/>
                <w:szCs w:val="24"/>
              </w:rPr>
              <w:t>.</w:t>
            </w:r>
          </w:p>
          <w:p w14:paraId="474DA6E4" w14:textId="77777777" w:rsidR="00F9332E" w:rsidRDefault="00F9332E" w:rsidP="000D3611">
            <w:pPr>
              <w:jc w:val="both"/>
              <w:rPr>
                <w:rFonts w:ascii="Book Antiqua" w:hAnsi="Book Antiqua" w:cs="Calibri"/>
                <w:color w:val="000000"/>
                <w:sz w:val="24"/>
                <w:szCs w:val="24"/>
              </w:rPr>
            </w:pPr>
          </w:p>
          <w:p w14:paraId="6B2D414B" w14:textId="77777777" w:rsidR="00F9332E" w:rsidRPr="00EC0C0F" w:rsidRDefault="00F9332E" w:rsidP="000D3611">
            <w:pPr>
              <w:jc w:val="both"/>
              <w:rPr>
                <w:rFonts w:ascii="Book Antiqua" w:hAnsi="Book Antiqua" w:cs="Calibri"/>
                <w:color w:val="000000"/>
                <w:sz w:val="24"/>
                <w:szCs w:val="24"/>
              </w:rPr>
            </w:pPr>
          </w:p>
          <w:p w14:paraId="323B6B5D" w14:textId="1F896095" w:rsidR="000B1807" w:rsidRPr="00196786" w:rsidRDefault="000B1807" w:rsidP="00D168F0">
            <w:pPr>
              <w:pStyle w:val="Prrafodelista"/>
              <w:ind w:left="720"/>
              <w:jc w:val="both"/>
              <w:rPr>
                <w:rFonts w:ascii="Book Antiqua" w:hAnsi="Book Antiqua" w:cs="Calibri"/>
                <w:color w:val="000000"/>
              </w:rPr>
            </w:pPr>
          </w:p>
        </w:tc>
      </w:tr>
      <w:tr w:rsidR="00D168F0" w:rsidRPr="00424038" w14:paraId="26E1703C" w14:textId="77777777" w:rsidTr="2558DDB3">
        <w:trPr>
          <w:trHeight w:val="494"/>
          <w:jc w:val="center"/>
        </w:trPr>
        <w:tc>
          <w:tcPr>
            <w:tcW w:w="2215" w:type="dxa"/>
            <w:tcBorders>
              <w:top w:val="single" w:sz="4" w:space="0" w:color="auto"/>
              <w:left w:val="single" w:sz="4" w:space="0" w:color="auto"/>
              <w:bottom w:val="single" w:sz="4" w:space="0" w:color="auto"/>
              <w:right w:val="single" w:sz="4" w:space="0" w:color="auto"/>
            </w:tcBorders>
            <w:shd w:val="clear" w:color="auto" w:fill="B3B3B3"/>
          </w:tcPr>
          <w:p w14:paraId="0CC428B2" w14:textId="77777777" w:rsidR="00D168F0" w:rsidRDefault="00D168F0" w:rsidP="00895C9C">
            <w:pPr>
              <w:rPr>
                <w:rFonts w:ascii="Book Antiqua" w:hAnsi="Book Antiqua" w:cs="Arial"/>
                <w:b/>
                <w:color w:val="000000"/>
                <w:sz w:val="24"/>
                <w:szCs w:val="24"/>
              </w:rPr>
            </w:pPr>
            <w:r>
              <w:rPr>
                <w:rFonts w:ascii="Book Antiqua" w:hAnsi="Book Antiqua" w:cs="Arial"/>
                <w:b/>
                <w:color w:val="000000"/>
                <w:sz w:val="24"/>
                <w:szCs w:val="24"/>
              </w:rPr>
              <w:lastRenderedPageBreak/>
              <w:t>VI. Anexos</w:t>
            </w:r>
          </w:p>
        </w:tc>
        <w:tc>
          <w:tcPr>
            <w:tcW w:w="8638" w:type="dxa"/>
            <w:gridSpan w:val="3"/>
            <w:tcBorders>
              <w:top w:val="single" w:sz="4" w:space="0" w:color="auto"/>
              <w:left w:val="single" w:sz="4" w:space="0" w:color="auto"/>
              <w:bottom w:val="single" w:sz="4" w:space="0" w:color="auto"/>
              <w:right w:val="single" w:sz="4" w:space="0" w:color="auto"/>
            </w:tcBorders>
            <w:vAlign w:val="center"/>
          </w:tcPr>
          <w:tbl>
            <w:tblPr>
              <w:tblpPr w:leftFromText="141" w:rightFromText="141" w:vertAnchor="page" w:horzAnchor="margin" w:tblpXSpec="center" w:tblpY="1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703"/>
              <w:gridCol w:w="1855"/>
              <w:gridCol w:w="2290"/>
            </w:tblGrid>
            <w:tr w:rsidR="00D168F0" w:rsidRPr="00424038" w14:paraId="26264071" w14:textId="77777777" w:rsidTr="009D0A79">
              <w:trPr>
                <w:trHeight w:val="418"/>
              </w:trPr>
              <w:tc>
                <w:tcPr>
                  <w:tcW w:w="1269" w:type="dxa"/>
                  <w:shd w:val="clear" w:color="auto" w:fill="548DD4"/>
                  <w:vAlign w:val="center"/>
                </w:tcPr>
                <w:p w14:paraId="5C59E537" w14:textId="77777777" w:rsidR="00D168F0" w:rsidRPr="00424038" w:rsidRDefault="00D168F0" w:rsidP="00D168F0">
                  <w:pPr>
                    <w:jc w:val="both"/>
                    <w:rPr>
                      <w:rFonts w:ascii="Book Antiqua" w:hAnsi="Book Antiqua"/>
                      <w:b/>
                      <w:i/>
                      <w:sz w:val="24"/>
                      <w:szCs w:val="24"/>
                      <w:lang w:eastAsia="en-US"/>
                    </w:rPr>
                  </w:pPr>
                  <w:r w:rsidRPr="00424038">
                    <w:rPr>
                      <w:rFonts w:ascii="Book Antiqua" w:hAnsi="Book Antiqua"/>
                      <w:b/>
                      <w:sz w:val="24"/>
                      <w:szCs w:val="24"/>
                      <w:lang w:eastAsia="en-US"/>
                    </w:rPr>
                    <w:t>Apéndice</w:t>
                  </w:r>
                </w:p>
              </w:tc>
              <w:tc>
                <w:tcPr>
                  <w:tcW w:w="1703" w:type="dxa"/>
                  <w:shd w:val="clear" w:color="auto" w:fill="548DD4"/>
                  <w:vAlign w:val="center"/>
                </w:tcPr>
                <w:p w14:paraId="7FBB63CA" w14:textId="77777777" w:rsidR="00D168F0" w:rsidRPr="00424038" w:rsidRDefault="00D168F0" w:rsidP="00D168F0">
                  <w:pPr>
                    <w:jc w:val="both"/>
                    <w:rPr>
                      <w:rFonts w:ascii="Book Antiqua" w:hAnsi="Book Antiqua"/>
                      <w:b/>
                      <w:i/>
                      <w:sz w:val="24"/>
                      <w:szCs w:val="24"/>
                      <w:lang w:eastAsia="en-US"/>
                    </w:rPr>
                  </w:pPr>
                  <w:r w:rsidRPr="00424038">
                    <w:rPr>
                      <w:rFonts w:ascii="Book Antiqua" w:hAnsi="Book Antiqua"/>
                      <w:b/>
                      <w:sz w:val="24"/>
                      <w:szCs w:val="24"/>
                      <w:lang w:eastAsia="en-US"/>
                    </w:rPr>
                    <w:t>Nombre</w:t>
                  </w:r>
                </w:p>
              </w:tc>
              <w:tc>
                <w:tcPr>
                  <w:tcW w:w="1855" w:type="dxa"/>
                  <w:shd w:val="clear" w:color="auto" w:fill="548DD4"/>
                  <w:vAlign w:val="center"/>
                </w:tcPr>
                <w:p w14:paraId="52F04367" w14:textId="77777777" w:rsidR="00D168F0" w:rsidRPr="00424038" w:rsidRDefault="00D168F0" w:rsidP="00D168F0">
                  <w:pPr>
                    <w:jc w:val="both"/>
                    <w:rPr>
                      <w:rFonts w:ascii="Book Antiqua" w:hAnsi="Book Antiqua"/>
                      <w:b/>
                      <w:i/>
                      <w:sz w:val="24"/>
                      <w:szCs w:val="24"/>
                      <w:lang w:eastAsia="en-US"/>
                    </w:rPr>
                  </w:pPr>
                  <w:r w:rsidRPr="00424038">
                    <w:rPr>
                      <w:rFonts w:ascii="Book Antiqua" w:hAnsi="Book Antiqua"/>
                      <w:b/>
                      <w:sz w:val="24"/>
                      <w:szCs w:val="24"/>
                      <w:lang w:eastAsia="en-US"/>
                    </w:rPr>
                    <w:t>fecha</w:t>
                  </w:r>
                </w:p>
              </w:tc>
              <w:tc>
                <w:tcPr>
                  <w:tcW w:w="2256" w:type="dxa"/>
                  <w:shd w:val="clear" w:color="auto" w:fill="548DD4"/>
                  <w:vAlign w:val="center"/>
                </w:tcPr>
                <w:p w14:paraId="6656AC8B" w14:textId="77777777" w:rsidR="00D168F0" w:rsidRPr="00424038" w:rsidRDefault="00D168F0" w:rsidP="00D168F0">
                  <w:pPr>
                    <w:jc w:val="both"/>
                    <w:rPr>
                      <w:rFonts w:ascii="Book Antiqua" w:hAnsi="Book Antiqua"/>
                      <w:b/>
                      <w:i/>
                      <w:sz w:val="24"/>
                      <w:szCs w:val="24"/>
                      <w:lang w:eastAsia="en-US"/>
                    </w:rPr>
                  </w:pPr>
                  <w:r w:rsidRPr="00424038">
                    <w:rPr>
                      <w:rFonts w:ascii="Book Antiqua" w:hAnsi="Book Antiqua"/>
                      <w:b/>
                      <w:sz w:val="24"/>
                      <w:szCs w:val="24"/>
                      <w:lang w:eastAsia="en-US"/>
                    </w:rPr>
                    <w:t>Archivo adjunto</w:t>
                  </w:r>
                </w:p>
              </w:tc>
            </w:tr>
            <w:tr w:rsidR="00D168F0" w:rsidRPr="00424038" w14:paraId="40136806" w14:textId="77777777" w:rsidTr="009D0A79">
              <w:trPr>
                <w:trHeight w:val="951"/>
              </w:trPr>
              <w:tc>
                <w:tcPr>
                  <w:tcW w:w="1269" w:type="dxa"/>
                  <w:vAlign w:val="center"/>
                </w:tcPr>
                <w:p w14:paraId="2482F0C4" w14:textId="77777777" w:rsidR="00D168F0" w:rsidRPr="00196786" w:rsidRDefault="00D168F0" w:rsidP="00D168F0">
                  <w:pPr>
                    <w:jc w:val="center"/>
                    <w:rPr>
                      <w:rFonts w:ascii="Book Antiqua" w:hAnsi="Book Antiqua"/>
                      <w:b/>
                      <w:i/>
                      <w:sz w:val="22"/>
                      <w:szCs w:val="24"/>
                      <w:lang w:eastAsia="en-US"/>
                    </w:rPr>
                  </w:pPr>
                  <w:r w:rsidRPr="00196786">
                    <w:rPr>
                      <w:rFonts w:ascii="Book Antiqua" w:hAnsi="Book Antiqua"/>
                      <w:b/>
                      <w:sz w:val="22"/>
                      <w:szCs w:val="24"/>
                      <w:lang w:eastAsia="en-US"/>
                    </w:rPr>
                    <w:t>1</w:t>
                  </w:r>
                </w:p>
              </w:tc>
              <w:tc>
                <w:tcPr>
                  <w:tcW w:w="1703" w:type="dxa"/>
                  <w:vAlign w:val="center"/>
                </w:tcPr>
                <w:p w14:paraId="4E5B4E24" w14:textId="77777777" w:rsidR="00D168F0" w:rsidRPr="00196786" w:rsidRDefault="00D168F0" w:rsidP="00D168F0">
                  <w:pPr>
                    <w:jc w:val="center"/>
                    <w:rPr>
                      <w:rFonts w:ascii="Book Antiqua" w:hAnsi="Book Antiqua"/>
                      <w:i/>
                      <w:sz w:val="22"/>
                      <w:szCs w:val="24"/>
                      <w:lang w:eastAsia="en-US"/>
                    </w:rPr>
                  </w:pPr>
                  <w:r w:rsidRPr="00196786">
                    <w:rPr>
                      <w:rFonts w:ascii="Book Antiqua" w:hAnsi="Book Antiqua"/>
                      <w:sz w:val="22"/>
                      <w:szCs w:val="24"/>
                      <w:lang w:eastAsia="en-US"/>
                    </w:rPr>
                    <w:t>Minuta 258-18</w:t>
                  </w:r>
                </w:p>
              </w:tc>
              <w:tc>
                <w:tcPr>
                  <w:tcW w:w="1855" w:type="dxa"/>
                  <w:vAlign w:val="center"/>
                </w:tcPr>
                <w:p w14:paraId="1FD1AB19" w14:textId="77777777" w:rsidR="00D168F0" w:rsidRPr="00196786" w:rsidRDefault="00D168F0" w:rsidP="00D168F0">
                  <w:pPr>
                    <w:jc w:val="center"/>
                    <w:rPr>
                      <w:rFonts w:ascii="Book Antiqua" w:hAnsi="Book Antiqua"/>
                      <w:sz w:val="22"/>
                      <w:szCs w:val="24"/>
                      <w:lang w:eastAsia="en-US"/>
                    </w:rPr>
                  </w:pPr>
                  <w:r w:rsidRPr="00196786">
                    <w:rPr>
                      <w:rFonts w:ascii="Book Antiqua" w:hAnsi="Book Antiqua"/>
                      <w:sz w:val="22"/>
                      <w:szCs w:val="24"/>
                      <w:lang w:eastAsia="en-US"/>
                    </w:rPr>
                    <w:t>27-ago-2018</w:t>
                  </w:r>
                </w:p>
              </w:tc>
              <w:bookmarkStart w:id="7" w:name="_1559718119"/>
              <w:bookmarkEnd w:id="7"/>
              <w:bookmarkStart w:id="8" w:name="_MON_1599286754"/>
              <w:bookmarkEnd w:id="8"/>
              <w:tc>
                <w:tcPr>
                  <w:tcW w:w="2256" w:type="dxa"/>
                  <w:vAlign w:val="center"/>
                </w:tcPr>
                <w:p w14:paraId="499DA6C3" w14:textId="605468A3" w:rsidR="00D168F0" w:rsidRPr="00196786" w:rsidRDefault="00B84DD8" w:rsidP="00D168F0">
                  <w:pPr>
                    <w:jc w:val="center"/>
                    <w:rPr>
                      <w:rFonts w:ascii="Book Antiqua" w:hAnsi="Book Antiqua"/>
                      <w:i/>
                      <w:color w:val="FF0000"/>
                      <w:sz w:val="22"/>
                      <w:szCs w:val="24"/>
                      <w:lang w:eastAsia="en-US"/>
                    </w:rPr>
                  </w:pPr>
                  <w:r>
                    <w:rPr>
                      <w:rFonts w:ascii="Book Antiqua" w:hAnsi="Book Antiqua"/>
                      <w:i/>
                      <w:color w:val="FF0000"/>
                      <w:sz w:val="22"/>
                      <w:szCs w:val="24"/>
                      <w:lang w:eastAsia="en-US"/>
                    </w:rPr>
                    <w:object w:dxaOrig="2069" w:dyaOrig="1339" w14:anchorId="09CC3145">
                      <v:shape id="_x0000_i1027" type="#_x0000_t75" style="width:103.45pt;height:67.45pt" o:ole="">
                        <v:imagedata r:id="rId9" o:title=""/>
                      </v:shape>
                      <o:OLEObject Type="Embed" ProgID="Word.Document.8" ShapeID="_x0000_i1027" DrawAspect="Icon" ObjectID="_1713848282" r:id="rId10">
                        <o:FieldCodes>\s</o:FieldCodes>
                      </o:OLEObject>
                    </w:object>
                  </w:r>
                </w:p>
              </w:tc>
            </w:tr>
            <w:tr w:rsidR="00D168F0" w:rsidRPr="00424038" w14:paraId="05B5DAED" w14:textId="77777777" w:rsidTr="009D0A79">
              <w:trPr>
                <w:trHeight w:val="533"/>
              </w:trPr>
              <w:tc>
                <w:tcPr>
                  <w:tcW w:w="1269" w:type="dxa"/>
                  <w:vAlign w:val="center"/>
                </w:tcPr>
                <w:p w14:paraId="438A7835" w14:textId="77777777" w:rsidR="00D168F0" w:rsidRPr="00196786" w:rsidRDefault="00D168F0" w:rsidP="00D168F0">
                  <w:pPr>
                    <w:jc w:val="center"/>
                    <w:rPr>
                      <w:rFonts w:ascii="Book Antiqua" w:hAnsi="Book Antiqua"/>
                      <w:b/>
                      <w:sz w:val="22"/>
                      <w:szCs w:val="24"/>
                      <w:lang w:eastAsia="en-US"/>
                    </w:rPr>
                  </w:pPr>
                  <w:r w:rsidRPr="00196786">
                    <w:rPr>
                      <w:rFonts w:ascii="Book Antiqua" w:hAnsi="Book Antiqua"/>
                      <w:b/>
                      <w:sz w:val="22"/>
                      <w:szCs w:val="24"/>
                      <w:lang w:eastAsia="en-US"/>
                    </w:rPr>
                    <w:lastRenderedPageBreak/>
                    <w:t>2</w:t>
                  </w:r>
                </w:p>
              </w:tc>
              <w:tc>
                <w:tcPr>
                  <w:tcW w:w="1703" w:type="dxa"/>
                  <w:vAlign w:val="center"/>
                </w:tcPr>
                <w:p w14:paraId="323274C7" w14:textId="77777777" w:rsidR="00D168F0" w:rsidRPr="00B7574E" w:rsidRDefault="00D168F0" w:rsidP="006D23E4">
                  <w:pPr>
                    <w:jc w:val="center"/>
                    <w:rPr>
                      <w:rFonts w:ascii="Book Antiqua" w:hAnsi="Book Antiqua"/>
                      <w:sz w:val="22"/>
                      <w:szCs w:val="24"/>
                      <w:lang w:eastAsia="en-US"/>
                    </w:rPr>
                  </w:pPr>
                  <w:r w:rsidRPr="00B7574E">
                    <w:rPr>
                      <w:rFonts w:ascii="Book Antiqua" w:hAnsi="Book Antiqua"/>
                      <w:sz w:val="22"/>
                      <w:szCs w:val="24"/>
                      <w:lang w:eastAsia="en-US"/>
                    </w:rPr>
                    <w:t>Minuta</w:t>
                  </w:r>
                  <w:r w:rsidR="006D23E4" w:rsidRPr="00B7574E">
                    <w:rPr>
                      <w:rFonts w:ascii="Book Antiqua" w:hAnsi="Book Antiqua"/>
                      <w:sz w:val="22"/>
                      <w:szCs w:val="24"/>
                      <w:lang w:eastAsia="en-US"/>
                    </w:rPr>
                    <w:t xml:space="preserve"> 327</w:t>
                  </w:r>
                  <w:r w:rsidRPr="00B7574E">
                    <w:rPr>
                      <w:rFonts w:ascii="Book Antiqua" w:hAnsi="Book Antiqua"/>
                      <w:sz w:val="22"/>
                      <w:szCs w:val="24"/>
                      <w:lang w:eastAsia="en-US"/>
                    </w:rPr>
                    <w:t>-18</w:t>
                  </w:r>
                </w:p>
              </w:tc>
              <w:tc>
                <w:tcPr>
                  <w:tcW w:w="1855" w:type="dxa"/>
                  <w:vAlign w:val="center"/>
                </w:tcPr>
                <w:p w14:paraId="54B6C2DE" w14:textId="77777777" w:rsidR="00D168F0" w:rsidRPr="00B7574E" w:rsidRDefault="0081684C" w:rsidP="00D168F0">
                  <w:pPr>
                    <w:jc w:val="center"/>
                    <w:rPr>
                      <w:rFonts w:ascii="Book Antiqua" w:hAnsi="Book Antiqua"/>
                      <w:color w:val="000000" w:themeColor="text1"/>
                      <w:sz w:val="22"/>
                      <w:szCs w:val="24"/>
                      <w:lang w:eastAsia="en-US"/>
                    </w:rPr>
                  </w:pPr>
                  <w:r w:rsidRPr="00B7574E">
                    <w:rPr>
                      <w:rFonts w:ascii="Book Antiqua" w:hAnsi="Book Antiqua"/>
                      <w:color w:val="000000" w:themeColor="text1"/>
                      <w:sz w:val="22"/>
                      <w:szCs w:val="24"/>
                      <w:lang w:eastAsia="en-US"/>
                    </w:rPr>
                    <w:t>7-nov-18</w:t>
                  </w:r>
                </w:p>
              </w:tc>
              <w:bookmarkStart w:id="9" w:name="_MON_1603864022"/>
              <w:bookmarkEnd w:id="9"/>
              <w:tc>
                <w:tcPr>
                  <w:tcW w:w="2256" w:type="dxa"/>
                  <w:vAlign w:val="center"/>
                </w:tcPr>
                <w:p w14:paraId="025EB0EB" w14:textId="42DD1777" w:rsidR="00D168F0" w:rsidRPr="0081684C" w:rsidRDefault="007326A0" w:rsidP="00D168F0">
                  <w:pPr>
                    <w:jc w:val="center"/>
                    <w:rPr>
                      <w:rFonts w:ascii="Book Antiqua" w:hAnsi="Book Antiqua"/>
                      <w:i/>
                      <w:color w:val="000000" w:themeColor="text1"/>
                      <w:sz w:val="22"/>
                      <w:szCs w:val="24"/>
                      <w:lang w:eastAsia="en-US"/>
                    </w:rPr>
                  </w:pPr>
                  <w:r>
                    <w:rPr>
                      <w:rFonts w:ascii="Book Antiqua" w:hAnsi="Book Antiqua"/>
                      <w:i/>
                      <w:color w:val="000000" w:themeColor="text1"/>
                      <w:sz w:val="22"/>
                      <w:szCs w:val="24"/>
                      <w:lang w:eastAsia="en-US"/>
                    </w:rPr>
                    <w:object w:dxaOrig="1551" w:dyaOrig="1004" w14:anchorId="5D618065">
                      <v:shape id="_x0000_i1028" type="#_x0000_t75" style="width:76.1pt;height:50.6pt" o:ole="">
                        <v:imagedata r:id="rId11" o:title=""/>
                      </v:shape>
                      <o:OLEObject Type="Embed" ProgID="Word.Document.8" ShapeID="_x0000_i1028" DrawAspect="Icon" ObjectID="_1713848283" r:id="rId12">
                        <o:FieldCodes>\s</o:FieldCodes>
                      </o:OLEObject>
                    </w:object>
                  </w:r>
                </w:p>
              </w:tc>
            </w:tr>
            <w:tr w:rsidR="00957752" w:rsidRPr="00424038" w14:paraId="71FFAE3D" w14:textId="77777777" w:rsidTr="009D0A79">
              <w:trPr>
                <w:trHeight w:val="533"/>
              </w:trPr>
              <w:tc>
                <w:tcPr>
                  <w:tcW w:w="1269" w:type="dxa"/>
                  <w:vAlign w:val="center"/>
                </w:tcPr>
                <w:p w14:paraId="5D76C25E" w14:textId="78CC57F6" w:rsidR="00957752" w:rsidRPr="00FC3362" w:rsidRDefault="00957752" w:rsidP="00957752">
                  <w:pPr>
                    <w:jc w:val="center"/>
                    <w:rPr>
                      <w:rFonts w:ascii="Book Antiqua" w:hAnsi="Book Antiqua"/>
                      <w:b/>
                      <w:sz w:val="22"/>
                      <w:szCs w:val="24"/>
                      <w:highlight w:val="yellow"/>
                      <w:lang w:eastAsia="en-US"/>
                    </w:rPr>
                  </w:pPr>
                  <w:r w:rsidRPr="00FC3362">
                    <w:rPr>
                      <w:rFonts w:ascii="Book Antiqua" w:hAnsi="Book Antiqua"/>
                      <w:b/>
                      <w:sz w:val="22"/>
                      <w:szCs w:val="24"/>
                      <w:lang w:eastAsia="en-US"/>
                    </w:rPr>
                    <w:t>3</w:t>
                  </w:r>
                </w:p>
              </w:tc>
              <w:tc>
                <w:tcPr>
                  <w:tcW w:w="1703" w:type="dxa"/>
                  <w:vAlign w:val="center"/>
                </w:tcPr>
                <w:p w14:paraId="300B674B" w14:textId="356B465D" w:rsidR="00957752" w:rsidRPr="00CF1F61" w:rsidRDefault="00957752" w:rsidP="00957752">
                  <w:pPr>
                    <w:jc w:val="center"/>
                    <w:rPr>
                      <w:rFonts w:ascii="Book Antiqua" w:hAnsi="Book Antiqua"/>
                      <w:sz w:val="22"/>
                      <w:szCs w:val="24"/>
                      <w:lang w:eastAsia="en-US"/>
                    </w:rPr>
                  </w:pPr>
                  <w:r w:rsidRPr="00CF1F61">
                    <w:rPr>
                      <w:rFonts w:ascii="Book Antiqua" w:hAnsi="Book Antiqua"/>
                      <w:sz w:val="22"/>
                      <w:szCs w:val="24"/>
                      <w:lang w:eastAsia="en-US"/>
                    </w:rPr>
                    <w:t xml:space="preserve">Minuta </w:t>
                  </w:r>
                  <w:r w:rsidR="0099701A" w:rsidRPr="00CF1F61">
                    <w:rPr>
                      <w:rFonts w:ascii="Book Antiqua" w:hAnsi="Book Antiqua"/>
                      <w:sz w:val="22"/>
                      <w:szCs w:val="24"/>
                      <w:lang w:eastAsia="en-US"/>
                    </w:rPr>
                    <w:t>344</w:t>
                  </w:r>
                  <w:r w:rsidRPr="00CF1F61">
                    <w:rPr>
                      <w:rFonts w:ascii="Book Antiqua" w:hAnsi="Book Antiqua"/>
                      <w:sz w:val="22"/>
                      <w:szCs w:val="24"/>
                      <w:lang w:eastAsia="en-US"/>
                    </w:rPr>
                    <w:t>-18</w:t>
                  </w:r>
                </w:p>
              </w:tc>
              <w:tc>
                <w:tcPr>
                  <w:tcW w:w="1855" w:type="dxa"/>
                  <w:vAlign w:val="center"/>
                </w:tcPr>
                <w:p w14:paraId="4086653D" w14:textId="01ACA91F" w:rsidR="00957752" w:rsidRPr="00CF1F61" w:rsidRDefault="00957752" w:rsidP="00957752">
                  <w:pPr>
                    <w:jc w:val="center"/>
                    <w:rPr>
                      <w:rFonts w:ascii="Book Antiqua" w:hAnsi="Book Antiqua"/>
                      <w:sz w:val="22"/>
                      <w:szCs w:val="24"/>
                      <w:lang w:eastAsia="en-US"/>
                    </w:rPr>
                  </w:pPr>
                  <w:r w:rsidRPr="00CF1F61">
                    <w:rPr>
                      <w:rFonts w:ascii="Book Antiqua" w:hAnsi="Book Antiqua"/>
                      <w:sz w:val="22"/>
                      <w:szCs w:val="24"/>
                      <w:lang w:eastAsia="en-US"/>
                    </w:rPr>
                    <w:t>16-nov-18</w:t>
                  </w:r>
                </w:p>
              </w:tc>
              <w:bookmarkStart w:id="10" w:name="_MON_1605333962"/>
              <w:bookmarkEnd w:id="10"/>
              <w:tc>
                <w:tcPr>
                  <w:tcW w:w="2256" w:type="dxa"/>
                  <w:vAlign w:val="center"/>
                </w:tcPr>
                <w:p w14:paraId="7EE6A973" w14:textId="19EE0FD2" w:rsidR="00957752" w:rsidRDefault="00DB061E" w:rsidP="00957752">
                  <w:pPr>
                    <w:jc w:val="center"/>
                    <w:rPr>
                      <w:rFonts w:ascii="Book Antiqua" w:hAnsi="Book Antiqua"/>
                      <w:i/>
                      <w:color w:val="000000" w:themeColor="text1"/>
                      <w:sz w:val="22"/>
                      <w:szCs w:val="24"/>
                      <w:lang w:eastAsia="en-US"/>
                    </w:rPr>
                  </w:pPr>
                  <w:r>
                    <w:rPr>
                      <w:rFonts w:ascii="Book Antiqua" w:hAnsi="Book Antiqua"/>
                      <w:i/>
                      <w:color w:val="000000" w:themeColor="text1"/>
                      <w:sz w:val="22"/>
                      <w:szCs w:val="24"/>
                      <w:lang w:eastAsia="en-US"/>
                    </w:rPr>
                    <w:object w:dxaOrig="1551" w:dyaOrig="1004" w14:anchorId="5CE1BCCF">
                      <v:shape id="_x0000_i1029" type="#_x0000_t75" style="width:76.1pt;height:50.6pt" o:ole="">
                        <v:imagedata r:id="rId13" o:title=""/>
                      </v:shape>
                      <o:OLEObject Type="Embed" ProgID="Word.Document.8" ShapeID="_x0000_i1029" DrawAspect="Icon" ObjectID="_1713848284" r:id="rId14">
                        <o:FieldCodes>\s</o:FieldCodes>
                      </o:OLEObject>
                    </w:object>
                  </w:r>
                </w:p>
              </w:tc>
            </w:tr>
            <w:tr w:rsidR="00957752" w:rsidRPr="00424038" w14:paraId="4BC2AB68" w14:textId="77777777" w:rsidTr="006D23E4">
              <w:tc>
                <w:tcPr>
                  <w:tcW w:w="1269" w:type="dxa"/>
                  <w:vAlign w:val="center"/>
                </w:tcPr>
                <w:p w14:paraId="2C9C6861" w14:textId="168DABA2" w:rsidR="00957752" w:rsidRPr="00586450" w:rsidRDefault="00845DFF" w:rsidP="00957752">
                  <w:pPr>
                    <w:jc w:val="center"/>
                    <w:rPr>
                      <w:rFonts w:ascii="Book Antiqua" w:hAnsi="Book Antiqua"/>
                      <w:b/>
                      <w:sz w:val="22"/>
                      <w:szCs w:val="24"/>
                      <w:lang w:eastAsia="en-US"/>
                    </w:rPr>
                  </w:pPr>
                  <w:r>
                    <w:rPr>
                      <w:rFonts w:ascii="Book Antiqua" w:hAnsi="Book Antiqua"/>
                      <w:b/>
                      <w:sz w:val="22"/>
                      <w:szCs w:val="24"/>
                      <w:lang w:eastAsia="en-US"/>
                    </w:rPr>
                    <w:t>4</w:t>
                  </w:r>
                </w:p>
              </w:tc>
              <w:tc>
                <w:tcPr>
                  <w:tcW w:w="3558" w:type="dxa"/>
                  <w:gridSpan w:val="2"/>
                  <w:vAlign w:val="center"/>
                </w:tcPr>
                <w:p w14:paraId="075D1724" w14:textId="77777777" w:rsidR="00957752" w:rsidRPr="00CF1F61" w:rsidRDefault="00957752" w:rsidP="00957752">
                  <w:pPr>
                    <w:jc w:val="center"/>
                    <w:rPr>
                      <w:rFonts w:ascii="Book Antiqua" w:hAnsi="Book Antiqua"/>
                      <w:sz w:val="22"/>
                      <w:szCs w:val="24"/>
                      <w:lang w:eastAsia="en-US"/>
                    </w:rPr>
                  </w:pPr>
                  <w:r w:rsidRPr="00CF1F61">
                    <w:rPr>
                      <w:rFonts w:ascii="Book Antiqua" w:hAnsi="Book Antiqua"/>
                      <w:sz w:val="22"/>
                      <w:szCs w:val="24"/>
                      <w:lang w:eastAsia="en-US"/>
                    </w:rPr>
                    <w:t>Matriz de Indicadores de Gestión</w:t>
                  </w:r>
                </w:p>
              </w:tc>
              <w:tc>
                <w:tcPr>
                  <w:tcW w:w="2256" w:type="dxa"/>
                  <w:vAlign w:val="center"/>
                </w:tcPr>
                <w:p w14:paraId="194D765E" w14:textId="49A373A3" w:rsidR="00957752" w:rsidRPr="00B84DD8" w:rsidRDefault="00EF3128" w:rsidP="00957752">
                  <w:pPr>
                    <w:jc w:val="center"/>
                    <w:rPr>
                      <w:rFonts w:ascii="Book Antiqua" w:hAnsi="Book Antiqua"/>
                      <w:i/>
                      <w:sz w:val="22"/>
                      <w:szCs w:val="24"/>
                      <w:highlight w:val="yellow"/>
                      <w:lang w:eastAsia="en-US"/>
                    </w:rPr>
                  </w:pPr>
                  <w:r w:rsidRPr="00EF3128">
                    <w:rPr>
                      <w:rFonts w:ascii="Book Antiqua" w:hAnsi="Book Antiqua"/>
                      <w:i/>
                      <w:sz w:val="22"/>
                      <w:szCs w:val="24"/>
                      <w:lang w:eastAsia="en-US"/>
                    </w:rPr>
                    <w:object w:dxaOrig="1520" w:dyaOrig="987" w14:anchorId="3F4AC37F">
                      <v:shape id="_x0000_i1030" type="#_x0000_t75" style="width:76.1pt;height:48.75pt" o:ole="">
                        <v:imagedata r:id="rId15" o:title=""/>
                      </v:shape>
                      <o:OLEObject Type="Embed" ProgID="Excel.Sheet.12" ShapeID="_x0000_i1030" DrawAspect="Icon" ObjectID="_1713848285" r:id="rId16"/>
                    </w:object>
                  </w:r>
                </w:p>
              </w:tc>
            </w:tr>
            <w:tr w:rsidR="00957752" w:rsidRPr="00424038" w14:paraId="0D500C7E" w14:textId="77777777" w:rsidTr="006D23E4">
              <w:tc>
                <w:tcPr>
                  <w:tcW w:w="1269" w:type="dxa"/>
                  <w:vAlign w:val="center"/>
                </w:tcPr>
                <w:p w14:paraId="0C3FDEF5" w14:textId="59ADB431" w:rsidR="00957752" w:rsidRPr="00586450" w:rsidRDefault="00845DFF" w:rsidP="00957752">
                  <w:pPr>
                    <w:jc w:val="center"/>
                    <w:rPr>
                      <w:rFonts w:ascii="Book Antiqua" w:hAnsi="Book Antiqua"/>
                      <w:b/>
                      <w:sz w:val="22"/>
                      <w:szCs w:val="24"/>
                      <w:lang w:eastAsia="en-US"/>
                    </w:rPr>
                  </w:pPr>
                  <w:r>
                    <w:rPr>
                      <w:rFonts w:ascii="Book Antiqua" w:hAnsi="Book Antiqua"/>
                      <w:b/>
                      <w:sz w:val="22"/>
                      <w:szCs w:val="24"/>
                      <w:lang w:eastAsia="en-US"/>
                    </w:rPr>
                    <w:t>5</w:t>
                  </w:r>
                </w:p>
              </w:tc>
              <w:tc>
                <w:tcPr>
                  <w:tcW w:w="3558" w:type="dxa"/>
                  <w:gridSpan w:val="2"/>
                  <w:vAlign w:val="center"/>
                </w:tcPr>
                <w:p w14:paraId="0959041F" w14:textId="77777777" w:rsidR="00957752" w:rsidRPr="00196786" w:rsidRDefault="00957752" w:rsidP="00957752">
                  <w:pPr>
                    <w:jc w:val="center"/>
                    <w:rPr>
                      <w:rFonts w:ascii="Book Antiqua" w:hAnsi="Book Antiqua"/>
                      <w:sz w:val="22"/>
                      <w:szCs w:val="24"/>
                      <w:lang w:eastAsia="en-US"/>
                    </w:rPr>
                  </w:pPr>
                  <w:r>
                    <w:rPr>
                      <w:rFonts w:ascii="Book Antiqua" w:hAnsi="Book Antiqua"/>
                      <w:sz w:val="22"/>
                      <w:szCs w:val="24"/>
                      <w:lang w:eastAsia="en-US"/>
                    </w:rPr>
                    <w:t>Libro de Control de Resoluciones</w:t>
                  </w:r>
                </w:p>
              </w:tc>
              <w:tc>
                <w:tcPr>
                  <w:tcW w:w="2256" w:type="dxa"/>
                  <w:vAlign w:val="center"/>
                </w:tcPr>
                <w:p w14:paraId="36FFC5B2" w14:textId="1FA9A641" w:rsidR="00957752" w:rsidRPr="00B84DD8" w:rsidRDefault="00EF3128" w:rsidP="00957752">
                  <w:pPr>
                    <w:jc w:val="center"/>
                    <w:rPr>
                      <w:rFonts w:ascii="Book Antiqua" w:hAnsi="Book Antiqua"/>
                      <w:i/>
                      <w:sz w:val="22"/>
                      <w:szCs w:val="24"/>
                      <w:highlight w:val="yellow"/>
                      <w:lang w:eastAsia="en-US"/>
                    </w:rPr>
                  </w:pPr>
                  <w:r w:rsidRPr="00EF3128">
                    <w:rPr>
                      <w:rFonts w:ascii="Book Antiqua" w:hAnsi="Book Antiqua"/>
                      <w:i/>
                      <w:sz w:val="22"/>
                      <w:szCs w:val="24"/>
                      <w:lang w:eastAsia="en-US"/>
                    </w:rPr>
                    <w:object w:dxaOrig="1520" w:dyaOrig="987" w14:anchorId="58242857">
                      <v:shape id="_x0000_i1031" type="#_x0000_t75" style="width:76.1pt;height:48.75pt" o:ole="">
                        <v:imagedata r:id="rId17" o:title=""/>
                      </v:shape>
                      <o:OLEObject Type="Embed" ProgID="Excel.Sheet.12" ShapeID="_x0000_i1031" DrawAspect="Icon" ObjectID="_1713848286" r:id="rId18"/>
                    </w:object>
                  </w:r>
                </w:p>
              </w:tc>
            </w:tr>
          </w:tbl>
          <w:p w14:paraId="52FBF48C" w14:textId="77777777" w:rsidR="00D168F0" w:rsidRDefault="00D168F0" w:rsidP="00FA17EE">
            <w:pPr>
              <w:jc w:val="both"/>
              <w:rPr>
                <w:rFonts w:ascii="Book Antiqua" w:hAnsi="Book Antiqua"/>
                <w:b/>
                <w:sz w:val="24"/>
                <w:szCs w:val="24"/>
                <w:lang w:eastAsia="en-US"/>
              </w:rPr>
            </w:pPr>
          </w:p>
        </w:tc>
      </w:tr>
      <w:tr w:rsidR="00D168F0" w:rsidRPr="00424038" w14:paraId="29BA082F" w14:textId="77777777" w:rsidTr="000D3611">
        <w:trPr>
          <w:trHeight w:val="256"/>
          <w:jc w:val="center"/>
        </w:trPr>
        <w:tc>
          <w:tcPr>
            <w:tcW w:w="2215" w:type="dxa"/>
            <w:tcBorders>
              <w:top w:val="single" w:sz="4" w:space="0" w:color="auto"/>
              <w:left w:val="single" w:sz="4" w:space="0" w:color="auto"/>
              <w:bottom w:val="single" w:sz="4" w:space="0" w:color="auto"/>
              <w:right w:val="single" w:sz="4" w:space="0" w:color="auto"/>
            </w:tcBorders>
            <w:shd w:val="clear" w:color="auto" w:fill="B3B3B3"/>
          </w:tcPr>
          <w:p w14:paraId="319B6B50" w14:textId="77777777" w:rsidR="00D168F0" w:rsidRPr="00424038" w:rsidRDefault="00D168F0" w:rsidP="00D168F0">
            <w:pPr>
              <w:jc w:val="both"/>
              <w:rPr>
                <w:rFonts w:ascii="Book Antiqua" w:hAnsi="Book Antiqua" w:cs="Calibri"/>
                <w:b/>
                <w:color w:val="000000"/>
                <w:sz w:val="24"/>
                <w:szCs w:val="24"/>
              </w:rPr>
            </w:pPr>
            <w:r w:rsidRPr="00424038">
              <w:rPr>
                <w:rFonts w:ascii="Book Antiqua" w:hAnsi="Book Antiqua" w:cs="Calibri"/>
                <w:b/>
                <w:color w:val="000000"/>
                <w:sz w:val="24"/>
                <w:szCs w:val="24"/>
              </w:rPr>
              <w:lastRenderedPageBreak/>
              <w:t>Realizado por:</w:t>
            </w:r>
          </w:p>
        </w:tc>
        <w:tc>
          <w:tcPr>
            <w:tcW w:w="8638" w:type="dxa"/>
            <w:gridSpan w:val="3"/>
            <w:tcBorders>
              <w:top w:val="single" w:sz="4" w:space="0" w:color="auto"/>
              <w:left w:val="single" w:sz="4" w:space="0" w:color="auto"/>
              <w:bottom w:val="single" w:sz="4" w:space="0" w:color="auto"/>
              <w:right w:val="single" w:sz="4" w:space="0" w:color="auto"/>
            </w:tcBorders>
          </w:tcPr>
          <w:p w14:paraId="3270BAC6" w14:textId="6A29FD0E" w:rsidR="00D168F0" w:rsidRPr="00B76C62" w:rsidRDefault="0087297D" w:rsidP="00D168F0">
            <w:pPr>
              <w:jc w:val="both"/>
              <w:rPr>
                <w:rFonts w:ascii="Book Antiqua" w:hAnsi="Book Antiqua" w:cs="Calibri"/>
                <w:bCs/>
                <w:sz w:val="22"/>
                <w:szCs w:val="22"/>
              </w:rPr>
            </w:pPr>
            <w:r>
              <w:rPr>
                <w:rFonts w:ascii="Book Antiqua" w:hAnsi="Book Antiqua" w:cs="Calibri"/>
                <w:bCs/>
                <w:sz w:val="22"/>
                <w:szCs w:val="22"/>
              </w:rPr>
              <w:t>Licda. Yariela López Jiménez.</w:t>
            </w:r>
          </w:p>
        </w:tc>
      </w:tr>
      <w:tr w:rsidR="008706ED" w:rsidRPr="00424038" w14:paraId="2EBF7046" w14:textId="77777777" w:rsidTr="2558DDB3">
        <w:trPr>
          <w:trHeight w:val="494"/>
          <w:jc w:val="center"/>
        </w:trPr>
        <w:tc>
          <w:tcPr>
            <w:tcW w:w="2215" w:type="dxa"/>
            <w:tcBorders>
              <w:top w:val="single" w:sz="4" w:space="0" w:color="auto"/>
              <w:left w:val="single" w:sz="4" w:space="0" w:color="auto"/>
              <w:bottom w:val="single" w:sz="4" w:space="0" w:color="auto"/>
              <w:right w:val="single" w:sz="4" w:space="0" w:color="auto"/>
            </w:tcBorders>
            <w:shd w:val="clear" w:color="auto" w:fill="B3B3B3"/>
          </w:tcPr>
          <w:p w14:paraId="60D8CD23" w14:textId="77777777" w:rsidR="008706ED" w:rsidRPr="00054E9D" w:rsidRDefault="008706ED" w:rsidP="00D168F0">
            <w:pPr>
              <w:jc w:val="both"/>
              <w:rPr>
                <w:rFonts w:ascii="Book Antiqua" w:hAnsi="Book Antiqua" w:cs="Calibri"/>
                <w:b/>
                <w:color w:val="000000"/>
                <w:sz w:val="24"/>
                <w:szCs w:val="24"/>
              </w:rPr>
            </w:pPr>
            <w:r w:rsidRPr="00054E9D">
              <w:rPr>
                <w:rFonts w:ascii="Book Antiqua" w:hAnsi="Book Antiqua" w:cs="Calibri"/>
                <w:b/>
                <w:color w:val="000000"/>
                <w:sz w:val="24"/>
                <w:szCs w:val="24"/>
              </w:rPr>
              <w:t xml:space="preserve">Revisado por: </w:t>
            </w:r>
          </w:p>
        </w:tc>
        <w:tc>
          <w:tcPr>
            <w:tcW w:w="8638" w:type="dxa"/>
            <w:gridSpan w:val="3"/>
            <w:tcBorders>
              <w:top w:val="single" w:sz="4" w:space="0" w:color="auto"/>
              <w:left w:val="single" w:sz="4" w:space="0" w:color="auto"/>
              <w:bottom w:val="single" w:sz="4" w:space="0" w:color="auto"/>
              <w:right w:val="single" w:sz="4" w:space="0" w:color="auto"/>
            </w:tcBorders>
          </w:tcPr>
          <w:p w14:paraId="78429E4A" w14:textId="28B9D4C6" w:rsidR="008706ED" w:rsidRPr="00B76C62" w:rsidRDefault="0087297D" w:rsidP="00D168F0">
            <w:pPr>
              <w:jc w:val="both"/>
              <w:rPr>
                <w:rFonts w:ascii="Book Antiqua" w:hAnsi="Book Antiqua" w:cs="Calibri"/>
                <w:bCs/>
                <w:sz w:val="22"/>
                <w:szCs w:val="22"/>
              </w:rPr>
            </w:pPr>
            <w:r>
              <w:rPr>
                <w:rFonts w:ascii="Book Antiqua" w:hAnsi="Book Antiqua" w:cs="Calibri"/>
                <w:bCs/>
                <w:sz w:val="22"/>
                <w:szCs w:val="22"/>
              </w:rPr>
              <w:t>Inga. Lucía Zeledón Quirós</w:t>
            </w:r>
            <w:r w:rsidRPr="00A83DE6">
              <w:rPr>
                <w:rFonts w:ascii="Book Antiqua" w:hAnsi="Book Antiqua" w:cs="Calibri"/>
                <w:bCs/>
                <w:sz w:val="22"/>
                <w:szCs w:val="22"/>
              </w:rPr>
              <w:t xml:space="preserve">, Coordinadora </w:t>
            </w:r>
            <w:proofErr w:type="spellStart"/>
            <w:r w:rsidRPr="00A83DE6">
              <w:rPr>
                <w:rFonts w:ascii="Book Antiqua" w:hAnsi="Book Antiqua" w:cs="Calibri"/>
                <w:bCs/>
                <w:sz w:val="22"/>
                <w:szCs w:val="22"/>
              </w:rPr>
              <w:t>a.i.</w:t>
            </w:r>
            <w:proofErr w:type="spellEnd"/>
            <w:r w:rsidRPr="00A83DE6">
              <w:rPr>
                <w:rFonts w:ascii="Book Antiqua" w:hAnsi="Book Antiqua" w:cs="Calibri"/>
                <w:bCs/>
                <w:sz w:val="22"/>
                <w:szCs w:val="22"/>
              </w:rPr>
              <w:t xml:space="preserve"> de la Unidad de Modernización </w:t>
            </w:r>
            <w:r w:rsidR="005B3F0D">
              <w:rPr>
                <w:rFonts w:ascii="Book Antiqua" w:hAnsi="Book Antiqua" w:cs="Calibri"/>
                <w:bCs/>
                <w:sz w:val="22"/>
                <w:szCs w:val="22"/>
              </w:rPr>
              <w:t>Jurisdiccional</w:t>
            </w:r>
            <w:r w:rsidR="00E410B4">
              <w:rPr>
                <w:rFonts w:ascii="Book Antiqua" w:hAnsi="Book Antiqua" w:cs="Calibri"/>
                <w:bCs/>
                <w:sz w:val="22"/>
                <w:szCs w:val="22"/>
              </w:rPr>
              <w:t xml:space="preserve"> </w:t>
            </w:r>
          </w:p>
        </w:tc>
      </w:tr>
      <w:tr w:rsidR="008706ED" w:rsidRPr="00424038" w14:paraId="46CC4A5C" w14:textId="77777777" w:rsidTr="2558DDB3">
        <w:trPr>
          <w:trHeight w:val="494"/>
          <w:jc w:val="center"/>
        </w:trPr>
        <w:tc>
          <w:tcPr>
            <w:tcW w:w="2215" w:type="dxa"/>
            <w:tcBorders>
              <w:top w:val="single" w:sz="4" w:space="0" w:color="auto"/>
              <w:left w:val="single" w:sz="4" w:space="0" w:color="auto"/>
              <w:bottom w:val="single" w:sz="4" w:space="0" w:color="auto"/>
              <w:right w:val="single" w:sz="4" w:space="0" w:color="auto"/>
            </w:tcBorders>
            <w:shd w:val="clear" w:color="auto" w:fill="B3B3B3"/>
          </w:tcPr>
          <w:p w14:paraId="0142FCC8" w14:textId="77777777" w:rsidR="008706ED" w:rsidRPr="00424038" w:rsidRDefault="008706ED" w:rsidP="008706ED">
            <w:pPr>
              <w:jc w:val="both"/>
              <w:rPr>
                <w:rFonts w:ascii="Book Antiqua" w:hAnsi="Book Antiqua" w:cs="Calibri"/>
                <w:b/>
                <w:color w:val="000000"/>
                <w:sz w:val="24"/>
                <w:szCs w:val="24"/>
              </w:rPr>
            </w:pPr>
            <w:r w:rsidRPr="00424038">
              <w:rPr>
                <w:rFonts w:ascii="Book Antiqua" w:hAnsi="Book Antiqua" w:cs="Calibri"/>
                <w:b/>
                <w:color w:val="000000"/>
                <w:sz w:val="24"/>
                <w:szCs w:val="24"/>
              </w:rPr>
              <w:t>Visto Bueno:</w:t>
            </w:r>
          </w:p>
        </w:tc>
        <w:tc>
          <w:tcPr>
            <w:tcW w:w="8638" w:type="dxa"/>
            <w:gridSpan w:val="3"/>
            <w:tcBorders>
              <w:top w:val="single" w:sz="4" w:space="0" w:color="auto"/>
              <w:left w:val="single" w:sz="4" w:space="0" w:color="auto"/>
              <w:bottom w:val="single" w:sz="4" w:space="0" w:color="auto"/>
              <w:right w:val="single" w:sz="4" w:space="0" w:color="auto"/>
            </w:tcBorders>
          </w:tcPr>
          <w:p w14:paraId="01E845D9" w14:textId="4076F191" w:rsidR="008706ED" w:rsidRPr="00B76C62" w:rsidRDefault="005F3A08" w:rsidP="008706ED">
            <w:pPr>
              <w:jc w:val="both"/>
              <w:rPr>
                <w:rFonts w:ascii="Book Antiqua" w:hAnsi="Book Antiqua" w:cs="Calibri"/>
                <w:bCs/>
                <w:sz w:val="22"/>
                <w:szCs w:val="22"/>
              </w:rPr>
            </w:pPr>
            <w:r>
              <w:rPr>
                <w:rFonts w:ascii="Book Antiqua" w:hAnsi="Book Antiqua" w:cs="Calibri"/>
                <w:bCs/>
                <w:sz w:val="22"/>
                <w:szCs w:val="22"/>
              </w:rPr>
              <w:t xml:space="preserve">Ing. </w:t>
            </w:r>
            <w:r w:rsidR="001024B9">
              <w:rPr>
                <w:rFonts w:ascii="Book Antiqua" w:hAnsi="Book Antiqua" w:cs="Calibri"/>
                <w:bCs/>
                <w:sz w:val="22"/>
                <w:szCs w:val="22"/>
              </w:rPr>
              <w:t>Jorge Fernando Rodríguez Salazar</w:t>
            </w:r>
            <w:r w:rsidR="003609A7">
              <w:rPr>
                <w:rFonts w:ascii="Book Antiqua" w:hAnsi="Book Antiqua" w:cs="Calibri"/>
                <w:bCs/>
                <w:sz w:val="22"/>
                <w:szCs w:val="22"/>
              </w:rPr>
              <w:t>,</w:t>
            </w:r>
            <w:r w:rsidR="001024B9">
              <w:rPr>
                <w:rFonts w:ascii="Book Antiqua" w:hAnsi="Book Antiqua" w:cs="Calibri"/>
                <w:bCs/>
                <w:sz w:val="22"/>
                <w:szCs w:val="22"/>
              </w:rPr>
              <w:t xml:space="preserve"> </w:t>
            </w:r>
            <w:proofErr w:type="gramStart"/>
            <w:r w:rsidR="001024B9">
              <w:rPr>
                <w:rFonts w:ascii="Book Antiqua" w:hAnsi="Book Antiqua" w:cs="Calibri"/>
                <w:bCs/>
                <w:sz w:val="22"/>
                <w:szCs w:val="22"/>
              </w:rPr>
              <w:t>Jefe</w:t>
            </w:r>
            <w:proofErr w:type="gramEnd"/>
            <w:r w:rsidR="001024B9">
              <w:rPr>
                <w:rFonts w:ascii="Book Antiqua" w:hAnsi="Book Antiqua" w:cs="Calibri"/>
                <w:bCs/>
                <w:sz w:val="22"/>
                <w:szCs w:val="22"/>
              </w:rPr>
              <w:t xml:space="preserve"> </w:t>
            </w:r>
            <w:proofErr w:type="spellStart"/>
            <w:r w:rsidR="001024B9">
              <w:rPr>
                <w:rFonts w:ascii="Book Antiqua" w:hAnsi="Book Antiqua" w:cs="Calibri"/>
                <w:bCs/>
                <w:sz w:val="22"/>
                <w:szCs w:val="22"/>
              </w:rPr>
              <w:t>a.i.</w:t>
            </w:r>
            <w:proofErr w:type="spellEnd"/>
            <w:r w:rsidR="001024B9">
              <w:rPr>
                <w:rFonts w:ascii="Book Antiqua" w:hAnsi="Book Antiqua" w:cs="Calibri"/>
                <w:bCs/>
                <w:sz w:val="22"/>
                <w:szCs w:val="22"/>
              </w:rPr>
              <w:t xml:space="preserve"> Subproceso de Modernización Institucional</w:t>
            </w:r>
          </w:p>
        </w:tc>
      </w:tr>
      <w:tr w:rsidR="008706ED" w:rsidRPr="00424038" w14:paraId="3B813AD6" w14:textId="77777777" w:rsidTr="00B76C62">
        <w:trPr>
          <w:trHeight w:val="350"/>
          <w:jc w:val="center"/>
        </w:trPr>
        <w:tc>
          <w:tcPr>
            <w:tcW w:w="2215" w:type="dxa"/>
            <w:tcBorders>
              <w:top w:val="single" w:sz="4" w:space="0" w:color="auto"/>
              <w:left w:val="single" w:sz="4" w:space="0" w:color="auto"/>
              <w:bottom w:val="single" w:sz="4" w:space="0" w:color="auto"/>
              <w:right w:val="single" w:sz="4" w:space="0" w:color="auto"/>
            </w:tcBorders>
            <w:shd w:val="clear" w:color="auto" w:fill="B3B3B3"/>
          </w:tcPr>
          <w:p w14:paraId="264D7710" w14:textId="77777777" w:rsidR="008706ED" w:rsidRDefault="008706ED" w:rsidP="008706ED">
            <w:pPr>
              <w:rPr>
                <w:rFonts w:ascii="Book Antiqua" w:hAnsi="Book Antiqua" w:cs="Arial"/>
                <w:b/>
                <w:color w:val="000000"/>
                <w:sz w:val="24"/>
                <w:szCs w:val="24"/>
              </w:rPr>
            </w:pPr>
            <w:r w:rsidRPr="00424038">
              <w:rPr>
                <w:rFonts w:ascii="Book Antiqua" w:hAnsi="Book Antiqua" w:cs="Calibri"/>
                <w:b/>
                <w:color w:val="000000"/>
                <w:sz w:val="24"/>
                <w:szCs w:val="24"/>
              </w:rPr>
              <w:t>Aprobado por:</w:t>
            </w:r>
          </w:p>
        </w:tc>
        <w:tc>
          <w:tcPr>
            <w:tcW w:w="8638" w:type="dxa"/>
            <w:gridSpan w:val="3"/>
            <w:tcBorders>
              <w:top w:val="single" w:sz="4" w:space="0" w:color="auto"/>
              <w:left w:val="single" w:sz="4" w:space="0" w:color="auto"/>
              <w:bottom w:val="single" w:sz="4" w:space="0" w:color="auto"/>
              <w:right w:val="single" w:sz="4" w:space="0" w:color="auto"/>
            </w:tcBorders>
          </w:tcPr>
          <w:p w14:paraId="04DD5E8F" w14:textId="77777777" w:rsidR="008706ED" w:rsidRPr="00B76C62" w:rsidRDefault="008706ED" w:rsidP="008706ED">
            <w:pPr>
              <w:jc w:val="both"/>
              <w:rPr>
                <w:rFonts w:ascii="Book Antiqua" w:hAnsi="Book Antiqua" w:cs="Calibri"/>
                <w:bCs/>
                <w:sz w:val="22"/>
                <w:szCs w:val="22"/>
              </w:rPr>
            </w:pPr>
            <w:r w:rsidRPr="00B76C62">
              <w:rPr>
                <w:rFonts w:ascii="Book Antiqua" w:hAnsi="Book Antiqua" w:cs="Calibri"/>
                <w:bCs/>
                <w:sz w:val="22"/>
                <w:szCs w:val="22"/>
              </w:rPr>
              <w:t xml:space="preserve">Ing. Dixon Li Morales, </w:t>
            </w:r>
            <w:proofErr w:type="gramStart"/>
            <w:r w:rsidRPr="00B76C62">
              <w:rPr>
                <w:rFonts w:ascii="Book Antiqua" w:hAnsi="Book Antiqua" w:cs="Calibri"/>
                <w:bCs/>
                <w:sz w:val="22"/>
                <w:szCs w:val="22"/>
              </w:rPr>
              <w:t>Jefe</w:t>
            </w:r>
            <w:proofErr w:type="gramEnd"/>
            <w:r w:rsidR="005F3A08" w:rsidRPr="00B76C62">
              <w:rPr>
                <w:rFonts w:ascii="Book Antiqua" w:hAnsi="Book Antiqua" w:cs="Calibri"/>
                <w:bCs/>
                <w:sz w:val="22"/>
                <w:szCs w:val="22"/>
              </w:rPr>
              <w:t xml:space="preserve"> </w:t>
            </w:r>
            <w:proofErr w:type="spellStart"/>
            <w:r w:rsidR="005F3A08" w:rsidRPr="00B76C62">
              <w:rPr>
                <w:rFonts w:ascii="Book Antiqua" w:hAnsi="Book Antiqua" w:cs="Calibri"/>
                <w:bCs/>
                <w:sz w:val="22"/>
                <w:szCs w:val="22"/>
              </w:rPr>
              <w:t>a.i.</w:t>
            </w:r>
            <w:proofErr w:type="spellEnd"/>
            <w:r w:rsidRPr="00B76C62">
              <w:rPr>
                <w:rFonts w:ascii="Book Antiqua" w:hAnsi="Book Antiqua" w:cs="Calibri"/>
                <w:bCs/>
                <w:sz w:val="22"/>
                <w:szCs w:val="22"/>
              </w:rPr>
              <w:t xml:space="preserve"> Proceso Ejecución de las Operaciones</w:t>
            </w:r>
          </w:p>
        </w:tc>
      </w:tr>
    </w:tbl>
    <w:p w14:paraId="67BB07FF" w14:textId="1CAE1EA8" w:rsidR="008064D1" w:rsidRPr="00424038" w:rsidRDefault="008064D1" w:rsidP="003609A7">
      <w:pPr>
        <w:jc w:val="both"/>
        <w:rPr>
          <w:rFonts w:ascii="Book Antiqua" w:hAnsi="Book Antiqua"/>
          <w:sz w:val="2"/>
        </w:rPr>
      </w:pPr>
    </w:p>
    <w:sectPr w:rsidR="008064D1" w:rsidRPr="00424038" w:rsidSect="00BE7F18">
      <w:headerReference w:type="default" r:id="rId19"/>
      <w:footerReference w:type="default" r:id="rId20"/>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1A1AE" w14:textId="77777777" w:rsidR="00B73DC9" w:rsidRDefault="00B73DC9">
      <w:r>
        <w:separator/>
      </w:r>
    </w:p>
  </w:endnote>
  <w:endnote w:type="continuationSeparator" w:id="0">
    <w:p w14:paraId="742F1AD3" w14:textId="77777777" w:rsidR="00B73DC9" w:rsidRDefault="00B73DC9">
      <w:r>
        <w:continuationSeparator/>
      </w:r>
    </w:p>
  </w:endnote>
  <w:endnote w:type="continuationNotice" w:id="1">
    <w:p w14:paraId="7ECAF5E3" w14:textId="77777777" w:rsidR="00B73DC9" w:rsidRDefault="00B73D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Futura Md">
    <w:altName w:val="Century Gothic"/>
    <w:charset w:val="00"/>
    <w:family w:val="swiss"/>
    <w:pitch w:val="variable"/>
    <w:sig w:usb0="A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12E29" w14:textId="77777777" w:rsidR="00B84DD8" w:rsidRDefault="00B84DD8" w:rsidP="004129F5">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20</w:t>
    </w:r>
    <w:r>
      <w:rPr>
        <w:rStyle w:val="Nmerodepgina"/>
      </w:rPr>
      <w:fldChar w:fldCharType="end"/>
    </w:r>
  </w:p>
  <w:p w14:paraId="3CB4AC91" w14:textId="77777777" w:rsidR="00B84DD8" w:rsidRPr="0036463A" w:rsidRDefault="00B84DD8" w:rsidP="0036463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14:paraId="7A4D1010" w14:textId="77777777" w:rsidR="00B84DD8" w:rsidRDefault="00B84DD8"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5FEB1" w14:textId="77777777" w:rsidR="00B73DC9" w:rsidRDefault="00B73DC9">
      <w:r>
        <w:separator/>
      </w:r>
    </w:p>
  </w:footnote>
  <w:footnote w:type="continuationSeparator" w:id="0">
    <w:p w14:paraId="245C782B" w14:textId="77777777" w:rsidR="00B73DC9" w:rsidRDefault="00B73DC9">
      <w:r>
        <w:continuationSeparator/>
      </w:r>
    </w:p>
  </w:footnote>
  <w:footnote w:type="continuationNotice" w:id="1">
    <w:p w14:paraId="234A8785" w14:textId="77777777" w:rsidR="00B73DC9" w:rsidRDefault="00B73D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46CED" w14:textId="3D9A30F7" w:rsidR="00B84DD8" w:rsidRDefault="00B84DD8" w:rsidP="00BF0EE8">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sidRPr="00012905">
      <w:rPr>
        <w:sz w:val="24"/>
        <w:szCs w:val="24"/>
      </w:rPr>
      <w:object w:dxaOrig="1845" w:dyaOrig="2145" w14:anchorId="2797C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5.05pt;height:32.8pt" o:ole="">
          <v:imagedata r:id="rId1" o:title=""/>
        </v:shape>
        <o:OLEObject Type="Embed" ProgID="PBrush" ShapeID="_x0000_i1032" DrawAspect="Content" ObjectID="_1713848287" r:id="rId2"/>
      </w:object>
    </w:r>
  </w:p>
  <w:p w14:paraId="673399A3" w14:textId="77777777" w:rsidR="00B84DD8" w:rsidRDefault="00B84DD8" w:rsidP="00BF0EE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proofErr w:type="gramStart"/>
    <w:r>
      <w:rPr>
        <w:rFonts w:ascii="Book Antiqua" w:hAnsi="Book Antiqua" w:cs="Book Antiqua"/>
        <w:i/>
        <w:iCs/>
        <w:sz w:val="18"/>
        <w:szCs w:val="18"/>
      </w:rPr>
      <w:t>-  Costa</w:t>
    </w:r>
    <w:proofErr w:type="gramEnd"/>
    <w:r>
      <w:rPr>
        <w:rFonts w:ascii="Book Antiqua" w:hAnsi="Book Antiqua" w:cs="Book Antiqua"/>
        <w:i/>
        <w:iCs/>
        <w:sz w:val="18"/>
        <w:szCs w:val="18"/>
      </w:rPr>
      <w:t xml:space="preserve"> Rica</w:t>
    </w:r>
  </w:p>
  <w:p w14:paraId="4199DE60" w14:textId="6AFEA733" w:rsidR="00B84DD8" w:rsidRPr="005B3B0C" w:rsidRDefault="00B84DD8" w:rsidP="00BF0EE8">
    <w:pPr>
      <w:pStyle w:val="Encabezado"/>
      <w:jc w:val="center"/>
      <w:rPr>
        <w:lang w:val="en-US"/>
      </w:rPr>
    </w:pPr>
    <w:proofErr w:type="spellStart"/>
    <w:r w:rsidRPr="00A75BAC">
      <w:rPr>
        <w:rFonts w:ascii="Book Antiqua" w:hAnsi="Book Antiqua" w:cs="Book Antiqua"/>
        <w:i/>
        <w:iCs/>
        <w:sz w:val="18"/>
        <w:szCs w:val="18"/>
        <w:lang w:val="en-US"/>
      </w:rPr>
      <w:t>Telf</w:t>
    </w:r>
    <w:proofErr w:type="spellEnd"/>
    <w:r w:rsidRPr="00A75BAC">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 xml:space="preserve">2295-3600 / </w:t>
    </w:r>
    <w:proofErr w:type="gramStart"/>
    <w:r w:rsidRPr="005B3B0C">
      <w:rPr>
        <w:rFonts w:ascii="Book Antiqua" w:hAnsi="Book Antiqua" w:cs="Book Antiqua"/>
        <w:i/>
        <w:iCs/>
        <w:sz w:val="18"/>
        <w:szCs w:val="18"/>
        <w:lang w:val="en-US"/>
      </w:rPr>
      <w:t xml:space="preserve">3599  </w:t>
    </w:r>
    <w:r>
      <w:rPr>
        <w:rFonts w:ascii="Book Antiqua" w:hAnsi="Book Antiqua" w:cs="Book Antiqua"/>
        <w:i/>
        <w:iCs/>
        <w:sz w:val="18"/>
        <w:szCs w:val="18"/>
        <w:lang w:val="en-US"/>
      </w:rPr>
      <w:t>/</w:t>
    </w:r>
    <w:proofErr w:type="gramEnd"/>
    <w:r>
      <w:rPr>
        <w:rFonts w:ascii="Book Antiqua" w:hAnsi="Book Antiqua" w:cs="Book Antiqua"/>
        <w:i/>
        <w:iCs/>
        <w:sz w:val="18"/>
        <w:szCs w:val="18"/>
        <w:lang w:val="en-US"/>
      </w:rPr>
      <w:t xml:space="preserve">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46F4F2C0" w14:textId="77777777" w:rsidR="00B84DD8" w:rsidRPr="005B3B0C" w:rsidRDefault="00B84DD8" w:rsidP="00BF0EE8">
    <w:pPr>
      <w:pBdr>
        <w:bottom w:val="single" w:sz="6" w:space="0" w:color="auto"/>
      </w:pBdr>
      <w:spacing w:after="2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0.95pt" o:bullet="t">
        <v:imagedata r:id="rId1" o:title="mso41F8"/>
      </v:shape>
    </w:pict>
  </w:numPicBullet>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000000F"/>
    <w:multiLevelType w:val="singleLevel"/>
    <w:tmpl w:val="0000000F"/>
    <w:name w:val="WW8Num15"/>
    <w:lvl w:ilvl="0">
      <w:start w:val="1"/>
      <w:numFmt w:val="bullet"/>
      <w:lvlText w:val=""/>
      <w:lvlJc w:val="left"/>
      <w:pPr>
        <w:ind w:left="0" w:firstLine="0"/>
      </w:pPr>
      <w:rPr>
        <w:rFonts w:ascii="Symbol" w:hAnsi="Symbol" w:cs="Symbol"/>
      </w:rPr>
    </w:lvl>
  </w:abstractNum>
  <w:abstractNum w:abstractNumId="2" w15:restartNumberingAfterBreak="0">
    <w:nsid w:val="002B2257"/>
    <w:multiLevelType w:val="hybridMultilevel"/>
    <w:tmpl w:val="FFFFFFFF"/>
    <w:lvl w:ilvl="0" w:tplc="14EC06B0">
      <w:start w:val="1"/>
      <w:numFmt w:val="bullet"/>
      <w:lvlText w:val="o"/>
      <w:lvlJc w:val="left"/>
      <w:pPr>
        <w:ind w:left="720" w:hanging="360"/>
      </w:pPr>
      <w:rPr>
        <w:rFonts w:ascii="Courier New" w:hAnsi="Courier New" w:hint="default"/>
      </w:rPr>
    </w:lvl>
    <w:lvl w:ilvl="1" w:tplc="E3469CEE">
      <w:start w:val="1"/>
      <w:numFmt w:val="bullet"/>
      <w:lvlText w:val="o"/>
      <w:lvlJc w:val="left"/>
      <w:pPr>
        <w:ind w:left="1440" w:hanging="360"/>
      </w:pPr>
      <w:rPr>
        <w:rFonts w:ascii="Courier New" w:hAnsi="Courier New" w:hint="default"/>
      </w:rPr>
    </w:lvl>
    <w:lvl w:ilvl="2" w:tplc="DA0C940A">
      <w:start w:val="1"/>
      <w:numFmt w:val="bullet"/>
      <w:lvlText w:val=""/>
      <w:lvlJc w:val="left"/>
      <w:pPr>
        <w:ind w:left="2160" w:hanging="360"/>
      </w:pPr>
      <w:rPr>
        <w:rFonts w:ascii="Wingdings" w:hAnsi="Wingdings" w:hint="default"/>
      </w:rPr>
    </w:lvl>
    <w:lvl w:ilvl="3" w:tplc="C99ACAF0">
      <w:start w:val="1"/>
      <w:numFmt w:val="bullet"/>
      <w:lvlText w:val=""/>
      <w:lvlJc w:val="left"/>
      <w:pPr>
        <w:ind w:left="2880" w:hanging="360"/>
      </w:pPr>
      <w:rPr>
        <w:rFonts w:ascii="Symbol" w:hAnsi="Symbol" w:hint="default"/>
      </w:rPr>
    </w:lvl>
    <w:lvl w:ilvl="4" w:tplc="00808004">
      <w:start w:val="1"/>
      <w:numFmt w:val="bullet"/>
      <w:lvlText w:val="o"/>
      <w:lvlJc w:val="left"/>
      <w:pPr>
        <w:ind w:left="3600" w:hanging="360"/>
      </w:pPr>
      <w:rPr>
        <w:rFonts w:ascii="Courier New" w:hAnsi="Courier New" w:hint="default"/>
      </w:rPr>
    </w:lvl>
    <w:lvl w:ilvl="5" w:tplc="909A0DA8">
      <w:start w:val="1"/>
      <w:numFmt w:val="bullet"/>
      <w:lvlText w:val=""/>
      <w:lvlJc w:val="left"/>
      <w:pPr>
        <w:ind w:left="4320" w:hanging="360"/>
      </w:pPr>
      <w:rPr>
        <w:rFonts w:ascii="Wingdings" w:hAnsi="Wingdings" w:hint="default"/>
      </w:rPr>
    </w:lvl>
    <w:lvl w:ilvl="6" w:tplc="3D3820A4">
      <w:start w:val="1"/>
      <w:numFmt w:val="bullet"/>
      <w:lvlText w:val=""/>
      <w:lvlJc w:val="left"/>
      <w:pPr>
        <w:ind w:left="5040" w:hanging="360"/>
      </w:pPr>
      <w:rPr>
        <w:rFonts w:ascii="Symbol" w:hAnsi="Symbol" w:hint="default"/>
      </w:rPr>
    </w:lvl>
    <w:lvl w:ilvl="7" w:tplc="9D8CA71E">
      <w:start w:val="1"/>
      <w:numFmt w:val="bullet"/>
      <w:lvlText w:val="o"/>
      <w:lvlJc w:val="left"/>
      <w:pPr>
        <w:ind w:left="5760" w:hanging="360"/>
      </w:pPr>
      <w:rPr>
        <w:rFonts w:ascii="Courier New" w:hAnsi="Courier New" w:hint="default"/>
      </w:rPr>
    </w:lvl>
    <w:lvl w:ilvl="8" w:tplc="9B6857DC">
      <w:start w:val="1"/>
      <w:numFmt w:val="bullet"/>
      <w:lvlText w:val=""/>
      <w:lvlJc w:val="left"/>
      <w:pPr>
        <w:ind w:left="6480" w:hanging="360"/>
      </w:pPr>
      <w:rPr>
        <w:rFonts w:ascii="Wingdings" w:hAnsi="Wingdings" w:hint="default"/>
      </w:rPr>
    </w:lvl>
  </w:abstractNum>
  <w:abstractNum w:abstractNumId="3" w15:restartNumberingAfterBreak="0">
    <w:nsid w:val="07F336C1"/>
    <w:multiLevelType w:val="hybridMultilevel"/>
    <w:tmpl w:val="7908B0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8432873"/>
    <w:multiLevelType w:val="hybridMultilevel"/>
    <w:tmpl w:val="03E013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562828"/>
    <w:multiLevelType w:val="multilevel"/>
    <w:tmpl w:val="A106098C"/>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BBE1FB5"/>
    <w:multiLevelType w:val="hybridMultilevel"/>
    <w:tmpl w:val="FFFFFFFF"/>
    <w:lvl w:ilvl="0" w:tplc="3E9EAB98">
      <w:start w:val="1"/>
      <w:numFmt w:val="bullet"/>
      <w:lvlText w:val=""/>
      <w:lvlJc w:val="left"/>
      <w:pPr>
        <w:ind w:left="720" w:hanging="360"/>
      </w:pPr>
      <w:rPr>
        <w:rFonts w:ascii="Wingdings" w:hAnsi="Wingdings" w:hint="default"/>
      </w:rPr>
    </w:lvl>
    <w:lvl w:ilvl="1" w:tplc="6A1E9C0E">
      <w:start w:val="1"/>
      <w:numFmt w:val="bullet"/>
      <w:lvlText w:val="o"/>
      <w:lvlJc w:val="left"/>
      <w:pPr>
        <w:ind w:left="1440" w:hanging="360"/>
      </w:pPr>
      <w:rPr>
        <w:rFonts w:ascii="Courier New" w:hAnsi="Courier New" w:hint="default"/>
      </w:rPr>
    </w:lvl>
    <w:lvl w:ilvl="2" w:tplc="64EAC9E8">
      <w:start w:val="1"/>
      <w:numFmt w:val="bullet"/>
      <w:lvlText w:val=""/>
      <w:lvlJc w:val="left"/>
      <w:pPr>
        <w:ind w:left="2160" w:hanging="360"/>
      </w:pPr>
      <w:rPr>
        <w:rFonts w:ascii="Wingdings" w:hAnsi="Wingdings" w:hint="default"/>
      </w:rPr>
    </w:lvl>
    <w:lvl w:ilvl="3" w:tplc="459C0388">
      <w:start w:val="1"/>
      <w:numFmt w:val="bullet"/>
      <w:lvlText w:val=""/>
      <w:lvlJc w:val="left"/>
      <w:pPr>
        <w:ind w:left="2880" w:hanging="360"/>
      </w:pPr>
      <w:rPr>
        <w:rFonts w:ascii="Symbol" w:hAnsi="Symbol" w:hint="default"/>
      </w:rPr>
    </w:lvl>
    <w:lvl w:ilvl="4" w:tplc="DAC09B5C">
      <w:start w:val="1"/>
      <w:numFmt w:val="bullet"/>
      <w:lvlText w:val="o"/>
      <w:lvlJc w:val="left"/>
      <w:pPr>
        <w:ind w:left="3600" w:hanging="360"/>
      </w:pPr>
      <w:rPr>
        <w:rFonts w:ascii="Courier New" w:hAnsi="Courier New" w:hint="default"/>
      </w:rPr>
    </w:lvl>
    <w:lvl w:ilvl="5" w:tplc="C85612C4">
      <w:start w:val="1"/>
      <w:numFmt w:val="bullet"/>
      <w:lvlText w:val=""/>
      <w:lvlJc w:val="left"/>
      <w:pPr>
        <w:ind w:left="4320" w:hanging="360"/>
      </w:pPr>
      <w:rPr>
        <w:rFonts w:ascii="Wingdings" w:hAnsi="Wingdings" w:hint="default"/>
      </w:rPr>
    </w:lvl>
    <w:lvl w:ilvl="6" w:tplc="70CA7E74">
      <w:start w:val="1"/>
      <w:numFmt w:val="bullet"/>
      <w:lvlText w:val=""/>
      <w:lvlJc w:val="left"/>
      <w:pPr>
        <w:ind w:left="5040" w:hanging="360"/>
      </w:pPr>
      <w:rPr>
        <w:rFonts w:ascii="Symbol" w:hAnsi="Symbol" w:hint="default"/>
      </w:rPr>
    </w:lvl>
    <w:lvl w:ilvl="7" w:tplc="C6F8C5FE">
      <w:start w:val="1"/>
      <w:numFmt w:val="bullet"/>
      <w:lvlText w:val="o"/>
      <w:lvlJc w:val="left"/>
      <w:pPr>
        <w:ind w:left="5760" w:hanging="360"/>
      </w:pPr>
      <w:rPr>
        <w:rFonts w:ascii="Courier New" w:hAnsi="Courier New" w:hint="default"/>
      </w:rPr>
    </w:lvl>
    <w:lvl w:ilvl="8" w:tplc="46AA5CEE">
      <w:start w:val="1"/>
      <w:numFmt w:val="bullet"/>
      <w:lvlText w:val=""/>
      <w:lvlJc w:val="left"/>
      <w:pPr>
        <w:ind w:left="6480" w:hanging="360"/>
      </w:pPr>
      <w:rPr>
        <w:rFonts w:ascii="Wingdings" w:hAnsi="Wingdings" w:hint="default"/>
      </w:rPr>
    </w:lvl>
  </w:abstractNum>
  <w:abstractNum w:abstractNumId="7" w15:restartNumberingAfterBreak="0">
    <w:nsid w:val="0DF77757"/>
    <w:multiLevelType w:val="hybridMultilevel"/>
    <w:tmpl w:val="FFFFFFFF"/>
    <w:lvl w:ilvl="0" w:tplc="1338A0D4">
      <w:start w:val="1"/>
      <w:numFmt w:val="bullet"/>
      <w:lvlText w:val="Ø"/>
      <w:lvlJc w:val="left"/>
      <w:pPr>
        <w:ind w:left="720" w:hanging="360"/>
      </w:pPr>
      <w:rPr>
        <w:rFonts w:ascii="Wingdings" w:hAnsi="Wingdings" w:hint="default"/>
      </w:rPr>
    </w:lvl>
    <w:lvl w:ilvl="1" w:tplc="821E5FF8">
      <w:start w:val="1"/>
      <w:numFmt w:val="bullet"/>
      <w:lvlText w:val="o"/>
      <w:lvlJc w:val="left"/>
      <w:pPr>
        <w:ind w:left="1440" w:hanging="360"/>
      </w:pPr>
      <w:rPr>
        <w:rFonts w:ascii="Courier New" w:hAnsi="Courier New" w:hint="default"/>
      </w:rPr>
    </w:lvl>
    <w:lvl w:ilvl="2" w:tplc="16ECCFBC">
      <w:start w:val="1"/>
      <w:numFmt w:val="bullet"/>
      <w:lvlText w:val=""/>
      <w:lvlJc w:val="left"/>
      <w:pPr>
        <w:ind w:left="2160" w:hanging="360"/>
      </w:pPr>
      <w:rPr>
        <w:rFonts w:ascii="Wingdings" w:hAnsi="Wingdings" w:hint="default"/>
      </w:rPr>
    </w:lvl>
    <w:lvl w:ilvl="3" w:tplc="F79E057C">
      <w:start w:val="1"/>
      <w:numFmt w:val="bullet"/>
      <w:lvlText w:val=""/>
      <w:lvlJc w:val="left"/>
      <w:pPr>
        <w:ind w:left="2880" w:hanging="360"/>
      </w:pPr>
      <w:rPr>
        <w:rFonts w:ascii="Symbol" w:hAnsi="Symbol" w:hint="default"/>
      </w:rPr>
    </w:lvl>
    <w:lvl w:ilvl="4" w:tplc="D2768122">
      <w:start w:val="1"/>
      <w:numFmt w:val="bullet"/>
      <w:lvlText w:val="o"/>
      <w:lvlJc w:val="left"/>
      <w:pPr>
        <w:ind w:left="3600" w:hanging="360"/>
      </w:pPr>
      <w:rPr>
        <w:rFonts w:ascii="Courier New" w:hAnsi="Courier New" w:hint="default"/>
      </w:rPr>
    </w:lvl>
    <w:lvl w:ilvl="5" w:tplc="701E9DCA">
      <w:start w:val="1"/>
      <w:numFmt w:val="bullet"/>
      <w:lvlText w:val=""/>
      <w:lvlJc w:val="left"/>
      <w:pPr>
        <w:ind w:left="4320" w:hanging="360"/>
      </w:pPr>
      <w:rPr>
        <w:rFonts w:ascii="Wingdings" w:hAnsi="Wingdings" w:hint="default"/>
      </w:rPr>
    </w:lvl>
    <w:lvl w:ilvl="6" w:tplc="DF94B7B2">
      <w:start w:val="1"/>
      <w:numFmt w:val="bullet"/>
      <w:lvlText w:val=""/>
      <w:lvlJc w:val="left"/>
      <w:pPr>
        <w:ind w:left="5040" w:hanging="360"/>
      </w:pPr>
      <w:rPr>
        <w:rFonts w:ascii="Symbol" w:hAnsi="Symbol" w:hint="default"/>
      </w:rPr>
    </w:lvl>
    <w:lvl w:ilvl="7" w:tplc="AF6668C8">
      <w:start w:val="1"/>
      <w:numFmt w:val="bullet"/>
      <w:lvlText w:val="o"/>
      <w:lvlJc w:val="left"/>
      <w:pPr>
        <w:ind w:left="5760" w:hanging="360"/>
      </w:pPr>
      <w:rPr>
        <w:rFonts w:ascii="Courier New" w:hAnsi="Courier New" w:hint="default"/>
      </w:rPr>
    </w:lvl>
    <w:lvl w:ilvl="8" w:tplc="2F7401A6">
      <w:start w:val="1"/>
      <w:numFmt w:val="bullet"/>
      <w:lvlText w:val=""/>
      <w:lvlJc w:val="left"/>
      <w:pPr>
        <w:ind w:left="6480" w:hanging="360"/>
      </w:pPr>
      <w:rPr>
        <w:rFonts w:ascii="Wingdings" w:hAnsi="Wingdings" w:hint="default"/>
      </w:rPr>
    </w:lvl>
  </w:abstractNum>
  <w:abstractNum w:abstractNumId="8" w15:restartNumberingAfterBreak="0">
    <w:nsid w:val="0F0733D5"/>
    <w:multiLevelType w:val="hybridMultilevel"/>
    <w:tmpl w:val="853A803A"/>
    <w:lvl w:ilvl="0" w:tplc="B8ECBBEC">
      <w:start w:val="1"/>
      <w:numFmt w:val="bullet"/>
      <w:lvlText w:val="o"/>
      <w:lvlJc w:val="left"/>
      <w:pPr>
        <w:ind w:left="720" w:hanging="360"/>
      </w:pPr>
      <w:rPr>
        <w:rFonts w:ascii="Courier New" w:hAnsi="Courier New" w:hint="default"/>
      </w:rPr>
    </w:lvl>
    <w:lvl w:ilvl="1" w:tplc="E27071B8">
      <w:start w:val="1"/>
      <w:numFmt w:val="bullet"/>
      <w:lvlText w:val="o"/>
      <w:lvlJc w:val="left"/>
      <w:pPr>
        <w:ind w:left="1440" w:hanging="360"/>
      </w:pPr>
      <w:rPr>
        <w:rFonts w:ascii="Courier New" w:hAnsi="Courier New" w:hint="default"/>
      </w:rPr>
    </w:lvl>
    <w:lvl w:ilvl="2" w:tplc="04904C9C">
      <w:start w:val="1"/>
      <w:numFmt w:val="bullet"/>
      <w:lvlText w:val=""/>
      <w:lvlJc w:val="left"/>
      <w:pPr>
        <w:ind w:left="2160" w:hanging="360"/>
      </w:pPr>
      <w:rPr>
        <w:rFonts w:ascii="Wingdings" w:hAnsi="Wingdings" w:hint="default"/>
      </w:rPr>
    </w:lvl>
    <w:lvl w:ilvl="3" w:tplc="6E902106">
      <w:start w:val="1"/>
      <w:numFmt w:val="bullet"/>
      <w:lvlText w:val=""/>
      <w:lvlJc w:val="left"/>
      <w:pPr>
        <w:ind w:left="2880" w:hanging="360"/>
      </w:pPr>
      <w:rPr>
        <w:rFonts w:ascii="Symbol" w:hAnsi="Symbol" w:hint="default"/>
      </w:rPr>
    </w:lvl>
    <w:lvl w:ilvl="4" w:tplc="51D60F90">
      <w:start w:val="1"/>
      <w:numFmt w:val="bullet"/>
      <w:lvlText w:val="o"/>
      <w:lvlJc w:val="left"/>
      <w:pPr>
        <w:ind w:left="3600" w:hanging="360"/>
      </w:pPr>
      <w:rPr>
        <w:rFonts w:ascii="Courier New" w:hAnsi="Courier New" w:hint="default"/>
      </w:rPr>
    </w:lvl>
    <w:lvl w:ilvl="5" w:tplc="4E0E039C">
      <w:start w:val="1"/>
      <w:numFmt w:val="bullet"/>
      <w:lvlText w:val=""/>
      <w:lvlJc w:val="left"/>
      <w:pPr>
        <w:ind w:left="4320" w:hanging="360"/>
      </w:pPr>
      <w:rPr>
        <w:rFonts w:ascii="Wingdings" w:hAnsi="Wingdings" w:hint="default"/>
      </w:rPr>
    </w:lvl>
    <w:lvl w:ilvl="6" w:tplc="FA007C9A">
      <w:start w:val="1"/>
      <w:numFmt w:val="bullet"/>
      <w:lvlText w:val=""/>
      <w:lvlJc w:val="left"/>
      <w:pPr>
        <w:ind w:left="5040" w:hanging="360"/>
      </w:pPr>
      <w:rPr>
        <w:rFonts w:ascii="Symbol" w:hAnsi="Symbol" w:hint="default"/>
      </w:rPr>
    </w:lvl>
    <w:lvl w:ilvl="7" w:tplc="A8F4454E">
      <w:start w:val="1"/>
      <w:numFmt w:val="bullet"/>
      <w:lvlText w:val="o"/>
      <w:lvlJc w:val="left"/>
      <w:pPr>
        <w:ind w:left="5760" w:hanging="360"/>
      </w:pPr>
      <w:rPr>
        <w:rFonts w:ascii="Courier New" w:hAnsi="Courier New" w:hint="default"/>
      </w:rPr>
    </w:lvl>
    <w:lvl w:ilvl="8" w:tplc="2BDE34DE">
      <w:start w:val="1"/>
      <w:numFmt w:val="bullet"/>
      <w:lvlText w:val=""/>
      <w:lvlJc w:val="left"/>
      <w:pPr>
        <w:ind w:left="6480" w:hanging="360"/>
      </w:pPr>
      <w:rPr>
        <w:rFonts w:ascii="Wingdings" w:hAnsi="Wingdings" w:hint="default"/>
      </w:rPr>
    </w:lvl>
  </w:abstractNum>
  <w:abstractNum w:abstractNumId="9" w15:restartNumberingAfterBreak="0">
    <w:nsid w:val="10484F1A"/>
    <w:multiLevelType w:val="multilevel"/>
    <w:tmpl w:val="AEFA55A6"/>
    <w:lvl w:ilvl="0">
      <w:start w:val="6"/>
      <w:numFmt w:val="decimal"/>
      <w:lvlText w:val="%1."/>
      <w:lvlJc w:val="left"/>
      <w:pPr>
        <w:ind w:left="360" w:hanging="360"/>
      </w:pPr>
      <w:rPr>
        <w:rFonts w:hint="default"/>
        <w:b w:val="0"/>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10" w15:restartNumberingAfterBreak="0">
    <w:nsid w:val="1164646F"/>
    <w:multiLevelType w:val="hybridMultilevel"/>
    <w:tmpl w:val="737AB126"/>
    <w:lvl w:ilvl="0" w:tplc="6CE60E64">
      <w:start w:val="1"/>
      <w:numFmt w:val="bullet"/>
      <w:lvlText w:val="Ø"/>
      <w:lvlJc w:val="left"/>
      <w:pPr>
        <w:ind w:left="720" w:hanging="360"/>
      </w:pPr>
      <w:rPr>
        <w:rFonts w:ascii="Wingdings" w:hAnsi="Wingdings" w:hint="default"/>
      </w:rPr>
    </w:lvl>
    <w:lvl w:ilvl="1" w:tplc="74C634DA">
      <w:start w:val="1"/>
      <w:numFmt w:val="bullet"/>
      <w:lvlText w:val="o"/>
      <w:lvlJc w:val="left"/>
      <w:pPr>
        <w:ind w:left="1440" w:hanging="360"/>
      </w:pPr>
      <w:rPr>
        <w:rFonts w:ascii="Courier New" w:hAnsi="Courier New" w:hint="default"/>
      </w:rPr>
    </w:lvl>
    <w:lvl w:ilvl="2" w:tplc="F044ED96">
      <w:start w:val="1"/>
      <w:numFmt w:val="bullet"/>
      <w:lvlText w:val=""/>
      <w:lvlJc w:val="left"/>
      <w:pPr>
        <w:ind w:left="2160" w:hanging="360"/>
      </w:pPr>
      <w:rPr>
        <w:rFonts w:ascii="Wingdings" w:hAnsi="Wingdings" w:hint="default"/>
      </w:rPr>
    </w:lvl>
    <w:lvl w:ilvl="3" w:tplc="249CC478">
      <w:start w:val="1"/>
      <w:numFmt w:val="bullet"/>
      <w:lvlText w:val=""/>
      <w:lvlJc w:val="left"/>
      <w:pPr>
        <w:ind w:left="2880" w:hanging="360"/>
      </w:pPr>
      <w:rPr>
        <w:rFonts w:ascii="Symbol" w:hAnsi="Symbol" w:hint="default"/>
      </w:rPr>
    </w:lvl>
    <w:lvl w:ilvl="4" w:tplc="C0F4E780">
      <w:start w:val="1"/>
      <w:numFmt w:val="bullet"/>
      <w:lvlText w:val="o"/>
      <w:lvlJc w:val="left"/>
      <w:pPr>
        <w:ind w:left="3600" w:hanging="360"/>
      </w:pPr>
      <w:rPr>
        <w:rFonts w:ascii="Courier New" w:hAnsi="Courier New" w:hint="default"/>
      </w:rPr>
    </w:lvl>
    <w:lvl w:ilvl="5" w:tplc="AC6AFA18">
      <w:start w:val="1"/>
      <w:numFmt w:val="bullet"/>
      <w:lvlText w:val=""/>
      <w:lvlJc w:val="left"/>
      <w:pPr>
        <w:ind w:left="4320" w:hanging="360"/>
      </w:pPr>
      <w:rPr>
        <w:rFonts w:ascii="Wingdings" w:hAnsi="Wingdings" w:hint="default"/>
      </w:rPr>
    </w:lvl>
    <w:lvl w:ilvl="6" w:tplc="0ABAE1F4">
      <w:start w:val="1"/>
      <w:numFmt w:val="bullet"/>
      <w:lvlText w:val=""/>
      <w:lvlJc w:val="left"/>
      <w:pPr>
        <w:ind w:left="5040" w:hanging="360"/>
      </w:pPr>
      <w:rPr>
        <w:rFonts w:ascii="Symbol" w:hAnsi="Symbol" w:hint="default"/>
      </w:rPr>
    </w:lvl>
    <w:lvl w:ilvl="7" w:tplc="05C2215C">
      <w:start w:val="1"/>
      <w:numFmt w:val="bullet"/>
      <w:lvlText w:val="o"/>
      <w:lvlJc w:val="left"/>
      <w:pPr>
        <w:ind w:left="5760" w:hanging="360"/>
      </w:pPr>
      <w:rPr>
        <w:rFonts w:ascii="Courier New" w:hAnsi="Courier New" w:hint="default"/>
      </w:rPr>
    </w:lvl>
    <w:lvl w:ilvl="8" w:tplc="26AAA9DA">
      <w:start w:val="1"/>
      <w:numFmt w:val="bullet"/>
      <w:lvlText w:val=""/>
      <w:lvlJc w:val="left"/>
      <w:pPr>
        <w:ind w:left="6480" w:hanging="360"/>
      </w:pPr>
      <w:rPr>
        <w:rFonts w:ascii="Wingdings" w:hAnsi="Wingdings" w:hint="default"/>
      </w:rPr>
    </w:lvl>
  </w:abstractNum>
  <w:abstractNum w:abstractNumId="11" w15:restartNumberingAfterBreak="0">
    <w:nsid w:val="132B09FF"/>
    <w:multiLevelType w:val="hybridMultilevel"/>
    <w:tmpl w:val="420C5C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5AA5578"/>
    <w:multiLevelType w:val="hybridMultilevel"/>
    <w:tmpl w:val="19D2D25E"/>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3" w15:restartNumberingAfterBreak="0">
    <w:nsid w:val="19811879"/>
    <w:multiLevelType w:val="hybridMultilevel"/>
    <w:tmpl w:val="29ACFE24"/>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14" w15:restartNumberingAfterBreak="0">
    <w:nsid w:val="1A224B5D"/>
    <w:multiLevelType w:val="hybridMultilevel"/>
    <w:tmpl w:val="D32AAD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BD14ED6"/>
    <w:multiLevelType w:val="hybridMultilevel"/>
    <w:tmpl w:val="65DC02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1E317923"/>
    <w:multiLevelType w:val="hybridMultilevel"/>
    <w:tmpl w:val="097EA6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FAD65B6"/>
    <w:multiLevelType w:val="hybridMultilevel"/>
    <w:tmpl w:val="921E0E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601396C"/>
    <w:multiLevelType w:val="hybridMultilevel"/>
    <w:tmpl w:val="58843818"/>
    <w:lvl w:ilvl="0" w:tplc="4CA61604">
      <w:start w:val="1"/>
      <w:numFmt w:val="bullet"/>
      <w:lvlText w:val="o"/>
      <w:lvlJc w:val="left"/>
      <w:pPr>
        <w:ind w:left="720" w:hanging="360"/>
      </w:pPr>
      <w:rPr>
        <w:rFonts w:ascii="Courier New" w:hAnsi="Courier New" w:hint="default"/>
      </w:rPr>
    </w:lvl>
    <w:lvl w:ilvl="1" w:tplc="FBCA0AF4">
      <w:start w:val="1"/>
      <w:numFmt w:val="bullet"/>
      <w:lvlText w:val="o"/>
      <w:lvlJc w:val="left"/>
      <w:pPr>
        <w:ind w:left="1440" w:hanging="360"/>
      </w:pPr>
      <w:rPr>
        <w:rFonts w:ascii="Courier New" w:hAnsi="Courier New" w:hint="default"/>
      </w:rPr>
    </w:lvl>
    <w:lvl w:ilvl="2" w:tplc="7C1A97B6">
      <w:start w:val="1"/>
      <w:numFmt w:val="bullet"/>
      <w:lvlText w:val=""/>
      <w:lvlJc w:val="left"/>
      <w:pPr>
        <w:ind w:left="2160" w:hanging="360"/>
      </w:pPr>
      <w:rPr>
        <w:rFonts w:ascii="Wingdings" w:hAnsi="Wingdings" w:hint="default"/>
      </w:rPr>
    </w:lvl>
    <w:lvl w:ilvl="3" w:tplc="A98CF776">
      <w:start w:val="1"/>
      <w:numFmt w:val="bullet"/>
      <w:lvlText w:val=""/>
      <w:lvlJc w:val="left"/>
      <w:pPr>
        <w:ind w:left="2880" w:hanging="360"/>
      </w:pPr>
      <w:rPr>
        <w:rFonts w:ascii="Symbol" w:hAnsi="Symbol" w:hint="default"/>
      </w:rPr>
    </w:lvl>
    <w:lvl w:ilvl="4" w:tplc="1D14F80A">
      <w:start w:val="1"/>
      <w:numFmt w:val="bullet"/>
      <w:lvlText w:val="o"/>
      <w:lvlJc w:val="left"/>
      <w:pPr>
        <w:ind w:left="3600" w:hanging="360"/>
      </w:pPr>
      <w:rPr>
        <w:rFonts w:ascii="Courier New" w:hAnsi="Courier New" w:hint="default"/>
      </w:rPr>
    </w:lvl>
    <w:lvl w:ilvl="5" w:tplc="5234E4B8">
      <w:start w:val="1"/>
      <w:numFmt w:val="bullet"/>
      <w:lvlText w:val=""/>
      <w:lvlJc w:val="left"/>
      <w:pPr>
        <w:ind w:left="4320" w:hanging="360"/>
      </w:pPr>
      <w:rPr>
        <w:rFonts w:ascii="Wingdings" w:hAnsi="Wingdings" w:hint="default"/>
      </w:rPr>
    </w:lvl>
    <w:lvl w:ilvl="6" w:tplc="1E10A8B4">
      <w:start w:val="1"/>
      <w:numFmt w:val="bullet"/>
      <w:lvlText w:val=""/>
      <w:lvlJc w:val="left"/>
      <w:pPr>
        <w:ind w:left="5040" w:hanging="360"/>
      </w:pPr>
      <w:rPr>
        <w:rFonts w:ascii="Symbol" w:hAnsi="Symbol" w:hint="default"/>
      </w:rPr>
    </w:lvl>
    <w:lvl w:ilvl="7" w:tplc="9E6283D2">
      <w:start w:val="1"/>
      <w:numFmt w:val="bullet"/>
      <w:lvlText w:val="o"/>
      <w:lvlJc w:val="left"/>
      <w:pPr>
        <w:ind w:left="5760" w:hanging="360"/>
      </w:pPr>
      <w:rPr>
        <w:rFonts w:ascii="Courier New" w:hAnsi="Courier New" w:hint="default"/>
      </w:rPr>
    </w:lvl>
    <w:lvl w:ilvl="8" w:tplc="74BCAAB6">
      <w:start w:val="1"/>
      <w:numFmt w:val="bullet"/>
      <w:lvlText w:val=""/>
      <w:lvlJc w:val="left"/>
      <w:pPr>
        <w:ind w:left="6480" w:hanging="360"/>
      </w:pPr>
      <w:rPr>
        <w:rFonts w:ascii="Wingdings" w:hAnsi="Wingdings" w:hint="default"/>
      </w:rPr>
    </w:lvl>
  </w:abstractNum>
  <w:abstractNum w:abstractNumId="19" w15:restartNumberingAfterBreak="0">
    <w:nsid w:val="2F4108E6"/>
    <w:multiLevelType w:val="hybridMultilevel"/>
    <w:tmpl w:val="C9C2BF2C"/>
    <w:lvl w:ilvl="0" w:tplc="140A00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F7F68B1"/>
    <w:multiLevelType w:val="hybridMultilevel"/>
    <w:tmpl w:val="4BAA4E9E"/>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3216246D"/>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2576798"/>
    <w:multiLevelType w:val="hybridMultilevel"/>
    <w:tmpl w:val="1E34FB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34518DA"/>
    <w:multiLevelType w:val="hybridMultilevel"/>
    <w:tmpl w:val="A55E9462"/>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5F415D0"/>
    <w:multiLevelType w:val="hybridMultilevel"/>
    <w:tmpl w:val="FF3ADEF6"/>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80133AB"/>
    <w:multiLevelType w:val="hybridMultilevel"/>
    <w:tmpl w:val="C94020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3EDB2927"/>
    <w:multiLevelType w:val="hybridMultilevel"/>
    <w:tmpl w:val="FFFFFFFF"/>
    <w:lvl w:ilvl="0" w:tplc="F7309B42">
      <w:start w:val="1"/>
      <w:numFmt w:val="bullet"/>
      <w:lvlText w:val="o"/>
      <w:lvlJc w:val="left"/>
      <w:pPr>
        <w:ind w:left="720" w:hanging="360"/>
      </w:pPr>
      <w:rPr>
        <w:rFonts w:ascii="Courier New" w:hAnsi="Courier New" w:hint="default"/>
      </w:rPr>
    </w:lvl>
    <w:lvl w:ilvl="1" w:tplc="B85E7A84">
      <w:start w:val="1"/>
      <w:numFmt w:val="bullet"/>
      <w:lvlText w:val="o"/>
      <w:lvlJc w:val="left"/>
      <w:pPr>
        <w:ind w:left="1440" w:hanging="360"/>
      </w:pPr>
      <w:rPr>
        <w:rFonts w:ascii="Courier New" w:hAnsi="Courier New" w:hint="default"/>
      </w:rPr>
    </w:lvl>
    <w:lvl w:ilvl="2" w:tplc="A0464610">
      <w:start w:val="1"/>
      <w:numFmt w:val="bullet"/>
      <w:lvlText w:val=""/>
      <w:lvlJc w:val="left"/>
      <w:pPr>
        <w:ind w:left="2160" w:hanging="360"/>
      </w:pPr>
      <w:rPr>
        <w:rFonts w:ascii="Wingdings" w:hAnsi="Wingdings" w:hint="default"/>
      </w:rPr>
    </w:lvl>
    <w:lvl w:ilvl="3" w:tplc="44B68298">
      <w:start w:val="1"/>
      <w:numFmt w:val="bullet"/>
      <w:lvlText w:val=""/>
      <w:lvlJc w:val="left"/>
      <w:pPr>
        <w:ind w:left="2880" w:hanging="360"/>
      </w:pPr>
      <w:rPr>
        <w:rFonts w:ascii="Symbol" w:hAnsi="Symbol" w:hint="default"/>
      </w:rPr>
    </w:lvl>
    <w:lvl w:ilvl="4" w:tplc="7DD2517C">
      <w:start w:val="1"/>
      <w:numFmt w:val="bullet"/>
      <w:lvlText w:val="o"/>
      <w:lvlJc w:val="left"/>
      <w:pPr>
        <w:ind w:left="3600" w:hanging="360"/>
      </w:pPr>
      <w:rPr>
        <w:rFonts w:ascii="Courier New" w:hAnsi="Courier New" w:hint="default"/>
      </w:rPr>
    </w:lvl>
    <w:lvl w:ilvl="5" w:tplc="6BDEBF40">
      <w:start w:val="1"/>
      <w:numFmt w:val="bullet"/>
      <w:lvlText w:val=""/>
      <w:lvlJc w:val="left"/>
      <w:pPr>
        <w:ind w:left="4320" w:hanging="360"/>
      </w:pPr>
      <w:rPr>
        <w:rFonts w:ascii="Wingdings" w:hAnsi="Wingdings" w:hint="default"/>
      </w:rPr>
    </w:lvl>
    <w:lvl w:ilvl="6" w:tplc="B5DEB6BC">
      <w:start w:val="1"/>
      <w:numFmt w:val="bullet"/>
      <w:lvlText w:val=""/>
      <w:lvlJc w:val="left"/>
      <w:pPr>
        <w:ind w:left="5040" w:hanging="360"/>
      </w:pPr>
      <w:rPr>
        <w:rFonts w:ascii="Symbol" w:hAnsi="Symbol" w:hint="default"/>
      </w:rPr>
    </w:lvl>
    <w:lvl w:ilvl="7" w:tplc="C08C5E64">
      <w:start w:val="1"/>
      <w:numFmt w:val="bullet"/>
      <w:lvlText w:val="o"/>
      <w:lvlJc w:val="left"/>
      <w:pPr>
        <w:ind w:left="5760" w:hanging="360"/>
      </w:pPr>
      <w:rPr>
        <w:rFonts w:ascii="Courier New" w:hAnsi="Courier New" w:hint="default"/>
      </w:rPr>
    </w:lvl>
    <w:lvl w:ilvl="8" w:tplc="A56A7BE2">
      <w:start w:val="1"/>
      <w:numFmt w:val="bullet"/>
      <w:lvlText w:val=""/>
      <w:lvlJc w:val="left"/>
      <w:pPr>
        <w:ind w:left="6480" w:hanging="360"/>
      </w:pPr>
      <w:rPr>
        <w:rFonts w:ascii="Wingdings" w:hAnsi="Wingdings" w:hint="default"/>
      </w:rPr>
    </w:lvl>
  </w:abstractNum>
  <w:abstractNum w:abstractNumId="27" w15:restartNumberingAfterBreak="0">
    <w:nsid w:val="46527A2E"/>
    <w:multiLevelType w:val="hybridMultilevel"/>
    <w:tmpl w:val="312A9F1E"/>
    <w:lvl w:ilvl="0" w:tplc="B1A23966">
      <w:start w:val="1"/>
      <w:numFmt w:val="bullet"/>
      <w:lvlText w:val=""/>
      <w:lvlJc w:val="left"/>
      <w:pPr>
        <w:ind w:left="720" w:hanging="360"/>
      </w:pPr>
      <w:rPr>
        <w:rFonts w:ascii="Wingdings" w:hAnsi="Wingdings" w:hint="default"/>
      </w:rPr>
    </w:lvl>
    <w:lvl w:ilvl="1" w:tplc="728C054C">
      <w:start w:val="1"/>
      <w:numFmt w:val="bullet"/>
      <w:lvlText w:val="o"/>
      <w:lvlJc w:val="left"/>
      <w:pPr>
        <w:ind w:left="1440" w:hanging="360"/>
      </w:pPr>
      <w:rPr>
        <w:rFonts w:ascii="Courier New" w:hAnsi="Courier New" w:hint="default"/>
      </w:rPr>
    </w:lvl>
    <w:lvl w:ilvl="2" w:tplc="94AE7870">
      <w:start w:val="1"/>
      <w:numFmt w:val="bullet"/>
      <w:lvlText w:val=""/>
      <w:lvlJc w:val="left"/>
      <w:pPr>
        <w:ind w:left="2160" w:hanging="360"/>
      </w:pPr>
      <w:rPr>
        <w:rFonts w:ascii="Wingdings" w:hAnsi="Wingdings" w:hint="default"/>
      </w:rPr>
    </w:lvl>
    <w:lvl w:ilvl="3" w:tplc="E5E4E46E">
      <w:start w:val="1"/>
      <w:numFmt w:val="bullet"/>
      <w:lvlText w:val=""/>
      <w:lvlJc w:val="left"/>
      <w:pPr>
        <w:ind w:left="2880" w:hanging="360"/>
      </w:pPr>
      <w:rPr>
        <w:rFonts w:ascii="Symbol" w:hAnsi="Symbol" w:hint="default"/>
      </w:rPr>
    </w:lvl>
    <w:lvl w:ilvl="4" w:tplc="EA1E3B72">
      <w:start w:val="1"/>
      <w:numFmt w:val="bullet"/>
      <w:lvlText w:val="o"/>
      <w:lvlJc w:val="left"/>
      <w:pPr>
        <w:ind w:left="3600" w:hanging="360"/>
      </w:pPr>
      <w:rPr>
        <w:rFonts w:ascii="Courier New" w:hAnsi="Courier New" w:hint="default"/>
      </w:rPr>
    </w:lvl>
    <w:lvl w:ilvl="5" w:tplc="F8C68CDC">
      <w:start w:val="1"/>
      <w:numFmt w:val="bullet"/>
      <w:lvlText w:val=""/>
      <w:lvlJc w:val="left"/>
      <w:pPr>
        <w:ind w:left="4320" w:hanging="360"/>
      </w:pPr>
      <w:rPr>
        <w:rFonts w:ascii="Wingdings" w:hAnsi="Wingdings" w:hint="default"/>
      </w:rPr>
    </w:lvl>
    <w:lvl w:ilvl="6" w:tplc="4B7ADCE0">
      <w:start w:val="1"/>
      <w:numFmt w:val="bullet"/>
      <w:lvlText w:val=""/>
      <w:lvlJc w:val="left"/>
      <w:pPr>
        <w:ind w:left="5040" w:hanging="360"/>
      </w:pPr>
      <w:rPr>
        <w:rFonts w:ascii="Symbol" w:hAnsi="Symbol" w:hint="default"/>
      </w:rPr>
    </w:lvl>
    <w:lvl w:ilvl="7" w:tplc="01764BAA">
      <w:start w:val="1"/>
      <w:numFmt w:val="bullet"/>
      <w:lvlText w:val="o"/>
      <w:lvlJc w:val="left"/>
      <w:pPr>
        <w:ind w:left="5760" w:hanging="360"/>
      </w:pPr>
      <w:rPr>
        <w:rFonts w:ascii="Courier New" w:hAnsi="Courier New" w:hint="default"/>
      </w:rPr>
    </w:lvl>
    <w:lvl w:ilvl="8" w:tplc="2924D3EA">
      <w:start w:val="1"/>
      <w:numFmt w:val="bullet"/>
      <w:lvlText w:val=""/>
      <w:lvlJc w:val="left"/>
      <w:pPr>
        <w:ind w:left="6480" w:hanging="360"/>
      </w:pPr>
      <w:rPr>
        <w:rFonts w:ascii="Wingdings" w:hAnsi="Wingdings" w:hint="default"/>
      </w:rPr>
    </w:lvl>
  </w:abstractNum>
  <w:abstractNum w:abstractNumId="28" w15:restartNumberingAfterBreak="0">
    <w:nsid w:val="4C6037B3"/>
    <w:multiLevelType w:val="hybridMultilevel"/>
    <w:tmpl w:val="32F65C1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E346E0E"/>
    <w:multiLevelType w:val="hybridMultilevel"/>
    <w:tmpl w:val="99B2E1C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0102971"/>
    <w:multiLevelType w:val="hybridMultilevel"/>
    <w:tmpl w:val="73D8A45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5C00062"/>
    <w:multiLevelType w:val="hybridMultilevel"/>
    <w:tmpl w:val="CF22E290"/>
    <w:lvl w:ilvl="0" w:tplc="732CF1F8">
      <w:start w:val="1"/>
      <w:numFmt w:val="bullet"/>
      <w:lvlText w:val="Ø"/>
      <w:lvlJc w:val="left"/>
      <w:pPr>
        <w:ind w:left="720" w:hanging="360"/>
      </w:pPr>
      <w:rPr>
        <w:rFonts w:ascii="Wingdings" w:hAnsi="Wingdings" w:hint="default"/>
      </w:rPr>
    </w:lvl>
    <w:lvl w:ilvl="1" w:tplc="59745272">
      <w:start w:val="1"/>
      <w:numFmt w:val="bullet"/>
      <w:lvlText w:val="o"/>
      <w:lvlJc w:val="left"/>
      <w:pPr>
        <w:ind w:left="1440" w:hanging="360"/>
      </w:pPr>
      <w:rPr>
        <w:rFonts w:ascii="Courier New" w:hAnsi="Courier New" w:hint="default"/>
      </w:rPr>
    </w:lvl>
    <w:lvl w:ilvl="2" w:tplc="2FF64AE0">
      <w:start w:val="1"/>
      <w:numFmt w:val="bullet"/>
      <w:lvlText w:val=""/>
      <w:lvlJc w:val="left"/>
      <w:pPr>
        <w:ind w:left="2160" w:hanging="360"/>
      </w:pPr>
      <w:rPr>
        <w:rFonts w:ascii="Wingdings" w:hAnsi="Wingdings" w:hint="default"/>
      </w:rPr>
    </w:lvl>
    <w:lvl w:ilvl="3" w:tplc="F06878DA">
      <w:start w:val="1"/>
      <w:numFmt w:val="bullet"/>
      <w:lvlText w:val=""/>
      <w:lvlJc w:val="left"/>
      <w:pPr>
        <w:ind w:left="2880" w:hanging="360"/>
      </w:pPr>
      <w:rPr>
        <w:rFonts w:ascii="Symbol" w:hAnsi="Symbol" w:hint="default"/>
      </w:rPr>
    </w:lvl>
    <w:lvl w:ilvl="4" w:tplc="BBA8CCD0">
      <w:start w:val="1"/>
      <w:numFmt w:val="bullet"/>
      <w:lvlText w:val="o"/>
      <w:lvlJc w:val="left"/>
      <w:pPr>
        <w:ind w:left="3600" w:hanging="360"/>
      </w:pPr>
      <w:rPr>
        <w:rFonts w:ascii="Courier New" w:hAnsi="Courier New" w:hint="default"/>
      </w:rPr>
    </w:lvl>
    <w:lvl w:ilvl="5" w:tplc="DD76B664">
      <w:start w:val="1"/>
      <w:numFmt w:val="bullet"/>
      <w:lvlText w:val=""/>
      <w:lvlJc w:val="left"/>
      <w:pPr>
        <w:ind w:left="4320" w:hanging="360"/>
      </w:pPr>
      <w:rPr>
        <w:rFonts w:ascii="Wingdings" w:hAnsi="Wingdings" w:hint="default"/>
      </w:rPr>
    </w:lvl>
    <w:lvl w:ilvl="6" w:tplc="A7D627E2">
      <w:start w:val="1"/>
      <w:numFmt w:val="bullet"/>
      <w:lvlText w:val=""/>
      <w:lvlJc w:val="left"/>
      <w:pPr>
        <w:ind w:left="5040" w:hanging="360"/>
      </w:pPr>
      <w:rPr>
        <w:rFonts w:ascii="Symbol" w:hAnsi="Symbol" w:hint="default"/>
      </w:rPr>
    </w:lvl>
    <w:lvl w:ilvl="7" w:tplc="6456C348">
      <w:start w:val="1"/>
      <w:numFmt w:val="bullet"/>
      <w:lvlText w:val="o"/>
      <w:lvlJc w:val="left"/>
      <w:pPr>
        <w:ind w:left="5760" w:hanging="360"/>
      </w:pPr>
      <w:rPr>
        <w:rFonts w:ascii="Courier New" w:hAnsi="Courier New" w:hint="default"/>
      </w:rPr>
    </w:lvl>
    <w:lvl w:ilvl="8" w:tplc="38FC6BCE">
      <w:start w:val="1"/>
      <w:numFmt w:val="bullet"/>
      <w:lvlText w:val=""/>
      <w:lvlJc w:val="left"/>
      <w:pPr>
        <w:ind w:left="6480" w:hanging="360"/>
      </w:pPr>
      <w:rPr>
        <w:rFonts w:ascii="Wingdings" w:hAnsi="Wingdings" w:hint="default"/>
      </w:rPr>
    </w:lvl>
  </w:abstractNum>
  <w:abstractNum w:abstractNumId="32" w15:restartNumberingAfterBreak="0">
    <w:nsid w:val="5A07019E"/>
    <w:multiLevelType w:val="hybridMultilevel"/>
    <w:tmpl w:val="617EAF84"/>
    <w:lvl w:ilvl="0" w:tplc="CA3ACF56">
      <w:start w:val="1"/>
      <w:numFmt w:val="bullet"/>
      <w:lvlText w:val="Ø"/>
      <w:lvlJc w:val="left"/>
      <w:pPr>
        <w:ind w:left="720" w:hanging="360"/>
      </w:pPr>
      <w:rPr>
        <w:rFonts w:ascii="Wingdings" w:hAnsi="Wingdings" w:hint="default"/>
      </w:rPr>
    </w:lvl>
    <w:lvl w:ilvl="1" w:tplc="C51079FC">
      <w:start w:val="1"/>
      <w:numFmt w:val="bullet"/>
      <w:lvlText w:val="o"/>
      <w:lvlJc w:val="left"/>
      <w:pPr>
        <w:ind w:left="1440" w:hanging="360"/>
      </w:pPr>
      <w:rPr>
        <w:rFonts w:ascii="Courier New" w:hAnsi="Courier New" w:hint="default"/>
      </w:rPr>
    </w:lvl>
    <w:lvl w:ilvl="2" w:tplc="18CCD446">
      <w:start w:val="1"/>
      <w:numFmt w:val="bullet"/>
      <w:lvlText w:val=""/>
      <w:lvlJc w:val="left"/>
      <w:pPr>
        <w:ind w:left="2160" w:hanging="360"/>
      </w:pPr>
      <w:rPr>
        <w:rFonts w:ascii="Wingdings" w:hAnsi="Wingdings" w:hint="default"/>
      </w:rPr>
    </w:lvl>
    <w:lvl w:ilvl="3" w:tplc="28D84154">
      <w:start w:val="1"/>
      <w:numFmt w:val="bullet"/>
      <w:lvlText w:val=""/>
      <w:lvlJc w:val="left"/>
      <w:pPr>
        <w:ind w:left="2880" w:hanging="360"/>
      </w:pPr>
      <w:rPr>
        <w:rFonts w:ascii="Symbol" w:hAnsi="Symbol" w:hint="default"/>
      </w:rPr>
    </w:lvl>
    <w:lvl w:ilvl="4" w:tplc="C5A86F98">
      <w:start w:val="1"/>
      <w:numFmt w:val="bullet"/>
      <w:lvlText w:val="o"/>
      <w:lvlJc w:val="left"/>
      <w:pPr>
        <w:ind w:left="3600" w:hanging="360"/>
      </w:pPr>
      <w:rPr>
        <w:rFonts w:ascii="Courier New" w:hAnsi="Courier New" w:hint="default"/>
      </w:rPr>
    </w:lvl>
    <w:lvl w:ilvl="5" w:tplc="94306974">
      <w:start w:val="1"/>
      <w:numFmt w:val="bullet"/>
      <w:lvlText w:val=""/>
      <w:lvlJc w:val="left"/>
      <w:pPr>
        <w:ind w:left="4320" w:hanging="360"/>
      </w:pPr>
      <w:rPr>
        <w:rFonts w:ascii="Wingdings" w:hAnsi="Wingdings" w:hint="default"/>
      </w:rPr>
    </w:lvl>
    <w:lvl w:ilvl="6" w:tplc="1D0A5748">
      <w:start w:val="1"/>
      <w:numFmt w:val="bullet"/>
      <w:lvlText w:val=""/>
      <w:lvlJc w:val="left"/>
      <w:pPr>
        <w:ind w:left="5040" w:hanging="360"/>
      </w:pPr>
      <w:rPr>
        <w:rFonts w:ascii="Symbol" w:hAnsi="Symbol" w:hint="default"/>
      </w:rPr>
    </w:lvl>
    <w:lvl w:ilvl="7" w:tplc="BA68A784">
      <w:start w:val="1"/>
      <w:numFmt w:val="bullet"/>
      <w:lvlText w:val="o"/>
      <w:lvlJc w:val="left"/>
      <w:pPr>
        <w:ind w:left="5760" w:hanging="360"/>
      </w:pPr>
      <w:rPr>
        <w:rFonts w:ascii="Courier New" w:hAnsi="Courier New" w:hint="default"/>
      </w:rPr>
    </w:lvl>
    <w:lvl w:ilvl="8" w:tplc="DBEA6318">
      <w:start w:val="1"/>
      <w:numFmt w:val="bullet"/>
      <w:lvlText w:val=""/>
      <w:lvlJc w:val="left"/>
      <w:pPr>
        <w:ind w:left="6480" w:hanging="360"/>
      </w:pPr>
      <w:rPr>
        <w:rFonts w:ascii="Wingdings" w:hAnsi="Wingdings" w:hint="default"/>
      </w:rPr>
    </w:lvl>
  </w:abstractNum>
  <w:abstractNum w:abstractNumId="33" w15:restartNumberingAfterBreak="0">
    <w:nsid w:val="5B1D280A"/>
    <w:multiLevelType w:val="hybridMultilevel"/>
    <w:tmpl w:val="FFFFFFFF"/>
    <w:lvl w:ilvl="0" w:tplc="914CA52E">
      <w:start w:val="1"/>
      <w:numFmt w:val="bullet"/>
      <w:lvlText w:val="Ø"/>
      <w:lvlJc w:val="left"/>
      <w:pPr>
        <w:ind w:left="720" w:hanging="360"/>
      </w:pPr>
      <w:rPr>
        <w:rFonts w:ascii="Wingdings" w:hAnsi="Wingdings" w:hint="default"/>
      </w:rPr>
    </w:lvl>
    <w:lvl w:ilvl="1" w:tplc="3EC46694">
      <w:start w:val="1"/>
      <w:numFmt w:val="bullet"/>
      <w:lvlText w:val="o"/>
      <w:lvlJc w:val="left"/>
      <w:pPr>
        <w:ind w:left="1440" w:hanging="360"/>
      </w:pPr>
      <w:rPr>
        <w:rFonts w:ascii="Courier New" w:hAnsi="Courier New" w:hint="default"/>
      </w:rPr>
    </w:lvl>
    <w:lvl w:ilvl="2" w:tplc="B34E47A4">
      <w:start w:val="1"/>
      <w:numFmt w:val="bullet"/>
      <w:lvlText w:val=""/>
      <w:lvlJc w:val="left"/>
      <w:pPr>
        <w:ind w:left="2160" w:hanging="360"/>
      </w:pPr>
      <w:rPr>
        <w:rFonts w:ascii="Wingdings" w:hAnsi="Wingdings" w:hint="default"/>
      </w:rPr>
    </w:lvl>
    <w:lvl w:ilvl="3" w:tplc="F63E6AB8">
      <w:start w:val="1"/>
      <w:numFmt w:val="bullet"/>
      <w:lvlText w:val=""/>
      <w:lvlJc w:val="left"/>
      <w:pPr>
        <w:ind w:left="2880" w:hanging="360"/>
      </w:pPr>
      <w:rPr>
        <w:rFonts w:ascii="Symbol" w:hAnsi="Symbol" w:hint="default"/>
      </w:rPr>
    </w:lvl>
    <w:lvl w:ilvl="4" w:tplc="79808154">
      <w:start w:val="1"/>
      <w:numFmt w:val="bullet"/>
      <w:lvlText w:val="o"/>
      <w:lvlJc w:val="left"/>
      <w:pPr>
        <w:ind w:left="3600" w:hanging="360"/>
      </w:pPr>
      <w:rPr>
        <w:rFonts w:ascii="Courier New" w:hAnsi="Courier New" w:hint="default"/>
      </w:rPr>
    </w:lvl>
    <w:lvl w:ilvl="5" w:tplc="D0F87008">
      <w:start w:val="1"/>
      <w:numFmt w:val="bullet"/>
      <w:lvlText w:val=""/>
      <w:lvlJc w:val="left"/>
      <w:pPr>
        <w:ind w:left="4320" w:hanging="360"/>
      </w:pPr>
      <w:rPr>
        <w:rFonts w:ascii="Wingdings" w:hAnsi="Wingdings" w:hint="default"/>
      </w:rPr>
    </w:lvl>
    <w:lvl w:ilvl="6" w:tplc="4AC6E33E">
      <w:start w:val="1"/>
      <w:numFmt w:val="bullet"/>
      <w:lvlText w:val=""/>
      <w:lvlJc w:val="left"/>
      <w:pPr>
        <w:ind w:left="5040" w:hanging="360"/>
      </w:pPr>
      <w:rPr>
        <w:rFonts w:ascii="Symbol" w:hAnsi="Symbol" w:hint="default"/>
      </w:rPr>
    </w:lvl>
    <w:lvl w:ilvl="7" w:tplc="8348F6C0">
      <w:start w:val="1"/>
      <w:numFmt w:val="bullet"/>
      <w:lvlText w:val="o"/>
      <w:lvlJc w:val="left"/>
      <w:pPr>
        <w:ind w:left="5760" w:hanging="360"/>
      </w:pPr>
      <w:rPr>
        <w:rFonts w:ascii="Courier New" w:hAnsi="Courier New" w:hint="default"/>
      </w:rPr>
    </w:lvl>
    <w:lvl w:ilvl="8" w:tplc="E5AC9732">
      <w:start w:val="1"/>
      <w:numFmt w:val="bullet"/>
      <w:lvlText w:val=""/>
      <w:lvlJc w:val="left"/>
      <w:pPr>
        <w:ind w:left="6480" w:hanging="360"/>
      </w:pPr>
      <w:rPr>
        <w:rFonts w:ascii="Wingdings" w:hAnsi="Wingdings" w:hint="default"/>
      </w:rPr>
    </w:lvl>
  </w:abstractNum>
  <w:abstractNum w:abstractNumId="34" w15:restartNumberingAfterBreak="0">
    <w:nsid w:val="617F03BD"/>
    <w:multiLevelType w:val="hybridMultilevel"/>
    <w:tmpl w:val="25F692D8"/>
    <w:lvl w:ilvl="0" w:tplc="140A0003">
      <w:start w:val="1"/>
      <w:numFmt w:val="bullet"/>
      <w:lvlText w:val="o"/>
      <w:lvlJc w:val="left"/>
      <w:pPr>
        <w:ind w:left="1428" w:hanging="360"/>
      </w:pPr>
      <w:rPr>
        <w:rFonts w:ascii="Courier New" w:hAnsi="Courier New" w:cs="Courier New"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35" w15:restartNumberingAfterBreak="0">
    <w:nsid w:val="624E09BF"/>
    <w:multiLevelType w:val="multilevel"/>
    <w:tmpl w:val="412ECF5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36279C1"/>
    <w:multiLevelType w:val="hybridMultilevel"/>
    <w:tmpl w:val="604E289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15:restartNumberingAfterBreak="0">
    <w:nsid w:val="67F27330"/>
    <w:multiLevelType w:val="hybridMultilevel"/>
    <w:tmpl w:val="299830B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AB446AD"/>
    <w:multiLevelType w:val="hybridMultilevel"/>
    <w:tmpl w:val="493A96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2255417"/>
    <w:multiLevelType w:val="hybridMultilevel"/>
    <w:tmpl w:val="FFFFFFFF"/>
    <w:lvl w:ilvl="0" w:tplc="5964CD52">
      <w:start w:val="1"/>
      <w:numFmt w:val="bullet"/>
      <w:lvlText w:val="Ø"/>
      <w:lvlJc w:val="left"/>
      <w:pPr>
        <w:ind w:left="720" w:hanging="360"/>
      </w:pPr>
      <w:rPr>
        <w:rFonts w:ascii="Wingdings" w:hAnsi="Wingdings" w:hint="default"/>
      </w:rPr>
    </w:lvl>
    <w:lvl w:ilvl="1" w:tplc="57D01764">
      <w:start w:val="1"/>
      <w:numFmt w:val="bullet"/>
      <w:lvlText w:val="o"/>
      <w:lvlJc w:val="left"/>
      <w:pPr>
        <w:ind w:left="1440" w:hanging="360"/>
      </w:pPr>
      <w:rPr>
        <w:rFonts w:ascii="Courier New" w:hAnsi="Courier New" w:hint="default"/>
      </w:rPr>
    </w:lvl>
    <w:lvl w:ilvl="2" w:tplc="D3E24336">
      <w:start w:val="1"/>
      <w:numFmt w:val="bullet"/>
      <w:lvlText w:val=""/>
      <w:lvlJc w:val="left"/>
      <w:pPr>
        <w:ind w:left="2160" w:hanging="360"/>
      </w:pPr>
      <w:rPr>
        <w:rFonts w:ascii="Wingdings" w:hAnsi="Wingdings" w:hint="default"/>
      </w:rPr>
    </w:lvl>
    <w:lvl w:ilvl="3" w:tplc="F38A808E">
      <w:start w:val="1"/>
      <w:numFmt w:val="bullet"/>
      <w:lvlText w:val=""/>
      <w:lvlJc w:val="left"/>
      <w:pPr>
        <w:ind w:left="2880" w:hanging="360"/>
      </w:pPr>
      <w:rPr>
        <w:rFonts w:ascii="Symbol" w:hAnsi="Symbol" w:hint="default"/>
      </w:rPr>
    </w:lvl>
    <w:lvl w:ilvl="4" w:tplc="674E791A">
      <w:start w:val="1"/>
      <w:numFmt w:val="bullet"/>
      <w:lvlText w:val="o"/>
      <w:lvlJc w:val="left"/>
      <w:pPr>
        <w:ind w:left="3600" w:hanging="360"/>
      </w:pPr>
      <w:rPr>
        <w:rFonts w:ascii="Courier New" w:hAnsi="Courier New" w:hint="default"/>
      </w:rPr>
    </w:lvl>
    <w:lvl w:ilvl="5" w:tplc="5C7C691E">
      <w:start w:val="1"/>
      <w:numFmt w:val="bullet"/>
      <w:lvlText w:val=""/>
      <w:lvlJc w:val="left"/>
      <w:pPr>
        <w:ind w:left="4320" w:hanging="360"/>
      </w:pPr>
      <w:rPr>
        <w:rFonts w:ascii="Wingdings" w:hAnsi="Wingdings" w:hint="default"/>
      </w:rPr>
    </w:lvl>
    <w:lvl w:ilvl="6" w:tplc="054A4806">
      <w:start w:val="1"/>
      <w:numFmt w:val="bullet"/>
      <w:lvlText w:val=""/>
      <w:lvlJc w:val="left"/>
      <w:pPr>
        <w:ind w:left="5040" w:hanging="360"/>
      </w:pPr>
      <w:rPr>
        <w:rFonts w:ascii="Symbol" w:hAnsi="Symbol" w:hint="default"/>
      </w:rPr>
    </w:lvl>
    <w:lvl w:ilvl="7" w:tplc="650CD3AC">
      <w:start w:val="1"/>
      <w:numFmt w:val="bullet"/>
      <w:lvlText w:val="o"/>
      <w:lvlJc w:val="left"/>
      <w:pPr>
        <w:ind w:left="5760" w:hanging="360"/>
      </w:pPr>
      <w:rPr>
        <w:rFonts w:ascii="Courier New" w:hAnsi="Courier New" w:hint="default"/>
      </w:rPr>
    </w:lvl>
    <w:lvl w:ilvl="8" w:tplc="0F46461C">
      <w:start w:val="1"/>
      <w:numFmt w:val="bullet"/>
      <w:lvlText w:val=""/>
      <w:lvlJc w:val="left"/>
      <w:pPr>
        <w:ind w:left="6480" w:hanging="360"/>
      </w:pPr>
      <w:rPr>
        <w:rFonts w:ascii="Wingdings" w:hAnsi="Wingdings" w:hint="default"/>
      </w:rPr>
    </w:lvl>
  </w:abstractNum>
  <w:abstractNum w:abstractNumId="40" w15:restartNumberingAfterBreak="0">
    <w:nsid w:val="72796B45"/>
    <w:multiLevelType w:val="multilevel"/>
    <w:tmpl w:val="F53209F6"/>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78650D18"/>
    <w:multiLevelType w:val="hybridMultilevel"/>
    <w:tmpl w:val="FE2C82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FFD4F28"/>
    <w:multiLevelType w:val="hybridMultilevel"/>
    <w:tmpl w:val="DD48C1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784664117">
    <w:abstractNumId w:val="32"/>
  </w:num>
  <w:num w:numId="2" w16cid:durableId="1852723718">
    <w:abstractNumId w:val="10"/>
  </w:num>
  <w:num w:numId="3" w16cid:durableId="418598616">
    <w:abstractNumId w:val="31"/>
  </w:num>
  <w:num w:numId="4" w16cid:durableId="1314064568">
    <w:abstractNumId w:val="8"/>
  </w:num>
  <w:num w:numId="5" w16cid:durableId="1570532161">
    <w:abstractNumId w:val="27"/>
  </w:num>
  <w:num w:numId="6" w16cid:durableId="1152911220">
    <w:abstractNumId w:val="18"/>
  </w:num>
  <w:num w:numId="7" w16cid:durableId="564336145">
    <w:abstractNumId w:val="11"/>
  </w:num>
  <w:num w:numId="8" w16cid:durableId="612058635">
    <w:abstractNumId w:val="19"/>
  </w:num>
  <w:num w:numId="9" w16cid:durableId="39133308">
    <w:abstractNumId w:val="3"/>
  </w:num>
  <w:num w:numId="10" w16cid:durableId="1491217642">
    <w:abstractNumId w:val="30"/>
  </w:num>
  <w:num w:numId="11" w16cid:durableId="1951006943">
    <w:abstractNumId w:val="41"/>
  </w:num>
  <w:num w:numId="12" w16cid:durableId="815990901">
    <w:abstractNumId w:val="16"/>
  </w:num>
  <w:num w:numId="13" w16cid:durableId="752314582">
    <w:abstractNumId w:val="37"/>
  </w:num>
  <w:num w:numId="14" w16cid:durableId="797069903">
    <w:abstractNumId w:val="13"/>
  </w:num>
  <w:num w:numId="15" w16cid:durableId="989988860">
    <w:abstractNumId w:val="28"/>
  </w:num>
  <w:num w:numId="16" w16cid:durableId="1916744055">
    <w:abstractNumId w:val="14"/>
  </w:num>
  <w:num w:numId="17" w16cid:durableId="1474567577">
    <w:abstractNumId w:val="29"/>
  </w:num>
  <w:num w:numId="18" w16cid:durableId="547257734">
    <w:abstractNumId w:val="36"/>
  </w:num>
  <w:num w:numId="19" w16cid:durableId="1817184700">
    <w:abstractNumId w:val="20"/>
  </w:num>
  <w:num w:numId="20" w16cid:durableId="440154015">
    <w:abstractNumId w:val="35"/>
  </w:num>
  <w:num w:numId="21" w16cid:durableId="2002199318">
    <w:abstractNumId w:val="40"/>
  </w:num>
  <w:num w:numId="22" w16cid:durableId="1769891631">
    <w:abstractNumId w:val="9"/>
  </w:num>
  <w:num w:numId="23" w16cid:durableId="959603019">
    <w:abstractNumId w:val="17"/>
  </w:num>
  <w:num w:numId="24" w16cid:durableId="728040711">
    <w:abstractNumId w:val="4"/>
  </w:num>
  <w:num w:numId="25" w16cid:durableId="1011953345">
    <w:abstractNumId w:val="5"/>
  </w:num>
  <w:num w:numId="26" w16cid:durableId="1273053291">
    <w:abstractNumId w:val="15"/>
  </w:num>
  <w:num w:numId="27" w16cid:durableId="108207665">
    <w:abstractNumId w:val="42"/>
  </w:num>
  <w:num w:numId="28" w16cid:durableId="265624638">
    <w:abstractNumId w:val="22"/>
  </w:num>
  <w:num w:numId="29" w16cid:durableId="987437716">
    <w:abstractNumId w:val="38"/>
  </w:num>
  <w:num w:numId="30" w16cid:durableId="1369448511">
    <w:abstractNumId w:val="21"/>
  </w:num>
  <w:num w:numId="31" w16cid:durableId="666598034">
    <w:abstractNumId w:val="39"/>
  </w:num>
  <w:num w:numId="32" w16cid:durableId="349720141">
    <w:abstractNumId w:val="7"/>
  </w:num>
  <w:num w:numId="33" w16cid:durableId="1951861433">
    <w:abstractNumId w:val="33"/>
  </w:num>
  <w:num w:numId="34" w16cid:durableId="174806181">
    <w:abstractNumId w:val="2"/>
  </w:num>
  <w:num w:numId="35" w16cid:durableId="2095317166">
    <w:abstractNumId w:val="6"/>
  </w:num>
  <w:num w:numId="36" w16cid:durableId="1217815049">
    <w:abstractNumId w:val="26"/>
  </w:num>
  <w:num w:numId="37" w16cid:durableId="906916678">
    <w:abstractNumId w:val="23"/>
  </w:num>
  <w:num w:numId="38" w16cid:durableId="1619750538">
    <w:abstractNumId w:val="34"/>
  </w:num>
  <w:num w:numId="39" w16cid:durableId="2013487929">
    <w:abstractNumId w:val="24"/>
  </w:num>
  <w:num w:numId="40" w16cid:durableId="1722711337">
    <w:abstractNumId w:val="12"/>
  </w:num>
  <w:num w:numId="41" w16cid:durableId="807405231">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6672"/>
    <w:rsid w:val="000067FF"/>
    <w:rsid w:val="00010336"/>
    <w:rsid w:val="00012905"/>
    <w:rsid w:val="000131C6"/>
    <w:rsid w:val="00020C45"/>
    <w:rsid w:val="000307EA"/>
    <w:rsid w:val="00032C6D"/>
    <w:rsid w:val="0003358A"/>
    <w:rsid w:val="000337FF"/>
    <w:rsid w:val="00034C5C"/>
    <w:rsid w:val="00037C5A"/>
    <w:rsid w:val="00044B65"/>
    <w:rsid w:val="00045BC7"/>
    <w:rsid w:val="00047A14"/>
    <w:rsid w:val="00054A79"/>
    <w:rsid w:val="00054E9D"/>
    <w:rsid w:val="000558D4"/>
    <w:rsid w:val="000570EE"/>
    <w:rsid w:val="00057F01"/>
    <w:rsid w:val="00063F1F"/>
    <w:rsid w:val="000721B0"/>
    <w:rsid w:val="000745D1"/>
    <w:rsid w:val="00074C0F"/>
    <w:rsid w:val="00077A41"/>
    <w:rsid w:val="00083A70"/>
    <w:rsid w:val="0008547D"/>
    <w:rsid w:val="00090542"/>
    <w:rsid w:val="00090951"/>
    <w:rsid w:val="00091512"/>
    <w:rsid w:val="000920EF"/>
    <w:rsid w:val="0009226B"/>
    <w:rsid w:val="0009367A"/>
    <w:rsid w:val="000A326D"/>
    <w:rsid w:val="000A412C"/>
    <w:rsid w:val="000A57E2"/>
    <w:rsid w:val="000A5E79"/>
    <w:rsid w:val="000B1807"/>
    <w:rsid w:val="000B1A50"/>
    <w:rsid w:val="000B1F7E"/>
    <w:rsid w:val="000B5ECC"/>
    <w:rsid w:val="000C0825"/>
    <w:rsid w:val="000C1AF5"/>
    <w:rsid w:val="000C4779"/>
    <w:rsid w:val="000D00CF"/>
    <w:rsid w:val="000D140A"/>
    <w:rsid w:val="000D3611"/>
    <w:rsid w:val="000D5362"/>
    <w:rsid w:val="000E0040"/>
    <w:rsid w:val="000E05AA"/>
    <w:rsid w:val="000E1456"/>
    <w:rsid w:val="000E1624"/>
    <w:rsid w:val="000E24F1"/>
    <w:rsid w:val="000E63D2"/>
    <w:rsid w:val="000F353E"/>
    <w:rsid w:val="000F7953"/>
    <w:rsid w:val="001018BE"/>
    <w:rsid w:val="001019F7"/>
    <w:rsid w:val="0010200A"/>
    <w:rsid w:val="001020D5"/>
    <w:rsid w:val="001024B9"/>
    <w:rsid w:val="00110367"/>
    <w:rsid w:val="00110AB0"/>
    <w:rsid w:val="00111604"/>
    <w:rsid w:val="00114394"/>
    <w:rsid w:val="001179FE"/>
    <w:rsid w:val="00120F59"/>
    <w:rsid w:val="0012488E"/>
    <w:rsid w:val="00126905"/>
    <w:rsid w:val="00126FD7"/>
    <w:rsid w:val="00132550"/>
    <w:rsid w:val="00134BD2"/>
    <w:rsid w:val="00135450"/>
    <w:rsid w:val="001366B7"/>
    <w:rsid w:val="00140C56"/>
    <w:rsid w:val="00145106"/>
    <w:rsid w:val="001457EE"/>
    <w:rsid w:val="001458F9"/>
    <w:rsid w:val="00145E9C"/>
    <w:rsid w:val="00147FC5"/>
    <w:rsid w:val="00152B05"/>
    <w:rsid w:val="0016022C"/>
    <w:rsid w:val="00162660"/>
    <w:rsid w:val="00167FDE"/>
    <w:rsid w:val="00170E9E"/>
    <w:rsid w:val="001719A2"/>
    <w:rsid w:val="0017222F"/>
    <w:rsid w:val="001739BF"/>
    <w:rsid w:val="00180C86"/>
    <w:rsid w:val="00181756"/>
    <w:rsid w:val="00185771"/>
    <w:rsid w:val="00187433"/>
    <w:rsid w:val="001874A4"/>
    <w:rsid w:val="001944AF"/>
    <w:rsid w:val="0019575A"/>
    <w:rsid w:val="00196786"/>
    <w:rsid w:val="001A233B"/>
    <w:rsid w:val="001A616C"/>
    <w:rsid w:val="001A70A2"/>
    <w:rsid w:val="001B79FF"/>
    <w:rsid w:val="001C21DB"/>
    <w:rsid w:val="001C3E69"/>
    <w:rsid w:val="001D0C28"/>
    <w:rsid w:val="001D223B"/>
    <w:rsid w:val="001D6CDF"/>
    <w:rsid w:val="001E0BF7"/>
    <w:rsid w:val="001E160B"/>
    <w:rsid w:val="001E3252"/>
    <w:rsid w:val="001E517B"/>
    <w:rsid w:val="001E6FF6"/>
    <w:rsid w:val="001F0D18"/>
    <w:rsid w:val="001F1A91"/>
    <w:rsid w:val="001F22A5"/>
    <w:rsid w:val="001F561E"/>
    <w:rsid w:val="001F70B8"/>
    <w:rsid w:val="0020251A"/>
    <w:rsid w:val="0020331B"/>
    <w:rsid w:val="0020344D"/>
    <w:rsid w:val="00205B17"/>
    <w:rsid w:val="0021051F"/>
    <w:rsid w:val="002110CE"/>
    <w:rsid w:val="0021195B"/>
    <w:rsid w:val="002145E5"/>
    <w:rsid w:val="00215DC3"/>
    <w:rsid w:val="00217B09"/>
    <w:rsid w:val="00221245"/>
    <w:rsid w:val="002221CC"/>
    <w:rsid w:val="0022401C"/>
    <w:rsid w:val="00225FE1"/>
    <w:rsid w:val="002312E7"/>
    <w:rsid w:val="0023419B"/>
    <w:rsid w:val="002437AC"/>
    <w:rsid w:val="00251091"/>
    <w:rsid w:val="00252D3F"/>
    <w:rsid w:val="002557CB"/>
    <w:rsid w:val="00260F34"/>
    <w:rsid w:val="002627C2"/>
    <w:rsid w:val="00263564"/>
    <w:rsid w:val="00265FA8"/>
    <w:rsid w:val="002727AA"/>
    <w:rsid w:val="00273333"/>
    <w:rsid w:val="00273ACF"/>
    <w:rsid w:val="00282497"/>
    <w:rsid w:val="0028385A"/>
    <w:rsid w:val="00283912"/>
    <w:rsid w:val="00292495"/>
    <w:rsid w:val="00294888"/>
    <w:rsid w:val="002956FD"/>
    <w:rsid w:val="00296708"/>
    <w:rsid w:val="00296B17"/>
    <w:rsid w:val="002A226D"/>
    <w:rsid w:val="002A393C"/>
    <w:rsid w:val="002A3A68"/>
    <w:rsid w:val="002A4E48"/>
    <w:rsid w:val="002A5D98"/>
    <w:rsid w:val="002A6E7A"/>
    <w:rsid w:val="002B047F"/>
    <w:rsid w:val="002B0CC3"/>
    <w:rsid w:val="002B3E7D"/>
    <w:rsid w:val="002C09DF"/>
    <w:rsid w:val="002C2D1A"/>
    <w:rsid w:val="002C4CD7"/>
    <w:rsid w:val="002C5619"/>
    <w:rsid w:val="002C7CA1"/>
    <w:rsid w:val="002D3850"/>
    <w:rsid w:val="002D5A56"/>
    <w:rsid w:val="002D61DE"/>
    <w:rsid w:val="002D69C2"/>
    <w:rsid w:val="002E000C"/>
    <w:rsid w:val="002E00A1"/>
    <w:rsid w:val="002E35AC"/>
    <w:rsid w:val="002E37A8"/>
    <w:rsid w:val="002E3A9A"/>
    <w:rsid w:val="002F6265"/>
    <w:rsid w:val="002F6410"/>
    <w:rsid w:val="00300509"/>
    <w:rsid w:val="003014A8"/>
    <w:rsid w:val="00302ED4"/>
    <w:rsid w:val="0030596A"/>
    <w:rsid w:val="0031256C"/>
    <w:rsid w:val="00312BC7"/>
    <w:rsid w:val="00312C4D"/>
    <w:rsid w:val="0031683C"/>
    <w:rsid w:val="00316ACD"/>
    <w:rsid w:val="003201E4"/>
    <w:rsid w:val="00320E37"/>
    <w:rsid w:val="0032171A"/>
    <w:rsid w:val="003223FE"/>
    <w:rsid w:val="00323785"/>
    <w:rsid w:val="0032559E"/>
    <w:rsid w:val="00327C21"/>
    <w:rsid w:val="00331C96"/>
    <w:rsid w:val="003342F9"/>
    <w:rsid w:val="0034024C"/>
    <w:rsid w:val="003420CB"/>
    <w:rsid w:val="00344AEA"/>
    <w:rsid w:val="003454F2"/>
    <w:rsid w:val="00345AC2"/>
    <w:rsid w:val="00346EE9"/>
    <w:rsid w:val="003501E4"/>
    <w:rsid w:val="003609A7"/>
    <w:rsid w:val="00360F40"/>
    <w:rsid w:val="003623CF"/>
    <w:rsid w:val="00362450"/>
    <w:rsid w:val="003629B0"/>
    <w:rsid w:val="00363033"/>
    <w:rsid w:val="00363BD0"/>
    <w:rsid w:val="00364509"/>
    <w:rsid w:val="0036463A"/>
    <w:rsid w:val="00364898"/>
    <w:rsid w:val="00370D54"/>
    <w:rsid w:val="003712A9"/>
    <w:rsid w:val="003715A3"/>
    <w:rsid w:val="0037184C"/>
    <w:rsid w:val="003722A7"/>
    <w:rsid w:val="00372881"/>
    <w:rsid w:val="00372884"/>
    <w:rsid w:val="00372DAA"/>
    <w:rsid w:val="00377403"/>
    <w:rsid w:val="003779FD"/>
    <w:rsid w:val="003801DB"/>
    <w:rsid w:val="0038346A"/>
    <w:rsid w:val="00392538"/>
    <w:rsid w:val="00392C1A"/>
    <w:rsid w:val="00395C45"/>
    <w:rsid w:val="003967F1"/>
    <w:rsid w:val="0039691B"/>
    <w:rsid w:val="003A43CF"/>
    <w:rsid w:val="003B219A"/>
    <w:rsid w:val="003B2304"/>
    <w:rsid w:val="003C28B4"/>
    <w:rsid w:val="003C358F"/>
    <w:rsid w:val="003C6814"/>
    <w:rsid w:val="003C77B5"/>
    <w:rsid w:val="003D1FC4"/>
    <w:rsid w:val="003D23D0"/>
    <w:rsid w:val="003D2F3D"/>
    <w:rsid w:val="003D7B44"/>
    <w:rsid w:val="003D7D0F"/>
    <w:rsid w:val="003E3D38"/>
    <w:rsid w:val="003E6950"/>
    <w:rsid w:val="003E724E"/>
    <w:rsid w:val="003E7E0F"/>
    <w:rsid w:val="003F1131"/>
    <w:rsid w:val="003F1345"/>
    <w:rsid w:val="003F198A"/>
    <w:rsid w:val="004005E0"/>
    <w:rsid w:val="00402BDD"/>
    <w:rsid w:val="004129F5"/>
    <w:rsid w:val="00415C13"/>
    <w:rsid w:val="00417E10"/>
    <w:rsid w:val="0042251E"/>
    <w:rsid w:val="00423BA2"/>
    <w:rsid w:val="00424038"/>
    <w:rsid w:val="00425561"/>
    <w:rsid w:val="00430D8E"/>
    <w:rsid w:val="00436170"/>
    <w:rsid w:val="00437459"/>
    <w:rsid w:val="00437995"/>
    <w:rsid w:val="00437B59"/>
    <w:rsid w:val="00437CDD"/>
    <w:rsid w:val="00447FE6"/>
    <w:rsid w:val="0045038D"/>
    <w:rsid w:val="004649EE"/>
    <w:rsid w:val="00467114"/>
    <w:rsid w:val="00470008"/>
    <w:rsid w:val="00474266"/>
    <w:rsid w:val="0047789A"/>
    <w:rsid w:val="00477D24"/>
    <w:rsid w:val="004806C7"/>
    <w:rsid w:val="00491FA8"/>
    <w:rsid w:val="00493B24"/>
    <w:rsid w:val="00493F2D"/>
    <w:rsid w:val="004963DE"/>
    <w:rsid w:val="004B1965"/>
    <w:rsid w:val="004B616A"/>
    <w:rsid w:val="004B647A"/>
    <w:rsid w:val="004B7AE8"/>
    <w:rsid w:val="004C1FDD"/>
    <w:rsid w:val="004C4B43"/>
    <w:rsid w:val="004C4BF3"/>
    <w:rsid w:val="004D0250"/>
    <w:rsid w:val="004D073C"/>
    <w:rsid w:val="004D638E"/>
    <w:rsid w:val="004D6C06"/>
    <w:rsid w:val="004D75FB"/>
    <w:rsid w:val="004E1A50"/>
    <w:rsid w:val="004E2D25"/>
    <w:rsid w:val="004E343C"/>
    <w:rsid w:val="004E6F30"/>
    <w:rsid w:val="004F1EA8"/>
    <w:rsid w:val="004F274A"/>
    <w:rsid w:val="00500183"/>
    <w:rsid w:val="00504071"/>
    <w:rsid w:val="005041C5"/>
    <w:rsid w:val="0051132D"/>
    <w:rsid w:val="005122D6"/>
    <w:rsid w:val="00512424"/>
    <w:rsid w:val="00512AD0"/>
    <w:rsid w:val="00514139"/>
    <w:rsid w:val="00514384"/>
    <w:rsid w:val="00515E61"/>
    <w:rsid w:val="005212AB"/>
    <w:rsid w:val="00521C72"/>
    <w:rsid w:val="005226FC"/>
    <w:rsid w:val="00523E77"/>
    <w:rsid w:val="0052404C"/>
    <w:rsid w:val="00534174"/>
    <w:rsid w:val="005354B5"/>
    <w:rsid w:val="00536FB1"/>
    <w:rsid w:val="00540814"/>
    <w:rsid w:val="00540F33"/>
    <w:rsid w:val="00541C24"/>
    <w:rsid w:val="00542646"/>
    <w:rsid w:val="00544065"/>
    <w:rsid w:val="005442E3"/>
    <w:rsid w:val="005450A6"/>
    <w:rsid w:val="005465D1"/>
    <w:rsid w:val="005470CE"/>
    <w:rsid w:val="00551429"/>
    <w:rsid w:val="005523FD"/>
    <w:rsid w:val="00555284"/>
    <w:rsid w:val="00555F52"/>
    <w:rsid w:val="005605A8"/>
    <w:rsid w:val="00562CB7"/>
    <w:rsid w:val="005632D0"/>
    <w:rsid w:val="0056662C"/>
    <w:rsid w:val="005717E8"/>
    <w:rsid w:val="005729BE"/>
    <w:rsid w:val="00581FA2"/>
    <w:rsid w:val="005836BB"/>
    <w:rsid w:val="00583731"/>
    <w:rsid w:val="00584CED"/>
    <w:rsid w:val="00586450"/>
    <w:rsid w:val="00587A31"/>
    <w:rsid w:val="00592114"/>
    <w:rsid w:val="005A20C0"/>
    <w:rsid w:val="005A22E6"/>
    <w:rsid w:val="005B3A30"/>
    <w:rsid w:val="005B3B0C"/>
    <w:rsid w:val="005B3F0D"/>
    <w:rsid w:val="005C1CB8"/>
    <w:rsid w:val="005C3F6D"/>
    <w:rsid w:val="005C4573"/>
    <w:rsid w:val="005C4F8A"/>
    <w:rsid w:val="005C5393"/>
    <w:rsid w:val="005C7E81"/>
    <w:rsid w:val="005D215B"/>
    <w:rsid w:val="005E005D"/>
    <w:rsid w:val="005E0D5D"/>
    <w:rsid w:val="005E3766"/>
    <w:rsid w:val="005E46C8"/>
    <w:rsid w:val="005E5F8F"/>
    <w:rsid w:val="005F3A08"/>
    <w:rsid w:val="005F4E2B"/>
    <w:rsid w:val="005F6D6C"/>
    <w:rsid w:val="0060020A"/>
    <w:rsid w:val="006012B1"/>
    <w:rsid w:val="0061540F"/>
    <w:rsid w:val="00617990"/>
    <w:rsid w:val="00622FC7"/>
    <w:rsid w:val="0062351B"/>
    <w:rsid w:val="006249FB"/>
    <w:rsid w:val="00624AA4"/>
    <w:rsid w:val="00627988"/>
    <w:rsid w:val="0063187F"/>
    <w:rsid w:val="0063225D"/>
    <w:rsid w:val="0063622B"/>
    <w:rsid w:val="00636414"/>
    <w:rsid w:val="006366B4"/>
    <w:rsid w:val="00637DCD"/>
    <w:rsid w:val="00641214"/>
    <w:rsid w:val="00641E50"/>
    <w:rsid w:val="00644287"/>
    <w:rsid w:val="00644E19"/>
    <w:rsid w:val="00647E64"/>
    <w:rsid w:val="00652F06"/>
    <w:rsid w:val="00653224"/>
    <w:rsid w:val="00653346"/>
    <w:rsid w:val="0065746D"/>
    <w:rsid w:val="006609AE"/>
    <w:rsid w:val="006702B0"/>
    <w:rsid w:val="006709C6"/>
    <w:rsid w:val="006756E4"/>
    <w:rsid w:val="00676E01"/>
    <w:rsid w:val="00677280"/>
    <w:rsid w:val="00677716"/>
    <w:rsid w:val="00677737"/>
    <w:rsid w:val="00680BBC"/>
    <w:rsid w:val="00681EFF"/>
    <w:rsid w:val="00690375"/>
    <w:rsid w:val="00693F61"/>
    <w:rsid w:val="00693FE9"/>
    <w:rsid w:val="00696766"/>
    <w:rsid w:val="006968D2"/>
    <w:rsid w:val="006A03FB"/>
    <w:rsid w:val="006A0F2B"/>
    <w:rsid w:val="006A383F"/>
    <w:rsid w:val="006A3F36"/>
    <w:rsid w:val="006A6E36"/>
    <w:rsid w:val="006A7214"/>
    <w:rsid w:val="006A7461"/>
    <w:rsid w:val="006B192A"/>
    <w:rsid w:val="006B20A3"/>
    <w:rsid w:val="006B30D6"/>
    <w:rsid w:val="006B3982"/>
    <w:rsid w:val="006B572D"/>
    <w:rsid w:val="006B7CEA"/>
    <w:rsid w:val="006C42AF"/>
    <w:rsid w:val="006C4CF5"/>
    <w:rsid w:val="006C6099"/>
    <w:rsid w:val="006C60B6"/>
    <w:rsid w:val="006D0A0D"/>
    <w:rsid w:val="006D23E4"/>
    <w:rsid w:val="006D2D82"/>
    <w:rsid w:val="006D6954"/>
    <w:rsid w:val="006E0146"/>
    <w:rsid w:val="006E1C86"/>
    <w:rsid w:val="006E3B1A"/>
    <w:rsid w:val="006E480E"/>
    <w:rsid w:val="006E6E7B"/>
    <w:rsid w:val="006F5338"/>
    <w:rsid w:val="006F5DDB"/>
    <w:rsid w:val="0070084C"/>
    <w:rsid w:val="00702870"/>
    <w:rsid w:val="00703AA8"/>
    <w:rsid w:val="00707982"/>
    <w:rsid w:val="00707EB6"/>
    <w:rsid w:val="00710209"/>
    <w:rsid w:val="0072149E"/>
    <w:rsid w:val="00722907"/>
    <w:rsid w:val="00725897"/>
    <w:rsid w:val="00726A86"/>
    <w:rsid w:val="007271BD"/>
    <w:rsid w:val="00730272"/>
    <w:rsid w:val="007323A3"/>
    <w:rsid w:val="007326A0"/>
    <w:rsid w:val="00740B7B"/>
    <w:rsid w:val="00741477"/>
    <w:rsid w:val="00742FF0"/>
    <w:rsid w:val="007435B6"/>
    <w:rsid w:val="00751604"/>
    <w:rsid w:val="00752F2E"/>
    <w:rsid w:val="007530F7"/>
    <w:rsid w:val="00754907"/>
    <w:rsid w:val="007552C6"/>
    <w:rsid w:val="00756F2C"/>
    <w:rsid w:val="00757B6F"/>
    <w:rsid w:val="00757BC2"/>
    <w:rsid w:val="007614EF"/>
    <w:rsid w:val="00761534"/>
    <w:rsid w:val="00761540"/>
    <w:rsid w:val="0076603E"/>
    <w:rsid w:val="00770E6A"/>
    <w:rsid w:val="007717FC"/>
    <w:rsid w:val="0077233C"/>
    <w:rsid w:val="007750D9"/>
    <w:rsid w:val="00776526"/>
    <w:rsid w:val="00790BFA"/>
    <w:rsid w:val="0079206F"/>
    <w:rsid w:val="00794407"/>
    <w:rsid w:val="007A5375"/>
    <w:rsid w:val="007B11DE"/>
    <w:rsid w:val="007C0E0A"/>
    <w:rsid w:val="007C3294"/>
    <w:rsid w:val="007C3553"/>
    <w:rsid w:val="007C6C79"/>
    <w:rsid w:val="007D0B48"/>
    <w:rsid w:val="007D24FD"/>
    <w:rsid w:val="007D48B8"/>
    <w:rsid w:val="007D5913"/>
    <w:rsid w:val="007D621F"/>
    <w:rsid w:val="007E202B"/>
    <w:rsid w:val="007E300C"/>
    <w:rsid w:val="007E3597"/>
    <w:rsid w:val="007E45EC"/>
    <w:rsid w:val="007F14E2"/>
    <w:rsid w:val="007F79C9"/>
    <w:rsid w:val="00800AEA"/>
    <w:rsid w:val="00802406"/>
    <w:rsid w:val="00804288"/>
    <w:rsid w:val="0080436A"/>
    <w:rsid w:val="008064D1"/>
    <w:rsid w:val="00810097"/>
    <w:rsid w:val="00813112"/>
    <w:rsid w:val="008149F1"/>
    <w:rsid w:val="00815295"/>
    <w:rsid w:val="0081684C"/>
    <w:rsid w:val="00822EE0"/>
    <w:rsid w:val="008267B5"/>
    <w:rsid w:val="00826957"/>
    <w:rsid w:val="0083416F"/>
    <w:rsid w:val="008344E6"/>
    <w:rsid w:val="008351B5"/>
    <w:rsid w:val="008364F8"/>
    <w:rsid w:val="00836702"/>
    <w:rsid w:val="00841DD1"/>
    <w:rsid w:val="0084291C"/>
    <w:rsid w:val="00844B08"/>
    <w:rsid w:val="00845711"/>
    <w:rsid w:val="00845DFF"/>
    <w:rsid w:val="0085028D"/>
    <w:rsid w:val="00850ED2"/>
    <w:rsid w:val="00850F73"/>
    <w:rsid w:val="00853026"/>
    <w:rsid w:val="00853B72"/>
    <w:rsid w:val="008558DF"/>
    <w:rsid w:val="0086065C"/>
    <w:rsid w:val="00862A2D"/>
    <w:rsid w:val="00865E95"/>
    <w:rsid w:val="008667C0"/>
    <w:rsid w:val="00866AD8"/>
    <w:rsid w:val="008676A5"/>
    <w:rsid w:val="008701D4"/>
    <w:rsid w:val="008706ED"/>
    <w:rsid w:val="00870BDC"/>
    <w:rsid w:val="0087158B"/>
    <w:rsid w:val="00871F7F"/>
    <w:rsid w:val="0087297D"/>
    <w:rsid w:val="0087320B"/>
    <w:rsid w:val="008737C7"/>
    <w:rsid w:val="008902CC"/>
    <w:rsid w:val="00892F75"/>
    <w:rsid w:val="00895C9C"/>
    <w:rsid w:val="00897755"/>
    <w:rsid w:val="008A19B7"/>
    <w:rsid w:val="008A2F4B"/>
    <w:rsid w:val="008A3B13"/>
    <w:rsid w:val="008A3EE3"/>
    <w:rsid w:val="008A48E0"/>
    <w:rsid w:val="008A634E"/>
    <w:rsid w:val="008A6BB6"/>
    <w:rsid w:val="008B363A"/>
    <w:rsid w:val="008B5C3A"/>
    <w:rsid w:val="008B7460"/>
    <w:rsid w:val="008C01B5"/>
    <w:rsid w:val="008C173F"/>
    <w:rsid w:val="008C444C"/>
    <w:rsid w:val="008C7C0B"/>
    <w:rsid w:val="008D12FD"/>
    <w:rsid w:val="008D28B2"/>
    <w:rsid w:val="008D36AB"/>
    <w:rsid w:val="008E281C"/>
    <w:rsid w:val="008E5097"/>
    <w:rsid w:val="008E5B95"/>
    <w:rsid w:val="008F28EB"/>
    <w:rsid w:val="008F46FB"/>
    <w:rsid w:val="008F5075"/>
    <w:rsid w:val="009021DA"/>
    <w:rsid w:val="0090305A"/>
    <w:rsid w:val="00904462"/>
    <w:rsid w:val="00906969"/>
    <w:rsid w:val="00906F4C"/>
    <w:rsid w:val="009102F7"/>
    <w:rsid w:val="0091088D"/>
    <w:rsid w:val="00912C3E"/>
    <w:rsid w:val="00913C2E"/>
    <w:rsid w:val="00914A07"/>
    <w:rsid w:val="009215AC"/>
    <w:rsid w:val="00922863"/>
    <w:rsid w:val="00924666"/>
    <w:rsid w:val="0092466E"/>
    <w:rsid w:val="009251F6"/>
    <w:rsid w:val="00925462"/>
    <w:rsid w:val="00927B0E"/>
    <w:rsid w:val="00935123"/>
    <w:rsid w:val="00935C8B"/>
    <w:rsid w:val="009360D8"/>
    <w:rsid w:val="00936191"/>
    <w:rsid w:val="009426F5"/>
    <w:rsid w:val="0094F26C"/>
    <w:rsid w:val="00950238"/>
    <w:rsid w:val="00951321"/>
    <w:rsid w:val="00952013"/>
    <w:rsid w:val="009533E7"/>
    <w:rsid w:val="00954BF3"/>
    <w:rsid w:val="00956040"/>
    <w:rsid w:val="009566B1"/>
    <w:rsid w:val="0095698C"/>
    <w:rsid w:val="00957752"/>
    <w:rsid w:val="00962C1A"/>
    <w:rsid w:val="00962E8C"/>
    <w:rsid w:val="00964019"/>
    <w:rsid w:val="0096547A"/>
    <w:rsid w:val="00966333"/>
    <w:rsid w:val="00972E96"/>
    <w:rsid w:val="009772DD"/>
    <w:rsid w:val="00980FF9"/>
    <w:rsid w:val="00982E95"/>
    <w:rsid w:val="00983FE9"/>
    <w:rsid w:val="00994F60"/>
    <w:rsid w:val="0099701A"/>
    <w:rsid w:val="00997AB4"/>
    <w:rsid w:val="009A05F9"/>
    <w:rsid w:val="009A2B21"/>
    <w:rsid w:val="009A4E3D"/>
    <w:rsid w:val="009A5674"/>
    <w:rsid w:val="009B0B53"/>
    <w:rsid w:val="009B182F"/>
    <w:rsid w:val="009B673C"/>
    <w:rsid w:val="009B793C"/>
    <w:rsid w:val="009B7976"/>
    <w:rsid w:val="009C0340"/>
    <w:rsid w:val="009C0A09"/>
    <w:rsid w:val="009C1EE7"/>
    <w:rsid w:val="009C3901"/>
    <w:rsid w:val="009C6ED5"/>
    <w:rsid w:val="009D0A79"/>
    <w:rsid w:val="009D16B9"/>
    <w:rsid w:val="009D18E7"/>
    <w:rsid w:val="009D3215"/>
    <w:rsid w:val="009D323D"/>
    <w:rsid w:val="009D38AF"/>
    <w:rsid w:val="009D4796"/>
    <w:rsid w:val="009D4F83"/>
    <w:rsid w:val="009E31B3"/>
    <w:rsid w:val="009E38FB"/>
    <w:rsid w:val="009E49A5"/>
    <w:rsid w:val="009E4A9B"/>
    <w:rsid w:val="009E798F"/>
    <w:rsid w:val="009F332E"/>
    <w:rsid w:val="009F4465"/>
    <w:rsid w:val="00A02EA4"/>
    <w:rsid w:val="00A02FED"/>
    <w:rsid w:val="00A0454C"/>
    <w:rsid w:val="00A04D99"/>
    <w:rsid w:val="00A108DA"/>
    <w:rsid w:val="00A1099D"/>
    <w:rsid w:val="00A1430C"/>
    <w:rsid w:val="00A15E29"/>
    <w:rsid w:val="00A20E23"/>
    <w:rsid w:val="00A21E46"/>
    <w:rsid w:val="00A2213D"/>
    <w:rsid w:val="00A22578"/>
    <w:rsid w:val="00A25CF7"/>
    <w:rsid w:val="00A33C73"/>
    <w:rsid w:val="00A3638C"/>
    <w:rsid w:val="00A364A1"/>
    <w:rsid w:val="00A36EF8"/>
    <w:rsid w:val="00A37382"/>
    <w:rsid w:val="00A37CAB"/>
    <w:rsid w:val="00A37E82"/>
    <w:rsid w:val="00A4283D"/>
    <w:rsid w:val="00A46A9C"/>
    <w:rsid w:val="00A54D50"/>
    <w:rsid w:val="00A575AB"/>
    <w:rsid w:val="00A57C00"/>
    <w:rsid w:val="00A57D85"/>
    <w:rsid w:val="00A6018F"/>
    <w:rsid w:val="00A603DF"/>
    <w:rsid w:val="00A60CC9"/>
    <w:rsid w:val="00A61CB3"/>
    <w:rsid w:val="00A61D4F"/>
    <w:rsid w:val="00A6538A"/>
    <w:rsid w:val="00A6630A"/>
    <w:rsid w:val="00A702D6"/>
    <w:rsid w:val="00A726E1"/>
    <w:rsid w:val="00A72EC6"/>
    <w:rsid w:val="00A759A6"/>
    <w:rsid w:val="00A75BAC"/>
    <w:rsid w:val="00A80588"/>
    <w:rsid w:val="00A82381"/>
    <w:rsid w:val="00A86E11"/>
    <w:rsid w:val="00A87E08"/>
    <w:rsid w:val="00A90840"/>
    <w:rsid w:val="00A928F7"/>
    <w:rsid w:val="00A96422"/>
    <w:rsid w:val="00AA08A9"/>
    <w:rsid w:val="00AA0FB8"/>
    <w:rsid w:val="00AA53CF"/>
    <w:rsid w:val="00AA72DF"/>
    <w:rsid w:val="00AA74C7"/>
    <w:rsid w:val="00AB59AA"/>
    <w:rsid w:val="00AB61B4"/>
    <w:rsid w:val="00AC06FB"/>
    <w:rsid w:val="00AC5294"/>
    <w:rsid w:val="00AC7179"/>
    <w:rsid w:val="00AD767D"/>
    <w:rsid w:val="00AE00CB"/>
    <w:rsid w:val="00AE14A0"/>
    <w:rsid w:val="00AE2928"/>
    <w:rsid w:val="00AE3CB4"/>
    <w:rsid w:val="00AF32D3"/>
    <w:rsid w:val="00AF50F0"/>
    <w:rsid w:val="00AF6104"/>
    <w:rsid w:val="00B000A8"/>
    <w:rsid w:val="00B00DDF"/>
    <w:rsid w:val="00B01FE2"/>
    <w:rsid w:val="00B11D08"/>
    <w:rsid w:val="00B13742"/>
    <w:rsid w:val="00B13EFC"/>
    <w:rsid w:val="00B151E6"/>
    <w:rsid w:val="00B152D9"/>
    <w:rsid w:val="00B15CB4"/>
    <w:rsid w:val="00B206D4"/>
    <w:rsid w:val="00B216DB"/>
    <w:rsid w:val="00B326C3"/>
    <w:rsid w:val="00B32783"/>
    <w:rsid w:val="00B351AE"/>
    <w:rsid w:val="00B354AB"/>
    <w:rsid w:val="00B36742"/>
    <w:rsid w:val="00B4039C"/>
    <w:rsid w:val="00B41A87"/>
    <w:rsid w:val="00B43DCB"/>
    <w:rsid w:val="00B44293"/>
    <w:rsid w:val="00B44A4B"/>
    <w:rsid w:val="00B502FB"/>
    <w:rsid w:val="00B5157C"/>
    <w:rsid w:val="00B52579"/>
    <w:rsid w:val="00B52866"/>
    <w:rsid w:val="00B53F3E"/>
    <w:rsid w:val="00B54D5A"/>
    <w:rsid w:val="00B560DD"/>
    <w:rsid w:val="00B636BC"/>
    <w:rsid w:val="00B63DCC"/>
    <w:rsid w:val="00B65838"/>
    <w:rsid w:val="00B65E1D"/>
    <w:rsid w:val="00B71C4D"/>
    <w:rsid w:val="00B723B6"/>
    <w:rsid w:val="00B73DC9"/>
    <w:rsid w:val="00B75314"/>
    <w:rsid w:val="00B7574E"/>
    <w:rsid w:val="00B7674C"/>
    <w:rsid w:val="00B76C62"/>
    <w:rsid w:val="00B84DD8"/>
    <w:rsid w:val="00B85668"/>
    <w:rsid w:val="00B87E70"/>
    <w:rsid w:val="00B9082E"/>
    <w:rsid w:val="00BA1863"/>
    <w:rsid w:val="00BA2A12"/>
    <w:rsid w:val="00BA3329"/>
    <w:rsid w:val="00BB2DD5"/>
    <w:rsid w:val="00BB2DE5"/>
    <w:rsid w:val="00BB3AFF"/>
    <w:rsid w:val="00BB5341"/>
    <w:rsid w:val="00BB5357"/>
    <w:rsid w:val="00BB5D41"/>
    <w:rsid w:val="00BC1B05"/>
    <w:rsid w:val="00BC2295"/>
    <w:rsid w:val="00BC2C9E"/>
    <w:rsid w:val="00BC35BC"/>
    <w:rsid w:val="00BC4F9C"/>
    <w:rsid w:val="00BD2A83"/>
    <w:rsid w:val="00BD48A9"/>
    <w:rsid w:val="00BD51C2"/>
    <w:rsid w:val="00BE2DAD"/>
    <w:rsid w:val="00BE36F1"/>
    <w:rsid w:val="00BE43F8"/>
    <w:rsid w:val="00BE4587"/>
    <w:rsid w:val="00BE4D6C"/>
    <w:rsid w:val="00BE75A5"/>
    <w:rsid w:val="00BE786D"/>
    <w:rsid w:val="00BE7AAC"/>
    <w:rsid w:val="00BE7F18"/>
    <w:rsid w:val="00BF0EE8"/>
    <w:rsid w:val="00BF2130"/>
    <w:rsid w:val="00BF61A9"/>
    <w:rsid w:val="00BF6C37"/>
    <w:rsid w:val="00BF7474"/>
    <w:rsid w:val="00C00EF0"/>
    <w:rsid w:val="00C0157E"/>
    <w:rsid w:val="00C03413"/>
    <w:rsid w:val="00C04088"/>
    <w:rsid w:val="00C04154"/>
    <w:rsid w:val="00C07768"/>
    <w:rsid w:val="00C07F4C"/>
    <w:rsid w:val="00C148F1"/>
    <w:rsid w:val="00C16518"/>
    <w:rsid w:val="00C16A94"/>
    <w:rsid w:val="00C22C27"/>
    <w:rsid w:val="00C24014"/>
    <w:rsid w:val="00C24077"/>
    <w:rsid w:val="00C24CBA"/>
    <w:rsid w:val="00C24FD8"/>
    <w:rsid w:val="00C264B2"/>
    <w:rsid w:val="00C26ED9"/>
    <w:rsid w:val="00C30095"/>
    <w:rsid w:val="00C321D6"/>
    <w:rsid w:val="00C340AA"/>
    <w:rsid w:val="00C34357"/>
    <w:rsid w:val="00C428D1"/>
    <w:rsid w:val="00C440B1"/>
    <w:rsid w:val="00C455F7"/>
    <w:rsid w:val="00C45BB7"/>
    <w:rsid w:val="00C50470"/>
    <w:rsid w:val="00C53661"/>
    <w:rsid w:val="00C54E66"/>
    <w:rsid w:val="00C56F2E"/>
    <w:rsid w:val="00C61572"/>
    <w:rsid w:val="00C644CA"/>
    <w:rsid w:val="00C6557F"/>
    <w:rsid w:val="00C65CC2"/>
    <w:rsid w:val="00C65D37"/>
    <w:rsid w:val="00C6653B"/>
    <w:rsid w:val="00C70A13"/>
    <w:rsid w:val="00C73B75"/>
    <w:rsid w:val="00C7447B"/>
    <w:rsid w:val="00C75796"/>
    <w:rsid w:val="00C7629D"/>
    <w:rsid w:val="00C77FBF"/>
    <w:rsid w:val="00C80F42"/>
    <w:rsid w:val="00C83E00"/>
    <w:rsid w:val="00C87BA7"/>
    <w:rsid w:val="00C91079"/>
    <w:rsid w:val="00C95F67"/>
    <w:rsid w:val="00CA2BDA"/>
    <w:rsid w:val="00CA5CA6"/>
    <w:rsid w:val="00CA6DFA"/>
    <w:rsid w:val="00CB0F69"/>
    <w:rsid w:val="00CC13B8"/>
    <w:rsid w:val="00CC3EC7"/>
    <w:rsid w:val="00CC695F"/>
    <w:rsid w:val="00CC7276"/>
    <w:rsid w:val="00CD11A7"/>
    <w:rsid w:val="00CD1CC6"/>
    <w:rsid w:val="00CD5D96"/>
    <w:rsid w:val="00CD6AE8"/>
    <w:rsid w:val="00CE0E6A"/>
    <w:rsid w:val="00CE28FF"/>
    <w:rsid w:val="00CE6E5F"/>
    <w:rsid w:val="00CE7C57"/>
    <w:rsid w:val="00CF1F61"/>
    <w:rsid w:val="00CF4D22"/>
    <w:rsid w:val="00CF5176"/>
    <w:rsid w:val="00CF5CA6"/>
    <w:rsid w:val="00D0075D"/>
    <w:rsid w:val="00D04DD4"/>
    <w:rsid w:val="00D07355"/>
    <w:rsid w:val="00D07E1B"/>
    <w:rsid w:val="00D101FD"/>
    <w:rsid w:val="00D1122C"/>
    <w:rsid w:val="00D140B7"/>
    <w:rsid w:val="00D14C96"/>
    <w:rsid w:val="00D168F0"/>
    <w:rsid w:val="00D21EFD"/>
    <w:rsid w:val="00D307C6"/>
    <w:rsid w:val="00D32651"/>
    <w:rsid w:val="00D32975"/>
    <w:rsid w:val="00D356AE"/>
    <w:rsid w:val="00D369AC"/>
    <w:rsid w:val="00D3742F"/>
    <w:rsid w:val="00D37EDE"/>
    <w:rsid w:val="00D434E4"/>
    <w:rsid w:val="00D43FE7"/>
    <w:rsid w:val="00D45DAF"/>
    <w:rsid w:val="00D50B13"/>
    <w:rsid w:val="00D511D3"/>
    <w:rsid w:val="00D51E66"/>
    <w:rsid w:val="00D53C14"/>
    <w:rsid w:val="00D5482D"/>
    <w:rsid w:val="00D54860"/>
    <w:rsid w:val="00D55F58"/>
    <w:rsid w:val="00D61566"/>
    <w:rsid w:val="00D6708D"/>
    <w:rsid w:val="00D70590"/>
    <w:rsid w:val="00D73139"/>
    <w:rsid w:val="00D733DB"/>
    <w:rsid w:val="00D80116"/>
    <w:rsid w:val="00D82C5E"/>
    <w:rsid w:val="00D83278"/>
    <w:rsid w:val="00D84911"/>
    <w:rsid w:val="00D879A5"/>
    <w:rsid w:val="00D96461"/>
    <w:rsid w:val="00D9736B"/>
    <w:rsid w:val="00DA0EE8"/>
    <w:rsid w:val="00DA3086"/>
    <w:rsid w:val="00DB061E"/>
    <w:rsid w:val="00DB0788"/>
    <w:rsid w:val="00DB48C2"/>
    <w:rsid w:val="00DB4CB1"/>
    <w:rsid w:val="00DB60A5"/>
    <w:rsid w:val="00DC1945"/>
    <w:rsid w:val="00DC3AD4"/>
    <w:rsid w:val="00DC6064"/>
    <w:rsid w:val="00DC6934"/>
    <w:rsid w:val="00DD06FA"/>
    <w:rsid w:val="00DD521A"/>
    <w:rsid w:val="00DD6CB3"/>
    <w:rsid w:val="00DD70DD"/>
    <w:rsid w:val="00DE324B"/>
    <w:rsid w:val="00DE7517"/>
    <w:rsid w:val="00DF0E13"/>
    <w:rsid w:val="00DF51FD"/>
    <w:rsid w:val="00DF55E1"/>
    <w:rsid w:val="00DF72B7"/>
    <w:rsid w:val="00E0008F"/>
    <w:rsid w:val="00E00201"/>
    <w:rsid w:val="00E00F8D"/>
    <w:rsid w:val="00E02521"/>
    <w:rsid w:val="00E025BD"/>
    <w:rsid w:val="00E043DC"/>
    <w:rsid w:val="00E108B2"/>
    <w:rsid w:val="00E12B71"/>
    <w:rsid w:val="00E148E1"/>
    <w:rsid w:val="00E154CB"/>
    <w:rsid w:val="00E167E0"/>
    <w:rsid w:val="00E2682D"/>
    <w:rsid w:val="00E32CA8"/>
    <w:rsid w:val="00E34864"/>
    <w:rsid w:val="00E410B4"/>
    <w:rsid w:val="00E417C5"/>
    <w:rsid w:val="00E43E6D"/>
    <w:rsid w:val="00E54E03"/>
    <w:rsid w:val="00E6332C"/>
    <w:rsid w:val="00E64C39"/>
    <w:rsid w:val="00E657CC"/>
    <w:rsid w:val="00E67DAC"/>
    <w:rsid w:val="00E70C34"/>
    <w:rsid w:val="00E713E7"/>
    <w:rsid w:val="00E751CA"/>
    <w:rsid w:val="00E7676C"/>
    <w:rsid w:val="00E800B5"/>
    <w:rsid w:val="00E806CF"/>
    <w:rsid w:val="00E81309"/>
    <w:rsid w:val="00E814A8"/>
    <w:rsid w:val="00E8256A"/>
    <w:rsid w:val="00E900B5"/>
    <w:rsid w:val="00E91A00"/>
    <w:rsid w:val="00EA18E2"/>
    <w:rsid w:val="00EA330C"/>
    <w:rsid w:val="00EA3D95"/>
    <w:rsid w:val="00EA4E61"/>
    <w:rsid w:val="00EA73BB"/>
    <w:rsid w:val="00EA79E8"/>
    <w:rsid w:val="00EB08AE"/>
    <w:rsid w:val="00EB44C2"/>
    <w:rsid w:val="00EB47AF"/>
    <w:rsid w:val="00EB51C3"/>
    <w:rsid w:val="00EB5E80"/>
    <w:rsid w:val="00EB7D9B"/>
    <w:rsid w:val="00EC0C0F"/>
    <w:rsid w:val="00EC16B4"/>
    <w:rsid w:val="00EC39E7"/>
    <w:rsid w:val="00EC4815"/>
    <w:rsid w:val="00EC5463"/>
    <w:rsid w:val="00EC6357"/>
    <w:rsid w:val="00EC7DF8"/>
    <w:rsid w:val="00EC7F9C"/>
    <w:rsid w:val="00ED4B47"/>
    <w:rsid w:val="00ED6EEF"/>
    <w:rsid w:val="00EE45EA"/>
    <w:rsid w:val="00EE466F"/>
    <w:rsid w:val="00EE48FF"/>
    <w:rsid w:val="00EE5AC9"/>
    <w:rsid w:val="00EE6645"/>
    <w:rsid w:val="00EE6E61"/>
    <w:rsid w:val="00EE7943"/>
    <w:rsid w:val="00EF3128"/>
    <w:rsid w:val="00EF4879"/>
    <w:rsid w:val="00EF7391"/>
    <w:rsid w:val="00F0193E"/>
    <w:rsid w:val="00F025AC"/>
    <w:rsid w:val="00F02E51"/>
    <w:rsid w:val="00F03251"/>
    <w:rsid w:val="00F07ADA"/>
    <w:rsid w:val="00F07BB7"/>
    <w:rsid w:val="00F07DA3"/>
    <w:rsid w:val="00F10B98"/>
    <w:rsid w:val="00F10D4D"/>
    <w:rsid w:val="00F14C2B"/>
    <w:rsid w:val="00F2103D"/>
    <w:rsid w:val="00F21465"/>
    <w:rsid w:val="00F221E0"/>
    <w:rsid w:val="00F27562"/>
    <w:rsid w:val="00F310CE"/>
    <w:rsid w:val="00F31404"/>
    <w:rsid w:val="00F326F8"/>
    <w:rsid w:val="00F40A2F"/>
    <w:rsid w:val="00F42F3A"/>
    <w:rsid w:val="00F45361"/>
    <w:rsid w:val="00F47EE8"/>
    <w:rsid w:val="00F50104"/>
    <w:rsid w:val="00F513BD"/>
    <w:rsid w:val="00F51758"/>
    <w:rsid w:val="00F533CE"/>
    <w:rsid w:val="00F538CA"/>
    <w:rsid w:val="00F538FE"/>
    <w:rsid w:val="00F54E22"/>
    <w:rsid w:val="00F55EF4"/>
    <w:rsid w:val="00F562F7"/>
    <w:rsid w:val="00F56353"/>
    <w:rsid w:val="00F61A7C"/>
    <w:rsid w:val="00F66CA4"/>
    <w:rsid w:val="00F66EF9"/>
    <w:rsid w:val="00F7056C"/>
    <w:rsid w:val="00F748FB"/>
    <w:rsid w:val="00F75A7A"/>
    <w:rsid w:val="00F81816"/>
    <w:rsid w:val="00F82FD1"/>
    <w:rsid w:val="00F84D8D"/>
    <w:rsid w:val="00F85365"/>
    <w:rsid w:val="00F87029"/>
    <w:rsid w:val="00F87727"/>
    <w:rsid w:val="00F87F4C"/>
    <w:rsid w:val="00F9332E"/>
    <w:rsid w:val="00F95161"/>
    <w:rsid w:val="00F95301"/>
    <w:rsid w:val="00FA17EE"/>
    <w:rsid w:val="00FA59D6"/>
    <w:rsid w:val="00FA7A81"/>
    <w:rsid w:val="00FB1652"/>
    <w:rsid w:val="00FB2F05"/>
    <w:rsid w:val="00FC0FF2"/>
    <w:rsid w:val="00FC1374"/>
    <w:rsid w:val="00FC1657"/>
    <w:rsid w:val="00FC3362"/>
    <w:rsid w:val="00FD5549"/>
    <w:rsid w:val="00FE0463"/>
    <w:rsid w:val="00FE1440"/>
    <w:rsid w:val="00FE1BF3"/>
    <w:rsid w:val="00FF19B5"/>
    <w:rsid w:val="0156053F"/>
    <w:rsid w:val="019D07B7"/>
    <w:rsid w:val="01BA788C"/>
    <w:rsid w:val="01C3CBCB"/>
    <w:rsid w:val="01F11278"/>
    <w:rsid w:val="02202CB9"/>
    <w:rsid w:val="02AFB507"/>
    <w:rsid w:val="02E4AF05"/>
    <w:rsid w:val="02E6F0F7"/>
    <w:rsid w:val="03015A1B"/>
    <w:rsid w:val="030F0289"/>
    <w:rsid w:val="03201217"/>
    <w:rsid w:val="036C57D2"/>
    <w:rsid w:val="03BE6090"/>
    <w:rsid w:val="03CB371D"/>
    <w:rsid w:val="045E72D8"/>
    <w:rsid w:val="04AD9A30"/>
    <w:rsid w:val="04E24430"/>
    <w:rsid w:val="051BA03F"/>
    <w:rsid w:val="05307A5A"/>
    <w:rsid w:val="0558FD59"/>
    <w:rsid w:val="057C786D"/>
    <w:rsid w:val="05884CAD"/>
    <w:rsid w:val="05A8AD77"/>
    <w:rsid w:val="05C70FD3"/>
    <w:rsid w:val="061C4FC7"/>
    <w:rsid w:val="06546521"/>
    <w:rsid w:val="068CD5BE"/>
    <w:rsid w:val="068EE198"/>
    <w:rsid w:val="06C3C0CB"/>
    <w:rsid w:val="06EA521E"/>
    <w:rsid w:val="06EC70E4"/>
    <w:rsid w:val="071B2673"/>
    <w:rsid w:val="07229387"/>
    <w:rsid w:val="073FAF03"/>
    <w:rsid w:val="07899C4B"/>
    <w:rsid w:val="0792B8E4"/>
    <w:rsid w:val="07A6CB09"/>
    <w:rsid w:val="07E52008"/>
    <w:rsid w:val="08B7F9ED"/>
    <w:rsid w:val="090FC85C"/>
    <w:rsid w:val="09429B6A"/>
    <w:rsid w:val="095C3742"/>
    <w:rsid w:val="0987B9DD"/>
    <w:rsid w:val="09D079B5"/>
    <w:rsid w:val="09D29C56"/>
    <w:rsid w:val="0A21E848"/>
    <w:rsid w:val="0A44CE30"/>
    <w:rsid w:val="0A5996CE"/>
    <w:rsid w:val="0A8972F9"/>
    <w:rsid w:val="0AB4A773"/>
    <w:rsid w:val="0AB8B8C4"/>
    <w:rsid w:val="0AD13F3B"/>
    <w:rsid w:val="0B20C771"/>
    <w:rsid w:val="0B451CE1"/>
    <w:rsid w:val="0B5C44BB"/>
    <w:rsid w:val="0B8C87E6"/>
    <w:rsid w:val="0BA14F75"/>
    <w:rsid w:val="0C180DBC"/>
    <w:rsid w:val="0C4211BD"/>
    <w:rsid w:val="0C8D0B9A"/>
    <w:rsid w:val="0CA0D56D"/>
    <w:rsid w:val="0CB4367E"/>
    <w:rsid w:val="0D9D27B0"/>
    <w:rsid w:val="0DA905B5"/>
    <w:rsid w:val="0DC1AD27"/>
    <w:rsid w:val="0E62C885"/>
    <w:rsid w:val="0ECB0373"/>
    <w:rsid w:val="0F30132B"/>
    <w:rsid w:val="0F32B1B4"/>
    <w:rsid w:val="0F94E9FA"/>
    <w:rsid w:val="0F95F34B"/>
    <w:rsid w:val="0FC812A0"/>
    <w:rsid w:val="10480695"/>
    <w:rsid w:val="1069CC75"/>
    <w:rsid w:val="10A6B0E3"/>
    <w:rsid w:val="10BD5BE5"/>
    <w:rsid w:val="110AC18A"/>
    <w:rsid w:val="112074D2"/>
    <w:rsid w:val="11321FE8"/>
    <w:rsid w:val="11977F14"/>
    <w:rsid w:val="12A7C941"/>
    <w:rsid w:val="12AF0A11"/>
    <w:rsid w:val="12B13968"/>
    <w:rsid w:val="12B46BB0"/>
    <w:rsid w:val="12CD7304"/>
    <w:rsid w:val="13429F2D"/>
    <w:rsid w:val="1372C2AD"/>
    <w:rsid w:val="1374986E"/>
    <w:rsid w:val="13A0B9AB"/>
    <w:rsid w:val="13E5BC29"/>
    <w:rsid w:val="1407231E"/>
    <w:rsid w:val="147CA21B"/>
    <w:rsid w:val="149412DA"/>
    <w:rsid w:val="14A0244D"/>
    <w:rsid w:val="14A36309"/>
    <w:rsid w:val="14D2D67E"/>
    <w:rsid w:val="14D44C17"/>
    <w:rsid w:val="14ED7706"/>
    <w:rsid w:val="152AFE9A"/>
    <w:rsid w:val="1587F317"/>
    <w:rsid w:val="15BE2F77"/>
    <w:rsid w:val="1606813F"/>
    <w:rsid w:val="16512C7D"/>
    <w:rsid w:val="16585DE2"/>
    <w:rsid w:val="1688B468"/>
    <w:rsid w:val="16893CCF"/>
    <w:rsid w:val="16CF5EBA"/>
    <w:rsid w:val="17491F98"/>
    <w:rsid w:val="174C607E"/>
    <w:rsid w:val="17573D0B"/>
    <w:rsid w:val="176006AE"/>
    <w:rsid w:val="17959FB8"/>
    <w:rsid w:val="17BE9CB2"/>
    <w:rsid w:val="17C03049"/>
    <w:rsid w:val="187E1B26"/>
    <w:rsid w:val="18D69D89"/>
    <w:rsid w:val="18D7C4D0"/>
    <w:rsid w:val="18FE214F"/>
    <w:rsid w:val="18FF466E"/>
    <w:rsid w:val="193E5F6A"/>
    <w:rsid w:val="19491B8A"/>
    <w:rsid w:val="195A6D13"/>
    <w:rsid w:val="195C00AA"/>
    <w:rsid w:val="19EEC35A"/>
    <w:rsid w:val="1A5BB35A"/>
    <w:rsid w:val="1ACED409"/>
    <w:rsid w:val="1B245A36"/>
    <w:rsid w:val="1B3C3F93"/>
    <w:rsid w:val="1B5103A5"/>
    <w:rsid w:val="1B7F301F"/>
    <w:rsid w:val="1B9EDA4B"/>
    <w:rsid w:val="1BE85288"/>
    <w:rsid w:val="1C0A0A50"/>
    <w:rsid w:val="1C7FF7A9"/>
    <w:rsid w:val="1C890AE3"/>
    <w:rsid w:val="1CAB3632"/>
    <w:rsid w:val="1CCB0A93"/>
    <w:rsid w:val="1D2D90CE"/>
    <w:rsid w:val="1D378A54"/>
    <w:rsid w:val="1D4442E9"/>
    <w:rsid w:val="1D4A749F"/>
    <w:rsid w:val="1D4F10E9"/>
    <w:rsid w:val="1D7636C4"/>
    <w:rsid w:val="1DDAD39E"/>
    <w:rsid w:val="1DDD86BF"/>
    <w:rsid w:val="1DE27EE9"/>
    <w:rsid w:val="1E16EF1F"/>
    <w:rsid w:val="1E2B98DF"/>
    <w:rsid w:val="1E5C4C8A"/>
    <w:rsid w:val="1E8EE8EF"/>
    <w:rsid w:val="1EF92EA9"/>
    <w:rsid w:val="1F5970DE"/>
    <w:rsid w:val="1F59D585"/>
    <w:rsid w:val="1F8816CD"/>
    <w:rsid w:val="2095AD1D"/>
    <w:rsid w:val="209D7EA2"/>
    <w:rsid w:val="20A2FF31"/>
    <w:rsid w:val="20E4569C"/>
    <w:rsid w:val="20EB4213"/>
    <w:rsid w:val="21381BC0"/>
    <w:rsid w:val="2157F5E5"/>
    <w:rsid w:val="216339A1"/>
    <w:rsid w:val="21A960EF"/>
    <w:rsid w:val="21D540B2"/>
    <w:rsid w:val="21E258FE"/>
    <w:rsid w:val="21EDDB9D"/>
    <w:rsid w:val="2212FBC1"/>
    <w:rsid w:val="221DCA6B"/>
    <w:rsid w:val="223FB960"/>
    <w:rsid w:val="22C4F43E"/>
    <w:rsid w:val="2346A559"/>
    <w:rsid w:val="2346AAEF"/>
    <w:rsid w:val="23BB6AC5"/>
    <w:rsid w:val="23F30AA4"/>
    <w:rsid w:val="2429B726"/>
    <w:rsid w:val="243EFB58"/>
    <w:rsid w:val="24512032"/>
    <w:rsid w:val="24936129"/>
    <w:rsid w:val="24DA7F15"/>
    <w:rsid w:val="24F7E980"/>
    <w:rsid w:val="2543DB73"/>
    <w:rsid w:val="2558DDB3"/>
    <w:rsid w:val="25841A8E"/>
    <w:rsid w:val="258CE474"/>
    <w:rsid w:val="25A8911C"/>
    <w:rsid w:val="25B0C7C2"/>
    <w:rsid w:val="25B4965C"/>
    <w:rsid w:val="269DAC4A"/>
    <w:rsid w:val="26B610CE"/>
    <w:rsid w:val="271D8468"/>
    <w:rsid w:val="27679F59"/>
    <w:rsid w:val="276FFAD3"/>
    <w:rsid w:val="278299D6"/>
    <w:rsid w:val="27A110FD"/>
    <w:rsid w:val="27ABD6DD"/>
    <w:rsid w:val="27C4F17E"/>
    <w:rsid w:val="28246558"/>
    <w:rsid w:val="286842F1"/>
    <w:rsid w:val="2871D2BA"/>
    <w:rsid w:val="2871FA3E"/>
    <w:rsid w:val="288CF917"/>
    <w:rsid w:val="28CB6A64"/>
    <w:rsid w:val="290F4EDC"/>
    <w:rsid w:val="291C6229"/>
    <w:rsid w:val="2980777B"/>
    <w:rsid w:val="2A00FAD0"/>
    <w:rsid w:val="2A0F6888"/>
    <w:rsid w:val="2A8ADE16"/>
    <w:rsid w:val="2A99C5EB"/>
    <w:rsid w:val="2AA2D7F3"/>
    <w:rsid w:val="2AABD0BD"/>
    <w:rsid w:val="2ADD84F3"/>
    <w:rsid w:val="2B348A9B"/>
    <w:rsid w:val="2BBA16DB"/>
    <w:rsid w:val="2BE3E3B7"/>
    <w:rsid w:val="2BE4F42C"/>
    <w:rsid w:val="2C339376"/>
    <w:rsid w:val="2C480A49"/>
    <w:rsid w:val="2C56A34F"/>
    <w:rsid w:val="2C5E2050"/>
    <w:rsid w:val="2CB2D8CE"/>
    <w:rsid w:val="2CBBB229"/>
    <w:rsid w:val="2CC2315B"/>
    <w:rsid w:val="2D864955"/>
    <w:rsid w:val="2DCBE2D4"/>
    <w:rsid w:val="2DECEDC4"/>
    <w:rsid w:val="2E152FA7"/>
    <w:rsid w:val="2E18FE6B"/>
    <w:rsid w:val="2E903555"/>
    <w:rsid w:val="2EDA632A"/>
    <w:rsid w:val="2F26A1AA"/>
    <w:rsid w:val="2F799E07"/>
    <w:rsid w:val="2F944267"/>
    <w:rsid w:val="2FB42C54"/>
    <w:rsid w:val="2FFFFA3B"/>
    <w:rsid w:val="30606B5E"/>
    <w:rsid w:val="30706636"/>
    <w:rsid w:val="30E4D3CA"/>
    <w:rsid w:val="316B3EA2"/>
    <w:rsid w:val="317C5595"/>
    <w:rsid w:val="3185A8CA"/>
    <w:rsid w:val="31C75847"/>
    <w:rsid w:val="3200B4F3"/>
    <w:rsid w:val="32258133"/>
    <w:rsid w:val="322D0A32"/>
    <w:rsid w:val="3258AE20"/>
    <w:rsid w:val="3266BDF2"/>
    <w:rsid w:val="32D18B08"/>
    <w:rsid w:val="330352B9"/>
    <w:rsid w:val="3309D094"/>
    <w:rsid w:val="3334187B"/>
    <w:rsid w:val="3356A4B7"/>
    <w:rsid w:val="3389DABF"/>
    <w:rsid w:val="338D870A"/>
    <w:rsid w:val="33C77E42"/>
    <w:rsid w:val="33CD7AC0"/>
    <w:rsid w:val="3404FEDD"/>
    <w:rsid w:val="34523673"/>
    <w:rsid w:val="34A00105"/>
    <w:rsid w:val="34A208AD"/>
    <w:rsid w:val="34EBA26B"/>
    <w:rsid w:val="357AF564"/>
    <w:rsid w:val="35AE8BEE"/>
    <w:rsid w:val="35BAB702"/>
    <w:rsid w:val="35C14D5F"/>
    <w:rsid w:val="35F4A949"/>
    <w:rsid w:val="35F8CE57"/>
    <w:rsid w:val="360500E4"/>
    <w:rsid w:val="362D02DE"/>
    <w:rsid w:val="3655DEC4"/>
    <w:rsid w:val="3678C59F"/>
    <w:rsid w:val="36A45424"/>
    <w:rsid w:val="373C32E6"/>
    <w:rsid w:val="373CFACA"/>
    <w:rsid w:val="375E43ED"/>
    <w:rsid w:val="3777DA9D"/>
    <w:rsid w:val="3791C081"/>
    <w:rsid w:val="38350634"/>
    <w:rsid w:val="3859D6C2"/>
    <w:rsid w:val="38697560"/>
    <w:rsid w:val="3904BA49"/>
    <w:rsid w:val="3910E748"/>
    <w:rsid w:val="3944EEAD"/>
    <w:rsid w:val="3953C71A"/>
    <w:rsid w:val="3967E572"/>
    <w:rsid w:val="3A0764F7"/>
    <w:rsid w:val="3A1333D9"/>
    <w:rsid w:val="3A4D7FA8"/>
    <w:rsid w:val="3A4EC87B"/>
    <w:rsid w:val="3A5A507E"/>
    <w:rsid w:val="3A5C35CB"/>
    <w:rsid w:val="3A5FBBA6"/>
    <w:rsid w:val="3A9197FE"/>
    <w:rsid w:val="3B3CF3E3"/>
    <w:rsid w:val="3B469C3E"/>
    <w:rsid w:val="3B7B6128"/>
    <w:rsid w:val="3B82FB47"/>
    <w:rsid w:val="3BB3926C"/>
    <w:rsid w:val="3BC9B0FB"/>
    <w:rsid w:val="3BFD1F9E"/>
    <w:rsid w:val="3C39CD7B"/>
    <w:rsid w:val="3C536C08"/>
    <w:rsid w:val="3D424079"/>
    <w:rsid w:val="3D7107D9"/>
    <w:rsid w:val="3DA2CAD2"/>
    <w:rsid w:val="3DB20919"/>
    <w:rsid w:val="3DE26073"/>
    <w:rsid w:val="3E06CCE2"/>
    <w:rsid w:val="3E0D350A"/>
    <w:rsid w:val="3E187AB1"/>
    <w:rsid w:val="3E1B02EF"/>
    <w:rsid w:val="3E595293"/>
    <w:rsid w:val="3E5B6C48"/>
    <w:rsid w:val="3EA395F8"/>
    <w:rsid w:val="3EE0F981"/>
    <w:rsid w:val="3F215EF3"/>
    <w:rsid w:val="3F327B09"/>
    <w:rsid w:val="3F34C060"/>
    <w:rsid w:val="3F565D10"/>
    <w:rsid w:val="3FC315B2"/>
    <w:rsid w:val="3FE246AA"/>
    <w:rsid w:val="400A0BF6"/>
    <w:rsid w:val="407000AB"/>
    <w:rsid w:val="40E1C3EE"/>
    <w:rsid w:val="41192C0E"/>
    <w:rsid w:val="415E6066"/>
    <w:rsid w:val="41CDA7C2"/>
    <w:rsid w:val="41D7EBA9"/>
    <w:rsid w:val="41E29D36"/>
    <w:rsid w:val="41E61367"/>
    <w:rsid w:val="41F75E52"/>
    <w:rsid w:val="4220C0C0"/>
    <w:rsid w:val="42275D1B"/>
    <w:rsid w:val="42B4A71F"/>
    <w:rsid w:val="42D6B367"/>
    <w:rsid w:val="437A2828"/>
    <w:rsid w:val="437C1F10"/>
    <w:rsid w:val="43A8BF62"/>
    <w:rsid w:val="43D54313"/>
    <w:rsid w:val="43D98CF7"/>
    <w:rsid w:val="43FD6731"/>
    <w:rsid w:val="44141384"/>
    <w:rsid w:val="445DE667"/>
    <w:rsid w:val="445E60D0"/>
    <w:rsid w:val="446F424C"/>
    <w:rsid w:val="44773AAE"/>
    <w:rsid w:val="45266275"/>
    <w:rsid w:val="454ABB1B"/>
    <w:rsid w:val="45A77C84"/>
    <w:rsid w:val="45AC2BA3"/>
    <w:rsid w:val="45BB0E43"/>
    <w:rsid w:val="45E3BF1F"/>
    <w:rsid w:val="466DC7D7"/>
    <w:rsid w:val="46E24027"/>
    <w:rsid w:val="470D8B26"/>
    <w:rsid w:val="47359925"/>
    <w:rsid w:val="4744D984"/>
    <w:rsid w:val="47D12B49"/>
    <w:rsid w:val="47E7348D"/>
    <w:rsid w:val="47EF71B4"/>
    <w:rsid w:val="481D4CB7"/>
    <w:rsid w:val="4858C997"/>
    <w:rsid w:val="486725CC"/>
    <w:rsid w:val="488C5081"/>
    <w:rsid w:val="48A5297B"/>
    <w:rsid w:val="48E523C3"/>
    <w:rsid w:val="4921535A"/>
    <w:rsid w:val="493A867E"/>
    <w:rsid w:val="49456CD2"/>
    <w:rsid w:val="4A1713B3"/>
    <w:rsid w:val="4A4D92E0"/>
    <w:rsid w:val="4AA87770"/>
    <w:rsid w:val="4AA9EDB6"/>
    <w:rsid w:val="4AB45D99"/>
    <w:rsid w:val="4B2C50A0"/>
    <w:rsid w:val="4BA4B8AC"/>
    <w:rsid w:val="4C12C207"/>
    <w:rsid w:val="4C390BFE"/>
    <w:rsid w:val="4C7AEE53"/>
    <w:rsid w:val="4CBE7983"/>
    <w:rsid w:val="4D4E014F"/>
    <w:rsid w:val="4D6ECD27"/>
    <w:rsid w:val="4D8D1A65"/>
    <w:rsid w:val="4DB56DB8"/>
    <w:rsid w:val="4DF7E2F5"/>
    <w:rsid w:val="4E00ACDB"/>
    <w:rsid w:val="4E1A910F"/>
    <w:rsid w:val="4E40D3EA"/>
    <w:rsid w:val="4E44F832"/>
    <w:rsid w:val="4E8E81AD"/>
    <w:rsid w:val="4E989B62"/>
    <w:rsid w:val="4EAA6DB1"/>
    <w:rsid w:val="4F9B9656"/>
    <w:rsid w:val="4FB300C8"/>
    <w:rsid w:val="5006A875"/>
    <w:rsid w:val="50304617"/>
    <w:rsid w:val="5099BE87"/>
    <w:rsid w:val="50AD427B"/>
    <w:rsid w:val="50C16513"/>
    <w:rsid w:val="51012366"/>
    <w:rsid w:val="510DF8C5"/>
    <w:rsid w:val="5162E876"/>
    <w:rsid w:val="51686BEB"/>
    <w:rsid w:val="517FC741"/>
    <w:rsid w:val="51E9F8C8"/>
    <w:rsid w:val="51EA4893"/>
    <w:rsid w:val="527494AA"/>
    <w:rsid w:val="52880198"/>
    <w:rsid w:val="52B61E3F"/>
    <w:rsid w:val="52B88F34"/>
    <w:rsid w:val="52F44F99"/>
    <w:rsid w:val="52F56A8B"/>
    <w:rsid w:val="530476D5"/>
    <w:rsid w:val="53284E6A"/>
    <w:rsid w:val="5346A894"/>
    <w:rsid w:val="535C781C"/>
    <w:rsid w:val="53658EB1"/>
    <w:rsid w:val="53C2A754"/>
    <w:rsid w:val="53CB7D43"/>
    <w:rsid w:val="541A2296"/>
    <w:rsid w:val="54213813"/>
    <w:rsid w:val="54442CD2"/>
    <w:rsid w:val="54553E9A"/>
    <w:rsid w:val="546ACB1C"/>
    <w:rsid w:val="54700E30"/>
    <w:rsid w:val="547094D6"/>
    <w:rsid w:val="54A57289"/>
    <w:rsid w:val="54E4DF54"/>
    <w:rsid w:val="54ED2A6A"/>
    <w:rsid w:val="5502CAB6"/>
    <w:rsid w:val="552219B9"/>
    <w:rsid w:val="55A8EAD7"/>
    <w:rsid w:val="55B5F2F7"/>
    <w:rsid w:val="55D71ACA"/>
    <w:rsid w:val="55F145AF"/>
    <w:rsid w:val="5605DB33"/>
    <w:rsid w:val="56FEEC38"/>
    <w:rsid w:val="57228FE9"/>
    <w:rsid w:val="574FA7EE"/>
    <w:rsid w:val="575B5A01"/>
    <w:rsid w:val="576D16CC"/>
    <w:rsid w:val="5774BC59"/>
    <w:rsid w:val="577B73C7"/>
    <w:rsid w:val="5781083E"/>
    <w:rsid w:val="579A18EE"/>
    <w:rsid w:val="57B2DB7A"/>
    <w:rsid w:val="57CCBB33"/>
    <w:rsid w:val="58139055"/>
    <w:rsid w:val="58792BF2"/>
    <w:rsid w:val="58C251DA"/>
    <w:rsid w:val="5904BBFA"/>
    <w:rsid w:val="599C40CF"/>
    <w:rsid w:val="59B81E81"/>
    <w:rsid w:val="59FA7F09"/>
    <w:rsid w:val="5A6E1181"/>
    <w:rsid w:val="5A8BF899"/>
    <w:rsid w:val="5B24616B"/>
    <w:rsid w:val="5B323F04"/>
    <w:rsid w:val="5B327EF2"/>
    <w:rsid w:val="5BFC56F7"/>
    <w:rsid w:val="5C22736C"/>
    <w:rsid w:val="5C6CB3D7"/>
    <w:rsid w:val="5C76BF5F"/>
    <w:rsid w:val="5D441D67"/>
    <w:rsid w:val="5DB7DC7E"/>
    <w:rsid w:val="5DBCCCF6"/>
    <w:rsid w:val="5DC5DA98"/>
    <w:rsid w:val="5E06BCD9"/>
    <w:rsid w:val="5E10BE9B"/>
    <w:rsid w:val="5E7ECD4D"/>
    <w:rsid w:val="5EB379F1"/>
    <w:rsid w:val="5F1F0FA2"/>
    <w:rsid w:val="5F2C7CA2"/>
    <w:rsid w:val="5F637DA8"/>
    <w:rsid w:val="5F80AC66"/>
    <w:rsid w:val="5F944D7A"/>
    <w:rsid w:val="5FD7A05E"/>
    <w:rsid w:val="5FE11410"/>
    <w:rsid w:val="6006D106"/>
    <w:rsid w:val="600EAD0F"/>
    <w:rsid w:val="601ED70C"/>
    <w:rsid w:val="608287C1"/>
    <w:rsid w:val="609E5E3D"/>
    <w:rsid w:val="61391870"/>
    <w:rsid w:val="61654006"/>
    <w:rsid w:val="61DAE78E"/>
    <w:rsid w:val="61F676F2"/>
    <w:rsid w:val="62100174"/>
    <w:rsid w:val="6212CFB6"/>
    <w:rsid w:val="621F41FC"/>
    <w:rsid w:val="6235E829"/>
    <w:rsid w:val="6255C0E3"/>
    <w:rsid w:val="628E27FA"/>
    <w:rsid w:val="629B6766"/>
    <w:rsid w:val="63243069"/>
    <w:rsid w:val="633D7C3A"/>
    <w:rsid w:val="634F173C"/>
    <w:rsid w:val="637D56EB"/>
    <w:rsid w:val="63D6407E"/>
    <w:rsid w:val="63E78BCA"/>
    <w:rsid w:val="63FE2718"/>
    <w:rsid w:val="641C8D12"/>
    <w:rsid w:val="6424C8A8"/>
    <w:rsid w:val="6436EECB"/>
    <w:rsid w:val="648C8BF2"/>
    <w:rsid w:val="649096BF"/>
    <w:rsid w:val="649B39A6"/>
    <w:rsid w:val="64CFDA05"/>
    <w:rsid w:val="64EF8754"/>
    <w:rsid w:val="6520DC06"/>
    <w:rsid w:val="6542AAE5"/>
    <w:rsid w:val="6569FFC5"/>
    <w:rsid w:val="65C16C28"/>
    <w:rsid w:val="65C709AB"/>
    <w:rsid w:val="663C2F54"/>
    <w:rsid w:val="669B16C6"/>
    <w:rsid w:val="66BCAC67"/>
    <w:rsid w:val="671E67E4"/>
    <w:rsid w:val="676AB8AB"/>
    <w:rsid w:val="678D0BFC"/>
    <w:rsid w:val="67ABC3E6"/>
    <w:rsid w:val="67F78B8D"/>
    <w:rsid w:val="681140A9"/>
    <w:rsid w:val="683E68B4"/>
    <w:rsid w:val="68419503"/>
    <w:rsid w:val="68C883D3"/>
    <w:rsid w:val="68F76E5F"/>
    <w:rsid w:val="69396C8C"/>
    <w:rsid w:val="69766B84"/>
    <w:rsid w:val="69AA29EE"/>
    <w:rsid w:val="69AC88E9"/>
    <w:rsid w:val="69BA5AE2"/>
    <w:rsid w:val="69BE9B0F"/>
    <w:rsid w:val="69CAE13F"/>
    <w:rsid w:val="6A01E35C"/>
    <w:rsid w:val="6A3094C6"/>
    <w:rsid w:val="6A693C6B"/>
    <w:rsid w:val="6AA9D209"/>
    <w:rsid w:val="6AEF9387"/>
    <w:rsid w:val="6B187C2B"/>
    <w:rsid w:val="6B1F3705"/>
    <w:rsid w:val="6B242B17"/>
    <w:rsid w:val="6B25B76A"/>
    <w:rsid w:val="6B4EE201"/>
    <w:rsid w:val="6B6A77C3"/>
    <w:rsid w:val="6B7B6ACF"/>
    <w:rsid w:val="6C83D9D4"/>
    <w:rsid w:val="6C965D48"/>
    <w:rsid w:val="6CA44DE1"/>
    <w:rsid w:val="6CD628F9"/>
    <w:rsid w:val="6CF92979"/>
    <w:rsid w:val="6D08EABB"/>
    <w:rsid w:val="6D2E436E"/>
    <w:rsid w:val="6D8DB916"/>
    <w:rsid w:val="6DA2A9D5"/>
    <w:rsid w:val="6DB0DE68"/>
    <w:rsid w:val="6E43A141"/>
    <w:rsid w:val="6E462589"/>
    <w:rsid w:val="6E68CB09"/>
    <w:rsid w:val="6ED2C786"/>
    <w:rsid w:val="6EEC0A71"/>
    <w:rsid w:val="6F059FBD"/>
    <w:rsid w:val="6F2C4C15"/>
    <w:rsid w:val="6F31F07E"/>
    <w:rsid w:val="6F60FC3B"/>
    <w:rsid w:val="6F8178CA"/>
    <w:rsid w:val="6FC9236C"/>
    <w:rsid w:val="6FCF62EB"/>
    <w:rsid w:val="6FDD6BF7"/>
    <w:rsid w:val="70078D34"/>
    <w:rsid w:val="703AFE5D"/>
    <w:rsid w:val="70408B7D"/>
    <w:rsid w:val="705A18CD"/>
    <w:rsid w:val="7080EC27"/>
    <w:rsid w:val="708967E9"/>
    <w:rsid w:val="7099D5BC"/>
    <w:rsid w:val="70F6ED9C"/>
    <w:rsid w:val="714F9ED0"/>
    <w:rsid w:val="7169E001"/>
    <w:rsid w:val="7183B331"/>
    <w:rsid w:val="71B3A67A"/>
    <w:rsid w:val="71CC8851"/>
    <w:rsid w:val="71E29B85"/>
    <w:rsid w:val="71E93D8B"/>
    <w:rsid w:val="72550CFE"/>
    <w:rsid w:val="725575EA"/>
    <w:rsid w:val="72B29D17"/>
    <w:rsid w:val="72B3D3BF"/>
    <w:rsid w:val="73177EC8"/>
    <w:rsid w:val="73C0C78C"/>
    <w:rsid w:val="741172D6"/>
    <w:rsid w:val="7461305C"/>
    <w:rsid w:val="746CC76C"/>
    <w:rsid w:val="74839DA1"/>
    <w:rsid w:val="748FB737"/>
    <w:rsid w:val="74A1413F"/>
    <w:rsid w:val="74A9B573"/>
    <w:rsid w:val="74CCC4DA"/>
    <w:rsid w:val="75A49B9D"/>
    <w:rsid w:val="75AE4C57"/>
    <w:rsid w:val="75B67EE7"/>
    <w:rsid w:val="75EFA146"/>
    <w:rsid w:val="76370EA1"/>
    <w:rsid w:val="76378A0E"/>
    <w:rsid w:val="7674B23A"/>
    <w:rsid w:val="771192C6"/>
    <w:rsid w:val="778DE4B7"/>
    <w:rsid w:val="77C99F68"/>
    <w:rsid w:val="77CFD366"/>
    <w:rsid w:val="77F9662E"/>
    <w:rsid w:val="781CCB09"/>
    <w:rsid w:val="7822E52E"/>
    <w:rsid w:val="7823A097"/>
    <w:rsid w:val="78981598"/>
    <w:rsid w:val="791BA1DC"/>
    <w:rsid w:val="7922FF95"/>
    <w:rsid w:val="796585F4"/>
    <w:rsid w:val="799DE448"/>
    <w:rsid w:val="79ABACF3"/>
    <w:rsid w:val="7ABB1151"/>
    <w:rsid w:val="7AC64FC2"/>
    <w:rsid w:val="7AE081C9"/>
    <w:rsid w:val="7B6CB183"/>
    <w:rsid w:val="7B9674E4"/>
    <w:rsid w:val="7BB5003D"/>
    <w:rsid w:val="7BF67946"/>
    <w:rsid w:val="7C274672"/>
    <w:rsid w:val="7C343BDA"/>
    <w:rsid w:val="7C693D7E"/>
    <w:rsid w:val="7C938179"/>
    <w:rsid w:val="7C9E8E16"/>
    <w:rsid w:val="7CADB798"/>
    <w:rsid w:val="7CCEDEFD"/>
    <w:rsid w:val="7CE3D8D4"/>
    <w:rsid w:val="7CF5B561"/>
    <w:rsid w:val="7D5AF90A"/>
    <w:rsid w:val="7D7C761E"/>
    <w:rsid w:val="7D97FE53"/>
    <w:rsid w:val="7DD097FB"/>
    <w:rsid w:val="7EB1447C"/>
    <w:rsid w:val="7EDC9BEA"/>
    <w:rsid w:val="7F09DEBA"/>
    <w:rsid w:val="7FB98710"/>
    <w:rsid w:val="7FF9FFF3"/>
    <w:rsid w:val="7FFA038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86E07A9"/>
  <w15:docId w15:val="{8EB48EF2-CB1B-4DB6-95B1-380D2CBB1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64D1"/>
    <w:rPr>
      <w:lang w:eastAsia="es-ES"/>
    </w:rPr>
  </w:style>
  <w:style w:type="paragraph" w:styleId="Ttulo1">
    <w:name w:val="heading 1"/>
    <w:aliases w:val="Título Principal,1. Texto Base"/>
    <w:basedOn w:val="Normal"/>
    <w:next w:val="Normal"/>
    <w:link w:val="Ttulo1Car"/>
    <w:uiPriority w:val="99"/>
    <w:qFormat/>
    <w:rsid w:val="000131C6"/>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aliases w:val="3. Subtitulos"/>
    <w:basedOn w:val="Normal"/>
    <w:next w:val="Normal"/>
    <w:link w:val="Ttulo2Car"/>
    <w:uiPriority w:val="99"/>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link w:val="Ttulo3Car"/>
    <w:uiPriority w:val="99"/>
    <w:qFormat/>
    <w:rsid w:val="000131C6"/>
    <w:pPr>
      <w:keepNext/>
      <w:widowControl w:val="0"/>
      <w:autoSpaceDE w:val="0"/>
      <w:autoSpaceDN w:val="0"/>
      <w:adjustRightInd w:val="0"/>
      <w:spacing w:before="240" w:after="60"/>
      <w:outlineLvl w:val="2"/>
    </w:pPr>
    <w:rPr>
      <w:rFonts w:ascii="Arial" w:hAnsi="Arial"/>
      <w:b/>
      <w:bCs/>
      <w:sz w:val="26"/>
      <w:szCs w:val="26"/>
      <w:lang w:val="es-ES"/>
    </w:rPr>
  </w:style>
  <w:style w:type="paragraph" w:styleId="Ttulo4">
    <w:name w:val="heading 4"/>
    <w:aliases w:val="2. Titulo I-II-III ect."/>
    <w:basedOn w:val="Normal"/>
    <w:next w:val="Normal"/>
    <w:link w:val="Ttulo4Car"/>
    <w:uiPriority w:val="99"/>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aliases w:val="4.Cuadros"/>
    <w:basedOn w:val="Normal"/>
    <w:next w:val="Normal"/>
    <w:link w:val="Ttulo5Car"/>
    <w:uiPriority w:val="99"/>
    <w:qFormat/>
    <w:rsid w:val="000131C6"/>
    <w:pPr>
      <w:keepNext/>
      <w:widowControl w:val="0"/>
      <w:autoSpaceDE w:val="0"/>
      <w:autoSpaceDN w:val="0"/>
      <w:adjustRightInd w:val="0"/>
      <w:jc w:val="both"/>
      <w:outlineLvl w:val="4"/>
    </w:pPr>
    <w:rPr>
      <w:rFonts w:ascii="Arial" w:hAnsi="Arial"/>
      <w:b/>
      <w:bCs/>
      <w:i/>
      <w:iCs/>
      <w:color w:val="000000"/>
      <w:sz w:val="24"/>
      <w:szCs w:val="24"/>
      <w:u w:color="000000"/>
      <w:lang w:val="es-ES"/>
    </w:rPr>
  </w:style>
  <w:style w:type="paragraph" w:styleId="Ttulo6">
    <w:name w:val="heading 6"/>
    <w:aliases w:val="5.Fuente"/>
    <w:basedOn w:val="Normal"/>
    <w:next w:val="Normal"/>
    <w:link w:val="Ttulo6Car"/>
    <w:uiPriority w:val="99"/>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uiPriority w:val="99"/>
    <w:qFormat/>
    <w:rsid w:val="00283912"/>
    <w:pPr>
      <w:keepNext/>
      <w:shd w:val="clear" w:color="auto" w:fill="FFFFFF"/>
      <w:tabs>
        <w:tab w:val="num" w:pos="360"/>
      </w:tabs>
      <w:autoSpaceDE w:val="0"/>
      <w:jc w:val="right"/>
      <w:outlineLvl w:val="6"/>
    </w:pPr>
    <w:rPr>
      <w:rFonts w:ascii="Arial" w:hAnsi="Arial"/>
      <w:b/>
      <w:bCs/>
      <w:sz w:val="24"/>
      <w:szCs w:val="24"/>
      <w:u w:val="single"/>
      <w:lang w:val="es-ES"/>
    </w:rPr>
  </w:style>
  <w:style w:type="paragraph" w:styleId="Ttulo8">
    <w:name w:val="heading 8"/>
    <w:basedOn w:val="Normal"/>
    <w:next w:val="Normal"/>
    <w:link w:val="Ttulo8Car"/>
    <w:uiPriority w:val="99"/>
    <w:qFormat/>
    <w:rsid w:val="000131C6"/>
    <w:pPr>
      <w:keepNext/>
      <w:widowControl w:val="0"/>
      <w:autoSpaceDE w:val="0"/>
      <w:autoSpaceDN w:val="0"/>
      <w:adjustRightInd w:val="0"/>
      <w:jc w:val="right"/>
      <w:outlineLvl w:val="7"/>
    </w:pPr>
    <w:rPr>
      <w:rFonts w:ascii="Book Antiqua" w:hAnsi="Book Antiqua"/>
      <w:sz w:val="24"/>
      <w:szCs w:val="24"/>
      <w:lang w:val="es-ES"/>
    </w:rPr>
  </w:style>
  <w:style w:type="paragraph" w:styleId="Ttulo9">
    <w:name w:val="heading 9"/>
    <w:basedOn w:val="Normal"/>
    <w:next w:val="Normal"/>
    <w:link w:val="Ttulo9Car"/>
    <w:uiPriority w:val="99"/>
    <w:qFormat/>
    <w:rsid w:val="00364509"/>
    <w:pPr>
      <w:keepNext/>
      <w:jc w:val="right"/>
      <w:outlineLvl w:val="8"/>
    </w:pPr>
    <w:rPr>
      <w:rFonts w:ascii="Arial" w:hAnsi="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rsid w:val="00012905"/>
    <w:rPr>
      <w:rFonts w:ascii="Tahoma" w:hAnsi="Tahoma"/>
      <w:sz w:val="16"/>
      <w:szCs w:val="16"/>
      <w:lang w:val="es-ES"/>
    </w:rPr>
  </w:style>
  <w:style w:type="paragraph" w:styleId="Textoindependiente2">
    <w:name w:val="Body Text 2"/>
    <w:basedOn w:val="Normal"/>
    <w:link w:val="Textoindependiente2Car"/>
    <w:rsid w:val="00BF0EE8"/>
    <w:pPr>
      <w:jc w:val="both"/>
    </w:pPr>
    <w:rPr>
      <w:rFonts w:ascii="Bookman Old Style" w:hAnsi="Bookman Old Style" w:cs="Bookman Old Style"/>
      <w:sz w:val="24"/>
      <w:szCs w:val="24"/>
      <w:lang w:val="es-ES_tradnl"/>
    </w:rPr>
  </w:style>
  <w:style w:type="character" w:styleId="Hipervnculo">
    <w:name w:val="Hyperlink"/>
    <w:rsid w:val="00BF0EE8"/>
    <w:rPr>
      <w:rFonts w:cs="Times New Roman"/>
      <w:color w:val="0000FF"/>
      <w:u w:val="single"/>
    </w:rPr>
  </w:style>
  <w:style w:type="paragraph" w:customStyle="1" w:styleId="Car">
    <w:name w:val="Car"/>
    <w:basedOn w:val="Normal"/>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uiPriority w:val="99"/>
    <w:rsid w:val="00BF0EE8"/>
    <w:pPr>
      <w:tabs>
        <w:tab w:val="center" w:pos="4252"/>
        <w:tab w:val="right" w:pos="8504"/>
      </w:tabs>
    </w:pPr>
  </w:style>
  <w:style w:type="character" w:customStyle="1" w:styleId="EncabezadoCar">
    <w:name w:val="Encabezado Car"/>
    <w:aliases w:val="encabezado Car"/>
    <w:link w:val="Encabezado"/>
    <w:uiPriority w:val="99"/>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style>
  <w:style w:type="character" w:styleId="Nmerodepgina">
    <w:name w:val="page number"/>
    <w:rsid w:val="002F6410"/>
    <w:rPr>
      <w:rFonts w:cs="Times New Roman"/>
    </w:rPr>
  </w:style>
  <w:style w:type="paragraph" w:styleId="NormalWeb">
    <w:name w:val="Normal (Web)"/>
    <w:basedOn w:val="Normal"/>
    <w:link w:val="NormalWebCar"/>
    <w:qFormat/>
    <w:rsid w:val="009772DD"/>
    <w:pPr>
      <w:widowControl w:val="0"/>
      <w:autoSpaceDE w:val="0"/>
      <w:autoSpaceDN w:val="0"/>
      <w:adjustRightInd w:val="0"/>
    </w:pPr>
    <w:rPr>
      <w:rFonts w:ascii="Arial Unicode MS" w:eastAsia="Arial Unicode MS" w:hAnsi="Arial"/>
      <w:color w:val="000000"/>
      <w:sz w:val="24"/>
      <w:szCs w:val="24"/>
      <w:u w:color="000000"/>
      <w:lang w:val="es-ES"/>
    </w:rPr>
  </w:style>
  <w:style w:type="table" w:styleId="Tablaconcuadrcula">
    <w:name w:val="Table Grid"/>
    <w:basedOn w:val="Tablanormal"/>
    <w:uiPriority w:val="99"/>
    <w:rsid w:val="00977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B15CB4"/>
    <w:pPr>
      <w:spacing w:after="120"/>
    </w:pPr>
  </w:style>
  <w:style w:type="paragraph" w:styleId="Textonotapie">
    <w:name w:val="footnote text"/>
    <w:basedOn w:val="Normal"/>
    <w:link w:val="TextonotapieCar"/>
    <w:uiPriority w:val="99"/>
    <w:rsid w:val="00B15CB4"/>
    <w:rPr>
      <w:lang w:val="es-ES"/>
    </w:rPr>
  </w:style>
  <w:style w:type="character" w:customStyle="1" w:styleId="TextonotapieCar">
    <w:name w:val="Texto nota pie Car"/>
    <w:link w:val="Textonotapie"/>
    <w:uiPriority w:val="99"/>
    <w:locked/>
    <w:rsid w:val="000131C6"/>
    <w:rPr>
      <w:rFonts w:cs="Times New Roman"/>
      <w:lang w:val="es-ES" w:eastAsia="es-ES"/>
    </w:rPr>
  </w:style>
  <w:style w:type="character" w:styleId="Refdenotaalpie">
    <w:name w:val="footnote reference"/>
    <w:uiPriority w:val="99"/>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uiPriority w:val="99"/>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uiPriority w:val="34"/>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uiPriority w:val="99"/>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styleId="Descripcin">
    <w:name w:val="caption"/>
    <w:basedOn w:val="Normal"/>
    <w:next w:val="Normal"/>
    <w:qFormat/>
    <w:rsid w:val="00364509"/>
    <w:pPr>
      <w:widowControl w:val="0"/>
      <w:autoSpaceDE w:val="0"/>
      <w:autoSpaceDN w:val="0"/>
      <w:adjustRightInd w:val="0"/>
    </w:pPr>
    <w:rPr>
      <w:rFonts w:ascii="Arial" w:hAnsi="Arial" w:cs="Arial"/>
      <w:b/>
      <w:bCs/>
      <w:lang w:val="es-ES"/>
    </w:rPr>
  </w:style>
  <w:style w:type="character" w:customStyle="1" w:styleId="Ttulo4Car">
    <w:name w:val="Título 4 Car"/>
    <w:aliases w:val="2. Titulo I-II-III ect. Car"/>
    <w:basedOn w:val="Fuentedeprrafopredeter"/>
    <w:link w:val="Ttulo4"/>
    <w:uiPriority w:val="99"/>
    <w:rsid w:val="00756F2C"/>
    <w:rPr>
      <w:rFonts w:ascii="Book Antiqua" w:hAnsi="Book Antiqua" w:cs="Book Antiqua"/>
      <w:b/>
      <w:bCs/>
      <w:sz w:val="24"/>
      <w:szCs w:val="24"/>
      <w:u w:color="000000"/>
      <w:lang w:val="es-ES" w:eastAsia="es-ES"/>
    </w:rPr>
  </w:style>
  <w:style w:type="character" w:customStyle="1" w:styleId="Ttulo1Car">
    <w:name w:val="Título 1 Car"/>
    <w:aliases w:val="Título Principal Car,1. Texto Base Car"/>
    <w:link w:val="Ttulo1"/>
    <w:uiPriority w:val="99"/>
    <w:rsid w:val="008064D1"/>
    <w:rPr>
      <w:rFonts w:ascii="Arial" w:hAnsi="Arial" w:cs="Arial"/>
      <w:b/>
      <w:bCs/>
      <w:i/>
      <w:iCs/>
      <w:color w:val="000000"/>
      <w:spacing w:val="-3"/>
      <w:sz w:val="24"/>
      <w:szCs w:val="24"/>
      <w:u w:color="000000"/>
      <w:lang w:val="es-ES" w:eastAsia="es-ES"/>
    </w:rPr>
  </w:style>
  <w:style w:type="character" w:customStyle="1" w:styleId="Ttulo2Car">
    <w:name w:val="Título 2 Car"/>
    <w:aliases w:val="3. Subtitulos Car"/>
    <w:link w:val="Ttulo2"/>
    <w:uiPriority w:val="99"/>
    <w:rsid w:val="008064D1"/>
    <w:rPr>
      <w:rFonts w:ascii="Arial" w:hAnsi="Arial" w:cs="Arial"/>
      <w:b/>
      <w:bCs/>
      <w:i/>
      <w:iCs/>
      <w:sz w:val="28"/>
      <w:szCs w:val="28"/>
      <w:lang w:val="es-ES" w:eastAsia="es-ES"/>
    </w:rPr>
  </w:style>
  <w:style w:type="character" w:customStyle="1" w:styleId="Ttulo3Car">
    <w:name w:val="Título 3 Car"/>
    <w:link w:val="Ttulo3"/>
    <w:uiPriority w:val="99"/>
    <w:rsid w:val="008064D1"/>
    <w:rPr>
      <w:rFonts w:ascii="Arial" w:hAnsi="Arial" w:cs="Arial"/>
      <w:b/>
      <w:bCs/>
      <w:sz w:val="26"/>
      <w:szCs w:val="26"/>
      <w:lang w:val="es-ES" w:eastAsia="es-ES"/>
    </w:rPr>
  </w:style>
  <w:style w:type="character" w:customStyle="1" w:styleId="Ttulo5Car">
    <w:name w:val="Título 5 Car"/>
    <w:aliases w:val="4.Cuadros Car"/>
    <w:link w:val="Ttulo5"/>
    <w:uiPriority w:val="99"/>
    <w:rsid w:val="008064D1"/>
    <w:rPr>
      <w:rFonts w:ascii="Arial" w:hAnsi="Arial" w:cs="Arial"/>
      <w:b/>
      <w:bCs/>
      <w:i/>
      <w:iCs/>
      <w:color w:val="000000"/>
      <w:sz w:val="24"/>
      <w:szCs w:val="24"/>
      <w:u w:color="000000"/>
      <w:lang w:val="es-ES" w:eastAsia="es-ES"/>
    </w:rPr>
  </w:style>
  <w:style w:type="character" w:customStyle="1" w:styleId="Ttulo6Car">
    <w:name w:val="Título 6 Car"/>
    <w:aliases w:val="5.Fuente Car"/>
    <w:link w:val="Ttulo6"/>
    <w:uiPriority w:val="99"/>
    <w:rsid w:val="008064D1"/>
    <w:rPr>
      <w:b/>
      <w:bCs/>
      <w:sz w:val="22"/>
      <w:szCs w:val="22"/>
      <w:lang w:val="es-ES" w:eastAsia="es-ES"/>
    </w:rPr>
  </w:style>
  <w:style w:type="character" w:customStyle="1" w:styleId="Ttulo7Car">
    <w:name w:val="Título 7 Car"/>
    <w:link w:val="Ttulo7"/>
    <w:uiPriority w:val="99"/>
    <w:rsid w:val="008064D1"/>
    <w:rPr>
      <w:rFonts w:ascii="Arial" w:hAnsi="Arial" w:cs="Arial"/>
      <w:b/>
      <w:bCs/>
      <w:sz w:val="24"/>
      <w:szCs w:val="24"/>
      <w:u w:val="single"/>
      <w:shd w:val="clear" w:color="auto" w:fill="FFFFFF"/>
      <w:lang w:val="es-ES" w:eastAsia="es-ES"/>
    </w:rPr>
  </w:style>
  <w:style w:type="character" w:customStyle="1" w:styleId="Ttulo8Car">
    <w:name w:val="Título 8 Car"/>
    <w:link w:val="Ttulo8"/>
    <w:uiPriority w:val="99"/>
    <w:rsid w:val="008064D1"/>
    <w:rPr>
      <w:rFonts w:ascii="Book Antiqua" w:hAnsi="Book Antiqua" w:cs="Book Antiqua"/>
      <w:sz w:val="24"/>
      <w:szCs w:val="24"/>
      <w:lang w:val="es-ES" w:eastAsia="es-ES"/>
    </w:rPr>
  </w:style>
  <w:style w:type="character" w:customStyle="1" w:styleId="Ttulo9Car">
    <w:name w:val="Título 9 Car"/>
    <w:link w:val="Ttulo9"/>
    <w:uiPriority w:val="99"/>
    <w:rsid w:val="008064D1"/>
    <w:rPr>
      <w:rFonts w:ascii="Arial" w:hAnsi="Arial" w:cs="Arial"/>
      <w:b/>
      <w:bCs/>
      <w:sz w:val="18"/>
      <w:szCs w:val="18"/>
      <w:lang w:val="es-ES_tradnl" w:eastAsia="es-ES"/>
    </w:rPr>
  </w:style>
  <w:style w:type="character" w:customStyle="1" w:styleId="TextodegloboCar">
    <w:name w:val="Texto de globo Car"/>
    <w:link w:val="Textodeglobo"/>
    <w:semiHidden/>
    <w:rsid w:val="008064D1"/>
    <w:rPr>
      <w:rFonts w:ascii="Tahoma" w:hAnsi="Tahoma" w:cs="Tahoma"/>
      <w:sz w:val="16"/>
      <w:szCs w:val="16"/>
      <w:lang w:val="es-ES" w:eastAsia="es-ES"/>
    </w:rPr>
  </w:style>
  <w:style w:type="character" w:customStyle="1" w:styleId="PiedepginaCar">
    <w:name w:val="Pie de página Car"/>
    <w:link w:val="Piedepgina"/>
    <w:uiPriority w:val="99"/>
    <w:rsid w:val="008064D1"/>
    <w:rPr>
      <w:lang w:eastAsia="es-ES"/>
    </w:rPr>
  </w:style>
  <w:style w:type="character" w:customStyle="1" w:styleId="NormalWebCar">
    <w:name w:val="Normal (Web) Car"/>
    <w:link w:val="NormalWeb"/>
    <w:locked/>
    <w:rsid w:val="008064D1"/>
    <w:rPr>
      <w:rFonts w:ascii="Arial Unicode MS" w:eastAsia="Arial Unicode MS" w:hAnsi="Arial" w:cs="Arial Unicode MS"/>
      <w:color w:val="000000"/>
      <w:sz w:val="24"/>
      <w:szCs w:val="24"/>
      <w:u w:color="000000"/>
      <w:lang w:val="es-ES" w:eastAsia="es-ES"/>
    </w:rPr>
  </w:style>
  <w:style w:type="character" w:customStyle="1" w:styleId="TextoindependienteCar">
    <w:name w:val="Texto independiente Car"/>
    <w:link w:val="Textoindependiente"/>
    <w:rsid w:val="008064D1"/>
    <w:rPr>
      <w:lang w:eastAsia="es-ES"/>
    </w:rPr>
  </w:style>
  <w:style w:type="paragraph" w:customStyle="1" w:styleId="ListParagraph2">
    <w:name w:val="List Paragraph2"/>
    <w:basedOn w:val="Normal"/>
    <w:qFormat/>
    <w:rsid w:val="008064D1"/>
    <w:pPr>
      <w:spacing w:after="200" w:line="276" w:lineRule="auto"/>
      <w:ind w:left="720"/>
      <w:contextualSpacing/>
    </w:pPr>
    <w:rPr>
      <w:rFonts w:ascii="Calibri" w:hAnsi="Calibri"/>
      <w:sz w:val="22"/>
      <w:szCs w:val="22"/>
      <w:lang w:val="es-ES" w:eastAsia="en-US"/>
    </w:rPr>
  </w:style>
  <w:style w:type="paragraph" w:customStyle="1" w:styleId="a">
    <w:basedOn w:val="Normal"/>
    <w:next w:val="Normal"/>
    <w:uiPriority w:val="35"/>
    <w:qFormat/>
    <w:rsid w:val="008064D1"/>
    <w:pPr>
      <w:widowControl w:val="0"/>
      <w:autoSpaceDE w:val="0"/>
      <w:autoSpaceDN w:val="0"/>
      <w:adjustRightInd w:val="0"/>
    </w:pPr>
    <w:rPr>
      <w:rFonts w:ascii="Arial" w:hAnsi="Arial" w:cs="Arial"/>
      <w:b/>
      <w:bCs/>
      <w:lang w:val="es-ES"/>
    </w:rPr>
  </w:style>
  <w:style w:type="paragraph" w:customStyle="1" w:styleId="Textoindependiente21">
    <w:name w:val="Texto independiente 21"/>
    <w:basedOn w:val="Normal"/>
    <w:rsid w:val="008064D1"/>
    <w:pPr>
      <w:suppressAutoHyphens/>
      <w:jc w:val="both"/>
    </w:pPr>
    <w:rPr>
      <w:rFonts w:ascii="Verdana" w:hAnsi="Verdana"/>
      <w:i/>
      <w:sz w:val="24"/>
      <w:lang w:val="es-ES_tradnl" w:eastAsia="ar-SA"/>
    </w:rPr>
  </w:style>
  <w:style w:type="paragraph" w:styleId="Textonotaalfinal">
    <w:name w:val="endnote text"/>
    <w:basedOn w:val="Normal"/>
    <w:link w:val="TextonotaalfinalCar"/>
    <w:uiPriority w:val="99"/>
    <w:unhideWhenUsed/>
    <w:rsid w:val="008064D1"/>
    <w:pPr>
      <w:jc w:val="both"/>
    </w:pPr>
    <w:rPr>
      <w:i/>
      <w:lang w:val="es-ES"/>
    </w:rPr>
  </w:style>
  <w:style w:type="character" w:customStyle="1" w:styleId="TextonotaalfinalCar">
    <w:name w:val="Texto nota al final Car"/>
    <w:basedOn w:val="Fuentedeprrafopredeter"/>
    <w:link w:val="Textonotaalfinal"/>
    <w:uiPriority w:val="99"/>
    <w:rsid w:val="008064D1"/>
    <w:rPr>
      <w:i/>
      <w:lang w:val="es-ES" w:eastAsia="es-ES"/>
    </w:rPr>
  </w:style>
  <w:style w:type="character" w:styleId="Refdenotaalfinal">
    <w:name w:val="endnote reference"/>
    <w:uiPriority w:val="99"/>
    <w:unhideWhenUsed/>
    <w:rsid w:val="008064D1"/>
    <w:rPr>
      <w:vertAlign w:val="superscript"/>
    </w:rPr>
  </w:style>
  <w:style w:type="paragraph" w:styleId="Tabladeilustraciones">
    <w:name w:val="table of figures"/>
    <w:basedOn w:val="Normal"/>
    <w:next w:val="Normal"/>
    <w:uiPriority w:val="99"/>
    <w:unhideWhenUsed/>
    <w:rsid w:val="008064D1"/>
    <w:pPr>
      <w:ind w:left="480" w:hanging="480"/>
    </w:pPr>
    <w:rPr>
      <w:rFonts w:ascii="Calibri" w:hAnsi="Calibri"/>
      <w:caps/>
      <w:lang w:val="es-ES"/>
    </w:rPr>
  </w:style>
  <w:style w:type="paragraph" w:customStyle="1" w:styleId="Textosinformato1">
    <w:name w:val="Texto sin formato1"/>
    <w:basedOn w:val="Normal"/>
    <w:rsid w:val="008064D1"/>
    <w:pPr>
      <w:suppressAutoHyphens/>
    </w:pPr>
    <w:rPr>
      <w:rFonts w:ascii="Courier New" w:hAnsi="Courier New" w:cs="Courier New"/>
      <w:lang w:val="es-ES" w:eastAsia="zh-CN"/>
    </w:rPr>
  </w:style>
  <w:style w:type="character" w:styleId="Referenciaintensa">
    <w:name w:val="Intense Reference"/>
    <w:uiPriority w:val="32"/>
    <w:rsid w:val="008064D1"/>
    <w:rPr>
      <w:rFonts w:ascii="Calibri" w:hAnsi="Calibri"/>
      <w:sz w:val="18"/>
      <w:szCs w:val="22"/>
      <w:lang w:val="es-CR" w:eastAsia="es-CR"/>
    </w:rPr>
  </w:style>
  <w:style w:type="character" w:styleId="Ttulodellibro">
    <w:name w:val="Book Title"/>
    <w:uiPriority w:val="33"/>
    <w:rsid w:val="008064D1"/>
    <w:rPr>
      <w:b/>
      <w:bCs/>
      <w:smallCaps/>
      <w:spacing w:val="5"/>
    </w:rPr>
  </w:style>
  <w:style w:type="character" w:styleId="Refdecomentario">
    <w:name w:val="annotation reference"/>
    <w:uiPriority w:val="99"/>
    <w:unhideWhenUsed/>
    <w:rsid w:val="008064D1"/>
    <w:rPr>
      <w:sz w:val="16"/>
      <w:szCs w:val="16"/>
    </w:rPr>
  </w:style>
  <w:style w:type="paragraph" w:styleId="Textocomentario">
    <w:name w:val="annotation text"/>
    <w:basedOn w:val="Normal"/>
    <w:link w:val="TextocomentarioCar"/>
    <w:uiPriority w:val="99"/>
    <w:unhideWhenUsed/>
    <w:rsid w:val="008064D1"/>
    <w:pPr>
      <w:jc w:val="both"/>
    </w:pPr>
    <w:rPr>
      <w:i/>
      <w:lang w:val="es-ES"/>
    </w:rPr>
  </w:style>
  <w:style w:type="character" w:customStyle="1" w:styleId="TextocomentarioCar">
    <w:name w:val="Texto comentario Car"/>
    <w:basedOn w:val="Fuentedeprrafopredeter"/>
    <w:link w:val="Textocomentario"/>
    <w:uiPriority w:val="99"/>
    <w:rsid w:val="008064D1"/>
    <w:rPr>
      <w:i/>
      <w:lang w:val="es-ES" w:eastAsia="es-ES"/>
    </w:rPr>
  </w:style>
  <w:style w:type="paragraph" w:styleId="Asuntodelcomentario">
    <w:name w:val="annotation subject"/>
    <w:basedOn w:val="Textocomentario"/>
    <w:next w:val="Textocomentario"/>
    <w:link w:val="AsuntodelcomentarioCar"/>
    <w:uiPriority w:val="99"/>
    <w:unhideWhenUsed/>
    <w:rsid w:val="008064D1"/>
    <w:rPr>
      <w:b/>
      <w:bCs/>
    </w:rPr>
  </w:style>
  <w:style w:type="character" w:customStyle="1" w:styleId="AsuntodelcomentarioCar">
    <w:name w:val="Asunto del comentario Car"/>
    <w:basedOn w:val="TextocomentarioCar"/>
    <w:link w:val="Asuntodelcomentario"/>
    <w:uiPriority w:val="99"/>
    <w:rsid w:val="008064D1"/>
    <w:rPr>
      <w:b/>
      <w:bCs/>
      <w:i/>
      <w:lang w:val="es-ES" w:eastAsia="es-ES"/>
    </w:rPr>
  </w:style>
  <w:style w:type="paragraph" w:customStyle="1" w:styleId="Predeterminado">
    <w:name w:val="Predeterminado"/>
    <w:next w:val="Normal"/>
    <w:uiPriority w:val="99"/>
    <w:rsid w:val="008064D1"/>
    <w:pPr>
      <w:widowControl w:val="0"/>
      <w:autoSpaceDE w:val="0"/>
      <w:autoSpaceDN w:val="0"/>
      <w:adjustRightInd w:val="0"/>
      <w:spacing w:line="100" w:lineRule="atLeast"/>
      <w:jc w:val="both"/>
    </w:pPr>
    <w:rPr>
      <w:i/>
      <w:iCs/>
      <w:sz w:val="24"/>
      <w:szCs w:val="24"/>
      <w:lang w:val="es-ES"/>
    </w:rPr>
  </w:style>
  <w:style w:type="paragraph" w:styleId="Sinespaciado">
    <w:name w:val="No Spacing"/>
    <w:uiPriority w:val="1"/>
    <w:rsid w:val="008064D1"/>
    <w:pPr>
      <w:jc w:val="both"/>
    </w:pPr>
    <w:rPr>
      <w:i/>
      <w:sz w:val="24"/>
      <w:szCs w:val="24"/>
      <w:lang w:val="es-ES" w:eastAsia="es-ES"/>
    </w:rPr>
  </w:style>
  <w:style w:type="paragraph" w:styleId="Saludo">
    <w:name w:val="Salutation"/>
    <w:basedOn w:val="Normal"/>
    <w:next w:val="Normal"/>
    <w:link w:val="SaludoCar"/>
    <w:uiPriority w:val="99"/>
    <w:unhideWhenUsed/>
    <w:rsid w:val="008064D1"/>
    <w:pPr>
      <w:jc w:val="both"/>
    </w:pPr>
    <w:rPr>
      <w:i/>
      <w:sz w:val="24"/>
      <w:szCs w:val="24"/>
      <w:lang w:val="es-ES"/>
    </w:rPr>
  </w:style>
  <w:style w:type="character" w:customStyle="1" w:styleId="SaludoCar">
    <w:name w:val="Saludo Car"/>
    <w:basedOn w:val="Fuentedeprrafopredeter"/>
    <w:link w:val="Saludo"/>
    <w:uiPriority w:val="99"/>
    <w:rsid w:val="008064D1"/>
    <w:rPr>
      <w:i/>
      <w:sz w:val="24"/>
      <w:szCs w:val="24"/>
      <w:lang w:val="es-ES" w:eastAsia="es-ES"/>
    </w:rPr>
  </w:style>
  <w:style w:type="paragraph" w:styleId="Continuarlista">
    <w:name w:val="List Continue"/>
    <w:basedOn w:val="Normal"/>
    <w:uiPriority w:val="99"/>
    <w:unhideWhenUsed/>
    <w:rsid w:val="008064D1"/>
    <w:pPr>
      <w:spacing w:after="120"/>
      <w:ind w:left="283"/>
      <w:contextualSpacing/>
      <w:jc w:val="both"/>
    </w:pPr>
    <w:rPr>
      <w:i/>
      <w:sz w:val="24"/>
      <w:szCs w:val="24"/>
      <w:lang w:val="es-ES"/>
    </w:rPr>
  </w:style>
  <w:style w:type="paragraph" w:customStyle="1" w:styleId="WW-Cuerpodetexto">
    <w:name w:val="WW-Cuerpo de texto"/>
    <w:basedOn w:val="Normal"/>
    <w:rsid w:val="008064D1"/>
    <w:pPr>
      <w:tabs>
        <w:tab w:val="left" w:pos="708"/>
      </w:tabs>
      <w:suppressAutoHyphens/>
      <w:spacing w:after="120" w:line="100" w:lineRule="atLeast"/>
    </w:pPr>
    <w:rPr>
      <w:sz w:val="24"/>
      <w:szCs w:val="24"/>
      <w:lang w:eastAsia="hi-IN" w:bidi="hi-IN"/>
    </w:rPr>
  </w:style>
  <w:style w:type="paragraph" w:customStyle="1" w:styleId="Prrafodelista20">
    <w:name w:val="Párrafo de lista20"/>
    <w:basedOn w:val="Normal"/>
    <w:qFormat/>
    <w:rsid w:val="008064D1"/>
    <w:pPr>
      <w:spacing w:after="200" w:line="276" w:lineRule="auto"/>
      <w:ind w:left="720"/>
      <w:contextualSpacing/>
    </w:pPr>
    <w:rPr>
      <w:rFonts w:ascii="Calibri" w:hAnsi="Calibri"/>
      <w:sz w:val="22"/>
      <w:szCs w:val="22"/>
      <w:lang w:val="es-ES" w:eastAsia="en-US"/>
    </w:rPr>
  </w:style>
  <w:style w:type="paragraph" w:customStyle="1" w:styleId="Ttulo21">
    <w:name w:val="Título 21"/>
    <w:next w:val="Normal"/>
    <w:rsid w:val="008064D1"/>
    <w:pPr>
      <w:keepNext/>
      <w:widowControl w:val="0"/>
      <w:suppressAutoHyphens/>
      <w:autoSpaceDE w:val="0"/>
      <w:spacing w:before="240" w:after="60"/>
      <w:jc w:val="center"/>
    </w:pPr>
    <w:rPr>
      <w:rFonts w:ascii="Book Antiqua" w:eastAsia="Book Antiqua" w:hAnsi="Book Antiqua" w:cs="Book Antiqua"/>
      <w:b/>
      <w:bCs/>
      <w:i/>
      <w:iCs/>
      <w:sz w:val="28"/>
      <w:szCs w:val="28"/>
      <w:u w:val="double"/>
      <w:lang w:eastAsia="zh-CN"/>
    </w:rPr>
  </w:style>
  <w:style w:type="paragraph" w:customStyle="1" w:styleId="Trabajo2">
    <w:name w:val="Trabajo2"/>
    <w:rsid w:val="008064D1"/>
    <w:pPr>
      <w:suppressAutoHyphens/>
      <w:spacing w:line="360" w:lineRule="auto"/>
      <w:jc w:val="both"/>
    </w:pPr>
    <w:rPr>
      <w:rFonts w:ascii="Arial" w:hAnsi="Arial" w:cs="Arial"/>
      <w:lang w:val="es-ES" w:eastAsia="ar-SA"/>
    </w:rPr>
  </w:style>
  <w:style w:type="paragraph" w:customStyle="1" w:styleId="Prrafodelista3">
    <w:name w:val="Párrafo de lista3"/>
    <w:basedOn w:val="Normal"/>
    <w:uiPriority w:val="34"/>
    <w:qFormat/>
    <w:rsid w:val="008064D1"/>
    <w:pPr>
      <w:ind w:left="720"/>
      <w:contextualSpacing/>
    </w:pPr>
    <w:rPr>
      <w:rFonts w:ascii="Futura Md" w:hAnsi="Futura Md"/>
      <w:szCs w:val="24"/>
      <w:lang w:val="en-US" w:eastAsia="en-US"/>
    </w:rPr>
  </w:style>
  <w:style w:type="paragraph" w:customStyle="1" w:styleId="Prrafodelista200">
    <w:name w:val="Párrafo de lista200"/>
    <w:basedOn w:val="Normal"/>
    <w:qFormat/>
    <w:rsid w:val="001E6FF6"/>
    <w:pPr>
      <w:spacing w:after="200" w:line="276" w:lineRule="auto"/>
      <w:ind w:left="720"/>
      <w:contextualSpacing/>
    </w:pPr>
    <w:rPr>
      <w:rFonts w:ascii="Calibri" w:hAnsi="Calibri"/>
      <w:sz w:val="22"/>
      <w:szCs w:val="22"/>
      <w:lang w:val="es-ES" w:eastAsia="en-US"/>
    </w:rPr>
  </w:style>
  <w:style w:type="paragraph" w:styleId="Revisin">
    <w:name w:val="Revision"/>
    <w:hidden/>
    <w:uiPriority w:val="99"/>
    <w:semiHidden/>
    <w:rsid w:val="00FF19B5"/>
    <w:rPr>
      <w:lang w:eastAsia="es-ES"/>
    </w:rPr>
  </w:style>
  <w:style w:type="character" w:customStyle="1" w:styleId="Textoindependiente2Car">
    <w:name w:val="Texto independiente 2 Car"/>
    <w:basedOn w:val="Fuentedeprrafopredeter"/>
    <w:link w:val="Textoindependiente2"/>
    <w:rsid w:val="00C50470"/>
    <w:rPr>
      <w:rFonts w:ascii="Bookman Old Style" w:hAnsi="Bookman Old Style" w:cs="Bookman Old Style"/>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675758">
      <w:bodyDiv w:val="1"/>
      <w:marLeft w:val="0"/>
      <w:marRight w:val="0"/>
      <w:marTop w:val="0"/>
      <w:marBottom w:val="0"/>
      <w:divBdr>
        <w:top w:val="none" w:sz="0" w:space="0" w:color="auto"/>
        <w:left w:val="none" w:sz="0" w:space="0" w:color="auto"/>
        <w:bottom w:val="none" w:sz="0" w:space="0" w:color="auto"/>
        <w:right w:val="none" w:sz="0" w:space="0" w:color="auto"/>
      </w:divBdr>
    </w:div>
    <w:div w:id="160283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5.emf"/><Relationship Id="rId18" Type="http://schemas.openxmlformats.org/officeDocument/2006/relationships/package" Target="embeddings/Microsoft_Excel_Worksheet2.xls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oleObject" Target="embeddings/Microsoft_Word_97_-_2003_Document1.doc"/><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Microsoft_Excel_Worksheet1.xlsx"/><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oleObject" Target="embeddings/Microsoft_Word_97_-_2003_Document.doc"/><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Word_97_-_2003_Document2.doc"/><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2483</Words>
  <Characters>13897</Characters>
  <Application>Microsoft Office Word</Application>
  <DocSecurity>4</DocSecurity>
  <Lines>115</Lines>
  <Paragraphs>32</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16348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cp:lastModifiedBy>Jorge Barquero Umaña</cp:lastModifiedBy>
  <cp:revision>2</cp:revision>
  <dcterms:created xsi:type="dcterms:W3CDTF">2022-05-12T14:12:00Z</dcterms:created>
  <dcterms:modified xsi:type="dcterms:W3CDTF">2022-05-12T14:12:00Z</dcterms:modified>
</cp:coreProperties>
</file>