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AE01B" w14:textId="1F959B50" w:rsidR="009B1EC0" w:rsidRPr="00736BD5" w:rsidRDefault="00546AD5" w:rsidP="00546AD5">
      <w:pPr>
        <w:tabs>
          <w:tab w:val="left" w:pos="5898"/>
          <w:tab w:val="right" w:pos="8840"/>
        </w:tabs>
        <w:spacing w:before="240"/>
        <w:rPr>
          <w:rFonts w:ascii="Book Antiqua" w:hAnsi="Book Antiqua" w:cs="Arial"/>
        </w:rPr>
      </w:pPr>
      <w:r>
        <w:rPr>
          <w:rFonts w:ascii="Book Antiqua" w:hAnsi="Book Antiqua" w:cs="Arial"/>
        </w:rPr>
        <w:tab/>
      </w:r>
      <w:r>
        <w:rPr>
          <w:rFonts w:ascii="Book Antiqua" w:hAnsi="Book Antiqua" w:cs="Arial"/>
        </w:rPr>
        <w:tab/>
      </w:r>
      <w:r w:rsidR="006857E2">
        <w:rPr>
          <w:rFonts w:ascii="Book Antiqua" w:hAnsi="Book Antiqua" w:cs="Arial"/>
        </w:rPr>
        <w:t>1420</w:t>
      </w:r>
      <w:r w:rsidR="009B1EC0" w:rsidRPr="00736BD5">
        <w:rPr>
          <w:rFonts w:ascii="Book Antiqua" w:hAnsi="Book Antiqua" w:cs="Arial"/>
        </w:rPr>
        <w:t>-PLA-MNP-2025</w:t>
      </w:r>
    </w:p>
    <w:p w14:paraId="0DB41ED7" w14:textId="5FF80087" w:rsidR="009B1EC0" w:rsidRPr="00736BD5" w:rsidRDefault="009B1EC0" w:rsidP="00736BD5">
      <w:pPr>
        <w:jc w:val="right"/>
        <w:rPr>
          <w:rFonts w:ascii="Book Antiqua" w:hAnsi="Book Antiqua" w:cs="Arial"/>
        </w:rPr>
      </w:pPr>
      <w:r w:rsidRPr="00736BD5">
        <w:rPr>
          <w:rFonts w:ascii="Book Antiqua" w:hAnsi="Book Antiqua" w:cs="Arial"/>
        </w:rPr>
        <w:t>Ref.</w:t>
      </w:r>
      <w:r w:rsidR="001D7D84">
        <w:rPr>
          <w:rFonts w:ascii="Book Antiqua" w:hAnsi="Book Antiqua" w:cs="Arial"/>
        </w:rPr>
        <w:t xml:space="preserve"> SICE:</w:t>
      </w:r>
      <w:r w:rsidRPr="00736BD5">
        <w:rPr>
          <w:rFonts w:ascii="Book Antiqua" w:hAnsi="Book Antiqua" w:cs="Arial"/>
        </w:rPr>
        <w:t xml:space="preserve"> </w:t>
      </w:r>
      <w:r w:rsidR="001D7D84" w:rsidRPr="001D7D84">
        <w:rPr>
          <w:rFonts w:ascii="Book Antiqua" w:hAnsi="Book Antiqua" w:cs="Arial"/>
          <w:b/>
          <w:bCs/>
        </w:rPr>
        <w:t>1928</w:t>
      </w:r>
      <w:r w:rsidRPr="001D7D84">
        <w:rPr>
          <w:rFonts w:ascii="Book Antiqua" w:hAnsi="Book Antiqua" w:cs="Arial"/>
          <w:b/>
          <w:bCs/>
        </w:rPr>
        <w:t>-25</w:t>
      </w:r>
      <w:r w:rsidR="001D7D84">
        <w:rPr>
          <w:rFonts w:ascii="Book Antiqua" w:hAnsi="Book Antiqua" w:cs="Arial"/>
        </w:rPr>
        <w:t xml:space="preserve">, </w:t>
      </w:r>
      <w:r w:rsidR="001D7D84" w:rsidRPr="001D7D84">
        <w:rPr>
          <w:rFonts w:ascii="Book Antiqua" w:hAnsi="Book Antiqua" w:cs="Arial"/>
        </w:rPr>
        <w:t>1955-24, 3113-23</w:t>
      </w:r>
    </w:p>
    <w:p w14:paraId="01AD0EAF" w14:textId="77777777" w:rsidR="009B1EC0" w:rsidRDefault="009B1EC0" w:rsidP="00736BD5">
      <w:pPr>
        <w:jc w:val="both"/>
        <w:rPr>
          <w:rFonts w:ascii="Book Antiqua" w:hAnsi="Book Antiqua" w:cs="Arial"/>
        </w:rPr>
      </w:pPr>
    </w:p>
    <w:p w14:paraId="321241D9" w14:textId="77777777" w:rsidR="00F5302C" w:rsidRPr="00736BD5" w:rsidRDefault="00F5302C" w:rsidP="00736BD5">
      <w:pPr>
        <w:jc w:val="both"/>
        <w:rPr>
          <w:rFonts w:ascii="Book Antiqua" w:hAnsi="Book Antiqua" w:cs="Arial"/>
        </w:rPr>
      </w:pPr>
    </w:p>
    <w:p w14:paraId="520FC5F7" w14:textId="6829ABB8" w:rsidR="009B1EC0" w:rsidRPr="00736BD5" w:rsidRDefault="00652D5E" w:rsidP="00736BD5">
      <w:pPr>
        <w:jc w:val="both"/>
        <w:rPr>
          <w:rFonts w:ascii="Book Antiqua" w:hAnsi="Book Antiqua" w:cs="Arial"/>
        </w:rPr>
      </w:pPr>
      <w:r>
        <w:rPr>
          <w:rFonts w:ascii="Book Antiqua" w:hAnsi="Book Antiqua" w:cs="Arial"/>
        </w:rPr>
        <w:t>5</w:t>
      </w:r>
      <w:r w:rsidR="00BD006A" w:rsidRPr="00736BD5">
        <w:rPr>
          <w:rFonts w:ascii="Book Antiqua" w:hAnsi="Book Antiqua" w:cs="Arial"/>
        </w:rPr>
        <w:t xml:space="preserve"> de</w:t>
      </w:r>
      <w:r>
        <w:rPr>
          <w:rFonts w:ascii="Book Antiqua" w:hAnsi="Book Antiqua" w:cs="Arial"/>
        </w:rPr>
        <w:t xml:space="preserve"> diciembre</w:t>
      </w:r>
      <w:r w:rsidR="00BD006A" w:rsidRPr="00736BD5">
        <w:rPr>
          <w:rFonts w:ascii="Book Antiqua" w:hAnsi="Book Antiqua" w:cs="Arial"/>
        </w:rPr>
        <w:t xml:space="preserve"> de 2025</w:t>
      </w:r>
    </w:p>
    <w:p w14:paraId="422A86D9" w14:textId="77777777" w:rsidR="009B1EC0" w:rsidRPr="00736BD5" w:rsidRDefault="009B1EC0" w:rsidP="00736BD5">
      <w:pPr>
        <w:rPr>
          <w:rFonts w:ascii="Book Antiqua" w:hAnsi="Book Antiqua"/>
          <w:lang w:eastAsia="en-US"/>
        </w:rPr>
      </w:pPr>
    </w:p>
    <w:p w14:paraId="06D32C16" w14:textId="545480C9" w:rsidR="009B1EC0" w:rsidRDefault="009B1EC0" w:rsidP="00736BD5">
      <w:pPr>
        <w:pStyle w:val="xmsonormal"/>
        <w:keepNext/>
        <w:spacing w:before="0" w:beforeAutospacing="0" w:after="0" w:afterAutospacing="0"/>
        <w:rPr>
          <w:rFonts w:ascii="Book Antiqua" w:hAnsi="Book Antiqua"/>
        </w:rPr>
      </w:pPr>
    </w:p>
    <w:p w14:paraId="2C74A855" w14:textId="77777777" w:rsidR="00736BD5" w:rsidRPr="00736BD5" w:rsidRDefault="00736BD5" w:rsidP="00736BD5">
      <w:pPr>
        <w:pStyle w:val="xmsonormal"/>
        <w:keepNext/>
        <w:spacing w:before="0" w:beforeAutospacing="0" w:after="0" w:afterAutospacing="0"/>
        <w:rPr>
          <w:rFonts w:ascii="Book Antiqua" w:hAnsi="Book Antiqua"/>
        </w:rPr>
      </w:pPr>
    </w:p>
    <w:p w14:paraId="134EE010" w14:textId="77777777" w:rsidR="001D7D84" w:rsidRPr="001D7D84" w:rsidRDefault="001D7D84" w:rsidP="001D7D84">
      <w:pPr>
        <w:rPr>
          <w:rFonts w:ascii="Book Antiqua" w:hAnsi="Book Antiqua" w:cs="Book Antiqua"/>
        </w:rPr>
      </w:pPr>
      <w:r w:rsidRPr="001D7D84">
        <w:rPr>
          <w:rFonts w:ascii="Book Antiqua" w:hAnsi="Book Antiqua" w:cs="Book Antiqua"/>
        </w:rPr>
        <w:t>Licenciada</w:t>
      </w:r>
    </w:p>
    <w:p w14:paraId="53F676BE" w14:textId="77777777" w:rsidR="001D7D84" w:rsidRPr="001D7D84" w:rsidRDefault="001D7D84" w:rsidP="001D7D84">
      <w:pPr>
        <w:rPr>
          <w:rFonts w:ascii="Book Antiqua" w:hAnsi="Book Antiqua" w:cs="Book Antiqua"/>
        </w:rPr>
      </w:pPr>
      <w:r w:rsidRPr="001D7D84">
        <w:rPr>
          <w:rFonts w:ascii="Book Antiqua" w:hAnsi="Book Antiqua" w:cs="Book Antiqua"/>
        </w:rPr>
        <w:t>Silvia Navarro Romanini</w:t>
      </w:r>
    </w:p>
    <w:p w14:paraId="1101FFD7" w14:textId="313638F5" w:rsidR="009B1EC0" w:rsidRPr="00736BD5" w:rsidRDefault="001D7D84" w:rsidP="001D7D84">
      <w:pPr>
        <w:rPr>
          <w:rFonts w:ascii="Book Antiqua" w:hAnsi="Book Antiqua" w:cs="Book Antiqua"/>
          <w:snapToGrid w:val="0"/>
        </w:rPr>
      </w:pPr>
      <w:r w:rsidRPr="001D7D84">
        <w:rPr>
          <w:rFonts w:ascii="Book Antiqua" w:hAnsi="Book Antiqua" w:cs="Book Antiqua"/>
        </w:rPr>
        <w:t>Secretaría General de la Corte</w:t>
      </w:r>
    </w:p>
    <w:p w14:paraId="28B88C8C" w14:textId="77777777" w:rsidR="008E0CC1" w:rsidRDefault="008E0CC1" w:rsidP="00736BD5">
      <w:pPr>
        <w:rPr>
          <w:rFonts w:ascii="Book Antiqua" w:hAnsi="Book Antiqua" w:cs="Book Antiqua"/>
          <w:snapToGrid w:val="0"/>
        </w:rPr>
      </w:pPr>
    </w:p>
    <w:p w14:paraId="470BBF96" w14:textId="77777777" w:rsidR="001D7D84" w:rsidRPr="00736BD5" w:rsidRDefault="001D7D84" w:rsidP="00736BD5">
      <w:pPr>
        <w:rPr>
          <w:rFonts w:ascii="Book Antiqua" w:hAnsi="Book Antiqua" w:cs="Book Antiqua"/>
          <w:snapToGrid w:val="0"/>
        </w:rPr>
      </w:pPr>
    </w:p>
    <w:p w14:paraId="14C097A7" w14:textId="77777777" w:rsidR="009B1EC0" w:rsidRPr="00736BD5" w:rsidRDefault="009B1EC0" w:rsidP="00736BD5">
      <w:pPr>
        <w:rPr>
          <w:rFonts w:ascii="Book Antiqua" w:hAnsi="Book Antiqua" w:cs="Book Antiqua"/>
          <w:snapToGrid w:val="0"/>
        </w:rPr>
      </w:pPr>
      <w:r w:rsidRPr="00736BD5">
        <w:rPr>
          <w:rFonts w:ascii="Book Antiqua" w:hAnsi="Book Antiqua" w:cs="Book Antiqua"/>
          <w:snapToGrid w:val="0"/>
        </w:rPr>
        <w:t>Estimada señora:</w:t>
      </w:r>
    </w:p>
    <w:p w14:paraId="1B69CEC9" w14:textId="77777777" w:rsidR="00736BD5" w:rsidRDefault="00736BD5" w:rsidP="00736BD5">
      <w:pPr>
        <w:jc w:val="both"/>
        <w:rPr>
          <w:rFonts w:ascii="Book Antiqua" w:hAnsi="Book Antiqua" w:cs="Book Antiqua"/>
          <w:snapToGrid w:val="0"/>
        </w:rPr>
      </w:pPr>
    </w:p>
    <w:p w14:paraId="3E34E19C" w14:textId="76883D19" w:rsidR="00487DEA" w:rsidRPr="00912850" w:rsidRDefault="009B1EC0" w:rsidP="00F5302C">
      <w:pPr>
        <w:ind w:firstLine="708"/>
        <w:jc w:val="both"/>
        <w:rPr>
          <w:rFonts w:ascii="Book Antiqua" w:hAnsi="Book Antiqua" w:cs="Arial"/>
          <w:i/>
          <w:iCs/>
        </w:rPr>
      </w:pPr>
      <w:r w:rsidRPr="00736BD5">
        <w:rPr>
          <w:rFonts w:ascii="Book Antiqua" w:hAnsi="Book Antiqua" w:cs="Arial"/>
        </w:rPr>
        <w:t xml:space="preserve">En atención al oficio de la Secretaría General de la Corte número </w:t>
      </w:r>
      <w:r w:rsidR="001D7D84">
        <w:rPr>
          <w:rFonts w:ascii="Book Antiqua" w:hAnsi="Book Antiqua" w:cs="Arial"/>
        </w:rPr>
        <w:t>6398</w:t>
      </w:r>
      <w:r w:rsidRPr="00736BD5">
        <w:rPr>
          <w:rFonts w:ascii="Book Antiqua" w:hAnsi="Book Antiqua" w:cs="Arial"/>
        </w:rPr>
        <w:t xml:space="preserve">-2025 del </w:t>
      </w:r>
      <w:r w:rsidR="001D7D84">
        <w:rPr>
          <w:rFonts w:ascii="Book Antiqua" w:hAnsi="Book Antiqua" w:cs="Arial"/>
        </w:rPr>
        <w:t>28</w:t>
      </w:r>
      <w:r w:rsidRPr="00736BD5">
        <w:rPr>
          <w:rFonts w:ascii="Book Antiqua" w:hAnsi="Book Antiqua" w:cs="Arial"/>
        </w:rPr>
        <w:t xml:space="preserve"> de </w:t>
      </w:r>
      <w:r w:rsidR="00487DEA" w:rsidRPr="00736BD5">
        <w:rPr>
          <w:rFonts w:ascii="Book Antiqua" w:hAnsi="Book Antiqua" w:cs="Arial"/>
        </w:rPr>
        <w:t>julio</w:t>
      </w:r>
      <w:r w:rsidRPr="00736BD5">
        <w:rPr>
          <w:rFonts w:ascii="Book Antiqua" w:hAnsi="Book Antiqua" w:cs="Arial"/>
        </w:rPr>
        <w:t xml:space="preserve"> de 202</w:t>
      </w:r>
      <w:r w:rsidR="00410ADE" w:rsidRPr="00736BD5">
        <w:rPr>
          <w:rFonts w:ascii="Book Antiqua" w:hAnsi="Book Antiqua" w:cs="Arial"/>
        </w:rPr>
        <w:t>5</w:t>
      </w:r>
      <w:r w:rsidRPr="00736BD5">
        <w:rPr>
          <w:rFonts w:ascii="Book Antiqua" w:hAnsi="Book Antiqua" w:cs="Arial"/>
        </w:rPr>
        <w:t xml:space="preserve">, </w:t>
      </w:r>
      <w:r w:rsidR="00410ADE" w:rsidRPr="00736BD5">
        <w:rPr>
          <w:rFonts w:ascii="Book Antiqua" w:hAnsi="Book Antiqua" w:cs="Arial"/>
        </w:rPr>
        <w:t>donde se</w:t>
      </w:r>
      <w:r w:rsidRPr="00736BD5">
        <w:rPr>
          <w:rFonts w:ascii="Book Antiqua" w:hAnsi="Book Antiqua" w:cs="Arial"/>
        </w:rPr>
        <w:t xml:space="preserve"> comunicó el acuerdo </w:t>
      </w:r>
      <w:r w:rsidR="00410ADE" w:rsidRPr="00736BD5">
        <w:rPr>
          <w:rFonts w:ascii="Book Antiqua" w:hAnsi="Book Antiqua" w:cs="Arial"/>
        </w:rPr>
        <w:t>del Consejo Superior del Poder Judicial, en sesión</w:t>
      </w:r>
      <w:r w:rsidR="00487DEA" w:rsidRPr="00736BD5">
        <w:rPr>
          <w:rFonts w:ascii="Book Antiqua" w:hAnsi="Book Antiqua" w:cs="Arial"/>
        </w:rPr>
        <w:t xml:space="preserve"> </w:t>
      </w:r>
      <w:r w:rsidR="001D7D84" w:rsidRPr="001D7D84">
        <w:rPr>
          <w:rFonts w:ascii="Book Antiqua" w:hAnsi="Book Antiqua" w:cs="Arial"/>
        </w:rPr>
        <w:t>65-2025 celebrada el 24 de julio de 2025,</w:t>
      </w:r>
      <w:r w:rsidR="001D7D84">
        <w:rPr>
          <w:rFonts w:ascii="Book Antiqua" w:hAnsi="Book Antiqua" w:cs="Arial"/>
        </w:rPr>
        <w:t xml:space="preserve"> artículo XXII</w:t>
      </w:r>
      <w:r w:rsidR="00487DEA" w:rsidRPr="00736BD5">
        <w:rPr>
          <w:rFonts w:ascii="Book Antiqua" w:hAnsi="Book Antiqua" w:cs="Arial"/>
        </w:rPr>
        <w:t>,</w:t>
      </w:r>
      <w:r w:rsidRPr="00736BD5">
        <w:rPr>
          <w:rFonts w:ascii="Book Antiqua" w:hAnsi="Book Antiqua" w:cs="Arial"/>
        </w:rPr>
        <w:t xml:space="preserve"> le remito el informe suscrito por la Máster </w:t>
      </w:r>
      <w:r w:rsidR="0073419E" w:rsidRPr="00736BD5">
        <w:rPr>
          <w:rFonts w:ascii="Book Antiqua" w:hAnsi="Book Antiqua" w:cs="Arial"/>
        </w:rPr>
        <w:t>Yesenia Salazar Guzmán</w:t>
      </w:r>
      <w:r w:rsidRPr="00736BD5">
        <w:rPr>
          <w:rFonts w:ascii="Book Antiqua" w:hAnsi="Book Antiqua" w:cs="Arial"/>
        </w:rPr>
        <w:t xml:space="preserve">, Jefa a.i. del Subproceso de Modernización </w:t>
      </w:r>
      <w:r w:rsidR="00410ADE" w:rsidRPr="00736BD5">
        <w:rPr>
          <w:rFonts w:ascii="Book Antiqua" w:hAnsi="Book Antiqua" w:cs="Arial"/>
        </w:rPr>
        <w:t>N</w:t>
      </w:r>
      <w:r w:rsidRPr="00736BD5">
        <w:rPr>
          <w:rFonts w:ascii="Book Antiqua" w:hAnsi="Book Antiqua" w:cs="Arial"/>
        </w:rPr>
        <w:t>o Penal, relacionado</w:t>
      </w:r>
      <w:r w:rsidR="001D7D84">
        <w:rPr>
          <w:rFonts w:ascii="Book Antiqua" w:hAnsi="Book Antiqua" w:cs="Arial"/>
        </w:rPr>
        <w:t xml:space="preserve"> </w:t>
      </w:r>
      <w:r w:rsidR="001D7D84" w:rsidRPr="001D7D84">
        <w:rPr>
          <w:rFonts w:ascii="Book Antiqua" w:hAnsi="Book Antiqua" w:cs="Arial"/>
        </w:rPr>
        <w:t xml:space="preserve">con el </w:t>
      </w:r>
      <w:r w:rsidR="00934D2E">
        <w:rPr>
          <w:rFonts w:ascii="Book Antiqua" w:hAnsi="Book Antiqua" w:cs="Arial"/>
        </w:rPr>
        <w:t>seguimiento</w:t>
      </w:r>
      <w:r w:rsidR="00912850">
        <w:rPr>
          <w:rFonts w:ascii="Book Antiqua" w:hAnsi="Book Antiqua" w:cs="Arial"/>
        </w:rPr>
        <w:t xml:space="preserve"> y la e</w:t>
      </w:r>
      <w:r w:rsidR="00912850" w:rsidRPr="00912850">
        <w:rPr>
          <w:rFonts w:ascii="Book Antiqua" w:hAnsi="Book Antiqua" w:cs="Arial"/>
        </w:rPr>
        <w:t>laboración del informe de cierre del proyecto 0110-PLA-P29</w:t>
      </w:r>
      <w:r w:rsidR="00912850">
        <w:rPr>
          <w:rFonts w:ascii="Book Antiqua" w:hAnsi="Book Antiqua" w:cs="Arial"/>
        </w:rPr>
        <w:t xml:space="preserve"> </w:t>
      </w:r>
      <w:r w:rsidR="00912850" w:rsidRPr="00912850">
        <w:rPr>
          <w:rFonts w:ascii="Book Antiqua" w:hAnsi="Book Antiqua" w:cs="Arial"/>
          <w:i/>
          <w:iCs/>
        </w:rPr>
        <w:t>“Implementación de recomendaciones y propuestas de mejora en Sala Constitucional”.</w:t>
      </w:r>
    </w:p>
    <w:p w14:paraId="3D35550C" w14:textId="57E6DA79" w:rsidR="009B1EC0" w:rsidRDefault="009B1EC0" w:rsidP="00736BD5">
      <w:pPr>
        <w:jc w:val="both"/>
        <w:rPr>
          <w:rFonts w:ascii="Book Antiqua" w:hAnsi="Book Antiqua" w:cs="Arial"/>
        </w:rPr>
      </w:pPr>
    </w:p>
    <w:p w14:paraId="4B5101F3" w14:textId="77777777" w:rsidR="001D7D84" w:rsidRPr="00736BD5" w:rsidRDefault="001D7D84" w:rsidP="00736BD5">
      <w:pPr>
        <w:jc w:val="both"/>
        <w:rPr>
          <w:rFonts w:ascii="Book Antiqua" w:hAnsi="Book Antiqua" w:cs="Arial"/>
        </w:rPr>
      </w:pPr>
    </w:p>
    <w:p w14:paraId="420C74FE" w14:textId="6740E57E" w:rsidR="009B1EC0" w:rsidRPr="00736BD5" w:rsidRDefault="009B1EC0" w:rsidP="00736BD5">
      <w:pPr>
        <w:widowControl w:val="0"/>
        <w:rPr>
          <w:rFonts w:ascii="Book Antiqua" w:hAnsi="Book Antiqua" w:cs="Book Antiqua"/>
          <w:snapToGrid w:val="0"/>
        </w:rPr>
      </w:pPr>
      <w:r w:rsidRPr="00736BD5">
        <w:rPr>
          <w:rFonts w:ascii="Book Antiqua" w:hAnsi="Book Antiqua" w:cs="Book Antiqua"/>
          <w:snapToGrid w:val="0"/>
        </w:rPr>
        <w:t>Atentamente,</w:t>
      </w:r>
    </w:p>
    <w:p w14:paraId="22B1D77D" w14:textId="77777777" w:rsidR="009B1EC0" w:rsidRDefault="009B1EC0" w:rsidP="00736BD5">
      <w:pPr>
        <w:widowControl w:val="0"/>
        <w:rPr>
          <w:rFonts w:ascii="Book Antiqua" w:hAnsi="Book Antiqua" w:cs="Book Antiqua"/>
          <w:b/>
          <w:bCs/>
          <w:snapToGrid w:val="0"/>
        </w:rPr>
      </w:pPr>
    </w:p>
    <w:p w14:paraId="7A2C7BAA" w14:textId="77777777" w:rsidR="001D7D84" w:rsidRDefault="001D7D84" w:rsidP="00736BD5">
      <w:pPr>
        <w:widowControl w:val="0"/>
        <w:rPr>
          <w:rFonts w:ascii="Book Antiqua" w:hAnsi="Book Antiqua" w:cs="Book Antiqua"/>
          <w:b/>
          <w:bCs/>
          <w:snapToGrid w:val="0"/>
        </w:rPr>
      </w:pPr>
    </w:p>
    <w:p w14:paraId="55C4FFDB" w14:textId="77777777" w:rsidR="00652D5E" w:rsidRPr="00736BD5" w:rsidRDefault="00652D5E" w:rsidP="00736BD5">
      <w:pPr>
        <w:widowControl w:val="0"/>
        <w:rPr>
          <w:rFonts w:ascii="Book Antiqua" w:hAnsi="Book Antiqua" w:cs="Book Antiqua"/>
          <w:b/>
          <w:bCs/>
          <w:snapToGrid w:val="0"/>
        </w:rPr>
      </w:pPr>
    </w:p>
    <w:p w14:paraId="3F6AC756" w14:textId="77777777" w:rsidR="001D7D84" w:rsidRPr="001D7D84" w:rsidRDefault="001D7D84" w:rsidP="001D7D84">
      <w:pPr>
        <w:rPr>
          <w:rFonts w:ascii="Book Antiqua" w:hAnsi="Book Antiqua" w:cs="Book Antiqua"/>
          <w:snapToGrid w:val="0"/>
        </w:rPr>
      </w:pPr>
      <w:r w:rsidRPr="001D7D84">
        <w:rPr>
          <w:rFonts w:ascii="Book Antiqua" w:hAnsi="Book Antiqua" w:cs="Book Antiqua"/>
          <w:snapToGrid w:val="0"/>
        </w:rPr>
        <w:t xml:space="preserve">Máster Allan Pow Hing Cordero </w:t>
      </w:r>
    </w:p>
    <w:p w14:paraId="255A6300" w14:textId="7E6E132B" w:rsidR="00410ADE" w:rsidRPr="00736BD5" w:rsidRDefault="001D7D84" w:rsidP="001D7D84">
      <w:pPr>
        <w:rPr>
          <w:rFonts w:ascii="Book Antiqua" w:hAnsi="Book Antiqua" w:cs="Book Antiqua"/>
          <w:snapToGrid w:val="0"/>
        </w:rPr>
      </w:pPr>
      <w:r w:rsidRPr="001D7D84">
        <w:rPr>
          <w:rFonts w:ascii="Book Antiqua" w:hAnsi="Book Antiqua" w:cs="Book Antiqua"/>
          <w:snapToGrid w:val="0"/>
        </w:rPr>
        <w:t>Director de Planificación</w:t>
      </w:r>
    </w:p>
    <w:p w14:paraId="369F2618" w14:textId="77777777" w:rsidR="00487DEA" w:rsidRDefault="00487DEA" w:rsidP="00736BD5">
      <w:pPr>
        <w:rPr>
          <w:rFonts w:ascii="Book Antiqua" w:hAnsi="Book Antiqua" w:cs="Book Antiqua"/>
          <w:snapToGrid w:val="0"/>
        </w:rPr>
      </w:pPr>
    </w:p>
    <w:p w14:paraId="1720CBC5" w14:textId="77777777" w:rsidR="00652D5E" w:rsidRPr="00736BD5" w:rsidRDefault="00652D5E" w:rsidP="00736BD5">
      <w:pPr>
        <w:rPr>
          <w:rFonts w:ascii="Book Antiqua" w:hAnsi="Book Antiqua" w:cs="Book Antiqua"/>
          <w:snapToGrid w:val="0"/>
        </w:rPr>
      </w:pPr>
    </w:p>
    <w:p w14:paraId="0A89EE49" w14:textId="77777777" w:rsidR="00410ADE" w:rsidRDefault="00410ADE" w:rsidP="00736BD5">
      <w:pPr>
        <w:rPr>
          <w:rFonts w:ascii="Book Antiqua" w:hAnsi="Book Antiqua" w:cs="Book Antiqua"/>
          <w:snapToGrid w:val="0"/>
        </w:rPr>
      </w:pPr>
      <w:r w:rsidRPr="00736BD5">
        <w:rPr>
          <w:rFonts w:ascii="Book Antiqua" w:hAnsi="Book Antiqua" w:cs="Book Antiqua"/>
          <w:snapToGrid w:val="0"/>
        </w:rPr>
        <w:t xml:space="preserve">Copias: </w:t>
      </w:r>
    </w:p>
    <w:p w14:paraId="2F2F749F" w14:textId="77777777" w:rsidR="00F5302C" w:rsidRPr="00736BD5" w:rsidRDefault="00F5302C" w:rsidP="00736BD5">
      <w:pPr>
        <w:rPr>
          <w:rFonts w:ascii="Book Antiqua" w:hAnsi="Book Antiqua" w:cs="Book Antiqua"/>
          <w:snapToGrid w:val="0"/>
        </w:rPr>
      </w:pPr>
    </w:p>
    <w:p w14:paraId="37455406" w14:textId="011FB269" w:rsidR="00487DEA" w:rsidRPr="00652D5E" w:rsidRDefault="001D7D84" w:rsidP="00736BD5">
      <w:pPr>
        <w:pStyle w:val="Prrafodelista"/>
        <w:numPr>
          <w:ilvl w:val="0"/>
          <w:numId w:val="8"/>
        </w:numPr>
        <w:rPr>
          <w:rFonts w:ascii="Book Antiqua" w:hAnsi="Book Antiqua" w:cs="Book Antiqua"/>
          <w:sz w:val="22"/>
          <w:szCs w:val="22"/>
        </w:rPr>
      </w:pPr>
      <w:r w:rsidRPr="00652D5E">
        <w:rPr>
          <w:rFonts w:ascii="Book Antiqua" w:hAnsi="Book Antiqua" w:cs="Book Antiqua"/>
          <w:sz w:val="22"/>
          <w:szCs w:val="22"/>
        </w:rPr>
        <w:t>Sala Constitucional</w:t>
      </w:r>
    </w:p>
    <w:p w14:paraId="27D1D994" w14:textId="564453CC" w:rsidR="00195BC4" w:rsidRPr="00652D5E" w:rsidRDefault="00195BC4" w:rsidP="00736BD5">
      <w:pPr>
        <w:pStyle w:val="Prrafodelista"/>
        <w:numPr>
          <w:ilvl w:val="0"/>
          <w:numId w:val="8"/>
        </w:numPr>
        <w:rPr>
          <w:rFonts w:ascii="Book Antiqua" w:hAnsi="Book Antiqua" w:cs="Book Antiqua"/>
          <w:sz w:val="22"/>
          <w:szCs w:val="22"/>
        </w:rPr>
      </w:pPr>
      <w:r w:rsidRPr="00652D5E">
        <w:rPr>
          <w:rFonts w:ascii="Book Antiqua" w:hAnsi="Book Antiqua" w:cs="Book Antiqua"/>
          <w:sz w:val="22"/>
          <w:szCs w:val="22"/>
        </w:rPr>
        <w:t>Dirección de Tecnología de Información y Comunicaciones</w:t>
      </w:r>
    </w:p>
    <w:p w14:paraId="373B2CEE" w14:textId="120B668E" w:rsidR="00736BD5" w:rsidRPr="00652D5E" w:rsidRDefault="00736BD5" w:rsidP="00736BD5">
      <w:pPr>
        <w:pStyle w:val="Prrafodelista"/>
        <w:numPr>
          <w:ilvl w:val="0"/>
          <w:numId w:val="8"/>
        </w:numPr>
        <w:rPr>
          <w:rFonts w:ascii="Book Antiqua" w:hAnsi="Book Antiqua" w:cs="Book Antiqua"/>
          <w:sz w:val="22"/>
          <w:szCs w:val="22"/>
        </w:rPr>
      </w:pPr>
      <w:r w:rsidRPr="00652D5E">
        <w:rPr>
          <w:rFonts w:ascii="Book Antiqua" w:hAnsi="Book Antiqua" w:cs="Book Antiqua"/>
          <w:sz w:val="22"/>
          <w:szCs w:val="22"/>
        </w:rPr>
        <w:t xml:space="preserve">Archivo </w:t>
      </w:r>
    </w:p>
    <w:p w14:paraId="07BAAD43" w14:textId="77777777" w:rsidR="00F5302C" w:rsidRDefault="00F5302C" w:rsidP="00736BD5">
      <w:pPr>
        <w:rPr>
          <w:rFonts w:ascii="Book Antiqua" w:hAnsi="Book Antiqua" w:cs="Book Antiqua"/>
          <w:snapToGrid w:val="0"/>
        </w:rPr>
      </w:pPr>
    </w:p>
    <w:p w14:paraId="2C4EC36D" w14:textId="4A99C22A" w:rsidR="00736BD5" w:rsidRDefault="00652D5E" w:rsidP="00736BD5">
      <w:pPr>
        <w:rPr>
          <w:rFonts w:ascii="Book Antiqua" w:hAnsi="Book Antiqua" w:cs="Book Antiqua"/>
          <w:snapToGrid w:val="0"/>
        </w:rPr>
      </w:pPr>
      <w:r>
        <w:rPr>
          <w:rFonts w:ascii="Book Antiqua" w:hAnsi="Book Antiqua" w:cs="Book Antiqua"/>
          <w:snapToGrid w:val="0"/>
        </w:rPr>
        <w:t>xba</w:t>
      </w:r>
    </w:p>
    <w:p w14:paraId="3194C101" w14:textId="77777777" w:rsidR="00736BD5" w:rsidRDefault="00736BD5" w:rsidP="00736BD5">
      <w:pPr>
        <w:rPr>
          <w:rFonts w:ascii="Book Antiqua" w:hAnsi="Book Antiqua" w:cs="Book Antiqua"/>
          <w:snapToGrid w:val="0"/>
        </w:rPr>
      </w:pPr>
    </w:p>
    <w:p w14:paraId="1C4FA2FA" w14:textId="77777777" w:rsidR="00736BD5" w:rsidRDefault="00736BD5" w:rsidP="00736BD5">
      <w:pPr>
        <w:rPr>
          <w:rFonts w:ascii="Book Antiqua" w:hAnsi="Book Antiqua" w:cs="Book Antiqua"/>
          <w:snapToGrid w:val="0"/>
        </w:rPr>
      </w:pPr>
    </w:p>
    <w:p w14:paraId="5681B1AC" w14:textId="77777777" w:rsidR="00736BD5" w:rsidRDefault="00736BD5" w:rsidP="00736BD5">
      <w:pPr>
        <w:rPr>
          <w:rFonts w:ascii="Book Antiqua" w:hAnsi="Book Antiqua" w:cs="Book Antiqua"/>
          <w:snapToGrid w:val="0"/>
        </w:rPr>
      </w:pPr>
    </w:p>
    <w:p w14:paraId="6D376846" w14:textId="77777777" w:rsidR="00736BD5" w:rsidRDefault="00736BD5" w:rsidP="00736BD5">
      <w:pPr>
        <w:rPr>
          <w:rFonts w:ascii="Book Antiqua" w:hAnsi="Book Antiqua" w:cs="Book Antiqua"/>
          <w:snapToGrid w:val="0"/>
        </w:rPr>
      </w:pPr>
    </w:p>
    <w:p w14:paraId="2AB02136" w14:textId="77777777" w:rsidR="00736BD5" w:rsidRDefault="00736BD5" w:rsidP="00736BD5">
      <w:pPr>
        <w:rPr>
          <w:rFonts w:ascii="Book Antiqua" w:hAnsi="Book Antiqua" w:cs="Book Antiqua"/>
          <w:snapToGrid w:val="0"/>
        </w:rPr>
      </w:pPr>
    </w:p>
    <w:p w14:paraId="4353D988" w14:textId="77777777" w:rsidR="001D7D84" w:rsidRDefault="001D7D84" w:rsidP="00736BD5">
      <w:pPr>
        <w:rPr>
          <w:rFonts w:ascii="Book Antiqua" w:hAnsi="Book Antiqua" w:cs="Book Antiqua"/>
          <w:snapToGrid w:val="0"/>
        </w:rPr>
      </w:pPr>
    </w:p>
    <w:p w14:paraId="27C61E37" w14:textId="55E82983" w:rsidR="009B1EC0" w:rsidRPr="00736BD5" w:rsidRDefault="00652D5E" w:rsidP="00736BD5">
      <w:pPr>
        <w:rPr>
          <w:rFonts w:ascii="Book Antiqua" w:hAnsi="Book Antiqua" w:cs="Book Antiqua"/>
          <w:snapToGrid w:val="0"/>
        </w:rPr>
      </w:pPr>
      <w:r>
        <w:rPr>
          <w:rFonts w:ascii="Book Antiqua" w:hAnsi="Book Antiqua" w:cs="Book Antiqua"/>
          <w:snapToGrid w:val="0"/>
        </w:rPr>
        <w:t>5</w:t>
      </w:r>
      <w:r w:rsidR="00BD006A" w:rsidRPr="00736BD5">
        <w:rPr>
          <w:rFonts w:ascii="Book Antiqua" w:hAnsi="Book Antiqua" w:cs="Book Antiqua"/>
          <w:snapToGrid w:val="0"/>
        </w:rPr>
        <w:t xml:space="preserve"> de </w:t>
      </w:r>
      <w:r>
        <w:rPr>
          <w:rFonts w:ascii="Book Antiqua" w:hAnsi="Book Antiqua" w:cs="Book Antiqua"/>
          <w:snapToGrid w:val="0"/>
        </w:rPr>
        <w:t>diciembre</w:t>
      </w:r>
      <w:r w:rsidR="00BD006A" w:rsidRPr="00736BD5">
        <w:rPr>
          <w:rFonts w:ascii="Book Antiqua" w:hAnsi="Book Antiqua" w:cs="Book Antiqua"/>
          <w:snapToGrid w:val="0"/>
        </w:rPr>
        <w:t xml:space="preserve"> de 2025</w:t>
      </w:r>
    </w:p>
    <w:p w14:paraId="0F57E2C1" w14:textId="77777777" w:rsidR="00CF03EE" w:rsidRDefault="00CF03EE" w:rsidP="00736BD5">
      <w:pPr>
        <w:rPr>
          <w:rFonts w:ascii="Book Antiqua" w:hAnsi="Book Antiqua" w:cs="Book Antiqua"/>
          <w:snapToGrid w:val="0"/>
        </w:rPr>
      </w:pPr>
    </w:p>
    <w:p w14:paraId="39E4202F" w14:textId="77777777" w:rsidR="00652D5E" w:rsidRDefault="00652D5E" w:rsidP="00736BD5">
      <w:pPr>
        <w:rPr>
          <w:rFonts w:ascii="Book Antiqua" w:hAnsi="Book Antiqua" w:cs="Book Antiqua"/>
          <w:snapToGrid w:val="0"/>
        </w:rPr>
      </w:pPr>
    </w:p>
    <w:p w14:paraId="4F127828" w14:textId="77777777" w:rsidR="00736BD5" w:rsidRPr="00736BD5" w:rsidRDefault="00736BD5" w:rsidP="00736BD5">
      <w:pPr>
        <w:rPr>
          <w:rFonts w:ascii="Book Antiqua" w:hAnsi="Book Antiqua" w:cs="Book Antiqua"/>
          <w:snapToGrid w:val="0"/>
        </w:rPr>
      </w:pPr>
    </w:p>
    <w:p w14:paraId="7FDAFA84" w14:textId="77777777" w:rsidR="001D7D84" w:rsidRPr="001D7D84" w:rsidRDefault="001D7D84" w:rsidP="001D7D84">
      <w:pPr>
        <w:rPr>
          <w:rFonts w:ascii="Book Antiqua" w:hAnsi="Book Antiqua" w:cs="Book Antiqua"/>
          <w:snapToGrid w:val="0"/>
        </w:rPr>
      </w:pPr>
      <w:r w:rsidRPr="001D7D84">
        <w:rPr>
          <w:rFonts w:ascii="Book Antiqua" w:hAnsi="Book Antiqua" w:cs="Book Antiqua"/>
          <w:snapToGrid w:val="0"/>
        </w:rPr>
        <w:t xml:space="preserve">Máster </w:t>
      </w:r>
    </w:p>
    <w:p w14:paraId="0EC98B2C" w14:textId="77777777" w:rsidR="001D7D84" w:rsidRPr="001D7D84" w:rsidRDefault="001D7D84" w:rsidP="001D7D84">
      <w:pPr>
        <w:rPr>
          <w:rFonts w:ascii="Book Antiqua" w:hAnsi="Book Antiqua" w:cs="Book Antiqua"/>
          <w:snapToGrid w:val="0"/>
        </w:rPr>
      </w:pPr>
      <w:r w:rsidRPr="001D7D84">
        <w:rPr>
          <w:rFonts w:ascii="Book Antiqua" w:hAnsi="Book Antiqua" w:cs="Book Antiqua"/>
          <w:snapToGrid w:val="0"/>
        </w:rPr>
        <w:t xml:space="preserve">Allan Pow Hing Cordero </w:t>
      </w:r>
    </w:p>
    <w:p w14:paraId="7AE39F4F" w14:textId="64ECDC24" w:rsidR="00CF03EE" w:rsidRDefault="001D7D84" w:rsidP="001D7D84">
      <w:pPr>
        <w:rPr>
          <w:rFonts w:ascii="Book Antiqua" w:hAnsi="Book Antiqua" w:cs="Book Antiqua"/>
          <w:snapToGrid w:val="0"/>
        </w:rPr>
      </w:pPr>
      <w:r w:rsidRPr="001D7D84">
        <w:rPr>
          <w:rFonts w:ascii="Book Antiqua" w:hAnsi="Book Antiqua" w:cs="Book Antiqua"/>
          <w:snapToGrid w:val="0"/>
        </w:rPr>
        <w:t>Director de Planificación</w:t>
      </w:r>
    </w:p>
    <w:p w14:paraId="6A2C3FB7" w14:textId="77777777" w:rsidR="001D7D84" w:rsidRDefault="001D7D84" w:rsidP="001D7D84">
      <w:pPr>
        <w:rPr>
          <w:rFonts w:ascii="Book Antiqua" w:hAnsi="Book Antiqua" w:cs="Book Antiqua"/>
          <w:snapToGrid w:val="0"/>
        </w:rPr>
      </w:pPr>
    </w:p>
    <w:p w14:paraId="7E664F4F" w14:textId="77777777" w:rsidR="00736BD5" w:rsidRDefault="00736BD5" w:rsidP="00CF03EE">
      <w:pPr>
        <w:rPr>
          <w:rFonts w:ascii="Book Antiqua" w:hAnsi="Book Antiqua" w:cs="Book Antiqua"/>
          <w:snapToGrid w:val="0"/>
        </w:rPr>
      </w:pPr>
    </w:p>
    <w:p w14:paraId="66ED571E" w14:textId="77777777" w:rsidR="009B1EC0" w:rsidRDefault="009B1EC0" w:rsidP="00CF03EE">
      <w:pPr>
        <w:rPr>
          <w:rFonts w:ascii="Book Antiqua" w:hAnsi="Book Antiqua" w:cs="Book Antiqua"/>
          <w:snapToGrid w:val="0"/>
        </w:rPr>
      </w:pPr>
      <w:r>
        <w:rPr>
          <w:rFonts w:ascii="Book Antiqua" w:hAnsi="Book Antiqua" w:cs="Book Antiqua"/>
          <w:snapToGrid w:val="0"/>
        </w:rPr>
        <w:t>Estimado señor:</w:t>
      </w:r>
    </w:p>
    <w:p w14:paraId="3A341408" w14:textId="77777777" w:rsidR="009B1EC0" w:rsidRPr="000D2EE6" w:rsidRDefault="009B1EC0" w:rsidP="00CF03EE">
      <w:pPr>
        <w:rPr>
          <w:rFonts w:ascii="Book Antiqua" w:hAnsi="Book Antiqua" w:cs="Book Antiqua"/>
          <w:snapToGrid w:val="0"/>
        </w:rPr>
      </w:pPr>
    </w:p>
    <w:p w14:paraId="7AF15397" w14:textId="1994EF70" w:rsidR="009B1EC0" w:rsidRPr="000D2EE6" w:rsidRDefault="009B1EC0" w:rsidP="00CF03EE">
      <w:pPr>
        <w:jc w:val="both"/>
        <w:rPr>
          <w:rFonts w:ascii="Book Antiqua" w:hAnsi="Book Antiqua" w:cs="Arial"/>
        </w:rPr>
      </w:pPr>
      <w:r w:rsidRPr="000D2EE6">
        <w:rPr>
          <w:rFonts w:ascii="Book Antiqua" w:hAnsi="Book Antiqua" w:cs="Arial"/>
        </w:rPr>
        <w:t xml:space="preserve">En atención al </w:t>
      </w:r>
      <w:r w:rsidR="001D7D84">
        <w:rPr>
          <w:rFonts w:ascii="Book Antiqua" w:hAnsi="Book Antiqua" w:cs="Arial"/>
        </w:rPr>
        <w:t xml:space="preserve">oficio de la </w:t>
      </w:r>
      <w:r w:rsidR="001D7D84" w:rsidRPr="00736BD5">
        <w:rPr>
          <w:rFonts w:ascii="Book Antiqua" w:hAnsi="Book Antiqua" w:cs="Arial"/>
        </w:rPr>
        <w:t xml:space="preserve">Secretaría General de la Corte número </w:t>
      </w:r>
      <w:r w:rsidR="001D7D84">
        <w:rPr>
          <w:rFonts w:ascii="Book Antiqua" w:hAnsi="Book Antiqua" w:cs="Arial"/>
        </w:rPr>
        <w:t>6398</w:t>
      </w:r>
      <w:r w:rsidR="001D7D84" w:rsidRPr="00736BD5">
        <w:rPr>
          <w:rFonts w:ascii="Book Antiqua" w:hAnsi="Book Antiqua" w:cs="Arial"/>
        </w:rPr>
        <w:t xml:space="preserve">-2025 del </w:t>
      </w:r>
      <w:r w:rsidR="001D7D84">
        <w:rPr>
          <w:rFonts w:ascii="Book Antiqua" w:hAnsi="Book Antiqua" w:cs="Arial"/>
        </w:rPr>
        <w:t>28</w:t>
      </w:r>
      <w:r w:rsidR="001D7D84" w:rsidRPr="00736BD5">
        <w:rPr>
          <w:rFonts w:ascii="Book Antiqua" w:hAnsi="Book Antiqua" w:cs="Arial"/>
        </w:rPr>
        <w:t xml:space="preserve"> de julio de 2025, donde se comunicó el acuerdo del Consejo Superior del Poder Judicial, en sesión </w:t>
      </w:r>
      <w:r w:rsidR="001D7D84" w:rsidRPr="001D7D84">
        <w:rPr>
          <w:rFonts w:ascii="Book Antiqua" w:hAnsi="Book Antiqua" w:cs="Arial"/>
        </w:rPr>
        <w:t>65-2025 celebrada el 24 de julio de 2025,</w:t>
      </w:r>
      <w:r w:rsidR="001D7D84">
        <w:rPr>
          <w:rFonts w:ascii="Book Antiqua" w:hAnsi="Book Antiqua" w:cs="Arial"/>
        </w:rPr>
        <w:t xml:space="preserve"> artículo XXII</w:t>
      </w:r>
      <w:r w:rsidR="00410ADE">
        <w:rPr>
          <w:rFonts w:ascii="Book Antiqua" w:hAnsi="Book Antiqua" w:cs="Arial"/>
        </w:rPr>
        <w:t>, se</w:t>
      </w:r>
      <w:r w:rsidRPr="000D2EE6">
        <w:rPr>
          <w:rFonts w:ascii="Book Antiqua" w:hAnsi="Book Antiqua" w:cs="Arial"/>
        </w:rPr>
        <w:t xml:space="preserve"> </w:t>
      </w:r>
      <w:r w:rsidR="00410ADE">
        <w:rPr>
          <w:rFonts w:ascii="Book Antiqua" w:hAnsi="Book Antiqua" w:cs="Arial"/>
        </w:rPr>
        <w:t>acordó</w:t>
      </w:r>
      <w:r w:rsidRPr="000D2EE6">
        <w:rPr>
          <w:rFonts w:ascii="Book Antiqua" w:hAnsi="Book Antiqua" w:cs="Arial"/>
        </w:rPr>
        <w:t xml:space="preserve">: </w:t>
      </w:r>
    </w:p>
    <w:p w14:paraId="1720BC26" w14:textId="77777777" w:rsidR="009B1EC0" w:rsidRPr="001D7D84" w:rsidRDefault="009B1EC0" w:rsidP="001D7D84">
      <w:pPr>
        <w:ind w:right="424"/>
        <w:jc w:val="both"/>
        <w:rPr>
          <w:rFonts w:ascii="Book Antiqua" w:hAnsi="Book Antiqua" w:cs="Arial"/>
          <w:i/>
          <w:iCs/>
          <w:sz w:val="22"/>
          <w:szCs w:val="22"/>
        </w:rPr>
      </w:pPr>
    </w:p>
    <w:p w14:paraId="17A9486F" w14:textId="77777777" w:rsidR="00652D5E" w:rsidRDefault="009B1EC0" w:rsidP="0003075C">
      <w:pPr>
        <w:ind w:left="426" w:right="618"/>
        <w:jc w:val="both"/>
        <w:rPr>
          <w:rFonts w:ascii="Book Antiqua" w:hAnsi="Book Antiqua"/>
          <w:i/>
          <w:iCs/>
          <w:sz w:val="22"/>
          <w:szCs w:val="22"/>
          <w:lang w:eastAsia="ar-SA"/>
        </w:rPr>
      </w:pPr>
      <w:r w:rsidRPr="001D7D84">
        <w:rPr>
          <w:rFonts w:ascii="Book Antiqua" w:hAnsi="Book Antiqua"/>
          <w:b/>
          <w:bCs/>
          <w:i/>
          <w:iCs/>
          <w:color w:val="000000"/>
          <w:sz w:val="22"/>
          <w:szCs w:val="22"/>
          <w:shd w:val="clear" w:color="auto" w:fill="FFFFFF"/>
        </w:rPr>
        <w:t>“</w:t>
      </w:r>
      <w:r w:rsidR="001D7D84" w:rsidRPr="001D7D84">
        <w:rPr>
          <w:rFonts w:ascii="Book Antiqua" w:hAnsi="Book Antiqua"/>
          <w:b/>
          <w:bCs/>
          <w:i/>
          <w:iCs/>
          <w:sz w:val="22"/>
          <w:szCs w:val="22"/>
          <w:lang w:eastAsia="ar-SA"/>
        </w:rPr>
        <w:t>1)</w:t>
      </w:r>
      <w:r w:rsidR="001D7D84" w:rsidRPr="001D7D84">
        <w:rPr>
          <w:rFonts w:ascii="Book Antiqua" w:hAnsi="Book Antiqua"/>
          <w:i/>
          <w:iCs/>
          <w:sz w:val="22"/>
          <w:szCs w:val="22"/>
          <w:lang w:eastAsia="ar-SA"/>
        </w:rPr>
        <w:t xml:space="preserve"> Tener por rendido el informe 759-PLA-MNP-2025 que contiene el entregable </w:t>
      </w:r>
      <w:r w:rsidR="001D7D84" w:rsidRPr="001D7D84">
        <w:rPr>
          <w:rFonts w:ascii="Book Antiqua" w:hAnsi="Book Antiqua"/>
          <w:b/>
          <w:bCs/>
          <w:i/>
          <w:iCs/>
          <w:sz w:val="22"/>
          <w:szCs w:val="22"/>
          <w:lang w:eastAsia="ar-SA"/>
        </w:rPr>
        <w:t>2.2. Análisis de funciones por puesto y propuesta de métricas</w:t>
      </w:r>
      <w:r w:rsidR="001D7D84" w:rsidRPr="001D7D84">
        <w:rPr>
          <w:rFonts w:ascii="Book Antiqua" w:hAnsi="Book Antiqua"/>
          <w:i/>
          <w:iCs/>
          <w:sz w:val="22"/>
          <w:szCs w:val="22"/>
          <w:lang w:eastAsia="ar-SA"/>
        </w:rPr>
        <w:t xml:space="preserve"> como parte del proyecto 0110-PLA-P29 Implementación de recomendaciones y propuestas de mejora en Sala Constitucional. </w:t>
      </w:r>
      <w:r w:rsidR="001D7D84" w:rsidRPr="001D7D84">
        <w:rPr>
          <w:rFonts w:ascii="Book Antiqua" w:hAnsi="Book Antiqua"/>
          <w:b/>
          <w:bCs/>
          <w:i/>
          <w:iCs/>
          <w:sz w:val="22"/>
          <w:szCs w:val="22"/>
          <w:lang w:eastAsia="ar-SA"/>
        </w:rPr>
        <w:t>2)</w:t>
      </w:r>
      <w:r w:rsidR="001D7D84" w:rsidRPr="001D7D84">
        <w:rPr>
          <w:rFonts w:ascii="Book Antiqua" w:hAnsi="Book Antiqua"/>
          <w:i/>
          <w:iCs/>
          <w:sz w:val="22"/>
          <w:szCs w:val="22"/>
          <w:lang w:eastAsia="ar-SA"/>
        </w:rPr>
        <w:t xml:space="preserve"> Aprobar el presente informe, el cual contempla el diagnóstico de la situación actual sobre las funciones por puesto, identificación de oportunidades de mejora y propuestas de solución para la Sala Constitucional, en cumplimiento a lo dispuesto por el Consejo Superior en sesión 89-19 celebrada el 15 de octubre del 2019, artículo XXXVII, incluido el tema de la valoración de las plazas de profesionales en Administración conocido en sesión 45-2023 del 30 de mayo del 2023, art. XLVIII.</w:t>
      </w:r>
    </w:p>
    <w:p w14:paraId="18ECCBD5" w14:textId="77777777" w:rsidR="00652D5E" w:rsidRDefault="00652D5E" w:rsidP="0003075C">
      <w:pPr>
        <w:ind w:left="426" w:right="618"/>
        <w:jc w:val="both"/>
        <w:rPr>
          <w:rFonts w:ascii="Book Antiqua" w:hAnsi="Book Antiqua"/>
          <w:i/>
          <w:iCs/>
          <w:sz w:val="22"/>
          <w:szCs w:val="22"/>
          <w:lang w:eastAsia="ar-SA"/>
        </w:rPr>
      </w:pPr>
    </w:p>
    <w:p w14:paraId="73BC4789" w14:textId="544C9494" w:rsidR="0003075C" w:rsidRDefault="001D7D84" w:rsidP="0003075C">
      <w:pPr>
        <w:ind w:left="426" w:right="618"/>
        <w:jc w:val="both"/>
        <w:rPr>
          <w:rFonts w:ascii="Book Antiqua" w:hAnsi="Book Antiqua"/>
          <w:b/>
          <w:bCs/>
          <w:i/>
          <w:iCs/>
          <w:sz w:val="22"/>
          <w:szCs w:val="22"/>
          <w:lang w:eastAsia="ar-SA"/>
        </w:rPr>
      </w:pPr>
      <w:r w:rsidRPr="001D7D84">
        <w:rPr>
          <w:rFonts w:ascii="Book Antiqua" w:hAnsi="Book Antiqua"/>
          <w:i/>
          <w:iCs/>
          <w:sz w:val="22"/>
          <w:szCs w:val="22"/>
          <w:lang w:eastAsia="ar-SA"/>
        </w:rPr>
        <w:t xml:space="preserve"> </w:t>
      </w:r>
      <w:bookmarkStart w:id="0" w:name="_Hlk201734483"/>
      <w:r w:rsidR="0003075C">
        <w:rPr>
          <w:rFonts w:ascii="Book Antiqua" w:hAnsi="Book Antiqua"/>
          <w:b/>
          <w:bCs/>
          <w:i/>
          <w:iCs/>
          <w:sz w:val="22"/>
          <w:szCs w:val="22"/>
          <w:lang w:eastAsia="ar-SA"/>
        </w:rPr>
        <w:t>(…)</w:t>
      </w:r>
    </w:p>
    <w:p w14:paraId="0FBE23C8" w14:textId="77777777" w:rsidR="0003075C" w:rsidRDefault="0003075C" w:rsidP="0003075C">
      <w:pPr>
        <w:ind w:left="426" w:right="618"/>
        <w:jc w:val="both"/>
        <w:rPr>
          <w:rFonts w:ascii="Book Antiqua" w:hAnsi="Book Antiqua"/>
          <w:b/>
          <w:bCs/>
          <w:i/>
          <w:iCs/>
          <w:sz w:val="22"/>
          <w:szCs w:val="22"/>
          <w:shd w:val="clear" w:color="auto" w:fill="E2EFD9" w:themeFill="accent6" w:themeFillTint="33"/>
          <w:lang w:eastAsia="ar-SA"/>
        </w:rPr>
      </w:pPr>
    </w:p>
    <w:p w14:paraId="3C035B86" w14:textId="4F546A98" w:rsidR="00487DEA" w:rsidRPr="001D7D84" w:rsidRDefault="001D7D84" w:rsidP="0003075C">
      <w:pPr>
        <w:ind w:left="426" w:right="618"/>
        <w:jc w:val="both"/>
        <w:rPr>
          <w:rFonts w:ascii="Book Antiqua" w:hAnsi="Book Antiqua"/>
          <w:b/>
          <w:i/>
          <w:iCs/>
          <w:sz w:val="22"/>
          <w:szCs w:val="22"/>
        </w:rPr>
      </w:pPr>
      <w:r w:rsidRPr="001D7D84">
        <w:rPr>
          <w:rFonts w:ascii="Book Antiqua" w:hAnsi="Book Antiqua"/>
          <w:b/>
          <w:bCs/>
          <w:i/>
          <w:iCs/>
          <w:sz w:val="22"/>
          <w:szCs w:val="22"/>
          <w:shd w:val="clear" w:color="auto" w:fill="E2EFD9" w:themeFill="accent6" w:themeFillTint="33"/>
          <w:lang w:eastAsia="ar-SA"/>
        </w:rPr>
        <w:t>7)</w:t>
      </w:r>
      <w:r w:rsidRPr="001D7D84">
        <w:rPr>
          <w:rFonts w:ascii="Book Antiqua" w:hAnsi="Book Antiqua"/>
          <w:i/>
          <w:iCs/>
          <w:sz w:val="22"/>
          <w:szCs w:val="22"/>
          <w:shd w:val="clear" w:color="auto" w:fill="E2EFD9" w:themeFill="accent6" w:themeFillTint="33"/>
          <w:lang w:eastAsia="ar-SA"/>
        </w:rPr>
        <w:t xml:space="preserve"> El Subproceso de Modernización No Penal de la Dirección de Planificación deberá</w:t>
      </w:r>
      <w:r w:rsidRPr="001D7D84">
        <w:rPr>
          <w:rFonts w:ascii="Book Antiqua" w:hAnsi="Book Antiqua"/>
          <w:b/>
          <w:bCs/>
          <w:i/>
          <w:iCs/>
          <w:sz w:val="22"/>
          <w:szCs w:val="22"/>
          <w:shd w:val="clear" w:color="auto" w:fill="E2EFD9" w:themeFill="accent6" w:themeFillTint="33"/>
          <w:lang w:eastAsia="ar-SA"/>
        </w:rPr>
        <w:t>: 7.1)</w:t>
      </w:r>
      <w:r w:rsidRPr="001D7D84">
        <w:rPr>
          <w:rFonts w:ascii="Book Antiqua" w:hAnsi="Book Antiqua"/>
          <w:i/>
          <w:iCs/>
          <w:sz w:val="22"/>
          <w:szCs w:val="22"/>
          <w:shd w:val="clear" w:color="auto" w:fill="E2EFD9" w:themeFill="accent6" w:themeFillTint="33"/>
          <w:lang w:eastAsia="ar-SA"/>
        </w:rPr>
        <w:t xml:space="preserve"> Estandarizar las tareas y ubicaciones del Escritorio Virtual de la Sala Constitucional. </w:t>
      </w:r>
      <w:r w:rsidRPr="001D7D84">
        <w:rPr>
          <w:rFonts w:ascii="Book Antiqua" w:hAnsi="Book Antiqua"/>
          <w:b/>
          <w:bCs/>
          <w:i/>
          <w:iCs/>
          <w:sz w:val="22"/>
          <w:szCs w:val="22"/>
          <w:shd w:val="clear" w:color="auto" w:fill="E2EFD9" w:themeFill="accent6" w:themeFillTint="33"/>
          <w:lang w:eastAsia="ar-SA"/>
        </w:rPr>
        <w:t>7.2)</w:t>
      </w:r>
      <w:r w:rsidRPr="001D7D84">
        <w:rPr>
          <w:rFonts w:ascii="Book Antiqua" w:hAnsi="Book Antiqua"/>
          <w:i/>
          <w:iCs/>
          <w:sz w:val="22"/>
          <w:szCs w:val="22"/>
          <w:shd w:val="clear" w:color="auto" w:fill="E2EFD9" w:themeFill="accent6" w:themeFillTint="33"/>
          <w:lang w:eastAsia="ar-SA"/>
        </w:rPr>
        <w:t xml:space="preserve"> Implementar los controles propuestos en las oficinas de la Sala Constitucional con el fin de estandarizar los controles por puesto y no personales. </w:t>
      </w:r>
      <w:r w:rsidRPr="001D7D84">
        <w:rPr>
          <w:rFonts w:ascii="Book Antiqua" w:hAnsi="Book Antiqua"/>
          <w:b/>
          <w:bCs/>
          <w:i/>
          <w:iCs/>
          <w:sz w:val="22"/>
          <w:szCs w:val="22"/>
          <w:shd w:val="clear" w:color="auto" w:fill="E2EFD9" w:themeFill="accent6" w:themeFillTint="33"/>
          <w:lang w:eastAsia="ar-SA"/>
        </w:rPr>
        <w:t>7.3)</w:t>
      </w:r>
      <w:r w:rsidRPr="001D7D84">
        <w:rPr>
          <w:rFonts w:ascii="Book Antiqua" w:hAnsi="Book Antiqua"/>
          <w:i/>
          <w:iCs/>
          <w:sz w:val="22"/>
          <w:szCs w:val="22"/>
          <w:shd w:val="clear" w:color="auto" w:fill="E2EFD9" w:themeFill="accent6" w:themeFillTint="33"/>
          <w:lang w:eastAsia="ar-SA"/>
        </w:rPr>
        <w:t xml:space="preserve"> Dar seguimiento a la información estadísticas que se desprende del módulo de seguimiento de sentencias, así como las propuestas señaladas por el personal de esta oficina, donde abarcan propuestas para un nuevo Modelo de Trabajo de Seguimiento de Sentencias por medio del Sistema de Gestión o Escritorio Virtual.</w:t>
      </w:r>
      <w:bookmarkEnd w:id="0"/>
      <w:r w:rsidRPr="00652D5E">
        <w:rPr>
          <w:rFonts w:ascii="Book Antiqua" w:hAnsi="Book Antiqua"/>
          <w:i/>
          <w:iCs/>
          <w:sz w:val="22"/>
          <w:szCs w:val="22"/>
          <w:lang w:val="es-ES" w:eastAsia="ar-SA"/>
        </w:rPr>
        <w:t>”</w:t>
      </w:r>
      <w:r w:rsidR="00652D5E" w:rsidRPr="00652D5E">
        <w:rPr>
          <w:rFonts w:ascii="Book Antiqua" w:hAnsi="Book Antiqua"/>
          <w:i/>
          <w:iCs/>
          <w:sz w:val="22"/>
          <w:szCs w:val="22"/>
          <w:lang w:val="es-ES" w:eastAsia="ar-SA"/>
        </w:rPr>
        <w:t>.</w:t>
      </w:r>
      <w:r>
        <w:rPr>
          <w:rFonts w:ascii="Book Antiqua" w:hAnsi="Book Antiqua"/>
          <w:b/>
          <w:bCs/>
          <w:i/>
          <w:iCs/>
          <w:sz w:val="22"/>
          <w:szCs w:val="22"/>
        </w:rPr>
        <w:t xml:space="preserve"> </w:t>
      </w:r>
      <w:r w:rsidRPr="001D7D84">
        <w:rPr>
          <w:rFonts w:ascii="Book Antiqua" w:hAnsi="Book Antiqua"/>
          <w:b/>
          <w:bCs/>
          <w:sz w:val="22"/>
          <w:szCs w:val="22"/>
        </w:rPr>
        <w:t>(Lo subrayado en color verde no corresponde al original)</w:t>
      </w:r>
    </w:p>
    <w:p w14:paraId="42B9EF09" w14:textId="2A861342" w:rsidR="009B1EC0" w:rsidRPr="000D2EE6" w:rsidRDefault="009B1EC0" w:rsidP="009F6AE7">
      <w:pPr>
        <w:widowControl w:val="0"/>
        <w:tabs>
          <w:tab w:val="left" w:pos="8222"/>
          <w:tab w:val="left" w:pos="8789"/>
        </w:tabs>
        <w:ind w:right="618"/>
        <w:jc w:val="both"/>
        <w:rPr>
          <w:rFonts w:ascii="Book Antiqua" w:hAnsi="Book Antiqua" w:cs="Arial"/>
          <w:i/>
          <w:iCs/>
          <w:sz w:val="22"/>
          <w:szCs w:val="22"/>
        </w:rPr>
      </w:pPr>
    </w:p>
    <w:p w14:paraId="6DA9F02A" w14:textId="77777777" w:rsidR="00652D5E" w:rsidRDefault="00652D5E" w:rsidP="00CF03EE">
      <w:pPr>
        <w:ind w:right="-1"/>
        <w:jc w:val="both"/>
        <w:rPr>
          <w:rFonts w:ascii="Book Antiqua" w:hAnsi="Book Antiqua" w:cs="Arial"/>
        </w:rPr>
      </w:pPr>
    </w:p>
    <w:p w14:paraId="37D5DCDF" w14:textId="1C546B6D" w:rsidR="00410ADE" w:rsidRDefault="00410ADE" w:rsidP="00CF03EE">
      <w:pPr>
        <w:ind w:right="-1"/>
        <w:jc w:val="both"/>
        <w:rPr>
          <w:rFonts w:ascii="Book Antiqua" w:hAnsi="Book Antiqua"/>
        </w:rPr>
      </w:pPr>
      <w:r>
        <w:rPr>
          <w:rFonts w:ascii="Book Antiqua" w:hAnsi="Book Antiqua" w:cs="Arial"/>
        </w:rPr>
        <w:t xml:space="preserve">En virtud de lo anterior, </w:t>
      </w:r>
      <w:r>
        <w:rPr>
          <w:rFonts w:ascii="Book Antiqua" w:hAnsi="Book Antiqua"/>
          <w:color w:val="000000"/>
          <w:bdr w:val="none" w:sz="0" w:space="0" w:color="auto" w:frame="1"/>
          <w:lang w:eastAsia="es-CR"/>
        </w:rPr>
        <w:t>l</w:t>
      </w:r>
      <w:r w:rsidRPr="005E6DA3">
        <w:rPr>
          <w:rFonts w:ascii="Book Antiqua" w:hAnsi="Book Antiqua"/>
          <w:color w:val="000000"/>
          <w:bdr w:val="none" w:sz="0" w:space="0" w:color="auto" w:frame="1"/>
          <w:lang w:eastAsia="es-CR"/>
        </w:rPr>
        <w:t xml:space="preserve">a Dirección de Planificación se avocó a realizar </w:t>
      </w:r>
      <w:r>
        <w:rPr>
          <w:rFonts w:ascii="Book Antiqua" w:hAnsi="Book Antiqua"/>
          <w:color w:val="000000"/>
          <w:bdr w:val="none" w:sz="0" w:space="0" w:color="auto" w:frame="1"/>
          <w:lang w:eastAsia="es-CR"/>
        </w:rPr>
        <w:t xml:space="preserve">el </w:t>
      </w:r>
      <w:r w:rsidRPr="000418F7">
        <w:rPr>
          <w:rFonts w:ascii="Book Antiqua" w:hAnsi="Book Antiqua"/>
          <w:color w:val="000000"/>
          <w:bdr w:val="none" w:sz="0" w:space="0" w:color="auto" w:frame="1"/>
          <w:lang w:eastAsia="es-CR"/>
        </w:rPr>
        <w:t xml:space="preserve">seguimiento correspondiente, </w:t>
      </w:r>
      <w:r w:rsidRPr="00E57F91">
        <w:rPr>
          <w:rFonts w:ascii="Book Antiqua" w:hAnsi="Book Antiqua"/>
        </w:rPr>
        <w:t xml:space="preserve">por lo que a continuación se presenta por parte de la Licda. Diana Cordero Villalobos, Profesional 2 a.i. de este Subproceso el detalle de las tareas realizadas y el estado de cada una. </w:t>
      </w:r>
    </w:p>
    <w:p w14:paraId="24E370EA" w14:textId="748A163E" w:rsidR="00652D5E" w:rsidRDefault="00652D5E">
      <w:pPr>
        <w:rPr>
          <w:rFonts w:ascii="Book Antiqua" w:hAnsi="Book Antiqua" w:cs="Book Antiqua"/>
        </w:rPr>
      </w:pPr>
      <w:r>
        <w:rPr>
          <w:rFonts w:ascii="Book Antiqua" w:hAnsi="Book Antiqua" w:cs="Book Antiqua"/>
        </w:rPr>
        <w:br w:type="page"/>
      </w:r>
    </w:p>
    <w:p w14:paraId="70843E3C" w14:textId="77777777" w:rsidR="00533EA9" w:rsidRPr="00272E56" w:rsidRDefault="00533EA9" w:rsidP="00533EA9">
      <w:pPr>
        <w:rPr>
          <w:rFonts w:ascii="Book Antiqua" w:hAnsi="Book Antiqua" w:cs="Book Antiq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6578"/>
      </w:tblGrid>
      <w:tr w:rsidR="00533EA9" w:rsidRPr="00652D5E" w14:paraId="0677E0D2" w14:textId="77777777" w:rsidTr="00E52817">
        <w:trPr>
          <w:jc w:val="center"/>
        </w:trPr>
        <w:tc>
          <w:tcPr>
            <w:tcW w:w="5000" w:type="pct"/>
            <w:gridSpan w:val="2"/>
            <w:shd w:val="clear" w:color="auto" w:fill="1F497D"/>
          </w:tcPr>
          <w:p w14:paraId="446F8CC3" w14:textId="77777777" w:rsidR="00533EA9" w:rsidRPr="00652D5E" w:rsidRDefault="00533EA9" w:rsidP="00E52817">
            <w:pPr>
              <w:pStyle w:val="Textodecampo"/>
              <w:ind w:left="0"/>
              <w:jc w:val="center"/>
              <w:rPr>
                <w:rFonts w:ascii="Book Antiqua" w:hAnsi="Book Antiqua"/>
                <w:color w:val="FFFFFF"/>
                <w:sz w:val="20"/>
                <w:szCs w:val="20"/>
                <w:lang w:val="es-ES"/>
              </w:rPr>
            </w:pPr>
            <w:r w:rsidRPr="00652D5E">
              <w:rPr>
                <w:rFonts w:ascii="Book Antiqua" w:hAnsi="Book Antiqua"/>
                <w:b/>
                <w:color w:val="FFFFFF"/>
                <w:sz w:val="20"/>
                <w:szCs w:val="20"/>
                <w:lang w:val="es-ES"/>
              </w:rPr>
              <w:t>INFORMACIÓN GENERAL</w:t>
            </w:r>
          </w:p>
        </w:tc>
      </w:tr>
      <w:tr w:rsidR="00533EA9" w:rsidRPr="00652D5E" w14:paraId="2840DF7D" w14:textId="77777777" w:rsidTr="00E52817">
        <w:tblPrEx>
          <w:tblCellMar>
            <w:left w:w="115" w:type="dxa"/>
            <w:right w:w="115" w:type="dxa"/>
          </w:tblCellMar>
          <w:tblLook w:val="0000" w:firstRow="0" w:lastRow="0" w:firstColumn="0" w:lastColumn="0" w:noHBand="0" w:noVBand="0"/>
        </w:tblPrEx>
        <w:trPr>
          <w:trHeight w:val="489"/>
          <w:jc w:val="center"/>
        </w:trPr>
        <w:tc>
          <w:tcPr>
            <w:tcW w:w="1275" w:type="pct"/>
            <w:shd w:val="clear" w:color="auto" w:fill="F2F2F2"/>
            <w:vAlign w:val="center"/>
          </w:tcPr>
          <w:p w14:paraId="3FF892CF" w14:textId="77777777" w:rsidR="00533EA9" w:rsidRPr="00652D5E" w:rsidRDefault="00533EA9" w:rsidP="00E52817">
            <w:pPr>
              <w:pStyle w:val="Etiquetadecampo"/>
              <w:ind w:left="0"/>
              <w:jc w:val="left"/>
              <w:rPr>
                <w:rFonts w:ascii="Book Antiqua" w:hAnsi="Book Antiqua"/>
                <w:sz w:val="20"/>
                <w:szCs w:val="20"/>
                <w:lang w:val="es-ES"/>
              </w:rPr>
            </w:pPr>
            <w:r w:rsidRPr="00652D5E">
              <w:rPr>
                <w:rFonts w:ascii="Book Antiqua" w:hAnsi="Book Antiqua"/>
                <w:sz w:val="20"/>
                <w:szCs w:val="20"/>
                <w:lang w:val="es-ES"/>
              </w:rPr>
              <w:t>Código:</w:t>
            </w:r>
          </w:p>
        </w:tc>
        <w:tc>
          <w:tcPr>
            <w:tcW w:w="3725" w:type="pct"/>
            <w:vAlign w:val="center"/>
          </w:tcPr>
          <w:p w14:paraId="3E24E3B8" w14:textId="3DE83000" w:rsidR="00533EA9" w:rsidRPr="00652D5E" w:rsidRDefault="00B54BA4" w:rsidP="00E52817">
            <w:pPr>
              <w:pStyle w:val="Textodecampo"/>
              <w:ind w:left="0"/>
              <w:rPr>
                <w:rFonts w:ascii="Book Antiqua" w:hAnsi="Book Antiqua"/>
                <w:sz w:val="20"/>
                <w:szCs w:val="20"/>
                <w:lang w:val="es-ES"/>
              </w:rPr>
            </w:pPr>
            <w:r w:rsidRPr="00652D5E">
              <w:rPr>
                <w:rFonts w:ascii="Book Antiqua" w:hAnsi="Book Antiqua"/>
                <w:sz w:val="20"/>
                <w:szCs w:val="20"/>
                <w:lang w:val="es-ES"/>
              </w:rPr>
              <w:t>0110-PLA-P29</w:t>
            </w:r>
          </w:p>
        </w:tc>
      </w:tr>
      <w:tr w:rsidR="00533EA9" w:rsidRPr="00652D5E" w14:paraId="75DDDAA9" w14:textId="77777777" w:rsidTr="00E52817">
        <w:tblPrEx>
          <w:tblCellMar>
            <w:left w:w="115" w:type="dxa"/>
            <w:right w:w="115" w:type="dxa"/>
          </w:tblCellMar>
          <w:tblLook w:val="0000" w:firstRow="0" w:lastRow="0" w:firstColumn="0" w:lastColumn="0" w:noHBand="0" w:noVBand="0"/>
        </w:tblPrEx>
        <w:trPr>
          <w:trHeight w:val="626"/>
          <w:jc w:val="center"/>
        </w:trPr>
        <w:tc>
          <w:tcPr>
            <w:tcW w:w="1275" w:type="pct"/>
            <w:shd w:val="clear" w:color="auto" w:fill="F2F2F2"/>
            <w:vAlign w:val="center"/>
          </w:tcPr>
          <w:p w14:paraId="5BCA897D" w14:textId="77777777" w:rsidR="00533EA9" w:rsidRPr="00652D5E" w:rsidRDefault="00533EA9" w:rsidP="00E52817">
            <w:pPr>
              <w:pStyle w:val="Etiquetadecampo"/>
              <w:ind w:left="0"/>
              <w:jc w:val="left"/>
              <w:rPr>
                <w:rFonts w:ascii="Book Antiqua" w:hAnsi="Book Antiqua"/>
                <w:sz w:val="20"/>
                <w:szCs w:val="20"/>
                <w:lang w:val="es-ES"/>
              </w:rPr>
            </w:pPr>
            <w:r w:rsidRPr="00652D5E">
              <w:rPr>
                <w:rFonts w:ascii="Book Antiqua" w:hAnsi="Book Antiqua"/>
                <w:sz w:val="20"/>
                <w:szCs w:val="20"/>
                <w:lang w:val="es-ES"/>
              </w:rPr>
              <w:t>Labor Operativa:</w:t>
            </w:r>
          </w:p>
        </w:tc>
        <w:tc>
          <w:tcPr>
            <w:tcW w:w="3725" w:type="pct"/>
            <w:vAlign w:val="center"/>
          </w:tcPr>
          <w:p w14:paraId="04095A67" w14:textId="44A6A34C" w:rsidR="00533EA9" w:rsidRPr="00652D5E" w:rsidRDefault="00B54BA4" w:rsidP="00E52817">
            <w:pPr>
              <w:pStyle w:val="Textodecampo"/>
              <w:ind w:left="0"/>
              <w:rPr>
                <w:rFonts w:ascii="Book Antiqua" w:hAnsi="Book Antiqua"/>
                <w:sz w:val="20"/>
                <w:szCs w:val="20"/>
                <w:lang w:val="es-ES"/>
              </w:rPr>
            </w:pPr>
            <w:r w:rsidRPr="00652D5E">
              <w:rPr>
                <w:rFonts w:ascii="Book Antiqua" w:hAnsi="Book Antiqua"/>
                <w:sz w:val="20"/>
                <w:szCs w:val="20"/>
                <w:lang w:val="es-ES"/>
              </w:rPr>
              <w:t>Implementación de recomendaciones y propuestas de mejora en Sala Constitucional</w:t>
            </w:r>
          </w:p>
        </w:tc>
      </w:tr>
    </w:tbl>
    <w:p w14:paraId="5B1A7CE7" w14:textId="77777777" w:rsidR="00533EA9" w:rsidRPr="00652D5E" w:rsidRDefault="00533EA9" w:rsidP="00533EA9">
      <w:pPr>
        <w:rPr>
          <w:rFonts w:ascii="Book Antiqua" w:hAnsi="Book Antiq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35"/>
        <w:gridCol w:w="1392"/>
        <w:gridCol w:w="2540"/>
      </w:tblGrid>
      <w:tr w:rsidR="00533EA9" w:rsidRPr="00652D5E" w14:paraId="248B4B8F" w14:textId="77777777" w:rsidTr="00E52817">
        <w:trPr>
          <w:jc w:val="center"/>
        </w:trPr>
        <w:tc>
          <w:tcPr>
            <w:tcW w:w="5000" w:type="pct"/>
            <w:gridSpan w:val="4"/>
            <w:shd w:val="clear" w:color="auto" w:fill="1F497D"/>
          </w:tcPr>
          <w:p w14:paraId="22369F55" w14:textId="77777777" w:rsidR="00533EA9" w:rsidRPr="00652D5E" w:rsidRDefault="00533EA9" w:rsidP="00E52817">
            <w:pPr>
              <w:pStyle w:val="Textodecampo"/>
              <w:ind w:left="0"/>
              <w:jc w:val="center"/>
              <w:rPr>
                <w:rFonts w:ascii="Book Antiqua" w:hAnsi="Book Antiqua"/>
                <w:color w:val="FFFFFF"/>
                <w:sz w:val="20"/>
                <w:szCs w:val="20"/>
                <w:lang w:val="es-ES"/>
              </w:rPr>
            </w:pPr>
            <w:r w:rsidRPr="00652D5E">
              <w:rPr>
                <w:rFonts w:ascii="Book Antiqua" w:hAnsi="Book Antiqua"/>
                <w:b/>
                <w:color w:val="FFFFFF"/>
                <w:sz w:val="20"/>
                <w:szCs w:val="20"/>
                <w:lang w:val="es-ES"/>
              </w:rPr>
              <w:t>ACTA DE ENTREGA DE PRODUCTO</w:t>
            </w:r>
          </w:p>
        </w:tc>
      </w:tr>
      <w:tr w:rsidR="00533EA9" w:rsidRPr="00652D5E" w14:paraId="47D1BF08" w14:textId="77777777" w:rsidTr="00E52817">
        <w:trPr>
          <w:trHeight w:val="510"/>
          <w:jc w:val="center"/>
        </w:trPr>
        <w:tc>
          <w:tcPr>
            <w:tcW w:w="1282" w:type="pct"/>
            <w:shd w:val="clear" w:color="auto" w:fill="F2F2F2"/>
            <w:vAlign w:val="center"/>
          </w:tcPr>
          <w:p w14:paraId="0EDE71F6" w14:textId="77777777" w:rsidR="00533EA9" w:rsidRPr="00652D5E" w:rsidRDefault="00533EA9" w:rsidP="00E52817">
            <w:pPr>
              <w:spacing w:before="60" w:after="60"/>
              <w:rPr>
                <w:rFonts w:ascii="Book Antiqua" w:hAnsi="Book Antiqua" w:cs="Arial"/>
                <w:b/>
                <w:sz w:val="20"/>
                <w:szCs w:val="20"/>
                <w:lang w:eastAsia="es-CR"/>
              </w:rPr>
            </w:pPr>
            <w:r w:rsidRPr="00652D5E">
              <w:rPr>
                <w:rFonts w:ascii="Book Antiqua" w:hAnsi="Book Antiqua" w:cs="Arial"/>
                <w:b/>
                <w:sz w:val="20"/>
                <w:szCs w:val="20"/>
                <w:lang w:eastAsia="es-CR"/>
              </w:rPr>
              <w:t>Número de la entrega</w:t>
            </w:r>
          </w:p>
        </w:tc>
        <w:tc>
          <w:tcPr>
            <w:tcW w:w="1492" w:type="pct"/>
            <w:vAlign w:val="center"/>
          </w:tcPr>
          <w:p w14:paraId="06C6A903" w14:textId="77777777" w:rsidR="00533EA9" w:rsidRPr="00652D5E" w:rsidRDefault="00533EA9" w:rsidP="00E52817">
            <w:pPr>
              <w:spacing w:before="60" w:after="60"/>
              <w:rPr>
                <w:rFonts w:ascii="Book Antiqua" w:hAnsi="Book Antiqua" w:cs="Arial"/>
                <w:color w:val="000000"/>
                <w:sz w:val="20"/>
                <w:szCs w:val="20"/>
                <w:lang w:eastAsia="es-CR"/>
              </w:rPr>
            </w:pPr>
            <w:r w:rsidRPr="00652D5E">
              <w:rPr>
                <w:rFonts w:ascii="Book Antiqua" w:hAnsi="Book Antiqua" w:cs="Arial"/>
                <w:color w:val="000000"/>
                <w:sz w:val="20"/>
                <w:szCs w:val="20"/>
                <w:lang w:eastAsia="es-CR"/>
              </w:rPr>
              <w:t>3</w:t>
            </w:r>
          </w:p>
        </w:tc>
        <w:tc>
          <w:tcPr>
            <w:tcW w:w="788" w:type="pct"/>
            <w:shd w:val="clear" w:color="auto" w:fill="F2F2F2"/>
            <w:vAlign w:val="center"/>
          </w:tcPr>
          <w:p w14:paraId="0E4E85E0" w14:textId="77777777" w:rsidR="00533EA9" w:rsidRPr="00652D5E" w:rsidRDefault="00533EA9" w:rsidP="00E52817">
            <w:pPr>
              <w:spacing w:before="60" w:after="60"/>
              <w:rPr>
                <w:rFonts w:ascii="Book Antiqua" w:hAnsi="Book Antiqua" w:cs="Arial"/>
                <w:color w:val="000000"/>
                <w:sz w:val="20"/>
                <w:szCs w:val="20"/>
                <w:lang w:eastAsia="es-CR"/>
              </w:rPr>
            </w:pPr>
            <w:r w:rsidRPr="00652D5E">
              <w:rPr>
                <w:rFonts w:ascii="Book Antiqua" w:hAnsi="Book Antiqua" w:cs="Arial"/>
                <w:b/>
                <w:sz w:val="20"/>
                <w:szCs w:val="20"/>
              </w:rPr>
              <w:t>Fecha:</w:t>
            </w:r>
          </w:p>
        </w:tc>
        <w:tc>
          <w:tcPr>
            <w:tcW w:w="1438" w:type="pct"/>
            <w:vAlign w:val="center"/>
          </w:tcPr>
          <w:p w14:paraId="7572952C" w14:textId="6977A006" w:rsidR="00533EA9" w:rsidRPr="00652D5E" w:rsidRDefault="00D40DC1" w:rsidP="00E52817">
            <w:pPr>
              <w:spacing w:before="60" w:after="60"/>
              <w:rPr>
                <w:rFonts w:ascii="Book Antiqua" w:hAnsi="Book Antiqua" w:cs="Arial"/>
                <w:color w:val="000000"/>
                <w:sz w:val="20"/>
                <w:szCs w:val="20"/>
                <w:lang w:eastAsia="es-CR"/>
              </w:rPr>
            </w:pPr>
            <w:r w:rsidRPr="00652D5E">
              <w:rPr>
                <w:rFonts w:ascii="Book Antiqua" w:hAnsi="Book Antiqua" w:cs="Arial"/>
                <w:color w:val="000000"/>
                <w:sz w:val="20"/>
                <w:szCs w:val="20"/>
                <w:lang w:eastAsia="es-CR"/>
              </w:rPr>
              <w:t>20</w:t>
            </w:r>
            <w:r w:rsidR="00533EA9" w:rsidRPr="00652D5E">
              <w:rPr>
                <w:rFonts w:ascii="Book Antiqua" w:hAnsi="Book Antiqua" w:cs="Arial"/>
                <w:color w:val="000000"/>
                <w:sz w:val="20"/>
                <w:szCs w:val="20"/>
                <w:lang w:eastAsia="es-CR"/>
              </w:rPr>
              <w:t>-10-2025</w:t>
            </w:r>
          </w:p>
        </w:tc>
      </w:tr>
      <w:tr w:rsidR="00533EA9" w:rsidRPr="00652D5E" w14:paraId="680A333E" w14:textId="77777777" w:rsidTr="00E52817">
        <w:trPr>
          <w:trHeight w:val="510"/>
          <w:jc w:val="center"/>
        </w:trPr>
        <w:tc>
          <w:tcPr>
            <w:tcW w:w="1282" w:type="pct"/>
            <w:shd w:val="clear" w:color="auto" w:fill="F2F2F2"/>
            <w:vAlign w:val="center"/>
          </w:tcPr>
          <w:p w14:paraId="549A6E19" w14:textId="77777777" w:rsidR="00533EA9" w:rsidRPr="00652D5E" w:rsidRDefault="00533EA9" w:rsidP="00E52817">
            <w:pPr>
              <w:spacing w:before="60" w:after="60"/>
              <w:rPr>
                <w:rFonts w:ascii="Book Antiqua" w:hAnsi="Book Antiqua" w:cs="Arial"/>
                <w:b/>
                <w:sz w:val="20"/>
                <w:szCs w:val="20"/>
                <w:lang w:eastAsia="es-CR"/>
              </w:rPr>
            </w:pPr>
            <w:r w:rsidRPr="00652D5E">
              <w:rPr>
                <w:rFonts w:ascii="Book Antiqua" w:hAnsi="Book Antiqua" w:cs="Arial"/>
                <w:b/>
                <w:sz w:val="20"/>
                <w:szCs w:val="20"/>
              </w:rPr>
              <w:t>Nombre del producto</w:t>
            </w:r>
          </w:p>
        </w:tc>
        <w:tc>
          <w:tcPr>
            <w:tcW w:w="3718" w:type="pct"/>
            <w:gridSpan w:val="3"/>
            <w:vAlign w:val="center"/>
          </w:tcPr>
          <w:p w14:paraId="437E86E7" w14:textId="2F764E59" w:rsidR="00533EA9" w:rsidRPr="00652D5E" w:rsidRDefault="00B54BA4" w:rsidP="00E52817">
            <w:pPr>
              <w:spacing w:before="60" w:after="60"/>
              <w:rPr>
                <w:rFonts w:ascii="Book Antiqua" w:hAnsi="Book Antiqua" w:cs="Arial"/>
                <w:sz w:val="20"/>
                <w:szCs w:val="20"/>
              </w:rPr>
            </w:pPr>
            <w:r w:rsidRPr="00652D5E">
              <w:rPr>
                <w:rFonts w:ascii="Book Antiqua" w:hAnsi="Book Antiqua" w:cs="Arial"/>
                <w:sz w:val="20"/>
                <w:szCs w:val="20"/>
              </w:rPr>
              <w:t>Elaboración del informe de cierre del proyecto definitivo</w:t>
            </w:r>
          </w:p>
        </w:tc>
      </w:tr>
      <w:tr w:rsidR="00533EA9" w:rsidRPr="00652D5E" w14:paraId="763E83C4" w14:textId="77777777" w:rsidTr="00E52817">
        <w:trPr>
          <w:trHeight w:val="510"/>
          <w:jc w:val="center"/>
        </w:trPr>
        <w:tc>
          <w:tcPr>
            <w:tcW w:w="1282" w:type="pct"/>
            <w:shd w:val="clear" w:color="auto" w:fill="F2F2F2"/>
            <w:vAlign w:val="center"/>
          </w:tcPr>
          <w:p w14:paraId="6A5CBDDE" w14:textId="77777777" w:rsidR="00533EA9" w:rsidRPr="00652D5E" w:rsidRDefault="00533EA9" w:rsidP="00E52817">
            <w:pPr>
              <w:spacing w:before="60" w:after="60"/>
              <w:rPr>
                <w:rFonts w:ascii="Book Antiqua" w:hAnsi="Book Antiqua" w:cs="Arial"/>
                <w:b/>
                <w:sz w:val="20"/>
                <w:szCs w:val="20"/>
              </w:rPr>
            </w:pPr>
            <w:r w:rsidRPr="00652D5E">
              <w:rPr>
                <w:rFonts w:ascii="Book Antiqua" w:hAnsi="Book Antiqua" w:cs="Arial"/>
                <w:b/>
                <w:sz w:val="20"/>
                <w:szCs w:val="20"/>
              </w:rPr>
              <w:t>Responsable del producto</w:t>
            </w:r>
          </w:p>
        </w:tc>
        <w:tc>
          <w:tcPr>
            <w:tcW w:w="3718" w:type="pct"/>
            <w:gridSpan w:val="3"/>
            <w:vAlign w:val="center"/>
          </w:tcPr>
          <w:p w14:paraId="18259E81" w14:textId="3315360C" w:rsidR="00533EA9" w:rsidRPr="00652D5E" w:rsidRDefault="00B54BA4" w:rsidP="00B54BA4">
            <w:pPr>
              <w:spacing w:before="60" w:after="60"/>
              <w:jc w:val="both"/>
              <w:rPr>
                <w:rFonts w:ascii="Book Antiqua" w:hAnsi="Book Antiqua" w:cs="Arial"/>
                <w:sz w:val="20"/>
                <w:szCs w:val="20"/>
              </w:rPr>
            </w:pPr>
            <w:r w:rsidRPr="00652D5E">
              <w:rPr>
                <w:rFonts w:ascii="Book Antiqua" w:hAnsi="Book Antiqua" w:cs="Arial"/>
                <w:sz w:val="20"/>
                <w:szCs w:val="20"/>
              </w:rPr>
              <w:t>Licda. Diana Cordero Villalobos, Profesional 2 a.i. del</w:t>
            </w:r>
            <w:r w:rsidR="00533EA9" w:rsidRPr="00652D5E">
              <w:rPr>
                <w:rFonts w:ascii="Book Antiqua" w:hAnsi="Book Antiqua" w:cs="Arial"/>
                <w:sz w:val="20"/>
                <w:szCs w:val="20"/>
              </w:rPr>
              <w:t xml:space="preserve"> Subproceso de Modernización No Penal</w:t>
            </w:r>
            <w:r w:rsidRPr="00652D5E">
              <w:rPr>
                <w:rFonts w:ascii="Book Antiqua" w:hAnsi="Book Antiqua" w:cs="Arial"/>
                <w:sz w:val="20"/>
                <w:szCs w:val="20"/>
              </w:rPr>
              <w:t xml:space="preserve">, </w:t>
            </w:r>
            <w:r w:rsidR="00533EA9" w:rsidRPr="00652D5E">
              <w:rPr>
                <w:rFonts w:ascii="Book Antiqua" w:hAnsi="Book Antiqua" w:cs="Arial"/>
                <w:sz w:val="20"/>
                <w:szCs w:val="20"/>
              </w:rPr>
              <w:t>Dirección de Planificación</w:t>
            </w:r>
            <w:r w:rsidRPr="00652D5E">
              <w:rPr>
                <w:rFonts w:ascii="Book Antiqua" w:hAnsi="Book Antiqua" w:cs="Arial"/>
                <w:sz w:val="20"/>
                <w:szCs w:val="20"/>
              </w:rPr>
              <w:t>.</w:t>
            </w:r>
          </w:p>
        </w:tc>
      </w:tr>
      <w:tr w:rsidR="00533EA9" w:rsidRPr="00652D5E" w14:paraId="7CE2B6E9" w14:textId="77777777" w:rsidTr="00E52817">
        <w:trPr>
          <w:trHeight w:val="510"/>
          <w:jc w:val="center"/>
        </w:trPr>
        <w:tc>
          <w:tcPr>
            <w:tcW w:w="5000" w:type="pct"/>
            <w:gridSpan w:val="4"/>
            <w:shd w:val="clear" w:color="auto" w:fill="F2F2F2"/>
            <w:vAlign w:val="center"/>
          </w:tcPr>
          <w:p w14:paraId="5751EC4A" w14:textId="77777777" w:rsidR="00533EA9" w:rsidRPr="00652D5E" w:rsidRDefault="00533EA9" w:rsidP="00E52817">
            <w:pPr>
              <w:spacing w:before="60" w:after="60"/>
              <w:rPr>
                <w:rFonts w:ascii="Book Antiqua" w:hAnsi="Book Antiqua" w:cs="Arial"/>
                <w:color w:val="000000"/>
                <w:sz w:val="20"/>
                <w:szCs w:val="20"/>
                <w:lang w:eastAsia="es-CR"/>
              </w:rPr>
            </w:pPr>
            <w:r w:rsidRPr="00652D5E">
              <w:rPr>
                <w:rFonts w:ascii="Book Antiqua" w:hAnsi="Book Antiqua" w:cs="Arial"/>
                <w:b/>
                <w:sz w:val="20"/>
                <w:szCs w:val="20"/>
              </w:rPr>
              <w:t>Descripción del producto-alcance</w:t>
            </w:r>
          </w:p>
        </w:tc>
      </w:tr>
      <w:tr w:rsidR="00533EA9" w:rsidRPr="00652D5E" w14:paraId="4DC20068" w14:textId="77777777" w:rsidTr="00E52817">
        <w:trPr>
          <w:trHeight w:val="220"/>
          <w:jc w:val="center"/>
        </w:trPr>
        <w:tc>
          <w:tcPr>
            <w:tcW w:w="5000" w:type="pct"/>
            <w:gridSpan w:val="4"/>
            <w:shd w:val="clear" w:color="auto" w:fill="FFFFFF"/>
            <w:vAlign w:val="center"/>
          </w:tcPr>
          <w:p w14:paraId="208FF54B" w14:textId="2EC4615D" w:rsidR="00533EA9" w:rsidRPr="00652D5E" w:rsidRDefault="00B54BA4" w:rsidP="00B54BA4">
            <w:pPr>
              <w:spacing w:before="60" w:after="60"/>
              <w:jc w:val="both"/>
              <w:rPr>
                <w:rFonts w:ascii="Book Antiqua" w:hAnsi="Book Antiqua" w:cs="Arial"/>
                <w:color w:val="000000"/>
                <w:sz w:val="20"/>
                <w:szCs w:val="20"/>
                <w:lang w:eastAsia="es-CR"/>
              </w:rPr>
            </w:pPr>
            <w:r w:rsidRPr="00652D5E">
              <w:rPr>
                <w:rFonts w:ascii="Book Antiqua" w:hAnsi="Book Antiqua" w:cs="Arial"/>
                <w:sz w:val="20"/>
                <w:szCs w:val="20"/>
              </w:rPr>
              <w:t xml:space="preserve">Como parte de los formularios asociados al Proyecto </w:t>
            </w:r>
            <w:r w:rsidR="00D40DC1" w:rsidRPr="00652D5E">
              <w:rPr>
                <w:rFonts w:ascii="Book Antiqua" w:hAnsi="Book Antiqua" w:cs="Arial"/>
                <w:sz w:val="20"/>
                <w:szCs w:val="20"/>
              </w:rPr>
              <w:t xml:space="preserve">0110-PLA-P29 </w:t>
            </w:r>
            <w:r w:rsidRPr="00652D5E">
              <w:rPr>
                <w:rFonts w:ascii="Book Antiqua" w:hAnsi="Book Antiqua" w:cs="Arial"/>
                <w:i/>
                <w:iCs/>
                <w:sz w:val="20"/>
                <w:szCs w:val="20"/>
              </w:rPr>
              <w:t>“</w:t>
            </w:r>
            <w:r w:rsidR="00D40DC1" w:rsidRPr="00652D5E">
              <w:rPr>
                <w:rFonts w:ascii="Book Antiqua" w:hAnsi="Book Antiqua" w:cs="Arial"/>
                <w:i/>
                <w:iCs/>
                <w:sz w:val="20"/>
                <w:szCs w:val="20"/>
              </w:rPr>
              <w:t>Implementación de recomendaciones y propuestas de mejora en Sala Constitucional</w:t>
            </w:r>
            <w:r w:rsidRPr="00652D5E">
              <w:rPr>
                <w:rFonts w:ascii="Book Antiqua" w:hAnsi="Book Antiqua" w:cs="Arial"/>
                <w:i/>
                <w:iCs/>
                <w:sz w:val="20"/>
                <w:szCs w:val="20"/>
              </w:rPr>
              <w:t>”,</w:t>
            </w:r>
            <w:r w:rsidRPr="00652D5E">
              <w:rPr>
                <w:rFonts w:ascii="Book Antiqua" w:hAnsi="Book Antiqua" w:cs="Arial"/>
                <w:sz w:val="20"/>
                <w:szCs w:val="20"/>
              </w:rPr>
              <w:t xml:space="preserve"> se adjunta el entregable del cierre del proyecto donde </w:t>
            </w:r>
            <w:r w:rsidR="00D40DC1" w:rsidRPr="00652D5E">
              <w:rPr>
                <w:rFonts w:ascii="Book Antiqua" w:hAnsi="Book Antiqua" w:cs="Arial"/>
                <w:sz w:val="20"/>
                <w:szCs w:val="20"/>
              </w:rPr>
              <w:t>se</w:t>
            </w:r>
            <w:r w:rsidRPr="00652D5E">
              <w:rPr>
                <w:rFonts w:ascii="Book Antiqua" w:hAnsi="Book Antiqua" w:cs="Arial"/>
                <w:sz w:val="20"/>
                <w:szCs w:val="20"/>
              </w:rPr>
              <w:t xml:space="preserve"> detalla los resultados obtenidos.</w:t>
            </w:r>
          </w:p>
        </w:tc>
      </w:tr>
    </w:tbl>
    <w:p w14:paraId="2D16E11C" w14:textId="77777777" w:rsidR="0035215B" w:rsidRDefault="0035215B" w:rsidP="00FE1DDA">
      <w:pPr>
        <w:jc w:val="both"/>
        <w:rPr>
          <w:rFonts w:ascii="Book Antiqua" w:hAnsi="Book Antiqua"/>
        </w:rPr>
      </w:pPr>
    </w:p>
    <w:p w14:paraId="35458ED9" w14:textId="77777777" w:rsidR="00EA5D92" w:rsidRPr="00686391" w:rsidRDefault="00EA5D92" w:rsidP="00FE1DDA">
      <w:pPr>
        <w:jc w:val="both"/>
        <w:rPr>
          <w:rFonts w:ascii="Book Antiqua" w:hAnsi="Book Antiqua"/>
        </w:rPr>
      </w:pPr>
    </w:p>
    <w:p w14:paraId="687EB94C" w14:textId="53EC8A5D" w:rsidR="00410ADE" w:rsidRPr="003A4C86" w:rsidRDefault="00410ADE" w:rsidP="00FE1DDA">
      <w:pPr>
        <w:pStyle w:val="Ttulo1"/>
      </w:pPr>
      <w:bookmarkStart w:id="1" w:name="_Toc200011607"/>
      <w:r w:rsidRPr="003A4C86">
        <w:t>Labores realizadas por la Dirección de Planificación</w:t>
      </w:r>
      <w:bookmarkEnd w:id="1"/>
    </w:p>
    <w:p w14:paraId="707503C7" w14:textId="77777777" w:rsidR="00410ADE" w:rsidRPr="006F6C22" w:rsidRDefault="00410ADE" w:rsidP="00FE1DDA">
      <w:pPr>
        <w:jc w:val="both"/>
        <w:rPr>
          <w:rFonts w:ascii="Book Antiqua" w:eastAsia="Calibri" w:hAnsi="Book Antiqua" w:cs="Calibri"/>
          <w:color w:val="000000"/>
          <w:lang w:eastAsia="es-CR"/>
        </w:rPr>
      </w:pPr>
    </w:p>
    <w:p w14:paraId="3E216E7A" w14:textId="6F61CDB6" w:rsidR="00F12301" w:rsidRDefault="00085D6E" w:rsidP="00FE1DDA">
      <w:pPr>
        <w:widowControl w:val="0"/>
        <w:jc w:val="both"/>
        <w:rPr>
          <w:rFonts w:ascii="Book Antiqua" w:hAnsi="Book Antiqua"/>
        </w:rPr>
      </w:pPr>
      <w:r w:rsidRPr="009A3E78">
        <w:rPr>
          <w:rFonts w:ascii="Book Antiqua" w:hAnsi="Book Antiqua" w:cs="Book Antiqua"/>
        </w:rPr>
        <w:t>El Subproceso de Modernización No Penal</w:t>
      </w:r>
      <w:r>
        <w:rPr>
          <w:rFonts w:ascii="Book Antiqua" w:hAnsi="Book Antiqua" w:cs="Book Antiqua"/>
        </w:rPr>
        <w:t xml:space="preserve"> </w:t>
      </w:r>
      <w:r w:rsidRPr="009A3E78">
        <w:rPr>
          <w:rFonts w:ascii="Book Antiqua" w:hAnsi="Book Antiqua" w:cs="Book Antiqua"/>
        </w:rPr>
        <w:t>consult</w:t>
      </w:r>
      <w:r>
        <w:rPr>
          <w:rFonts w:ascii="Book Antiqua" w:hAnsi="Book Antiqua" w:cs="Book Antiqua"/>
        </w:rPr>
        <w:t>ó</w:t>
      </w:r>
      <w:r w:rsidRPr="009A3E78">
        <w:rPr>
          <w:rFonts w:ascii="Book Antiqua" w:hAnsi="Book Antiqua" w:cs="Book Antiqua"/>
        </w:rPr>
        <w:t xml:space="preserve"> el estado actual de las gestiones aprobadas por el Consejo Superior del Poder Judicial. Producto de dicha gestión</w:t>
      </w:r>
      <w:r>
        <w:rPr>
          <w:rFonts w:ascii="Book Antiqua" w:hAnsi="Book Antiqua" w:cs="Book Antiqua"/>
        </w:rPr>
        <w:t>,</w:t>
      </w:r>
      <w:r w:rsidRPr="009A3E78">
        <w:rPr>
          <w:rFonts w:ascii="Book Antiqua" w:hAnsi="Book Antiqua" w:cs="Book Antiqua"/>
        </w:rPr>
        <w:t xml:space="preserve"> se</w:t>
      </w:r>
      <w:r>
        <w:rPr>
          <w:rFonts w:ascii="Book Antiqua" w:hAnsi="Book Antiqua" w:cs="Book Antiqua"/>
        </w:rPr>
        <w:t xml:space="preserve"> </w:t>
      </w:r>
      <w:r w:rsidR="00410ADE" w:rsidRPr="00F12301">
        <w:rPr>
          <w:rFonts w:ascii="Book Antiqua" w:hAnsi="Book Antiqua"/>
        </w:rPr>
        <w:t xml:space="preserve">incluye a continuación el detalle de las tareas realizadas con el seguimiento, responsable y avance a la fecha. </w:t>
      </w:r>
    </w:p>
    <w:p w14:paraId="1C81F2F7" w14:textId="77777777" w:rsidR="00F12301" w:rsidRDefault="00F12301" w:rsidP="00FE1DDA">
      <w:pPr>
        <w:jc w:val="both"/>
        <w:rPr>
          <w:rFonts w:ascii="Book Antiqua" w:hAnsi="Book Antiqua"/>
        </w:rPr>
      </w:pPr>
    </w:p>
    <w:p w14:paraId="1A0E66A3" w14:textId="5A11A48A" w:rsidR="00410ADE" w:rsidRPr="007E6D12" w:rsidRDefault="00410ADE" w:rsidP="00FE1DDA">
      <w:pPr>
        <w:pStyle w:val="Descripcin"/>
        <w:keepNext/>
        <w:spacing w:after="0"/>
        <w:jc w:val="center"/>
        <w:rPr>
          <w:rFonts w:ascii="Book Antiqua" w:hAnsi="Book Antiqua"/>
          <w:b/>
          <w:iCs w:val="0"/>
          <w:sz w:val="24"/>
          <w:szCs w:val="24"/>
          <w:lang w:val="es-CR"/>
        </w:rPr>
      </w:pPr>
      <w:r w:rsidRPr="007E6D12">
        <w:rPr>
          <w:rFonts w:ascii="Book Antiqua" w:hAnsi="Book Antiqua"/>
          <w:b/>
          <w:iCs w:val="0"/>
          <w:sz w:val="24"/>
          <w:szCs w:val="24"/>
          <w:lang w:val="es-CR"/>
        </w:rPr>
        <w:t xml:space="preserve">Tabla </w:t>
      </w:r>
      <w:r w:rsidRPr="007E6D12">
        <w:rPr>
          <w:rFonts w:ascii="Book Antiqua" w:hAnsi="Book Antiqua"/>
          <w:b/>
          <w:iCs w:val="0"/>
          <w:sz w:val="24"/>
          <w:szCs w:val="24"/>
          <w:lang w:val="es-CR"/>
        </w:rPr>
        <w:fldChar w:fldCharType="begin"/>
      </w:r>
      <w:r w:rsidRPr="007E6D12">
        <w:rPr>
          <w:rFonts w:ascii="Book Antiqua" w:hAnsi="Book Antiqua"/>
          <w:b/>
          <w:iCs w:val="0"/>
          <w:sz w:val="24"/>
          <w:szCs w:val="24"/>
          <w:lang w:val="es-CR"/>
        </w:rPr>
        <w:instrText xml:space="preserve"> SEQ Tabla \* ARABIC </w:instrText>
      </w:r>
      <w:r w:rsidRPr="007E6D12">
        <w:rPr>
          <w:rFonts w:ascii="Book Antiqua" w:hAnsi="Book Antiqua"/>
          <w:b/>
          <w:iCs w:val="0"/>
          <w:sz w:val="24"/>
          <w:szCs w:val="24"/>
          <w:lang w:val="es-CR"/>
        </w:rPr>
        <w:fldChar w:fldCharType="separate"/>
      </w:r>
      <w:r w:rsidR="00934780">
        <w:rPr>
          <w:rFonts w:ascii="Book Antiqua" w:hAnsi="Book Antiqua"/>
          <w:b/>
          <w:iCs w:val="0"/>
          <w:noProof/>
          <w:sz w:val="24"/>
          <w:szCs w:val="24"/>
          <w:lang w:val="es-CR"/>
        </w:rPr>
        <w:t>1</w:t>
      </w:r>
      <w:r w:rsidRPr="007E6D12">
        <w:rPr>
          <w:rFonts w:ascii="Book Antiqua" w:hAnsi="Book Antiqua"/>
          <w:b/>
          <w:iCs w:val="0"/>
          <w:sz w:val="24"/>
          <w:szCs w:val="24"/>
          <w:lang w:val="es-CR"/>
        </w:rPr>
        <w:fldChar w:fldCharType="end"/>
      </w:r>
    </w:p>
    <w:p w14:paraId="74A07125" w14:textId="5FD08449" w:rsidR="00A94A48" w:rsidRPr="00A94A48" w:rsidRDefault="00922948" w:rsidP="00FE1DDA">
      <w:pPr>
        <w:pStyle w:val="Descripcin"/>
        <w:keepNext/>
        <w:spacing w:after="0"/>
        <w:jc w:val="center"/>
        <w:rPr>
          <w:rFonts w:ascii="Book Antiqua" w:hAnsi="Book Antiqua"/>
          <w:b/>
          <w:iCs w:val="0"/>
          <w:sz w:val="24"/>
          <w:szCs w:val="24"/>
          <w:lang w:val="es-CR"/>
        </w:rPr>
      </w:pPr>
      <w:r>
        <w:rPr>
          <w:rFonts w:ascii="Book Antiqua" w:hAnsi="Book Antiqua"/>
          <w:b/>
          <w:iCs w:val="0"/>
          <w:sz w:val="24"/>
          <w:szCs w:val="24"/>
          <w:lang w:val="es-CR"/>
        </w:rPr>
        <w:t>Seguimiento de las t</w:t>
      </w:r>
      <w:r w:rsidR="00410ADE" w:rsidRPr="007E6D12">
        <w:rPr>
          <w:rFonts w:ascii="Book Antiqua" w:hAnsi="Book Antiqua"/>
          <w:b/>
          <w:iCs w:val="0"/>
          <w:sz w:val="24"/>
          <w:szCs w:val="24"/>
          <w:lang w:val="es-CR"/>
        </w:rPr>
        <w:t xml:space="preserve">areas </w:t>
      </w:r>
      <w:r>
        <w:rPr>
          <w:rFonts w:ascii="Book Antiqua" w:hAnsi="Book Antiqua"/>
          <w:b/>
          <w:iCs w:val="0"/>
          <w:sz w:val="24"/>
          <w:szCs w:val="24"/>
          <w:lang w:val="es-CR"/>
        </w:rPr>
        <w:t xml:space="preserve">a cargo del </w:t>
      </w:r>
      <w:r w:rsidRPr="00922948">
        <w:rPr>
          <w:rFonts w:ascii="Book Antiqua" w:hAnsi="Book Antiqua"/>
          <w:b/>
          <w:iCs w:val="0"/>
          <w:sz w:val="24"/>
          <w:szCs w:val="24"/>
          <w:lang w:val="es-CR"/>
        </w:rPr>
        <w:t>Subproceso de Modernización No Penal de la Dirección de Planificación</w:t>
      </w:r>
      <w:r>
        <w:rPr>
          <w:rFonts w:ascii="Book Antiqua" w:hAnsi="Book Antiqua"/>
          <w:b/>
          <w:iCs w:val="0"/>
          <w:sz w:val="24"/>
          <w:szCs w:val="24"/>
          <w:lang w:val="es-CR"/>
        </w:rPr>
        <w:t xml:space="preserve"> en la Sala Constitucional</w:t>
      </w:r>
    </w:p>
    <w:tbl>
      <w:tblPr>
        <w:tblW w:w="501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106"/>
        <w:gridCol w:w="3415"/>
        <w:gridCol w:w="1702"/>
        <w:gridCol w:w="2606"/>
      </w:tblGrid>
      <w:tr w:rsidR="00A94A48" w:rsidRPr="00804D23" w14:paraId="156E61AF" w14:textId="77777777" w:rsidTr="00652D5E">
        <w:trPr>
          <w:cantSplit/>
          <w:trHeight w:val="611"/>
          <w:tblHeader/>
          <w:jc w:val="center"/>
        </w:trPr>
        <w:tc>
          <w:tcPr>
            <w:tcW w:w="626" w:type="pct"/>
            <w:shd w:val="clear" w:color="auto" w:fill="1F4E79" w:themeFill="accent5" w:themeFillShade="80"/>
            <w:vAlign w:val="center"/>
          </w:tcPr>
          <w:p w14:paraId="2CF1579A" w14:textId="77777777" w:rsidR="00410ADE" w:rsidRPr="000D7634" w:rsidRDefault="00410ADE" w:rsidP="00FE1DDA">
            <w:pPr>
              <w:jc w:val="center"/>
              <w:rPr>
                <w:rFonts w:ascii="Book Antiqua" w:hAnsi="Book Antiqua"/>
                <w:b/>
                <w:color w:val="FFFFFF" w:themeColor="background1"/>
                <w:sz w:val="20"/>
                <w:szCs w:val="20"/>
                <w:lang w:val="es-AR"/>
              </w:rPr>
            </w:pPr>
            <w:r w:rsidRPr="000D7634">
              <w:rPr>
                <w:rFonts w:ascii="Book Antiqua" w:hAnsi="Book Antiqua"/>
                <w:b/>
                <w:color w:val="FFFFFF" w:themeColor="background1"/>
                <w:sz w:val="20"/>
                <w:szCs w:val="20"/>
              </w:rPr>
              <w:t>Punto acuerdo CS</w:t>
            </w:r>
          </w:p>
        </w:tc>
        <w:tc>
          <w:tcPr>
            <w:tcW w:w="1934" w:type="pct"/>
            <w:shd w:val="clear" w:color="auto" w:fill="1F4E79" w:themeFill="accent5" w:themeFillShade="80"/>
            <w:vAlign w:val="center"/>
          </w:tcPr>
          <w:p w14:paraId="41BA71EE" w14:textId="77777777" w:rsidR="00410ADE" w:rsidRPr="000D7634" w:rsidRDefault="00410ADE" w:rsidP="00FE1DDA">
            <w:pPr>
              <w:jc w:val="center"/>
              <w:rPr>
                <w:rFonts w:ascii="Book Antiqua" w:hAnsi="Book Antiqua"/>
                <w:b/>
                <w:color w:val="FFFFFF" w:themeColor="background1"/>
                <w:sz w:val="20"/>
                <w:szCs w:val="20"/>
                <w:lang w:val="es-AR"/>
              </w:rPr>
            </w:pPr>
            <w:r w:rsidRPr="000D7634">
              <w:rPr>
                <w:rFonts w:ascii="Book Antiqua" w:hAnsi="Book Antiqua"/>
                <w:b/>
                <w:color w:val="FFFFFF" w:themeColor="background1"/>
                <w:sz w:val="20"/>
                <w:szCs w:val="20"/>
                <w:lang w:val="es-AR"/>
              </w:rPr>
              <w:t>Actividad</w:t>
            </w:r>
          </w:p>
        </w:tc>
        <w:tc>
          <w:tcPr>
            <w:tcW w:w="964" w:type="pct"/>
            <w:shd w:val="clear" w:color="auto" w:fill="1F4E79" w:themeFill="accent5" w:themeFillShade="80"/>
            <w:vAlign w:val="center"/>
          </w:tcPr>
          <w:p w14:paraId="28B1A023" w14:textId="77777777" w:rsidR="00410ADE" w:rsidRPr="000D7634" w:rsidRDefault="00410ADE" w:rsidP="00FE1DDA">
            <w:pPr>
              <w:ind w:left="-108" w:right="-108"/>
              <w:jc w:val="center"/>
              <w:rPr>
                <w:rFonts w:ascii="Book Antiqua" w:hAnsi="Book Antiqua"/>
                <w:b/>
                <w:color w:val="FFFFFF" w:themeColor="background1"/>
                <w:sz w:val="20"/>
                <w:szCs w:val="20"/>
                <w:lang w:val="es-AR"/>
              </w:rPr>
            </w:pPr>
            <w:r w:rsidRPr="000D7634">
              <w:rPr>
                <w:rFonts w:ascii="Book Antiqua" w:hAnsi="Book Antiqua"/>
                <w:b/>
                <w:color w:val="FFFFFF" w:themeColor="background1"/>
                <w:sz w:val="20"/>
                <w:szCs w:val="20"/>
                <w:lang w:val="es-AR"/>
              </w:rPr>
              <w:t>Responsable</w:t>
            </w:r>
          </w:p>
        </w:tc>
        <w:tc>
          <w:tcPr>
            <w:tcW w:w="1476" w:type="pct"/>
            <w:shd w:val="clear" w:color="auto" w:fill="1F4E79" w:themeFill="accent5" w:themeFillShade="80"/>
            <w:vAlign w:val="center"/>
          </w:tcPr>
          <w:p w14:paraId="41592F0A" w14:textId="6EF17CF5" w:rsidR="00410ADE" w:rsidRPr="000D7634" w:rsidRDefault="00410ADE" w:rsidP="00FE1DDA">
            <w:pPr>
              <w:ind w:left="-108" w:right="-147"/>
              <w:jc w:val="center"/>
              <w:rPr>
                <w:rFonts w:ascii="Book Antiqua" w:hAnsi="Book Antiqua"/>
                <w:b/>
                <w:color w:val="FFFFFF" w:themeColor="background1"/>
                <w:sz w:val="20"/>
                <w:szCs w:val="20"/>
                <w:lang w:val="es-AR"/>
              </w:rPr>
            </w:pPr>
            <w:r w:rsidRPr="000D7634">
              <w:rPr>
                <w:rFonts w:ascii="Book Antiqua" w:hAnsi="Book Antiqua"/>
                <w:b/>
                <w:color w:val="FFFFFF" w:themeColor="background1"/>
                <w:sz w:val="20"/>
                <w:szCs w:val="20"/>
                <w:lang w:val="es-AR"/>
              </w:rPr>
              <w:t xml:space="preserve">Estado al </w:t>
            </w:r>
            <w:r w:rsidR="00922948">
              <w:rPr>
                <w:rFonts w:ascii="Book Antiqua" w:hAnsi="Book Antiqua"/>
                <w:b/>
                <w:color w:val="FFFFFF" w:themeColor="background1"/>
                <w:sz w:val="20"/>
                <w:szCs w:val="20"/>
                <w:lang w:val="es-AR"/>
              </w:rPr>
              <w:t>09</w:t>
            </w:r>
            <w:r w:rsidRPr="000D7634">
              <w:rPr>
                <w:rFonts w:ascii="Book Antiqua" w:hAnsi="Book Antiqua"/>
                <w:b/>
                <w:color w:val="FFFFFF" w:themeColor="background1"/>
                <w:sz w:val="20"/>
                <w:szCs w:val="20"/>
                <w:lang w:val="es-AR"/>
              </w:rPr>
              <w:t>-</w:t>
            </w:r>
            <w:r w:rsidR="00922948">
              <w:rPr>
                <w:rFonts w:ascii="Book Antiqua" w:hAnsi="Book Antiqua"/>
                <w:b/>
                <w:color w:val="FFFFFF" w:themeColor="background1"/>
                <w:sz w:val="20"/>
                <w:szCs w:val="20"/>
                <w:lang w:val="es-AR"/>
              </w:rPr>
              <w:t>10</w:t>
            </w:r>
            <w:r w:rsidRPr="000D7634">
              <w:rPr>
                <w:rFonts w:ascii="Book Antiqua" w:hAnsi="Book Antiqua"/>
                <w:b/>
                <w:color w:val="FFFFFF" w:themeColor="background1"/>
                <w:sz w:val="20"/>
                <w:szCs w:val="20"/>
                <w:lang w:val="es-AR"/>
              </w:rPr>
              <w:t>-2025</w:t>
            </w:r>
          </w:p>
        </w:tc>
      </w:tr>
      <w:tr w:rsidR="007D7D16" w:rsidRPr="00804D23" w14:paraId="54862BC7" w14:textId="77777777" w:rsidTr="00C73F40">
        <w:trPr>
          <w:cantSplit/>
          <w:trHeight w:val="1134"/>
          <w:jc w:val="center"/>
        </w:trPr>
        <w:tc>
          <w:tcPr>
            <w:tcW w:w="626" w:type="pct"/>
            <w:vAlign w:val="center"/>
          </w:tcPr>
          <w:p w14:paraId="5F1C4151" w14:textId="5941B1DE" w:rsidR="007D7D16" w:rsidRPr="007E6D12" w:rsidRDefault="007D7D16" w:rsidP="007D7D16">
            <w:pPr>
              <w:pStyle w:val="Encabezado"/>
              <w:tabs>
                <w:tab w:val="clear" w:pos="4252"/>
                <w:tab w:val="clear" w:pos="8504"/>
              </w:tabs>
              <w:jc w:val="center"/>
              <w:rPr>
                <w:rFonts w:ascii="Book Antiqua" w:hAnsi="Book Antiqua"/>
                <w:b/>
                <w:sz w:val="20"/>
                <w:szCs w:val="20"/>
              </w:rPr>
            </w:pPr>
            <w:r w:rsidRPr="00922948">
              <w:rPr>
                <w:rFonts w:ascii="Book Antiqua" w:hAnsi="Book Antiqua"/>
                <w:b/>
                <w:sz w:val="20"/>
                <w:szCs w:val="20"/>
              </w:rPr>
              <w:t>7.1)</w:t>
            </w:r>
          </w:p>
        </w:tc>
        <w:tc>
          <w:tcPr>
            <w:tcW w:w="1934" w:type="pct"/>
            <w:vAlign w:val="center"/>
          </w:tcPr>
          <w:p w14:paraId="5A02B3F7" w14:textId="7A73922A" w:rsidR="007D7D16" w:rsidRPr="00922948" w:rsidRDefault="007D7D16" w:rsidP="007D7D16">
            <w:pPr>
              <w:pStyle w:val="Encabezado"/>
              <w:jc w:val="both"/>
              <w:rPr>
                <w:rFonts w:ascii="Book Antiqua" w:hAnsi="Book Antiqua"/>
                <w:sz w:val="20"/>
                <w:szCs w:val="20"/>
              </w:rPr>
            </w:pPr>
            <w:r w:rsidRPr="00922948">
              <w:rPr>
                <w:rFonts w:ascii="Book Antiqua" w:hAnsi="Book Antiqua"/>
                <w:color w:val="000000"/>
                <w:sz w:val="20"/>
                <w:szCs w:val="20"/>
              </w:rPr>
              <w:t>Estandarizar las tareas y ubicaciones del Escritorio Virtual de la Sala Constitucional.</w:t>
            </w:r>
          </w:p>
        </w:tc>
        <w:tc>
          <w:tcPr>
            <w:tcW w:w="964" w:type="pct"/>
            <w:vAlign w:val="center"/>
          </w:tcPr>
          <w:p w14:paraId="34BEE804" w14:textId="7028D50B" w:rsidR="007D7D16" w:rsidRPr="007E6D12" w:rsidRDefault="007D7D16" w:rsidP="007D7D16">
            <w:pPr>
              <w:pStyle w:val="Encabezado"/>
              <w:jc w:val="center"/>
              <w:rPr>
                <w:rFonts w:ascii="Book Antiqua" w:hAnsi="Book Antiqua"/>
                <w:color w:val="000000"/>
                <w:sz w:val="20"/>
                <w:szCs w:val="20"/>
              </w:rPr>
            </w:pPr>
            <w:r w:rsidRPr="00E502CA">
              <w:rPr>
                <w:rFonts w:ascii="Book Antiqua" w:hAnsi="Book Antiqua"/>
                <w:color w:val="000000"/>
                <w:sz w:val="20"/>
                <w:szCs w:val="20"/>
              </w:rPr>
              <w:t>Subproceso de Modernización No Penal de la Dirección de Planificación</w:t>
            </w:r>
          </w:p>
        </w:tc>
        <w:tc>
          <w:tcPr>
            <w:tcW w:w="1476" w:type="pct"/>
            <w:shd w:val="clear" w:color="auto" w:fill="E2EFD9" w:themeFill="accent6" w:themeFillTint="33"/>
            <w:vAlign w:val="center"/>
          </w:tcPr>
          <w:p w14:paraId="620AD47A" w14:textId="5EC59600" w:rsidR="007D7D16" w:rsidRPr="007E6D12" w:rsidRDefault="00EC159F" w:rsidP="007D7D16">
            <w:pPr>
              <w:ind w:left="37"/>
              <w:jc w:val="both"/>
              <w:rPr>
                <w:rFonts w:ascii="Book Antiqua" w:hAnsi="Book Antiqua"/>
                <w:sz w:val="20"/>
                <w:szCs w:val="20"/>
              </w:rPr>
            </w:pPr>
            <w:r>
              <w:rPr>
                <w:rFonts w:ascii="Book Antiqua" w:hAnsi="Book Antiqua"/>
                <w:b/>
                <w:bCs/>
                <w:sz w:val="20"/>
                <w:szCs w:val="20"/>
              </w:rPr>
              <w:t>Completado</w:t>
            </w:r>
            <w:r w:rsidR="007D7D16">
              <w:rPr>
                <w:rFonts w:ascii="Book Antiqua" w:hAnsi="Book Antiqua"/>
                <w:sz w:val="20"/>
                <w:szCs w:val="20"/>
              </w:rPr>
              <w:t xml:space="preserve"> Informe </w:t>
            </w:r>
            <w:r w:rsidR="007D7D16" w:rsidRPr="00E502CA">
              <w:rPr>
                <w:rFonts w:ascii="Book Antiqua" w:hAnsi="Book Antiqua"/>
                <w:sz w:val="20"/>
                <w:szCs w:val="20"/>
              </w:rPr>
              <w:t>969-PLA-MNP-2025</w:t>
            </w:r>
            <w:r w:rsidR="007D7D16">
              <w:rPr>
                <w:rFonts w:ascii="Book Antiqua" w:hAnsi="Book Antiqua"/>
                <w:sz w:val="20"/>
                <w:szCs w:val="20"/>
              </w:rPr>
              <w:t xml:space="preserve"> del 27 de agosto de 2025</w:t>
            </w:r>
            <w:r w:rsidR="00195BC4">
              <w:rPr>
                <w:rFonts w:ascii="Book Antiqua" w:hAnsi="Book Antiqua"/>
                <w:sz w:val="20"/>
                <w:szCs w:val="20"/>
              </w:rPr>
              <w:t>.</w:t>
            </w:r>
          </w:p>
        </w:tc>
      </w:tr>
      <w:tr w:rsidR="007D7D16" w:rsidRPr="00804D23" w14:paraId="06993F8B" w14:textId="77777777" w:rsidTr="00C73F40">
        <w:trPr>
          <w:cantSplit/>
          <w:trHeight w:val="1705"/>
          <w:jc w:val="center"/>
        </w:trPr>
        <w:tc>
          <w:tcPr>
            <w:tcW w:w="626" w:type="pct"/>
            <w:vAlign w:val="center"/>
          </w:tcPr>
          <w:p w14:paraId="002ECBC5" w14:textId="30C46939" w:rsidR="007D7D16" w:rsidRPr="007E6D12" w:rsidRDefault="007D7D16" w:rsidP="007D7D16">
            <w:pPr>
              <w:pStyle w:val="Encabezado"/>
              <w:tabs>
                <w:tab w:val="clear" w:pos="4252"/>
                <w:tab w:val="clear" w:pos="8504"/>
              </w:tabs>
              <w:jc w:val="center"/>
              <w:rPr>
                <w:rFonts w:ascii="Book Antiqua" w:hAnsi="Book Antiqua"/>
                <w:b/>
                <w:sz w:val="20"/>
                <w:szCs w:val="20"/>
              </w:rPr>
            </w:pPr>
            <w:r w:rsidRPr="00922948">
              <w:rPr>
                <w:rFonts w:ascii="Book Antiqua" w:hAnsi="Book Antiqua"/>
                <w:b/>
                <w:sz w:val="20"/>
                <w:szCs w:val="20"/>
              </w:rPr>
              <w:lastRenderedPageBreak/>
              <w:t>7.</w:t>
            </w:r>
            <w:r>
              <w:rPr>
                <w:rFonts w:ascii="Book Antiqua" w:hAnsi="Book Antiqua"/>
                <w:b/>
                <w:sz w:val="20"/>
                <w:szCs w:val="20"/>
              </w:rPr>
              <w:t>2</w:t>
            </w:r>
            <w:r w:rsidRPr="00922948">
              <w:rPr>
                <w:rFonts w:ascii="Book Antiqua" w:hAnsi="Book Antiqua"/>
                <w:b/>
                <w:sz w:val="20"/>
                <w:szCs w:val="20"/>
              </w:rPr>
              <w:t>)</w:t>
            </w:r>
          </w:p>
        </w:tc>
        <w:tc>
          <w:tcPr>
            <w:tcW w:w="1934" w:type="pct"/>
            <w:vAlign w:val="center"/>
          </w:tcPr>
          <w:p w14:paraId="1E4BF6C5" w14:textId="2304CDE5" w:rsidR="007D7D16" w:rsidRPr="00922948" w:rsidRDefault="007D7D16" w:rsidP="007D7D16">
            <w:pPr>
              <w:pStyle w:val="Encabezado"/>
              <w:jc w:val="both"/>
              <w:rPr>
                <w:rFonts w:ascii="Book Antiqua" w:hAnsi="Book Antiqua"/>
                <w:color w:val="000000"/>
                <w:sz w:val="20"/>
                <w:szCs w:val="20"/>
              </w:rPr>
            </w:pPr>
            <w:r w:rsidRPr="00922948">
              <w:rPr>
                <w:rFonts w:ascii="Book Antiqua" w:hAnsi="Book Antiqua"/>
                <w:color w:val="000000"/>
                <w:sz w:val="20"/>
                <w:szCs w:val="20"/>
              </w:rPr>
              <w:t>Implementar los controles propuestos en las oficinas de la Sala Constitucional con el fin de estandarizar los controles por puesto y no personales.</w:t>
            </w:r>
          </w:p>
        </w:tc>
        <w:tc>
          <w:tcPr>
            <w:tcW w:w="964" w:type="pct"/>
            <w:vAlign w:val="center"/>
          </w:tcPr>
          <w:p w14:paraId="6346B1DE" w14:textId="0348E38E" w:rsidR="007D7D16" w:rsidRPr="007E6D12" w:rsidRDefault="007D7D16" w:rsidP="007D7D16">
            <w:pPr>
              <w:ind w:left="37"/>
              <w:jc w:val="center"/>
              <w:rPr>
                <w:rFonts w:ascii="Book Antiqua" w:hAnsi="Book Antiqua"/>
                <w:sz w:val="20"/>
                <w:szCs w:val="20"/>
              </w:rPr>
            </w:pPr>
            <w:r w:rsidRPr="00E502CA">
              <w:rPr>
                <w:rFonts w:ascii="Book Antiqua" w:hAnsi="Book Antiqua"/>
                <w:color w:val="000000"/>
                <w:sz w:val="20"/>
                <w:szCs w:val="20"/>
              </w:rPr>
              <w:t>Subproceso de Modernización No Penal de la Dirección de Planificación</w:t>
            </w:r>
          </w:p>
        </w:tc>
        <w:tc>
          <w:tcPr>
            <w:tcW w:w="1476" w:type="pct"/>
            <w:shd w:val="clear" w:color="auto" w:fill="E2EFD9" w:themeFill="accent6" w:themeFillTint="33"/>
            <w:vAlign w:val="center"/>
          </w:tcPr>
          <w:p w14:paraId="2A2272C2" w14:textId="4885FA5E" w:rsidR="007D7D16" w:rsidRPr="00981AF5" w:rsidRDefault="00EC159F" w:rsidP="007D7D16">
            <w:pPr>
              <w:ind w:left="37"/>
              <w:jc w:val="both"/>
              <w:rPr>
                <w:rFonts w:ascii="Book Antiqua" w:hAnsi="Book Antiqua"/>
                <w:sz w:val="20"/>
                <w:szCs w:val="20"/>
              </w:rPr>
            </w:pPr>
            <w:r>
              <w:rPr>
                <w:rFonts w:ascii="Book Antiqua" w:hAnsi="Book Antiqua"/>
                <w:b/>
                <w:bCs/>
                <w:sz w:val="20"/>
                <w:szCs w:val="20"/>
              </w:rPr>
              <w:t>Completado</w:t>
            </w:r>
            <w:r>
              <w:rPr>
                <w:rFonts w:ascii="Book Antiqua" w:hAnsi="Book Antiqua"/>
                <w:sz w:val="20"/>
                <w:szCs w:val="20"/>
              </w:rPr>
              <w:t xml:space="preserve">. </w:t>
            </w:r>
            <w:r w:rsidR="007D7D16">
              <w:rPr>
                <w:rFonts w:ascii="Book Antiqua" w:hAnsi="Book Antiqua"/>
                <w:sz w:val="20"/>
                <w:szCs w:val="20"/>
              </w:rPr>
              <w:t>Se brindaron las propuestas de controles por puesto de trabajo, se consulta a la Sala Constitucional sobre la implementación de estos, quienes indicaron que está</w:t>
            </w:r>
            <w:r w:rsidR="008B69CF">
              <w:rPr>
                <w:rFonts w:ascii="Book Antiqua" w:hAnsi="Book Antiqua"/>
                <w:sz w:val="20"/>
                <w:szCs w:val="20"/>
              </w:rPr>
              <w:t>n</w:t>
            </w:r>
            <w:r w:rsidR="007D7D16">
              <w:rPr>
                <w:rFonts w:ascii="Book Antiqua" w:hAnsi="Book Antiqua"/>
                <w:sz w:val="20"/>
                <w:szCs w:val="20"/>
              </w:rPr>
              <w:t xml:space="preserve"> en proceso de la aplicación de controles. </w:t>
            </w:r>
          </w:p>
        </w:tc>
      </w:tr>
      <w:tr w:rsidR="007D7D16" w:rsidRPr="00804D23" w14:paraId="66242E5B" w14:textId="77777777" w:rsidTr="00C73F40">
        <w:trPr>
          <w:cantSplit/>
          <w:trHeight w:val="528"/>
          <w:jc w:val="center"/>
        </w:trPr>
        <w:tc>
          <w:tcPr>
            <w:tcW w:w="626" w:type="pct"/>
            <w:vAlign w:val="center"/>
          </w:tcPr>
          <w:p w14:paraId="1A04B96C" w14:textId="5FE3035C" w:rsidR="007D7D16" w:rsidRPr="007E6D12" w:rsidRDefault="007D7D16" w:rsidP="007D7D16">
            <w:pPr>
              <w:pStyle w:val="Encabezado"/>
              <w:tabs>
                <w:tab w:val="clear" w:pos="4252"/>
                <w:tab w:val="clear" w:pos="8504"/>
              </w:tabs>
              <w:jc w:val="center"/>
              <w:rPr>
                <w:rFonts w:ascii="Book Antiqua" w:hAnsi="Book Antiqua"/>
                <w:b/>
                <w:sz w:val="20"/>
                <w:szCs w:val="20"/>
              </w:rPr>
            </w:pPr>
            <w:r w:rsidRPr="00922948">
              <w:rPr>
                <w:rFonts w:ascii="Book Antiqua" w:hAnsi="Book Antiqua"/>
                <w:b/>
                <w:sz w:val="20"/>
                <w:szCs w:val="20"/>
              </w:rPr>
              <w:t>7.</w:t>
            </w:r>
            <w:r>
              <w:rPr>
                <w:rFonts w:ascii="Book Antiqua" w:hAnsi="Book Antiqua"/>
                <w:b/>
                <w:sz w:val="20"/>
                <w:szCs w:val="20"/>
              </w:rPr>
              <w:t>3</w:t>
            </w:r>
            <w:r w:rsidRPr="00922948">
              <w:rPr>
                <w:rFonts w:ascii="Book Antiqua" w:hAnsi="Book Antiqua"/>
                <w:b/>
                <w:sz w:val="20"/>
                <w:szCs w:val="20"/>
              </w:rPr>
              <w:t>)</w:t>
            </w:r>
          </w:p>
        </w:tc>
        <w:tc>
          <w:tcPr>
            <w:tcW w:w="1934" w:type="pct"/>
            <w:vAlign w:val="center"/>
          </w:tcPr>
          <w:p w14:paraId="424A280B" w14:textId="0A5B8C22" w:rsidR="007D7D16" w:rsidRPr="00922948" w:rsidRDefault="007D7D16" w:rsidP="007D7D16">
            <w:pPr>
              <w:pStyle w:val="Encabezado"/>
              <w:jc w:val="both"/>
              <w:rPr>
                <w:rFonts w:ascii="Book Antiqua" w:hAnsi="Book Antiqua"/>
                <w:color w:val="000000"/>
                <w:sz w:val="20"/>
                <w:szCs w:val="20"/>
              </w:rPr>
            </w:pPr>
            <w:r w:rsidRPr="00922948">
              <w:rPr>
                <w:rFonts w:ascii="Book Antiqua" w:hAnsi="Book Antiqua"/>
                <w:color w:val="000000"/>
                <w:sz w:val="20"/>
                <w:szCs w:val="20"/>
              </w:rPr>
              <w:t>Dar seguimiento a la información estadísticas que se desprende del módulo de seguimiento de sentencias, así como las propuestas señaladas por el personal de esta oficina, donde abarcan propuestas para un nuevo Modelo de Trabajo de Seguimiento de Sentencias por medio del Sistema de Gestión o Escritorio Virtual.</w:t>
            </w:r>
          </w:p>
        </w:tc>
        <w:tc>
          <w:tcPr>
            <w:tcW w:w="964" w:type="pct"/>
            <w:vAlign w:val="center"/>
          </w:tcPr>
          <w:p w14:paraId="31EF1699" w14:textId="040E41C8" w:rsidR="007D7D16" w:rsidRPr="007E6D12" w:rsidRDefault="007D7D16" w:rsidP="007D7D16">
            <w:pPr>
              <w:pStyle w:val="Encabezado"/>
              <w:jc w:val="center"/>
              <w:rPr>
                <w:rFonts w:ascii="Book Antiqua" w:hAnsi="Book Antiqua"/>
                <w:sz w:val="20"/>
                <w:szCs w:val="20"/>
                <w:lang w:eastAsia="en-US"/>
              </w:rPr>
            </w:pPr>
            <w:r w:rsidRPr="00E502CA">
              <w:rPr>
                <w:rFonts w:ascii="Book Antiqua" w:hAnsi="Book Antiqua"/>
                <w:color w:val="000000"/>
                <w:sz w:val="20"/>
                <w:szCs w:val="20"/>
              </w:rPr>
              <w:t>Subproceso de Modernización No Penal de la Dirección de Planificación</w:t>
            </w:r>
          </w:p>
        </w:tc>
        <w:tc>
          <w:tcPr>
            <w:tcW w:w="1476" w:type="pct"/>
            <w:shd w:val="clear" w:color="auto" w:fill="E2EFD9" w:themeFill="accent6" w:themeFillTint="33"/>
            <w:vAlign w:val="center"/>
          </w:tcPr>
          <w:p w14:paraId="3C42B4F0" w14:textId="51E0139C" w:rsidR="007D7D16" w:rsidRPr="007E6D12" w:rsidRDefault="00EC159F" w:rsidP="007D7D16">
            <w:pPr>
              <w:ind w:left="37"/>
              <w:jc w:val="both"/>
              <w:rPr>
                <w:rFonts w:ascii="Book Antiqua" w:hAnsi="Book Antiqua"/>
                <w:b/>
                <w:bCs/>
                <w:sz w:val="20"/>
                <w:szCs w:val="20"/>
              </w:rPr>
            </w:pPr>
            <w:r>
              <w:rPr>
                <w:rFonts w:ascii="Book Antiqua" w:hAnsi="Book Antiqua"/>
                <w:b/>
                <w:bCs/>
                <w:sz w:val="20"/>
                <w:szCs w:val="20"/>
              </w:rPr>
              <w:t>Completado</w:t>
            </w:r>
            <w:r w:rsidR="007D7D16" w:rsidRPr="00E502CA">
              <w:rPr>
                <w:rFonts w:ascii="Book Antiqua" w:hAnsi="Book Antiqua"/>
                <w:b/>
                <w:bCs/>
                <w:sz w:val="20"/>
                <w:szCs w:val="20"/>
              </w:rPr>
              <w:t>.</w:t>
            </w:r>
            <w:r w:rsidR="00EA5D92">
              <w:rPr>
                <w:rFonts w:ascii="Book Antiqua" w:hAnsi="Book Antiqua"/>
                <w:b/>
                <w:bCs/>
                <w:sz w:val="20"/>
                <w:szCs w:val="20"/>
              </w:rPr>
              <w:t xml:space="preserve"> </w:t>
            </w:r>
            <w:r w:rsidR="007D7D16">
              <w:rPr>
                <w:rFonts w:ascii="Book Antiqua" w:hAnsi="Book Antiqua"/>
                <w:sz w:val="20"/>
                <w:szCs w:val="20"/>
              </w:rPr>
              <w:t>Se consulta a la Sala Constitucional sobre la implementación de la nueva propuesta de trabajo para la oficina de Seguimiento, quienes señalaron que está en análisis el rediseño del área.</w:t>
            </w:r>
          </w:p>
        </w:tc>
      </w:tr>
    </w:tbl>
    <w:p w14:paraId="437CD9CF" w14:textId="77777777" w:rsidR="00410ADE" w:rsidRPr="00D62500" w:rsidRDefault="00410ADE" w:rsidP="006C2219">
      <w:pPr>
        <w:rPr>
          <w:rFonts w:ascii="Book Antiqua" w:hAnsi="Book Antiqua"/>
          <w:i/>
          <w:iCs/>
          <w:sz w:val="20"/>
          <w:szCs w:val="20"/>
        </w:rPr>
      </w:pPr>
      <w:r w:rsidRPr="00F370E6">
        <w:rPr>
          <w:rFonts w:ascii="Book Antiqua" w:hAnsi="Book Antiqua"/>
          <w:b/>
          <w:bCs/>
          <w:i/>
          <w:iCs/>
          <w:sz w:val="20"/>
          <w:szCs w:val="20"/>
        </w:rPr>
        <w:t>Fuente</w:t>
      </w:r>
      <w:r w:rsidRPr="00F370E6">
        <w:rPr>
          <w:rFonts w:ascii="Book Antiqua" w:hAnsi="Book Antiqua"/>
          <w:i/>
          <w:iCs/>
          <w:sz w:val="20"/>
          <w:szCs w:val="20"/>
        </w:rPr>
        <w:t xml:space="preserve">: Subproceso de Modernización </w:t>
      </w:r>
      <w:r>
        <w:rPr>
          <w:rFonts w:ascii="Book Antiqua" w:hAnsi="Book Antiqua"/>
          <w:i/>
          <w:iCs/>
          <w:sz w:val="20"/>
          <w:szCs w:val="20"/>
        </w:rPr>
        <w:t>N</w:t>
      </w:r>
      <w:r w:rsidRPr="00F370E6">
        <w:rPr>
          <w:rFonts w:ascii="Book Antiqua" w:hAnsi="Book Antiqua"/>
          <w:i/>
          <w:iCs/>
          <w:sz w:val="20"/>
          <w:szCs w:val="20"/>
        </w:rPr>
        <w:t xml:space="preserve">o </w:t>
      </w:r>
      <w:r>
        <w:rPr>
          <w:rFonts w:ascii="Book Antiqua" w:hAnsi="Book Antiqua"/>
          <w:i/>
          <w:iCs/>
          <w:sz w:val="20"/>
          <w:szCs w:val="20"/>
        </w:rPr>
        <w:t>P</w:t>
      </w:r>
      <w:r w:rsidRPr="00F370E6">
        <w:rPr>
          <w:rFonts w:ascii="Book Antiqua" w:hAnsi="Book Antiqua"/>
          <w:i/>
          <w:iCs/>
          <w:sz w:val="20"/>
          <w:szCs w:val="20"/>
        </w:rPr>
        <w:t>enal.</w:t>
      </w:r>
    </w:p>
    <w:p w14:paraId="6DD12A32" w14:textId="77777777" w:rsidR="004E6B3E" w:rsidRDefault="004E6B3E" w:rsidP="0007403B">
      <w:pPr>
        <w:tabs>
          <w:tab w:val="left" w:pos="1740"/>
        </w:tabs>
        <w:rPr>
          <w:rFonts w:ascii="Book Antiqua" w:hAnsi="Book Antiqua"/>
        </w:rPr>
      </w:pPr>
    </w:p>
    <w:p w14:paraId="3E62332A" w14:textId="77777777" w:rsidR="00EA5D92" w:rsidRPr="00690737" w:rsidRDefault="00EA5D92" w:rsidP="0007403B">
      <w:pPr>
        <w:tabs>
          <w:tab w:val="left" w:pos="1740"/>
        </w:tabs>
        <w:rPr>
          <w:rFonts w:ascii="Book Antiqua" w:hAnsi="Book Antiqua"/>
        </w:rPr>
      </w:pPr>
    </w:p>
    <w:p w14:paraId="23D35F66" w14:textId="21A5C006" w:rsidR="00A43F7E" w:rsidRDefault="00A43F7E" w:rsidP="00014D87">
      <w:pPr>
        <w:pStyle w:val="Ttulo1"/>
      </w:pPr>
      <w:r>
        <w:t>Desarrollo de las labores realizadas</w:t>
      </w:r>
    </w:p>
    <w:p w14:paraId="54EFC20E" w14:textId="77777777" w:rsidR="007D7D16" w:rsidRDefault="007D7D16" w:rsidP="00014D87">
      <w:pPr>
        <w:widowControl w:val="0"/>
        <w:jc w:val="both"/>
        <w:rPr>
          <w:rFonts w:ascii="Book Antiqua" w:hAnsi="Book Antiqua" w:cs="Book Antiqua"/>
        </w:rPr>
      </w:pPr>
    </w:p>
    <w:p w14:paraId="1933B200" w14:textId="6D718E06" w:rsidR="00A43F7E" w:rsidRPr="00A43F7E" w:rsidRDefault="00E502CA" w:rsidP="00D40DC1">
      <w:pPr>
        <w:pStyle w:val="Ttulo2"/>
      </w:pPr>
      <w:r>
        <w:t>Tareas y ubicaciones del Escritorio Virtual</w:t>
      </w:r>
      <w:r w:rsidR="001D7CD3">
        <w:t>.</w:t>
      </w:r>
    </w:p>
    <w:p w14:paraId="35E92256" w14:textId="77777777" w:rsidR="008A5FD2" w:rsidRDefault="008A5FD2" w:rsidP="00D40DC1">
      <w:pPr>
        <w:widowControl w:val="0"/>
        <w:jc w:val="both"/>
        <w:rPr>
          <w:rFonts w:ascii="Book Antiqua" w:hAnsi="Book Antiqua" w:cs="Book Antiqua"/>
        </w:rPr>
      </w:pPr>
    </w:p>
    <w:p w14:paraId="63C83782" w14:textId="5851A521" w:rsidR="00CF5B0F" w:rsidRDefault="007D7D16" w:rsidP="00D40DC1">
      <w:pPr>
        <w:widowControl w:val="0"/>
        <w:jc w:val="both"/>
        <w:rPr>
          <w:rFonts w:ascii="Book Antiqua" w:hAnsi="Book Antiqua" w:cs="Book Antiqua"/>
        </w:rPr>
      </w:pPr>
      <w:r w:rsidRPr="007D7D16">
        <w:rPr>
          <w:rFonts w:ascii="Book Antiqua" w:hAnsi="Book Antiqua" w:cs="Book Antiqua"/>
        </w:rPr>
        <w:t>Como parte de</w:t>
      </w:r>
      <w:r>
        <w:rPr>
          <w:rFonts w:ascii="Book Antiqua" w:hAnsi="Book Antiqua" w:cs="Book Antiqua"/>
        </w:rPr>
        <w:t xml:space="preserve">l proyecto </w:t>
      </w:r>
      <w:r w:rsidRPr="007D7D16">
        <w:rPr>
          <w:rFonts w:ascii="Book Antiqua" w:hAnsi="Book Antiqua" w:cs="Book Antiqua"/>
        </w:rPr>
        <w:t xml:space="preserve">0110-PLA-P29 </w:t>
      </w:r>
      <w:r w:rsidRPr="007D7D16">
        <w:rPr>
          <w:rFonts w:ascii="Book Antiqua" w:hAnsi="Book Antiqua" w:cs="Book Antiqua"/>
          <w:i/>
          <w:iCs/>
        </w:rPr>
        <w:t>“Implementación de recomendaciones y propuestas de mejora en la Sala Constitucional“</w:t>
      </w:r>
      <w:r w:rsidRPr="007D7D16">
        <w:rPr>
          <w:rFonts w:ascii="Book Antiqua" w:hAnsi="Book Antiqua" w:cs="Book Antiqua"/>
        </w:rPr>
        <w:t xml:space="preserve">, </w:t>
      </w:r>
      <w:r>
        <w:rPr>
          <w:rFonts w:ascii="Book Antiqua" w:hAnsi="Book Antiqua" w:cs="Book Antiqua"/>
        </w:rPr>
        <w:t xml:space="preserve">se </w:t>
      </w:r>
      <w:r w:rsidRPr="007D7D16">
        <w:rPr>
          <w:rFonts w:ascii="Book Antiqua" w:hAnsi="Book Antiqua" w:cs="Book Antiqua"/>
        </w:rPr>
        <w:t>remit</w:t>
      </w:r>
      <w:r>
        <w:rPr>
          <w:rFonts w:ascii="Book Antiqua" w:hAnsi="Book Antiqua" w:cs="Book Antiqua"/>
        </w:rPr>
        <w:t>ió</w:t>
      </w:r>
      <w:r w:rsidRPr="007D7D16">
        <w:rPr>
          <w:rFonts w:ascii="Book Antiqua" w:hAnsi="Book Antiqua" w:cs="Book Antiqua"/>
        </w:rPr>
        <w:t xml:space="preserve"> el informe</w:t>
      </w:r>
      <w:r>
        <w:rPr>
          <w:rFonts w:ascii="Book Antiqua" w:hAnsi="Book Antiqua" w:cs="Book Antiqua"/>
        </w:rPr>
        <w:t xml:space="preserve"> </w:t>
      </w:r>
      <w:r w:rsidRPr="007D7D16">
        <w:rPr>
          <w:rFonts w:ascii="Book Antiqua" w:hAnsi="Book Antiqua" w:cs="Book Antiqua"/>
        </w:rPr>
        <w:t>969-PLA-MNP-2025</w:t>
      </w:r>
      <w:r>
        <w:rPr>
          <w:rFonts w:ascii="Book Antiqua" w:hAnsi="Book Antiqua" w:cs="Book Antiqua"/>
        </w:rPr>
        <w:t xml:space="preserve"> del 27 de agosto de 2025</w:t>
      </w:r>
      <w:r w:rsidR="00EA5D92">
        <w:rPr>
          <w:rFonts w:ascii="Book Antiqua" w:hAnsi="Book Antiqua" w:cs="Book Antiqua"/>
        </w:rPr>
        <w:t>,</w:t>
      </w:r>
      <w:r w:rsidRPr="007D7D16">
        <w:rPr>
          <w:rFonts w:ascii="Book Antiqua" w:hAnsi="Book Antiqua" w:cs="Book Antiqua"/>
        </w:rPr>
        <w:t xml:space="preserve"> relacionado con el análisis y propuesta de estructura de ubicaciones (puestos de trabajo) y tareas del Escritorio Virtual </w:t>
      </w:r>
      <w:r>
        <w:rPr>
          <w:rFonts w:ascii="Book Antiqua" w:hAnsi="Book Antiqua" w:cs="Book Antiqua"/>
        </w:rPr>
        <w:t>para</w:t>
      </w:r>
      <w:r w:rsidRPr="007D7D16">
        <w:rPr>
          <w:rFonts w:ascii="Book Antiqua" w:hAnsi="Book Antiqua" w:cs="Book Antiqua"/>
        </w:rPr>
        <w:t xml:space="preserve"> la Sala Constitucional</w:t>
      </w:r>
      <w:r w:rsidR="003B1292">
        <w:rPr>
          <w:rFonts w:ascii="Book Antiqua" w:hAnsi="Book Antiqua" w:cs="Book Antiqua"/>
        </w:rPr>
        <w:t xml:space="preserve">, aprobado por el </w:t>
      </w:r>
      <w:r w:rsidR="003B1292" w:rsidRPr="003B1292">
        <w:rPr>
          <w:rFonts w:ascii="Book Antiqua" w:hAnsi="Book Antiqua" w:cs="Book Antiqua"/>
        </w:rPr>
        <w:t>Consejo Superior del Poder Judicial, en sesión 94-2025 celebrada el 16 de octubre del 2025</w:t>
      </w:r>
      <w:r w:rsidR="003B1292">
        <w:rPr>
          <w:rFonts w:ascii="Book Antiqua" w:hAnsi="Book Antiqua" w:cs="Book Antiqua"/>
        </w:rPr>
        <w:t>, artículo V.</w:t>
      </w:r>
    </w:p>
    <w:p w14:paraId="792B34F1" w14:textId="77777777" w:rsidR="00CF5B0F" w:rsidRDefault="00CF5B0F" w:rsidP="00D40DC1">
      <w:pPr>
        <w:widowControl w:val="0"/>
        <w:jc w:val="both"/>
        <w:rPr>
          <w:rFonts w:ascii="Book Antiqua" w:hAnsi="Book Antiqua" w:cs="Book Antiqua"/>
        </w:rPr>
      </w:pPr>
    </w:p>
    <w:p w14:paraId="4CA0EB68" w14:textId="4541EA63" w:rsidR="000D7634" w:rsidRDefault="00CF5B0F" w:rsidP="00D40DC1">
      <w:pPr>
        <w:widowControl w:val="0"/>
        <w:jc w:val="both"/>
        <w:rPr>
          <w:rFonts w:ascii="Book Antiqua" w:hAnsi="Book Antiqua" w:cs="Book Antiqua"/>
          <w:b/>
          <w:bCs/>
        </w:rPr>
      </w:pPr>
      <w:r>
        <w:rPr>
          <w:rFonts w:ascii="Book Antiqua" w:hAnsi="Book Antiqua" w:cs="Book Antiqua"/>
        </w:rPr>
        <w:t>En virtud de lo anterior,</w:t>
      </w:r>
      <w:r w:rsidR="00326FE6">
        <w:rPr>
          <w:rFonts w:ascii="Book Antiqua" w:hAnsi="Book Antiqua" w:cs="Book Antiqua"/>
        </w:rPr>
        <w:t xml:space="preserve"> </w:t>
      </w:r>
      <w:r>
        <w:rPr>
          <w:rFonts w:ascii="Book Antiqua" w:hAnsi="Book Antiqua" w:cs="Book Antiqua"/>
        </w:rPr>
        <w:t>s</w:t>
      </w:r>
      <w:r w:rsidR="00326FE6">
        <w:rPr>
          <w:rFonts w:ascii="Book Antiqua" w:hAnsi="Book Antiqua" w:cs="Book Antiqua"/>
        </w:rPr>
        <w:t>e detalla el seguimiento realizado:</w:t>
      </w:r>
    </w:p>
    <w:p w14:paraId="17725704" w14:textId="77777777" w:rsidR="00325EB4" w:rsidRDefault="00325EB4" w:rsidP="00D40DC1">
      <w:pPr>
        <w:pStyle w:val="Standard"/>
        <w:autoSpaceDE w:val="0"/>
        <w:contextualSpacing/>
        <w:jc w:val="both"/>
        <w:rPr>
          <w:rFonts w:ascii="Book Antiqua" w:hAnsi="Book Antiqua" w:cs="Liberation Serif"/>
          <w:i/>
          <w:iCs/>
          <w:color w:val="000000"/>
          <w:sz w:val="20"/>
          <w:szCs w:val="20"/>
          <w:lang w:eastAsia="es-ES"/>
        </w:rPr>
      </w:pPr>
    </w:p>
    <w:p w14:paraId="3F7AF0A2" w14:textId="1671A0CB" w:rsidR="00326FE6" w:rsidRDefault="00325EB4" w:rsidP="00326FE6">
      <w:pPr>
        <w:pStyle w:val="Prrafodelista"/>
        <w:widowControl w:val="0"/>
        <w:numPr>
          <w:ilvl w:val="0"/>
          <w:numId w:val="28"/>
        </w:numPr>
        <w:spacing w:after="240"/>
        <w:jc w:val="both"/>
        <w:rPr>
          <w:rFonts w:ascii="Book Antiqua" w:hAnsi="Book Antiqua"/>
        </w:rPr>
      </w:pPr>
      <w:r w:rsidRPr="00326FE6">
        <w:rPr>
          <w:rFonts w:ascii="Book Antiqua" w:hAnsi="Book Antiqua"/>
        </w:rPr>
        <w:t>Mediante el reporte RF-2312358-3-766334 de fecha 31 de octubre de 2025 el Subproceso de Estadística de la Dirección de Planificación</w:t>
      </w:r>
      <w:r w:rsidR="00EA5D92">
        <w:rPr>
          <w:rFonts w:ascii="Book Antiqua" w:hAnsi="Book Antiqua"/>
        </w:rPr>
        <w:t>,</w:t>
      </w:r>
      <w:r w:rsidRPr="00326FE6">
        <w:rPr>
          <w:rFonts w:ascii="Book Antiqua" w:hAnsi="Book Antiqua"/>
        </w:rPr>
        <w:t xml:space="preserve"> solicitó a la Dirección de Tecnología de Información y Comunicaciones la implementación de las tareas y ubicaciones</w:t>
      </w:r>
      <w:r w:rsidR="006B0341" w:rsidRPr="00326FE6">
        <w:rPr>
          <w:rFonts w:ascii="Book Antiqua" w:hAnsi="Book Antiqua"/>
        </w:rPr>
        <w:t xml:space="preserve"> </w:t>
      </w:r>
      <w:r w:rsidRPr="00326FE6">
        <w:rPr>
          <w:rFonts w:ascii="Book Antiqua" w:hAnsi="Book Antiqua"/>
        </w:rPr>
        <w:t>que se recomiendan implementar en el escritorio virtual para las oficinas de la Sala Constitucional</w:t>
      </w:r>
      <w:r w:rsidR="00326FE6">
        <w:rPr>
          <w:rFonts w:ascii="Book Antiqua" w:hAnsi="Book Antiqua"/>
        </w:rPr>
        <w:t>.</w:t>
      </w:r>
    </w:p>
    <w:p w14:paraId="38177CB7" w14:textId="678C278A" w:rsidR="00326FE6" w:rsidRDefault="00326FE6" w:rsidP="00326FE6">
      <w:pPr>
        <w:pStyle w:val="Prrafodelista"/>
        <w:widowControl w:val="0"/>
        <w:numPr>
          <w:ilvl w:val="0"/>
          <w:numId w:val="28"/>
        </w:numPr>
        <w:spacing w:after="240"/>
        <w:jc w:val="both"/>
        <w:rPr>
          <w:rFonts w:ascii="Book Antiqua" w:hAnsi="Book Antiqua"/>
        </w:rPr>
      </w:pPr>
      <w:r>
        <w:rPr>
          <w:rFonts w:ascii="Book Antiqua" w:hAnsi="Book Antiqua"/>
        </w:rPr>
        <w:t xml:space="preserve">Por parte del Subproceso de Estadística se realizó una sesión de trabajo bajo la minuta </w:t>
      </w:r>
      <w:r w:rsidRPr="00326FE6">
        <w:rPr>
          <w:rFonts w:ascii="Book Antiqua" w:hAnsi="Book Antiqua"/>
        </w:rPr>
        <w:t>1195-PLA-ES-MNTA-2025</w:t>
      </w:r>
      <w:r>
        <w:rPr>
          <w:rFonts w:ascii="Book Antiqua" w:hAnsi="Book Antiqua"/>
        </w:rPr>
        <w:t xml:space="preserve"> del 03 de noviembre 2025</w:t>
      </w:r>
      <w:r w:rsidR="00CF5B0F">
        <w:rPr>
          <w:rFonts w:ascii="Book Antiqua" w:hAnsi="Book Antiqua"/>
        </w:rPr>
        <w:t xml:space="preserve"> </w:t>
      </w:r>
      <w:r w:rsidR="00CF5B0F" w:rsidRPr="00CF5B0F">
        <w:rPr>
          <w:rFonts w:ascii="Book Antiqua" w:hAnsi="Book Antiqua"/>
          <w:i/>
          <w:iCs/>
        </w:rPr>
        <w:t xml:space="preserve">(anexo </w:t>
      </w:r>
      <w:r w:rsidR="00CF5B0F">
        <w:rPr>
          <w:rFonts w:ascii="Book Antiqua" w:hAnsi="Book Antiqua"/>
          <w:i/>
          <w:iCs/>
        </w:rPr>
        <w:t>6</w:t>
      </w:r>
      <w:r w:rsidR="00CF5B0F" w:rsidRPr="00CF5B0F">
        <w:rPr>
          <w:rFonts w:ascii="Book Antiqua" w:hAnsi="Book Antiqua"/>
          <w:i/>
          <w:iCs/>
        </w:rPr>
        <w:t>)</w:t>
      </w:r>
      <w:r w:rsidRPr="00CF5B0F">
        <w:rPr>
          <w:rFonts w:ascii="Book Antiqua" w:hAnsi="Book Antiqua"/>
          <w:i/>
          <w:iCs/>
        </w:rPr>
        <w:t>,</w:t>
      </w:r>
      <w:r>
        <w:rPr>
          <w:rFonts w:ascii="Book Antiqua" w:hAnsi="Book Antiqua"/>
        </w:rPr>
        <w:t xml:space="preserve"> en</w:t>
      </w:r>
      <w:r w:rsidR="00CF5B0F">
        <w:rPr>
          <w:rFonts w:ascii="Book Antiqua" w:hAnsi="Book Antiqua"/>
        </w:rPr>
        <w:t xml:space="preserve"> </w:t>
      </w:r>
      <w:r>
        <w:rPr>
          <w:rFonts w:ascii="Book Antiqua" w:hAnsi="Book Antiqua"/>
        </w:rPr>
        <w:t>conjunto con personal de la Sala Constitucional</w:t>
      </w:r>
      <w:r w:rsidR="00CF5B0F">
        <w:rPr>
          <w:rFonts w:ascii="Book Antiqua" w:hAnsi="Book Antiqua"/>
        </w:rPr>
        <w:t xml:space="preserve"> para explicar el </w:t>
      </w:r>
      <w:r w:rsidR="00CF5B0F">
        <w:rPr>
          <w:rFonts w:ascii="Book Antiqua" w:hAnsi="Book Antiqua"/>
        </w:rPr>
        <w:lastRenderedPageBreak/>
        <w:t>procedimiento de inventario de expedientes, contemplando el cambio de tareas y ubicaciones.</w:t>
      </w:r>
    </w:p>
    <w:p w14:paraId="3E4BE482" w14:textId="4E27ECAB" w:rsidR="00CF5B0F" w:rsidRDefault="00326FE6" w:rsidP="00CF5B0F">
      <w:pPr>
        <w:pStyle w:val="Prrafodelista"/>
        <w:widowControl w:val="0"/>
        <w:numPr>
          <w:ilvl w:val="0"/>
          <w:numId w:val="28"/>
        </w:numPr>
        <w:spacing w:after="240"/>
        <w:jc w:val="both"/>
        <w:rPr>
          <w:rFonts w:ascii="Book Antiqua" w:hAnsi="Book Antiqua"/>
        </w:rPr>
      </w:pPr>
      <w:r>
        <w:rPr>
          <w:rFonts w:ascii="Book Antiqua" w:hAnsi="Book Antiqua"/>
        </w:rPr>
        <w:t>A</w:t>
      </w:r>
      <w:r w:rsidR="006B0341" w:rsidRPr="00326FE6">
        <w:rPr>
          <w:rFonts w:ascii="Book Antiqua" w:hAnsi="Book Antiqua"/>
        </w:rPr>
        <w:t xml:space="preserve"> partir del 10 de noviembre de 2025</w:t>
      </w:r>
      <w:r>
        <w:rPr>
          <w:rFonts w:ascii="Book Antiqua" w:hAnsi="Book Antiqua"/>
        </w:rPr>
        <w:t xml:space="preserve"> </w:t>
      </w:r>
      <w:r w:rsidRPr="00326FE6">
        <w:rPr>
          <w:rFonts w:ascii="Book Antiqua" w:hAnsi="Book Antiqua"/>
        </w:rPr>
        <w:t>la Dirección de Tecnología de</w:t>
      </w:r>
      <w:r w:rsidR="00EA5D92">
        <w:rPr>
          <w:rFonts w:ascii="Book Antiqua" w:hAnsi="Book Antiqua"/>
        </w:rPr>
        <w:t xml:space="preserve"> </w:t>
      </w:r>
      <w:r w:rsidRPr="00326FE6">
        <w:rPr>
          <w:rFonts w:ascii="Book Antiqua" w:hAnsi="Book Antiqua"/>
        </w:rPr>
        <w:t>Información y Comunicaciones</w:t>
      </w:r>
      <w:r>
        <w:rPr>
          <w:rFonts w:ascii="Book Antiqua" w:hAnsi="Book Antiqua"/>
        </w:rPr>
        <w:t xml:space="preserve"> implementó la nueva estructura en el sistema de Escritorio Virtual</w:t>
      </w:r>
      <w:r w:rsidRPr="00326FE6">
        <w:rPr>
          <w:rFonts w:ascii="Book Antiqua" w:hAnsi="Book Antiqua"/>
        </w:rPr>
        <w:t xml:space="preserve"> </w:t>
      </w:r>
      <w:r w:rsidRPr="00CF5B0F">
        <w:rPr>
          <w:rFonts w:ascii="Book Antiqua" w:hAnsi="Book Antiqua"/>
          <w:i/>
          <w:iCs/>
        </w:rPr>
        <w:t xml:space="preserve">(anexo </w:t>
      </w:r>
      <w:r w:rsidR="00CF5B0F" w:rsidRPr="00CF5B0F">
        <w:rPr>
          <w:rFonts w:ascii="Book Antiqua" w:hAnsi="Book Antiqua"/>
          <w:i/>
          <w:iCs/>
        </w:rPr>
        <w:t>7</w:t>
      </w:r>
      <w:r w:rsidRPr="00CF5B0F">
        <w:rPr>
          <w:rFonts w:ascii="Book Antiqua" w:hAnsi="Book Antiqua"/>
          <w:i/>
          <w:iCs/>
        </w:rPr>
        <w:t>)</w:t>
      </w:r>
      <w:r w:rsidR="006B0341" w:rsidRPr="00CF5B0F">
        <w:rPr>
          <w:rFonts w:ascii="Book Antiqua" w:hAnsi="Book Antiqua"/>
          <w:i/>
          <w:iCs/>
        </w:rPr>
        <w:t>.</w:t>
      </w:r>
      <w:r w:rsidRPr="00326FE6">
        <w:rPr>
          <w:rFonts w:ascii="Book Antiqua" w:hAnsi="Book Antiqua"/>
        </w:rPr>
        <w:t xml:space="preserve"> </w:t>
      </w:r>
    </w:p>
    <w:p w14:paraId="61582EC9" w14:textId="0D5B09F3" w:rsidR="00CF5B0F" w:rsidRDefault="006B0341" w:rsidP="00CF5B0F">
      <w:pPr>
        <w:pStyle w:val="Prrafodelista"/>
        <w:widowControl w:val="0"/>
        <w:numPr>
          <w:ilvl w:val="0"/>
          <w:numId w:val="28"/>
        </w:numPr>
        <w:spacing w:after="240"/>
        <w:jc w:val="both"/>
        <w:rPr>
          <w:rFonts w:ascii="Book Antiqua" w:hAnsi="Book Antiqua"/>
        </w:rPr>
      </w:pPr>
      <w:r w:rsidRPr="00CF5B0F">
        <w:rPr>
          <w:rFonts w:ascii="Book Antiqua" w:hAnsi="Book Antiqua"/>
        </w:rPr>
        <w:t xml:space="preserve">Durante el proceso de implementación se realizaron los siguientes ajustes </w:t>
      </w:r>
      <w:r w:rsidR="00BB2677" w:rsidRPr="00CF5B0F">
        <w:rPr>
          <w:rFonts w:ascii="Book Antiqua" w:hAnsi="Book Antiqua"/>
        </w:rPr>
        <w:t>en las</w:t>
      </w:r>
      <w:r w:rsidR="00B06E32">
        <w:rPr>
          <w:rFonts w:ascii="Book Antiqua" w:hAnsi="Book Antiqua"/>
        </w:rPr>
        <w:t xml:space="preserve"> tareas y</w:t>
      </w:r>
      <w:r w:rsidR="00BB2677" w:rsidRPr="00CF5B0F">
        <w:rPr>
          <w:rFonts w:ascii="Book Antiqua" w:hAnsi="Book Antiqua"/>
        </w:rPr>
        <w:t xml:space="preserve"> ubicaciones del Escritorio Virtual </w:t>
      </w:r>
      <w:r w:rsidRPr="00CF5B0F">
        <w:rPr>
          <w:rFonts w:ascii="Book Antiqua" w:hAnsi="Book Antiqua"/>
        </w:rPr>
        <w:t>a solicitud de la Sala Constitucional</w:t>
      </w:r>
      <w:r w:rsidR="00CF5B0F">
        <w:rPr>
          <w:rFonts w:ascii="Book Antiqua" w:hAnsi="Book Antiqua"/>
        </w:rPr>
        <w:t>:</w:t>
      </w:r>
    </w:p>
    <w:p w14:paraId="0DE2F436" w14:textId="78996F43" w:rsidR="00CF5B0F" w:rsidRDefault="00CF5B0F" w:rsidP="00CF5B0F">
      <w:pPr>
        <w:pStyle w:val="Prrafodelista"/>
        <w:widowControl w:val="0"/>
        <w:numPr>
          <w:ilvl w:val="1"/>
          <w:numId w:val="28"/>
        </w:numPr>
        <w:spacing w:after="240"/>
        <w:jc w:val="both"/>
        <w:rPr>
          <w:rFonts w:ascii="Book Antiqua" w:hAnsi="Book Antiqua"/>
        </w:rPr>
      </w:pPr>
      <w:r>
        <w:rPr>
          <w:rFonts w:ascii="Book Antiqua" w:hAnsi="Book Antiqua"/>
        </w:rPr>
        <w:t>Mediante el reporte</w:t>
      </w:r>
      <w:r w:rsidRPr="00CF5B0F">
        <w:rPr>
          <w:rFonts w:ascii="Book Antiqua" w:hAnsi="Book Antiqua"/>
        </w:rPr>
        <w:t xml:space="preserve"> </w:t>
      </w:r>
      <w:r w:rsidRPr="00326FE6">
        <w:rPr>
          <w:rFonts w:ascii="Book Antiqua" w:hAnsi="Book Antiqua"/>
        </w:rPr>
        <w:t>RF-231</w:t>
      </w:r>
      <w:r>
        <w:rPr>
          <w:rFonts w:ascii="Book Antiqua" w:hAnsi="Book Antiqua"/>
        </w:rPr>
        <w:t>9771</w:t>
      </w:r>
      <w:r w:rsidRPr="00326FE6">
        <w:rPr>
          <w:rFonts w:ascii="Book Antiqua" w:hAnsi="Book Antiqua"/>
        </w:rPr>
        <w:t>-3-7</w:t>
      </w:r>
      <w:r>
        <w:rPr>
          <w:rFonts w:ascii="Book Antiqua" w:hAnsi="Book Antiqua"/>
        </w:rPr>
        <w:t>70</w:t>
      </w:r>
      <w:r w:rsidRPr="00326FE6">
        <w:rPr>
          <w:rFonts w:ascii="Book Antiqua" w:hAnsi="Book Antiqua"/>
        </w:rPr>
        <w:t>4</w:t>
      </w:r>
      <w:r>
        <w:rPr>
          <w:rFonts w:ascii="Book Antiqua" w:hAnsi="Book Antiqua"/>
        </w:rPr>
        <w:t>92 se realizó el c</w:t>
      </w:r>
      <w:r w:rsidRPr="00CF5B0F">
        <w:rPr>
          <w:rFonts w:ascii="Book Antiqua" w:hAnsi="Book Antiqua"/>
        </w:rPr>
        <w:t>ambi</w:t>
      </w:r>
      <w:r>
        <w:rPr>
          <w:rFonts w:ascii="Book Antiqua" w:hAnsi="Book Antiqua"/>
        </w:rPr>
        <w:t xml:space="preserve">o de </w:t>
      </w:r>
      <w:r w:rsidRPr="00CF5B0F">
        <w:rPr>
          <w:rFonts w:ascii="Book Antiqua" w:hAnsi="Book Antiqua"/>
        </w:rPr>
        <w:t xml:space="preserve">descripción de </w:t>
      </w:r>
      <w:r w:rsidRPr="00CF5B0F">
        <w:rPr>
          <w:rFonts w:ascii="Book Antiqua" w:hAnsi="Book Antiqua"/>
          <w:i/>
          <w:iCs/>
        </w:rPr>
        <w:t>Técnico/a de Sala 02 AI,-CL-CJ</w:t>
      </w:r>
      <w:r w:rsidRPr="00CF5B0F">
        <w:rPr>
          <w:rFonts w:ascii="Book Antiqua" w:hAnsi="Book Antiqua"/>
        </w:rPr>
        <w:t xml:space="preserve"> por la ubicación de </w:t>
      </w:r>
      <w:r w:rsidRPr="00CF5B0F">
        <w:rPr>
          <w:rFonts w:ascii="Book Antiqua" w:hAnsi="Book Antiqua"/>
          <w:i/>
          <w:iCs/>
        </w:rPr>
        <w:t>Técnico/a de Sala 02</w:t>
      </w:r>
      <w:r w:rsidRPr="00CF5B0F">
        <w:rPr>
          <w:rFonts w:ascii="Book Antiqua" w:hAnsi="Book Antiqua"/>
        </w:rPr>
        <w:t xml:space="preserve"> y la que actualmente está como </w:t>
      </w:r>
      <w:r w:rsidRPr="00CF5B0F">
        <w:rPr>
          <w:rFonts w:ascii="Book Antiqua" w:hAnsi="Book Antiqua"/>
          <w:i/>
          <w:iCs/>
        </w:rPr>
        <w:t>Técnico/a de Sala 02</w:t>
      </w:r>
      <w:r w:rsidRPr="00CF5B0F">
        <w:rPr>
          <w:rFonts w:ascii="Book Antiqua" w:hAnsi="Book Antiqua"/>
        </w:rPr>
        <w:t xml:space="preserve"> </w:t>
      </w:r>
      <w:r>
        <w:rPr>
          <w:rFonts w:ascii="Book Antiqua" w:hAnsi="Book Antiqua"/>
        </w:rPr>
        <w:t xml:space="preserve">se </w:t>
      </w:r>
      <w:r w:rsidRPr="00CF5B0F">
        <w:rPr>
          <w:rFonts w:ascii="Book Antiqua" w:hAnsi="Book Antiqua"/>
        </w:rPr>
        <w:t>dej</w:t>
      </w:r>
      <w:r>
        <w:rPr>
          <w:rFonts w:ascii="Book Antiqua" w:hAnsi="Book Antiqua"/>
        </w:rPr>
        <w:t>ó</w:t>
      </w:r>
      <w:r w:rsidRPr="00CF5B0F">
        <w:rPr>
          <w:rFonts w:ascii="Book Antiqua" w:hAnsi="Book Antiqua"/>
        </w:rPr>
        <w:t xml:space="preserve"> en mayúscula para posteriormente excl</w:t>
      </w:r>
      <w:r>
        <w:rPr>
          <w:rFonts w:ascii="Book Antiqua" w:hAnsi="Book Antiqua"/>
        </w:rPr>
        <w:t>uirla</w:t>
      </w:r>
      <w:r w:rsidRPr="00CF5B0F">
        <w:rPr>
          <w:rFonts w:ascii="Book Antiqua" w:hAnsi="Book Antiqua"/>
        </w:rPr>
        <w:t xml:space="preserve"> del sistema</w:t>
      </w:r>
      <w:r>
        <w:rPr>
          <w:rFonts w:ascii="Book Antiqua" w:hAnsi="Book Antiqua"/>
        </w:rPr>
        <w:t xml:space="preserve"> </w:t>
      </w:r>
      <w:r w:rsidRPr="00CF5B0F">
        <w:rPr>
          <w:rFonts w:ascii="Book Antiqua" w:hAnsi="Book Antiqua"/>
          <w:i/>
          <w:iCs/>
        </w:rPr>
        <w:t>(anexo 8)</w:t>
      </w:r>
      <w:r>
        <w:rPr>
          <w:rFonts w:ascii="Book Antiqua" w:hAnsi="Book Antiqua"/>
          <w:i/>
          <w:iCs/>
        </w:rPr>
        <w:t>.</w:t>
      </w:r>
    </w:p>
    <w:p w14:paraId="649FA66A" w14:textId="4BF45FDF" w:rsidR="006B0341" w:rsidRPr="00CF5B0F" w:rsidRDefault="00CF5B0F" w:rsidP="00CF5B0F">
      <w:pPr>
        <w:pStyle w:val="Prrafodelista"/>
        <w:widowControl w:val="0"/>
        <w:numPr>
          <w:ilvl w:val="1"/>
          <w:numId w:val="28"/>
        </w:numPr>
        <w:jc w:val="both"/>
        <w:rPr>
          <w:rFonts w:ascii="Book Antiqua" w:hAnsi="Book Antiqua"/>
        </w:rPr>
      </w:pPr>
      <w:r>
        <w:rPr>
          <w:rFonts w:ascii="Book Antiqua" w:hAnsi="Book Antiqua"/>
        </w:rPr>
        <w:t>P</w:t>
      </w:r>
      <w:r w:rsidR="00BB2677" w:rsidRPr="00CF5B0F">
        <w:rPr>
          <w:rFonts w:ascii="Book Antiqua" w:hAnsi="Book Antiqua"/>
        </w:rPr>
        <w:t>or medio del reporte #770457</w:t>
      </w:r>
      <w:r>
        <w:rPr>
          <w:rFonts w:ascii="Book Antiqua" w:hAnsi="Book Antiqua"/>
        </w:rPr>
        <w:t xml:space="preserve"> </w:t>
      </w:r>
      <w:r w:rsidRPr="00CF5B0F">
        <w:rPr>
          <w:rFonts w:ascii="Book Antiqua" w:hAnsi="Book Antiqua"/>
          <w:i/>
          <w:iCs/>
        </w:rPr>
        <w:t xml:space="preserve">(anexo </w:t>
      </w:r>
      <w:r>
        <w:rPr>
          <w:rFonts w:ascii="Book Antiqua" w:hAnsi="Book Antiqua"/>
          <w:i/>
          <w:iCs/>
        </w:rPr>
        <w:t>9</w:t>
      </w:r>
      <w:r w:rsidRPr="00CF5B0F">
        <w:rPr>
          <w:rFonts w:ascii="Book Antiqua" w:hAnsi="Book Antiqua"/>
          <w:i/>
          <w:iCs/>
        </w:rPr>
        <w:t>)</w:t>
      </w:r>
      <w:r>
        <w:rPr>
          <w:rFonts w:ascii="Book Antiqua" w:hAnsi="Book Antiqua"/>
          <w:i/>
          <w:iCs/>
        </w:rPr>
        <w:t xml:space="preserve"> </w:t>
      </w:r>
      <w:r>
        <w:rPr>
          <w:rFonts w:ascii="Book Antiqua" w:hAnsi="Book Antiqua"/>
        </w:rPr>
        <w:t xml:space="preserve">se realizó el cambio de descripción del personal adscrito </w:t>
      </w:r>
      <w:r w:rsidR="00F11544">
        <w:rPr>
          <w:rFonts w:ascii="Book Antiqua" w:hAnsi="Book Antiqua"/>
        </w:rPr>
        <w:t xml:space="preserve">a </w:t>
      </w:r>
      <w:r>
        <w:rPr>
          <w:rFonts w:ascii="Book Antiqua" w:hAnsi="Book Antiqua"/>
        </w:rPr>
        <w:t>l</w:t>
      </w:r>
      <w:r w:rsidR="00F11544">
        <w:rPr>
          <w:rFonts w:ascii="Book Antiqua" w:hAnsi="Book Antiqua"/>
        </w:rPr>
        <w:t>a</w:t>
      </w:r>
      <w:r>
        <w:rPr>
          <w:rFonts w:ascii="Book Antiqua" w:hAnsi="Book Antiqua"/>
        </w:rPr>
        <w:t xml:space="preserve"> Administración de la Sala Constitucional:</w:t>
      </w:r>
    </w:p>
    <w:p w14:paraId="23EACD5C" w14:textId="77777777" w:rsidR="006B0341" w:rsidRDefault="006B0341" w:rsidP="00325EB4">
      <w:pPr>
        <w:widowControl w:val="0"/>
        <w:jc w:val="both"/>
        <w:rPr>
          <w:rFonts w:ascii="Book Antiqua" w:hAnsi="Book Antiqua"/>
        </w:rPr>
      </w:pPr>
    </w:p>
    <w:p w14:paraId="3504D1F5" w14:textId="5A77C5C4" w:rsidR="00BB2677" w:rsidRDefault="00BB2677" w:rsidP="00BB2677">
      <w:pPr>
        <w:pStyle w:val="Descripcin"/>
        <w:keepNext/>
        <w:spacing w:after="0"/>
        <w:jc w:val="center"/>
        <w:rPr>
          <w:rFonts w:ascii="Book Antiqua" w:hAnsi="Book Antiqua"/>
          <w:b/>
          <w:iCs w:val="0"/>
          <w:sz w:val="24"/>
          <w:szCs w:val="24"/>
          <w:lang w:val="es-CR"/>
        </w:rPr>
      </w:pPr>
      <w:r w:rsidRPr="00BB2677">
        <w:rPr>
          <w:rFonts w:ascii="Book Antiqua" w:hAnsi="Book Antiqua"/>
          <w:b/>
          <w:iCs w:val="0"/>
          <w:sz w:val="24"/>
          <w:szCs w:val="24"/>
          <w:lang w:val="es-CR"/>
        </w:rPr>
        <w:t xml:space="preserve">Tabla </w:t>
      </w:r>
      <w:r w:rsidRPr="00BB2677">
        <w:rPr>
          <w:rFonts w:ascii="Book Antiqua" w:hAnsi="Book Antiqua"/>
          <w:b/>
          <w:iCs w:val="0"/>
          <w:sz w:val="24"/>
          <w:szCs w:val="24"/>
          <w:lang w:val="es-CR"/>
        </w:rPr>
        <w:fldChar w:fldCharType="begin"/>
      </w:r>
      <w:r w:rsidRPr="00BB2677">
        <w:rPr>
          <w:rFonts w:ascii="Book Antiqua" w:hAnsi="Book Antiqua"/>
          <w:b/>
          <w:iCs w:val="0"/>
          <w:sz w:val="24"/>
          <w:szCs w:val="24"/>
          <w:lang w:val="es-CR"/>
        </w:rPr>
        <w:instrText xml:space="preserve"> SEQ Tabla \* ARABIC </w:instrText>
      </w:r>
      <w:r w:rsidRPr="00BB2677">
        <w:rPr>
          <w:rFonts w:ascii="Book Antiqua" w:hAnsi="Book Antiqua"/>
          <w:b/>
          <w:iCs w:val="0"/>
          <w:sz w:val="24"/>
          <w:szCs w:val="24"/>
          <w:lang w:val="es-CR"/>
        </w:rPr>
        <w:fldChar w:fldCharType="separate"/>
      </w:r>
      <w:r w:rsidR="00934780">
        <w:rPr>
          <w:rFonts w:ascii="Book Antiqua" w:hAnsi="Book Antiqua"/>
          <w:b/>
          <w:iCs w:val="0"/>
          <w:noProof/>
          <w:sz w:val="24"/>
          <w:szCs w:val="24"/>
          <w:lang w:val="es-CR"/>
        </w:rPr>
        <w:t>2</w:t>
      </w:r>
      <w:r w:rsidRPr="00BB2677">
        <w:rPr>
          <w:rFonts w:ascii="Book Antiqua" w:hAnsi="Book Antiqua"/>
          <w:b/>
          <w:iCs w:val="0"/>
          <w:sz w:val="24"/>
          <w:szCs w:val="24"/>
          <w:lang w:val="es-CR"/>
        </w:rPr>
        <w:fldChar w:fldCharType="end"/>
      </w:r>
      <w:r w:rsidRPr="00BB2677">
        <w:rPr>
          <w:rFonts w:ascii="Book Antiqua" w:hAnsi="Book Antiqua"/>
          <w:b/>
          <w:iCs w:val="0"/>
          <w:sz w:val="24"/>
          <w:szCs w:val="24"/>
          <w:lang w:val="es-CR"/>
        </w:rPr>
        <w:t xml:space="preserve"> </w:t>
      </w:r>
    </w:p>
    <w:p w14:paraId="34E87ACC" w14:textId="2815141F" w:rsidR="00BB2677" w:rsidRPr="00BB2677" w:rsidRDefault="00BB2677" w:rsidP="00BB2677">
      <w:pPr>
        <w:pStyle w:val="Descripcin"/>
        <w:keepNext/>
        <w:spacing w:after="0"/>
        <w:jc w:val="center"/>
        <w:rPr>
          <w:rFonts w:ascii="Book Antiqua" w:hAnsi="Book Antiqua"/>
          <w:b/>
          <w:iCs w:val="0"/>
          <w:sz w:val="24"/>
          <w:szCs w:val="24"/>
          <w:lang w:val="es-CR"/>
        </w:rPr>
      </w:pPr>
      <w:r w:rsidRPr="00BB2677">
        <w:rPr>
          <w:rFonts w:ascii="Book Antiqua" w:hAnsi="Book Antiqua"/>
          <w:b/>
          <w:iCs w:val="0"/>
          <w:sz w:val="24"/>
          <w:szCs w:val="24"/>
          <w:lang w:val="es-CR"/>
        </w:rPr>
        <w:t>Ajuste</w:t>
      </w:r>
      <w:r>
        <w:rPr>
          <w:rFonts w:ascii="Book Antiqua" w:hAnsi="Book Antiqua"/>
          <w:b/>
          <w:iCs w:val="0"/>
          <w:sz w:val="24"/>
          <w:szCs w:val="24"/>
          <w:lang w:val="es-CR"/>
        </w:rPr>
        <w:t>s</w:t>
      </w:r>
      <w:r w:rsidRPr="00BB2677">
        <w:rPr>
          <w:rFonts w:ascii="Book Antiqua" w:hAnsi="Book Antiqua"/>
          <w:b/>
          <w:iCs w:val="0"/>
          <w:sz w:val="24"/>
          <w:szCs w:val="24"/>
          <w:lang w:val="es-CR"/>
        </w:rPr>
        <w:t xml:space="preserve"> realizados en las ubicaciones </w:t>
      </w:r>
      <w:r>
        <w:rPr>
          <w:rFonts w:ascii="Book Antiqua" w:hAnsi="Book Antiqua"/>
          <w:b/>
          <w:iCs w:val="0"/>
          <w:sz w:val="24"/>
          <w:szCs w:val="24"/>
          <w:lang w:val="es-CR"/>
        </w:rPr>
        <w:t xml:space="preserve">del Escritorio Virtual </w:t>
      </w:r>
      <w:r w:rsidRPr="00BB2677">
        <w:rPr>
          <w:rFonts w:ascii="Book Antiqua" w:hAnsi="Book Antiqua"/>
          <w:b/>
          <w:iCs w:val="0"/>
          <w:sz w:val="24"/>
          <w:szCs w:val="24"/>
          <w:lang w:val="es-CR"/>
        </w:rPr>
        <w:t>a solicitud de la Sala Constitucional</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96"/>
        <w:gridCol w:w="4253"/>
      </w:tblGrid>
      <w:tr w:rsidR="006B0341" w14:paraId="71558A28" w14:textId="77777777" w:rsidTr="00BB2677">
        <w:trPr>
          <w:jc w:val="center"/>
        </w:trPr>
        <w:tc>
          <w:tcPr>
            <w:tcW w:w="4096" w:type="dxa"/>
            <w:tcBorders>
              <w:bottom w:val="double" w:sz="4" w:space="0" w:color="auto"/>
            </w:tcBorders>
            <w:shd w:val="clear" w:color="auto" w:fill="1F4E79" w:themeFill="accent5" w:themeFillShade="80"/>
            <w:vAlign w:val="center"/>
          </w:tcPr>
          <w:p w14:paraId="69994B2F" w14:textId="050FB892" w:rsidR="006B0341" w:rsidRPr="00BB2677" w:rsidRDefault="006B0341" w:rsidP="006B0341">
            <w:pPr>
              <w:widowControl w:val="0"/>
              <w:jc w:val="center"/>
              <w:rPr>
                <w:rFonts w:ascii="Book Antiqua" w:hAnsi="Book Antiqua"/>
                <w:b/>
                <w:bCs/>
                <w:color w:val="FFFFFF" w:themeColor="background1"/>
                <w:sz w:val="22"/>
                <w:szCs w:val="22"/>
              </w:rPr>
            </w:pPr>
            <w:r w:rsidRPr="00BB2677">
              <w:rPr>
                <w:rFonts w:ascii="Book Antiqua" w:hAnsi="Book Antiqua"/>
                <w:b/>
                <w:bCs/>
                <w:color w:val="FFFFFF" w:themeColor="background1"/>
                <w:sz w:val="22"/>
                <w:szCs w:val="22"/>
              </w:rPr>
              <w:t xml:space="preserve">Ubicación aprobada por el </w:t>
            </w:r>
            <w:r w:rsidRPr="00BB2677">
              <w:rPr>
                <w:rFonts w:ascii="Book Antiqua" w:hAnsi="Book Antiqua" w:cs="Book Antiqua"/>
                <w:b/>
                <w:bCs/>
                <w:color w:val="FFFFFF" w:themeColor="background1"/>
                <w:sz w:val="22"/>
                <w:szCs w:val="22"/>
              </w:rPr>
              <w:t>Consejo Superior en sesión 94-2025 del 16-10-2025, art. V.</w:t>
            </w:r>
          </w:p>
        </w:tc>
        <w:tc>
          <w:tcPr>
            <w:tcW w:w="4253" w:type="dxa"/>
            <w:tcBorders>
              <w:bottom w:val="double" w:sz="4" w:space="0" w:color="auto"/>
            </w:tcBorders>
            <w:shd w:val="clear" w:color="auto" w:fill="C45911" w:themeFill="accent2" w:themeFillShade="BF"/>
            <w:vAlign w:val="center"/>
          </w:tcPr>
          <w:p w14:paraId="38E62CE8" w14:textId="00637AAF" w:rsidR="006B0341" w:rsidRPr="00BB2677" w:rsidRDefault="006B0341" w:rsidP="006B0341">
            <w:pPr>
              <w:widowControl w:val="0"/>
              <w:jc w:val="center"/>
              <w:rPr>
                <w:rFonts w:ascii="Book Antiqua" w:hAnsi="Book Antiqua"/>
                <w:b/>
                <w:bCs/>
                <w:color w:val="FFFFFF" w:themeColor="background1"/>
                <w:sz w:val="22"/>
                <w:szCs w:val="22"/>
              </w:rPr>
            </w:pPr>
            <w:r w:rsidRPr="00BB2677">
              <w:rPr>
                <w:rFonts w:ascii="Book Antiqua" w:hAnsi="Book Antiqua"/>
                <w:b/>
                <w:bCs/>
                <w:color w:val="FFFFFF" w:themeColor="background1"/>
                <w:sz w:val="22"/>
                <w:szCs w:val="22"/>
              </w:rPr>
              <w:t>Cambio a solicitud de la Sala Constitucional</w:t>
            </w:r>
          </w:p>
        </w:tc>
      </w:tr>
      <w:tr w:rsidR="006B0341" w14:paraId="2A529AF7" w14:textId="77777777" w:rsidTr="00BB2677">
        <w:trPr>
          <w:trHeight w:val="270"/>
          <w:jc w:val="center"/>
        </w:trPr>
        <w:tc>
          <w:tcPr>
            <w:tcW w:w="4096" w:type="dxa"/>
            <w:tcBorders>
              <w:top w:val="double" w:sz="4" w:space="0" w:color="auto"/>
              <w:left w:val="double" w:sz="4" w:space="0" w:color="auto"/>
              <w:bottom w:val="nil"/>
              <w:right w:val="nil"/>
            </w:tcBorders>
            <w:vAlign w:val="center"/>
          </w:tcPr>
          <w:p w14:paraId="79A2247A" w14:textId="2452C3F8" w:rsidR="006B0341" w:rsidRPr="00BB2677" w:rsidRDefault="00BB2677" w:rsidP="00BB2677">
            <w:pPr>
              <w:widowControl w:val="0"/>
              <w:rPr>
                <w:rFonts w:ascii="Book Antiqua" w:hAnsi="Book Antiqua"/>
                <w:sz w:val="22"/>
                <w:szCs w:val="22"/>
              </w:rPr>
            </w:pPr>
            <w:r>
              <w:rPr>
                <w:rFonts w:ascii="Book Antiqua" w:hAnsi="Book Antiqua"/>
                <w:sz w:val="22"/>
                <w:szCs w:val="22"/>
              </w:rPr>
              <w:t xml:space="preserve">   </w:t>
            </w:r>
            <w:r w:rsidR="006B0341" w:rsidRPr="00BB2677">
              <w:rPr>
                <w:rFonts w:ascii="Book Antiqua" w:hAnsi="Book Antiqua"/>
                <w:sz w:val="22"/>
                <w:szCs w:val="22"/>
              </w:rPr>
              <w:t xml:space="preserve">Profesional 01       </w:t>
            </w:r>
            <w:r w:rsidRPr="00BB2677">
              <w:rPr>
                <w:rFonts w:ascii="Book Antiqua" w:hAnsi="Book Antiqua"/>
                <w:sz w:val="22"/>
                <w:szCs w:val="22"/>
              </w:rPr>
              <w:t xml:space="preserve"> </w:t>
            </w:r>
            <w:r w:rsidR="006B0341" w:rsidRPr="00BB2677">
              <w:rPr>
                <w:rFonts w:ascii="Book Antiqua" w:hAnsi="Book Antiqua"/>
                <w:sz w:val="22"/>
                <w:szCs w:val="22"/>
              </w:rPr>
              <w:t xml:space="preserve">              </w:t>
            </w:r>
            <w:r w:rsidRPr="00BB2677">
              <w:rPr>
                <w:rFonts w:ascii="Book Antiqua" w:hAnsi="Book Antiqua"/>
                <w:sz w:val="22"/>
                <w:szCs w:val="22"/>
              </w:rPr>
              <w:t xml:space="preserve">       </w:t>
            </w:r>
            <w:r w:rsidR="006B0341" w:rsidRPr="00BB2677">
              <w:rPr>
                <w:rFonts w:ascii="Book Antiqua" w:hAnsi="Book Antiqua"/>
                <w:sz w:val="22"/>
                <w:szCs w:val="22"/>
              </w:rPr>
              <w:t xml:space="preserve"> </w:t>
            </w:r>
            <w:r w:rsidR="006B0341" w:rsidRPr="00BB2677">
              <w:rPr>
                <w:rFonts w:ascii="Book Antiqua" w:hAnsi="Book Antiqua"/>
                <w:noProof/>
                <w:sz w:val="22"/>
                <w:szCs w:val="22"/>
              </w:rPr>
              <w:drawing>
                <wp:inline distT="0" distB="0" distL="0" distR="0" wp14:anchorId="3381F6E7" wp14:editId="627F0EF1">
                  <wp:extent cx="361950" cy="361950"/>
                  <wp:effectExtent l="0" t="0" r="0" b="0"/>
                  <wp:docPr id="872482554" name="Gráfico 1" descr="Flech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2554" name="Gráfico 872482554" descr="Flecha derecha con relleno sólid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1950" cy="361950"/>
                          </a:xfrm>
                          <a:prstGeom prst="rect">
                            <a:avLst/>
                          </a:prstGeom>
                        </pic:spPr>
                      </pic:pic>
                    </a:graphicData>
                  </a:graphic>
                </wp:inline>
              </w:drawing>
            </w:r>
          </w:p>
        </w:tc>
        <w:tc>
          <w:tcPr>
            <w:tcW w:w="4253" w:type="dxa"/>
            <w:tcBorders>
              <w:top w:val="double" w:sz="4" w:space="0" w:color="auto"/>
              <w:left w:val="nil"/>
              <w:bottom w:val="nil"/>
              <w:right w:val="double" w:sz="4" w:space="0" w:color="auto"/>
            </w:tcBorders>
            <w:vAlign w:val="center"/>
          </w:tcPr>
          <w:p w14:paraId="5C5E5793" w14:textId="3A07DC8A" w:rsidR="006B0341" w:rsidRPr="00BB2677" w:rsidRDefault="006B0341" w:rsidP="006B0341">
            <w:pPr>
              <w:widowControl w:val="0"/>
              <w:rPr>
                <w:rFonts w:ascii="Book Antiqua" w:hAnsi="Book Antiqua"/>
                <w:sz w:val="22"/>
                <w:szCs w:val="22"/>
              </w:rPr>
            </w:pPr>
            <w:r w:rsidRPr="00BB2677">
              <w:rPr>
                <w:rFonts w:ascii="Book Antiqua" w:hAnsi="Book Antiqua"/>
                <w:sz w:val="22"/>
                <w:szCs w:val="22"/>
              </w:rPr>
              <w:t>Profesional Administrativo 01</w:t>
            </w:r>
          </w:p>
        </w:tc>
      </w:tr>
      <w:tr w:rsidR="006B0341" w14:paraId="322C8BF2" w14:textId="77777777" w:rsidTr="00BB2677">
        <w:trPr>
          <w:jc w:val="center"/>
        </w:trPr>
        <w:tc>
          <w:tcPr>
            <w:tcW w:w="4096" w:type="dxa"/>
            <w:tcBorders>
              <w:top w:val="nil"/>
              <w:left w:val="double" w:sz="4" w:space="0" w:color="auto"/>
              <w:bottom w:val="nil"/>
              <w:right w:val="nil"/>
            </w:tcBorders>
            <w:vAlign w:val="center"/>
          </w:tcPr>
          <w:p w14:paraId="3E0FB32C" w14:textId="2405249F" w:rsidR="006B0341" w:rsidRPr="00BB2677" w:rsidRDefault="006B0341" w:rsidP="006B0341">
            <w:pPr>
              <w:widowControl w:val="0"/>
              <w:jc w:val="center"/>
              <w:rPr>
                <w:rFonts w:ascii="Book Antiqua" w:hAnsi="Book Antiqua"/>
                <w:sz w:val="22"/>
                <w:szCs w:val="22"/>
              </w:rPr>
            </w:pPr>
            <w:r w:rsidRPr="00BB2677">
              <w:rPr>
                <w:rFonts w:ascii="Book Antiqua" w:hAnsi="Book Antiqua"/>
                <w:sz w:val="22"/>
                <w:szCs w:val="22"/>
              </w:rPr>
              <w:t xml:space="preserve">Técnico/a Judicial 01         </w:t>
            </w:r>
            <w:r w:rsidR="00BB2677" w:rsidRPr="00BB2677">
              <w:rPr>
                <w:rFonts w:ascii="Book Antiqua" w:hAnsi="Book Antiqua"/>
                <w:sz w:val="22"/>
                <w:szCs w:val="22"/>
              </w:rPr>
              <w:t xml:space="preserve">        </w:t>
            </w:r>
            <w:r w:rsidRPr="00BB2677">
              <w:rPr>
                <w:rFonts w:ascii="Book Antiqua" w:hAnsi="Book Antiqua"/>
                <w:noProof/>
                <w:sz w:val="22"/>
                <w:szCs w:val="22"/>
              </w:rPr>
              <w:drawing>
                <wp:inline distT="0" distB="0" distL="0" distR="0" wp14:anchorId="2782C1BA" wp14:editId="5E4EB956">
                  <wp:extent cx="361950" cy="361950"/>
                  <wp:effectExtent l="0" t="0" r="0" b="0"/>
                  <wp:docPr id="718751715" name="Gráfico 1" descr="Flech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2554" name="Gráfico 872482554" descr="Flecha derecha con relleno sólid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1950" cy="361950"/>
                          </a:xfrm>
                          <a:prstGeom prst="rect">
                            <a:avLst/>
                          </a:prstGeom>
                        </pic:spPr>
                      </pic:pic>
                    </a:graphicData>
                  </a:graphic>
                </wp:inline>
              </w:drawing>
            </w:r>
          </w:p>
        </w:tc>
        <w:tc>
          <w:tcPr>
            <w:tcW w:w="4253" w:type="dxa"/>
            <w:tcBorders>
              <w:top w:val="nil"/>
              <w:left w:val="nil"/>
              <w:bottom w:val="nil"/>
              <w:right w:val="double" w:sz="4" w:space="0" w:color="auto"/>
            </w:tcBorders>
            <w:vAlign w:val="center"/>
          </w:tcPr>
          <w:p w14:paraId="7B5976B9" w14:textId="56670F07" w:rsidR="006B0341" w:rsidRPr="00BB2677" w:rsidRDefault="006B0341" w:rsidP="006B0341">
            <w:pPr>
              <w:widowControl w:val="0"/>
              <w:rPr>
                <w:rFonts w:ascii="Book Antiqua" w:hAnsi="Book Antiqua"/>
                <w:sz w:val="22"/>
                <w:szCs w:val="22"/>
              </w:rPr>
            </w:pPr>
            <w:r w:rsidRPr="00BB2677">
              <w:rPr>
                <w:rFonts w:ascii="Book Antiqua" w:hAnsi="Book Antiqua"/>
                <w:sz w:val="22"/>
                <w:szCs w:val="22"/>
              </w:rPr>
              <w:t>Técnico/a Judicial Central Telefónica 01</w:t>
            </w:r>
          </w:p>
        </w:tc>
      </w:tr>
      <w:tr w:rsidR="006B0341" w14:paraId="42D21D8F" w14:textId="77777777" w:rsidTr="00BB2677">
        <w:trPr>
          <w:jc w:val="center"/>
        </w:trPr>
        <w:tc>
          <w:tcPr>
            <w:tcW w:w="4096" w:type="dxa"/>
            <w:tcBorders>
              <w:top w:val="nil"/>
              <w:left w:val="double" w:sz="4" w:space="0" w:color="auto"/>
              <w:bottom w:val="nil"/>
              <w:right w:val="nil"/>
            </w:tcBorders>
            <w:vAlign w:val="center"/>
          </w:tcPr>
          <w:p w14:paraId="72019CC0" w14:textId="06A0AAB3" w:rsidR="006B0341" w:rsidRPr="00BB2677" w:rsidRDefault="006B0341" w:rsidP="006B0341">
            <w:pPr>
              <w:widowControl w:val="0"/>
              <w:jc w:val="center"/>
              <w:rPr>
                <w:rFonts w:ascii="Book Antiqua" w:hAnsi="Book Antiqua"/>
                <w:sz w:val="22"/>
                <w:szCs w:val="22"/>
              </w:rPr>
            </w:pPr>
            <w:r w:rsidRPr="00BB2677">
              <w:rPr>
                <w:rFonts w:ascii="Book Antiqua" w:hAnsi="Book Antiqua"/>
                <w:sz w:val="22"/>
                <w:szCs w:val="22"/>
              </w:rPr>
              <w:t xml:space="preserve">Técnico/a Judicial 02         </w:t>
            </w:r>
            <w:r w:rsidR="00BB2677" w:rsidRPr="00BB2677">
              <w:rPr>
                <w:rFonts w:ascii="Book Antiqua" w:hAnsi="Book Antiqua"/>
                <w:sz w:val="22"/>
                <w:szCs w:val="22"/>
              </w:rPr>
              <w:t xml:space="preserve">        </w:t>
            </w:r>
            <w:r w:rsidRPr="00BB2677">
              <w:rPr>
                <w:rFonts w:ascii="Book Antiqua" w:hAnsi="Book Antiqua"/>
                <w:noProof/>
                <w:sz w:val="22"/>
                <w:szCs w:val="22"/>
              </w:rPr>
              <w:drawing>
                <wp:inline distT="0" distB="0" distL="0" distR="0" wp14:anchorId="5CA63A3E" wp14:editId="701556E1">
                  <wp:extent cx="361950" cy="361950"/>
                  <wp:effectExtent l="0" t="0" r="0" b="0"/>
                  <wp:docPr id="367038843" name="Gráfico 1" descr="Flech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2554" name="Gráfico 872482554" descr="Flecha derecha con relleno sólid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1950" cy="361950"/>
                          </a:xfrm>
                          <a:prstGeom prst="rect">
                            <a:avLst/>
                          </a:prstGeom>
                        </pic:spPr>
                      </pic:pic>
                    </a:graphicData>
                  </a:graphic>
                </wp:inline>
              </w:drawing>
            </w:r>
          </w:p>
        </w:tc>
        <w:tc>
          <w:tcPr>
            <w:tcW w:w="4253" w:type="dxa"/>
            <w:tcBorders>
              <w:top w:val="nil"/>
              <w:left w:val="nil"/>
              <w:bottom w:val="nil"/>
              <w:right w:val="double" w:sz="4" w:space="0" w:color="auto"/>
            </w:tcBorders>
            <w:vAlign w:val="center"/>
          </w:tcPr>
          <w:p w14:paraId="42E769C9" w14:textId="5F6CFEA0" w:rsidR="006B0341" w:rsidRPr="00BB2677" w:rsidRDefault="006B0341" w:rsidP="006B0341">
            <w:pPr>
              <w:widowControl w:val="0"/>
              <w:rPr>
                <w:rFonts w:ascii="Book Antiqua" w:hAnsi="Book Antiqua"/>
                <w:sz w:val="22"/>
                <w:szCs w:val="22"/>
              </w:rPr>
            </w:pPr>
            <w:r w:rsidRPr="00BB2677">
              <w:rPr>
                <w:rFonts w:ascii="Book Antiqua" w:hAnsi="Book Antiqua"/>
                <w:sz w:val="22"/>
                <w:szCs w:val="22"/>
              </w:rPr>
              <w:t>Técnico/a Judicial Central Telefónica 02</w:t>
            </w:r>
          </w:p>
        </w:tc>
      </w:tr>
      <w:tr w:rsidR="006B0341" w14:paraId="2ABE7016" w14:textId="77777777" w:rsidTr="00BB2677">
        <w:trPr>
          <w:jc w:val="center"/>
        </w:trPr>
        <w:tc>
          <w:tcPr>
            <w:tcW w:w="4096" w:type="dxa"/>
            <w:tcBorders>
              <w:top w:val="nil"/>
              <w:left w:val="double" w:sz="4" w:space="0" w:color="auto"/>
              <w:bottom w:val="nil"/>
              <w:right w:val="nil"/>
            </w:tcBorders>
            <w:vAlign w:val="center"/>
          </w:tcPr>
          <w:p w14:paraId="11C4D31D" w14:textId="7AD22554" w:rsidR="006B0341" w:rsidRPr="00BB2677" w:rsidRDefault="006B0341" w:rsidP="006B0341">
            <w:pPr>
              <w:widowControl w:val="0"/>
              <w:jc w:val="center"/>
              <w:rPr>
                <w:rFonts w:ascii="Book Antiqua" w:hAnsi="Book Antiqua"/>
                <w:sz w:val="22"/>
                <w:szCs w:val="22"/>
              </w:rPr>
            </w:pPr>
            <w:r w:rsidRPr="00BB2677">
              <w:rPr>
                <w:rFonts w:ascii="Book Antiqua" w:hAnsi="Book Antiqua"/>
                <w:sz w:val="22"/>
                <w:szCs w:val="22"/>
              </w:rPr>
              <w:t xml:space="preserve">Técnico/a Judicial 03          </w:t>
            </w:r>
            <w:r w:rsidR="00BB2677" w:rsidRPr="00BB2677">
              <w:rPr>
                <w:rFonts w:ascii="Book Antiqua" w:hAnsi="Book Antiqua"/>
                <w:sz w:val="22"/>
                <w:szCs w:val="22"/>
              </w:rPr>
              <w:t xml:space="preserve">       </w:t>
            </w:r>
            <w:r w:rsidRPr="00BB2677">
              <w:rPr>
                <w:rFonts w:ascii="Book Antiqua" w:hAnsi="Book Antiqua"/>
                <w:noProof/>
                <w:sz w:val="22"/>
                <w:szCs w:val="22"/>
              </w:rPr>
              <w:drawing>
                <wp:inline distT="0" distB="0" distL="0" distR="0" wp14:anchorId="19726C0A" wp14:editId="55A78BA8">
                  <wp:extent cx="361950" cy="361950"/>
                  <wp:effectExtent l="0" t="0" r="0" b="0"/>
                  <wp:docPr id="268353687" name="Gráfico 1" descr="Flech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2554" name="Gráfico 872482554" descr="Flecha derecha con relleno sólid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1950" cy="361950"/>
                          </a:xfrm>
                          <a:prstGeom prst="rect">
                            <a:avLst/>
                          </a:prstGeom>
                        </pic:spPr>
                      </pic:pic>
                    </a:graphicData>
                  </a:graphic>
                </wp:inline>
              </w:drawing>
            </w:r>
          </w:p>
        </w:tc>
        <w:tc>
          <w:tcPr>
            <w:tcW w:w="4253" w:type="dxa"/>
            <w:tcBorders>
              <w:top w:val="nil"/>
              <w:left w:val="nil"/>
              <w:bottom w:val="nil"/>
              <w:right w:val="double" w:sz="4" w:space="0" w:color="auto"/>
            </w:tcBorders>
            <w:vAlign w:val="center"/>
          </w:tcPr>
          <w:p w14:paraId="46E3C30C" w14:textId="73711FE1" w:rsidR="006B0341" w:rsidRPr="00BB2677" w:rsidRDefault="006B0341" w:rsidP="006B0341">
            <w:pPr>
              <w:widowControl w:val="0"/>
              <w:rPr>
                <w:rFonts w:ascii="Book Antiqua" w:hAnsi="Book Antiqua"/>
                <w:sz w:val="22"/>
                <w:szCs w:val="22"/>
              </w:rPr>
            </w:pPr>
            <w:r w:rsidRPr="00BB2677">
              <w:rPr>
                <w:rFonts w:ascii="Book Antiqua" w:hAnsi="Book Antiqua"/>
                <w:sz w:val="22"/>
                <w:szCs w:val="22"/>
              </w:rPr>
              <w:t>Técnico/a Judicial Central Telefónica 03</w:t>
            </w:r>
          </w:p>
        </w:tc>
      </w:tr>
      <w:tr w:rsidR="006B0341" w14:paraId="5193B21D" w14:textId="77777777" w:rsidTr="00BB2677">
        <w:trPr>
          <w:trHeight w:val="803"/>
          <w:jc w:val="center"/>
        </w:trPr>
        <w:tc>
          <w:tcPr>
            <w:tcW w:w="4096" w:type="dxa"/>
            <w:tcBorders>
              <w:top w:val="nil"/>
              <w:left w:val="double" w:sz="4" w:space="0" w:color="auto"/>
              <w:bottom w:val="double" w:sz="4" w:space="0" w:color="auto"/>
              <w:right w:val="nil"/>
            </w:tcBorders>
            <w:vAlign w:val="center"/>
          </w:tcPr>
          <w:p w14:paraId="66DED5D4" w14:textId="309A8D2C" w:rsidR="006B0341" w:rsidRPr="00BB2677" w:rsidRDefault="006B0341" w:rsidP="006B0341">
            <w:pPr>
              <w:widowControl w:val="0"/>
              <w:jc w:val="center"/>
              <w:rPr>
                <w:rFonts w:ascii="Book Antiqua" w:hAnsi="Book Antiqua"/>
                <w:sz w:val="22"/>
                <w:szCs w:val="22"/>
              </w:rPr>
            </w:pPr>
            <w:r w:rsidRPr="00BB2677">
              <w:rPr>
                <w:rFonts w:ascii="Book Antiqua" w:hAnsi="Book Antiqua"/>
                <w:sz w:val="22"/>
                <w:szCs w:val="22"/>
              </w:rPr>
              <w:t xml:space="preserve">Técnico/a Judicial 04          </w:t>
            </w:r>
            <w:r w:rsidR="00BB2677" w:rsidRPr="00BB2677">
              <w:rPr>
                <w:rFonts w:ascii="Book Antiqua" w:hAnsi="Book Antiqua"/>
                <w:sz w:val="22"/>
                <w:szCs w:val="22"/>
              </w:rPr>
              <w:t xml:space="preserve">       </w:t>
            </w:r>
            <w:r w:rsidRPr="00BB2677">
              <w:rPr>
                <w:rFonts w:ascii="Book Antiqua" w:hAnsi="Book Antiqua"/>
                <w:noProof/>
                <w:sz w:val="22"/>
                <w:szCs w:val="22"/>
              </w:rPr>
              <w:drawing>
                <wp:inline distT="0" distB="0" distL="0" distR="0" wp14:anchorId="72B6EF3F" wp14:editId="6F052B0F">
                  <wp:extent cx="361950" cy="361950"/>
                  <wp:effectExtent l="0" t="0" r="0" b="0"/>
                  <wp:docPr id="1667241172" name="Gráfico 1" descr="Flech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2554" name="Gráfico 872482554" descr="Flecha derecha con relleno sólid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1950" cy="361950"/>
                          </a:xfrm>
                          <a:prstGeom prst="rect">
                            <a:avLst/>
                          </a:prstGeom>
                        </pic:spPr>
                      </pic:pic>
                    </a:graphicData>
                  </a:graphic>
                </wp:inline>
              </w:drawing>
            </w:r>
          </w:p>
        </w:tc>
        <w:tc>
          <w:tcPr>
            <w:tcW w:w="4253" w:type="dxa"/>
            <w:tcBorders>
              <w:top w:val="nil"/>
              <w:left w:val="nil"/>
              <w:bottom w:val="double" w:sz="4" w:space="0" w:color="auto"/>
              <w:right w:val="double" w:sz="4" w:space="0" w:color="auto"/>
            </w:tcBorders>
            <w:vAlign w:val="center"/>
          </w:tcPr>
          <w:p w14:paraId="0DBE1E0E" w14:textId="412FDDBF" w:rsidR="006B0341" w:rsidRPr="00BB2677" w:rsidRDefault="006B0341" w:rsidP="006B0341">
            <w:pPr>
              <w:widowControl w:val="0"/>
              <w:rPr>
                <w:rFonts w:ascii="Book Antiqua" w:hAnsi="Book Antiqua"/>
                <w:sz w:val="22"/>
                <w:szCs w:val="22"/>
              </w:rPr>
            </w:pPr>
            <w:r w:rsidRPr="00BB2677">
              <w:rPr>
                <w:rFonts w:ascii="Book Antiqua" w:hAnsi="Book Antiqua"/>
                <w:sz w:val="22"/>
                <w:szCs w:val="22"/>
              </w:rPr>
              <w:t>Técnico/a Judicial Caja Chica 04</w:t>
            </w:r>
          </w:p>
        </w:tc>
      </w:tr>
    </w:tbl>
    <w:p w14:paraId="63F292D1" w14:textId="4E93E3FC" w:rsidR="006B0341" w:rsidRPr="006B0341" w:rsidRDefault="006B0341" w:rsidP="00BB2677">
      <w:pPr>
        <w:widowControl w:val="0"/>
        <w:ind w:left="708"/>
        <w:jc w:val="both"/>
        <w:rPr>
          <w:rFonts w:ascii="Book Antiqua" w:hAnsi="Book Antiqua"/>
          <w:i/>
          <w:iCs/>
          <w:sz w:val="20"/>
          <w:szCs w:val="20"/>
        </w:rPr>
      </w:pPr>
      <w:r w:rsidRPr="006B0341">
        <w:rPr>
          <w:rFonts w:ascii="Book Antiqua" w:hAnsi="Book Antiqua"/>
          <w:b/>
          <w:bCs/>
          <w:i/>
          <w:iCs/>
          <w:sz w:val="20"/>
          <w:szCs w:val="20"/>
        </w:rPr>
        <w:t>Fuente</w:t>
      </w:r>
      <w:r w:rsidRPr="006B0341">
        <w:rPr>
          <w:rFonts w:ascii="Book Antiqua" w:hAnsi="Book Antiqua"/>
          <w:i/>
          <w:iCs/>
          <w:sz w:val="20"/>
          <w:szCs w:val="20"/>
        </w:rPr>
        <w:t>: Elaboración propia del Subproceso de Modernización No Penal</w:t>
      </w:r>
    </w:p>
    <w:p w14:paraId="61C40EDA" w14:textId="77777777" w:rsidR="00C26BEE" w:rsidRDefault="00C26BEE" w:rsidP="00D40DC1">
      <w:pPr>
        <w:widowControl w:val="0"/>
        <w:jc w:val="both"/>
        <w:rPr>
          <w:rFonts w:ascii="Book Antiqua" w:hAnsi="Book Antiqua" w:cs="Book Antiqua"/>
        </w:rPr>
      </w:pPr>
    </w:p>
    <w:p w14:paraId="4A6B28E9" w14:textId="6385085E" w:rsidR="00F11544" w:rsidRDefault="00F11544" w:rsidP="00B06E32">
      <w:pPr>
        <w:pStyle w:val="Prrafodelista"/>
        <w:widowControl w:val="0"/>
        <w:numPr>
          <w:ilvl w:val="1"/>
          <w:numId w:val="28"/>
        </w:numPr>
        <w:spacing w:after="240"/>
        <w:jc w:val="both"/>
        <w:rPr>
          <w:rFonts w:ascii="Book Antiqua" w:hAnsi="Book Antiqua"/>
        </w:rPr>
      </w:pPr>
      <w:r w:rsidRPr="00F11544">
        <w:rPr>
          <w:rFonts w:ascii="Book Antiqua" w:hAnsi="Book Antiqua"/>
        </w:rPr>
        <w:t xml:space="preserve">Se solicitó la colaboración a DTIC por medio del reporte RF-2322259-3-771747 </w:t>
      </w:r>
      <w:r w:rsidRPr="00F11544">
        <w:rPr>
          <w:rFonts w:ascii="Book Antiqua" w:hAnsi="Book Antiqua"/>
          <w:i/>
          <w:iCs/>
        </w:rPr>
        <w:t>(anexo 10)</w:t>
      </w:r>
      <w:r>
        <w:rPr>
          <w:rFonts w:ascii="Book Antiqua" w:hAnsi="Book Antiqua"/>
        </w:rPr>
        <w:t xml:space="preserve"> </w:t>
      </w:r>
      <w:r w:rsidRPr="00F11544">
        <w:rPr>
          <w:rFonts w:ascii="Book Antiqua" w:hAnsi="Book Antiqua"/>
        </w:rPr>
        <w:t xml:space="preserve">para ajustar el nombre de la ubicación de </w:t>
      </w:r>
      <w:r w:rsidRPr="00F11544">
        <w:rPr>
          <w:rFonts w:ascii="Book Antiqua" w:hAnsi="Book Antiqua"/>
          <w:i/>
          <w:iCs/>
        </w:rPr>
        <w:t>Auxiliar Servicios Generales 01</w:t>
      </w:r>
      <w:r w:rsidRPr="00F11544">
        <w:rPr>
          <w:rFonts w:ascii="Book Antiqua" w:hAnsi="Book Antiqua"/>
        </w:rPr>
        <w:t xml:space="preserve"> </w:t>
      </w:r>
      <w:r>
        <w:rPr>
          <w:rFonts w:ascii="Book Antiqua" w:hAnsi="Book Antiqua"/>
        </w:rPr>
        <w:t>y en su lugar mantener la descripción</w:t>
      </w:r>
      <w:r w:rsidRPr="00F11544">
        <w:rPr>
          <w:rFonts w:ascii="Book Antiqua" w:hAnsi="Book Antiqua"/>
        </w:rPr>
        <w:t xml:space="preserve"> </w:t>
      </w:r>
      <w:r w:rsidRPr="00F11544">
        <w:rPr>
          <w:rFonts w:ascii="Book Antiqua" w:hAnsi="Book Antiqua"/>
          <w:i/>
          <w:iCs/>
        </w:rPr>
        <w:t>Auxiliar Servicios Generales Archivo 01.</w:t>
      </w:r>
      <w:r w:rsidRPr="00F11544">
        <w:rPr>
          <w:rFonts w:ascii="Book Antiqua" w:hAnsi="Book Antiqua"/>
        </w:rPr>
        <w:t xml:space="preserve"> Asimismo, para mantener las siguientes </w:t>
      </w:r>
      <w:r w:rsidRPr="00F11544">
        <w:rPr>
          <w:rFonts w:ascii="Book Antiqua" w:hAnsi="Book Antiqua"/>
        </w:rPr>
        <w:lastRenderedPageBreak/>
        <w:t>tareas en el sistema del Escritorio Virtual:</w:t>
      </w:r>
    </w:p>
    <w:p w14:paraId="48745831" w14:textId="4EC72849" w:rsidR="00F11544" w:rsidRDefault="00F11544" w:rsidP="00F11544">
      <w:pPr>
        <w:pStyle w:val="Prrafodelista"/>
        <w:widowControl w:val="0"/>
        <w:numPr>
          <w:ilvl w:val="2"/>
          <w:numId w:val="28"/>
        </w:numPr>
        <w:jc w:val="both"/>
        <w:rPr>
          <w:rFonts w:ascii="Book Antiqua" w:hAnsi="Book Antiqua"/>
        </w:rPr>
      </w:pPr>
      <w:r>
        <w:rPr>
          <w:rFonts w:ascii="Book Antiqua" w:hAnsi="Book Antiqua"/>
        </w:rPr>
        <w:t>Estudio Direccionamiento Amparo</w:t>
      </w:r>
    </w:p>
    <w:p w14:paraId="0BD0C04E" w14:textId="1B313376" w:rsidR="00F11544" w:rsidRDefault="00F11544" w:rsidP="00F11544">
      <w:pPr>
        <w:pStyle w:val="Prrafodelista"/>
        <w:widowControl w:val="0"/>
        <w:numPr>
          <w:ilvl w:val="2"/>
          <w:numId w:val="28"/>
        </w:numPr>
        <w:jc w:val="both"/>
        <w:rPr>
          <w:rFonts w:ascii="Book Antiqua" w:hAnsi="Book Antiqua"/>
        </w:rPr>
      </w:pPr>
      <w:r>
        <w:rPr>
          <w:rFonts w:ascii="Book Antiqua" w:hAnsi="Book Antiqua"/>
        </w:rPr>
        <w:t>Estudio Direccionamiento H</w:t>
      </w:r>
      <w:r w:rsidR="00EA5D92">
        <w:rPr>
          <w:rFonts w:ascii="Book Antiqua" w:hAnsi="Book Antiqua"/>
        </w:rPr>
        <w:t>á</w:t>
      </w:r>
      <w:r>
        <w:rPr>
          <w:rFonts w:ascii="Book Antiqua" w:hAnsi="Book Antiqua"/>
        </w:rPr>
        <w:t>beas</w:t>
      </w:r>
    </w:p>
    <w:p w14:paraId="5A676E0C" w14:textId="1D486611" w:rsidR="00F11544" w:rsidRDefault="00F11544" w:rsidP="00F11544">
      <w:pPr>
        <w:pStyle w:val="Prrafodelista"/>
        <w:widowControl w:val="0"/>
        <w:numPr>
          <w:ilvl w:val="2"/>
          <w:numId w:val="28"/>
        </w:numPr>
        <w:jc w:val="both"/>
        <w:rPr>
          <w:rFonts w:ascii="Book Antiqua" w:hAnsi="Book Antiqua"/>
        </w:rPr>
      </w:pPr>
      <w:r>
        <w:rPr>
          <w:rFonts w:ascii="Book Antiqua" w:hAnsi="Book Antiqua"/>
        </w:rPr>
        <w:t>Estudio Direccionamiento Masivo</w:t>
      </w:r>
    </w:p>
    <w:p w14:paraId="3DD0F59C" w14:textId="0D1544F2" w:rsidR="00F11544" w:rsidRDefault="00F11544" w:rsidP="00F11544">
      <w:pPr>
        <w:pStyle w:val="Prrafodelista"/>
        <w:widowControl w:val="0"/>
        <w:numPr>
          <w:ilvl w:val="2"/>
          <w:numId w:val="28"/>
        </w:numPr>
        <w:jc w:val="both"/>
        <w:rPr>
          <w:rFonts w:ascii="Book Antiqua" w:hAnsi="Book Antiqua"/>
        </w:rPr>
      </w:pPr>
      <w:r>
        <w:rPr>
          <w:rFonts w:ascii="Book Antiqua" w:hAnsi="Book Antiqua"/>
        </w:rPr>
        <w:t>Resolver coadyuvancias</w:t>
      </w:r>
    </w:p>
    <w:p w14:paraId="78362D50" w14:textId="25AD20FF" w:rsidR="00F11544" w:rsidRDefault="00F11544" w:rsidP="00F11544">
      <w:pPr>
        <w:pStyle w:val="Prrafodelista"/>
        <w:widowControl w:val="0"/>
        <w:numPr>
          <w:ilvl w:val="2"/>
          <w:numId w:val="28"/>
        </w:numPr>
        <w:jc w:val="both"/>
        <w:rPr>
          <w:rFonts w:ascii="Book Antiqua" w:hAnsi="Book Antiqua"/>
        </w:rPr>
      </w:pPr>
      <w:r>
        <w:rPr>
          <w:rFonts w:ascii="Book Antiqua" w:hAnsi="Book Antiqua"/>
        </w:rPr>
        <w:t>Coadyuvancias notificadas estudio</w:t>
      </w:r>
    </w:p>
    <w:p w14:paraId="5BA9E631" w14:textId="54EACE29" w:rsidR="00F11544" w:rsidRPr="00F11544" w:rsidRDefault="00F11544" w:rsidP="00F11544">
      <w:pPr>
        <w:pStyle w:val="Prrafodelista"/>
        <w:widowControl w:val="0"/>
        <w:numPr>
          <w:ilvl w:val="2"/>
          <w:numId w:val="28"/>
        </w:numPr>
        <w:jc w:val="both"/>
        <w:rPr>
          <w:rFonts w:ascii="Book Antiqua" w:hAnsi="Book Antiqua"/>
        </w:rPr>
      </w:pPr>
      <w:r>
        <w:rPr>
          <w:rFonts w:ascii="Book Antiqua" w:hAnsi="Book Antiqua"/>
        </w:rPr>
        <w:t>Notifican coadyuvancias</w:t>
      </w:r>
    </w:p>
    <w:p w14:paraId="54B59A23" w14:textId="77777777" w:rsidR="00F11544" w:rsidRDefault="00F11544" w:rsidP="00D40DC1">
      <w:pPr>
        <w:widowControl w:val="0"/>
        <w:jc w:val="both"/>
        <w:rPr>
          <w:rFonts w:ascii="Book Antiqua" w:hAnsi="Book Antiqua" w:cs="Book Antiqua"/>
        </w:rPr>
      </w:pPr>
    </w:p>
    <w:p w14:paraId="3D41AE7B" w14:textId="4AF5ACF9" w:rsidR="006B0341" w:rsidRDefault="00BB2677" w:rsidP="00D40DC1">
      <w:pPr>
        <w:widowControl w:val="0"/>
        <w:jc w:val="both"/>
        <w:rPr>
          <w:rFonts w:ascii="Book Antiqua" w:hAnsi="Book Antiqua" w:cs="Book Antiqua"/>
        </w:rPr>
      </w:pPr>
      <w:r>
        <w:rPr>
          <w:rFonts w:ascii="Book Antiqua" w:hAnsi="Book Antiqua" w:cs="Book Antiqua"/>
        </w:rPr>
        <w:t>En virtud de lo anterior</w:t>
      </w:r>
      <w:r w:rsidR="00A24A54">
        <w:rPr>
          <w:rFonts w:ascii="Book Antiqua" w:hAnsi="Book Antiqua" w:cs="Book Antiqua"/>
        </w:rPr>
        <w:t xml:space="preserve"> y conforme lo aprobado por el </w:t>
      </w:r>
      <w:r w:rsidR="00A24A54" w:rsidRPr="003B1292">
        <w:rPr>
          <w:rFonts w:ascii="Book Antiqua" w:hAnsi="Book Antiqua" w:cs="Book Antiqua"/>
        </w:rPr>
        <w:t>Consejo Superior del Poder Judicial, en sesión 94-2025 celebrada el 16 de octubre del 2025</w:t>
      </w:r>
      <w:r w:rsidR="00A24A54">
        <w:rPr>
          <w:rFonts w:ascii="Book Antiqua" w:hAnsi="Book Antiqua" w:cs="Book Antiqua"/>
        </w:rPr>
        <w:t xml:space="preserve">, artículo V, </w:t>
      </w:r>
      <w:r>
        <w:rPr>
          <w:rFonts w:ascii="Book Antiqua" w:hAnsi="Book Antiqua" w:cs="Book Antiqua"/>
        </w:rPr>
        <w:t xml:space="preserve">se adjunta la estructura </w:t>
      </w:r>
      <w:r w:rsidR="00B06E32">
        <w:rPr>
          <w:rFonts w:ascii="Book Antiqua" w:hAnsi="Book Antiqua" w:cs="Book Antiqua"/>
        </w:rPr>
        <w:t xml:space="preserve">final </w:t>
      </w:r>
      <w:r>
        <w:rPr>
          <w:rFonts w:ascii="Book Antiqua" w:hAnsi="Book Antiqua" w:cs="Book Antiqua"/>
        </w:rPr>
        <w:t>implementada en la Sala Constitucional</w:t>
      </w:r>
      <w:r w:rsidR="00B06E32">
        <w:rPr>
          <w:rFonts w:ascii="Book Antiqua" w:hAnsi="Book Antiqua" w:cs="Book Antiqua"/>
        </w:rPr>
        <w:t xml:space="preserve"> por parte de la </w:t>
      </w:r>
      <w:r w:rsidR="00B06E32" w:rsidRPr="00326FE6">
        <w:rPr>
          <w:rFonts w:ascii="Book Antiqua" w:hAnsi="Book Antiqua"/>
        </w:rPr>
        <w:t>Dirección de Tecnología de Información y Comunicaciones</w:t>
      </w:r>
      <w:r>
        <w:rPr>
          <w:rFonts w:ascii="Book Antiqua" w:hAnsi="Book Antiqua" w:cs="Book Antiqua"/>
        </w:rPr>
        <w:t>:</w:t>
      </w:r>
    </w:p>
    <w:p w14:paraId="23990830" w14:textId="77777777" w:rsidR="00BB2677" w:rsidRDefault="00BB2677" w:rsidP="00D40DC1">
      <w:pPr>
        <w:widowControl w:val="0"/>
        <w:jc w:val="both"/>
        <w:rPr>
          <w:rFonts w:ascii="Book Antiqua" w:hAnsi="Book Antiqua" w:cs="Book Antiqua"/>
        </w:rPr>
      </w:pPr>
    </w:p>
    <w:p w14:paraId="4D03EE06" w14:textId="77777777" w:rsidR="00934780" w:rsidRDefault="00934780" w:rsidP="00934780">
      <w:pPr>
        <w:pStyle w:val="Descripcin"/>
        <w:keepNext/>
        <w:spacing w:after="0"/>
        <w:jc w:val="center"/>
        <w:rPr>
          <w:rFonts w:ascii="Book Antiqua" w:hAnsi="Book Antiqua"/>
          <w:b/>
          <w:iCs w:val="0"/>
          <w:sz w:val="24"/>
          <w:szCs w:val="24"/>
          <w:lang w:val="es-CR"/>
        </w:rPr>
      </w:pPr>
      <w:r w:rsidRPr="00934780">
        <w:rPr>
          <w:rFonts w:ascii="Book Antiqua" w:hAnsi="Book Antiqua"/>
          <w:b/>
          <w:iCs w:val="0"/>
          <w:sz w:val="24"/>
          <w:szCs w:val="24"/>
          <w:lang w:val="es-CR"/>
        </w:rPr>
        <w:t xml:space="preserve">Tabla </w:t>
      </w:r>
      <w:r w:rsidRPr="00934780">
        <w:rPr>
          <w:rFonts w:ascii="Book Antiqua" w:hAnsi="Book Antiqua"/>
          <w:b/>
          <w:iCs w:val="0"/>
          <w:sz w:val="24"/>
          <w:szCs w:val="24"/>
          <w:lang w:val="es-CR"/>
        </w:rPr>
        <w:fldChar w:fldCharType="begin"/>
      </w:r>
      <w:r w:rsidRPr="00934780">
        <w:rPr>
          <w:rFonts w:ascii="Book Antiqua" w:hAnsi="Book Antiqua"/>
          <w:b/>
          <w:iCs w:val="0"/>
          <w:sz w:val="24"/>
          <w:szCs w:val="24"/>
          <w:lang w:val="es-CR"/>
        </w:rPr>
        <w:instrText xml:space="preserve"> SEQ Tabla \* ARABIC </w:instrText>
      </w:r>
      <w:r w:rsidRPr="00934780">
        <w:rPr>
          <w:rFonts w:ascii="Book Antiqua" w:hAnsi="Book Antiqua"/>
          <w:b/>
          <w:iCs w:val="0"/>
          <w:sz w:val="24"/>
          <w:szCs w:val="24"/>
          <w:lang w:val="es-CR"/>
        </w:rPr>
        <w:fldChar w:fldCharType="separate"/>
      </w:r>
      <w:r w:rsidRPr="00934780">
        <w:rPr>
          <w:rFonts w:ascii="Book Antiqua" w:hAnsi="Book Antiqua"/>
          <w:b/>
          <w:iCs w:val="0"/>
          <w:sz w:val="24"/>
          <w:szCs w:val="24"/>
          <w:lang w:val="es-CR"/>
        </w:rPr>
        <w:t>3</w:t>
      </w:r>
      <w:r w:rsidRPr="00934780">
        <w:rPr>
          <w:rFonts w:ascii="Book Antiqua" w:hAnsi="Book Antiqua"/>
          <w:b/>
          <w:iCs w:val="0"/>
          <w:sz w:val="24"/>
          <w:szCs w:val="24"/>
          <w:lang w:val="es-CR"/>
        </w:rPr>
        <w:fldChar w:fldCharType="end"/>
      </w:r>
      <w:r w:rsidRPr="00934780">
        <w:rPr>
          <w:rFonts w:ascii="Book Antiqua" w:hAnsi="Book Antiqua"/>
          <w:b/>
          <w:iCs w:val="0"/>
          <w:sz w:val="24"/>
          <w:szCs w:val="24"/>
          <w:lang w:val="es-CR"/>
        </w:rPr>
        <w:t xml:space="preserve"> </w:t>
      </w:r>
    </w:p>
    <w:p w14:paraId="5EC669D2" w14:textId="701DBB44" w:rsidR="00934780" w:rsidRPr="00934780" w:rsidRDefault="00BC4D8C" w:rsidP="00934780">
      <w:pPr>
        <w:pStyle w:val="Descripcin"/>
        <w:keepNext/>
        <w:spacing w:after="0"/>
        <w:jc w:val="center"/>
        <w:rPr>
          <w:rFonts w:ascii="Book Antiqua" w:hAnsi="Book Antiqua"/>
          <w:b/>
          <w:iCs w:val="0"/>
          <w:sz w:val="24"/>
          <w:szCs w:val="24"/>
          <w:lang w:val="es-CR"/>
        </w:rPr>
      </w:pPr>
      <w:r w:rsidRPr="00934780">
        <w:rPr>
          <w:rFonts w:ascii="Book Antiqua" w:hAnsi="Book Antiqua"/>
          <w:b/>
          <w:iCs w:val="0"/>
          <w:sz w:val="24"/>
          <w:szCs w:val="24"/>
          <w:lang w:val="es-CR"/>
        </w:rPr>
        <w:t>Tareas y ubicaciones implementa</w:t>
      </w:r>
      <w:r w:rsidR="00934780">
        <w:rPr>
          <w:rFonts w:ascii="Book Antiqua" w:hAnsi="Book Antiqua"/>
          <w:b/>
          <w:iCs w:val="0"/>
          <w:sz w:val="24"/>
          <w:szCs w:val="24"/>
          <w:lang w:val="es-CR"/>
        </w:rPr>
        <w:t>das</w:t>
      </w:r>
      <w:r w:rsidRPr="00934780">
        <w:rPr>
          <w:rFonts w:ascii="Book Antiqua" w:hAnsi="Book Antiqua"/>
          <w:b/>
          <w:iCs w:val="0"/>
          <w:sz w:val="24"/>
          <w:szCs w:val="24"/>
          <w:lang w:val="es-CR"/>
        </w:rPr>
        <w:t xml:space="preserve"> en el escritorio virtual de la Sala Constitucional</w:t>
      </w:r>
    </w:p>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05"/>
      </w:tblGrid>
      <w:tr w:rsidR="00934780" w14:paraId="1988FE37" w14:textId="77777777" w:rsidTr="00934780">
        <w:trPr>
          <w:trHeight w:val="1314"/>
          <w:jc w:val="center"/>
        </w:trPr>
        <w:tc>
          <w:tcPr>
            <w:tcW w:w="2005" w:type="dxa"/>
            <w:vAlign w:val="center"/>
          </w:tcPr>
          <w:p w14:paraId="2DB1D018" w14:textId="179CAF87" w:rsidR="00934780" w:rsidRDefault="00EA5D92" w:rsidP="00934780">
            <w:pPr>
              <w:widowControl w:val="0"/>
              <w:jc w:val="center"/>
              <w:rPr>
                <w:rFonts w:ascii="Book Antiqua" w:hAnsi="Book Antiqua" w:cs="Book Antiqua"/>
              </w:rPr>
            </w:pPr>
            <w:r>
              <w:rPr>
                <w:rFonts w:ascii="Book Antiqua" w:hAnsi="Book Antiqua" w:cs="Book Antiqua"/>
              </w:rPr>
              <w:object w:dxaOrig="1376" w:dyaOrig="899" w14:anchorId="32760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0" o:title=""/>
                </v:shape>
                <o:OLEObject Type="Embed" ProgID="Excel.Sheet.12" ShapeID="_x0000_i1025" DrawAspect="Icon" ObjectID="_1832309900" r:id="rId11"/>
              </w:object>
            </w:r>
          </w:p>
        </w:tc>
      </w:tr>
    </w:tbl>
    <w:p w14:paraId="02541EDE" w14:textId="77777777" w:rsidR="00955B33" w:rsidRDefault="00955B33" w:rsidP="00D40DC1">
      <w:pPr>
        <w:widowControl w:val="0"/>
        <w:jc w:val="both"/>
        <w:rPr>
          <w:rFonts w:ascii="Book Antiqua" w:hAnsi="Book Antiqua" w:cs="Book Antiqua"/>
        </w:rPr>
      </w:pPr>
    </w:p>
    <w:p w14:paraId="1D79F285" w14:textId="6A2546EF" w:rsidR="006B0341" w:rsidRPr="00955B33" w:rsidRDefault="00955B33" w:rsidP="00D40DC1">
      <w:pPr>
        <w:widowControl w:val="0"/>
        <w:jc w:val="both"/>
        <w:rPr>
          <w:rFonts w:ascii="Book Antiqua" w:hAnsi="Book Antiqua" w:cs="Book Antiqua"/>
          <w:b/>
          <w:bCs/>
        </w:rPr>
      </w:pPr>
      <w:r w:rsidRPr="00955B33">
        <w:rPr>
          <w:rFonts w:ascii="Book Antiqua" w:hAnsi="Book Antiqua" w:cs="Book Antiqua"/>
          <w:b/>
          <w:bCs/>
        </w:rPr>
        <w:t>Cabe indicar que le corresponde a la Sala Constitucional trasladar los expedientes ubicados en las tareas y ubicaciones que no</w:t>
      </w:r>
      <w:r w:rsidR="00EC159F">
        <w:rPr>
          <w:rFonts w:ascii="Book Antiqua" w:hAnsi="Book Antiqua" w:cs="Book Antiqua"/>
          <w:b/>
          <w:bCs/>
        </w:rPr>
        <w:t xml:space="preserve"> fueron recomendadas </w:t>
      </w:r>
      <w:r w:rsidRPr="00955B33">
        <w:rPr>
          <w:rFonts w:ascii="Book Antiqua" w:hAnsi="Book Antiqua" w:cs="Book Antiqua"/>
          <w:b/>
          <w:bCs/>
        </w:rPr>
        <w:t>por parte de esta Dirección y coordinar con la Dirección de Tecnología de Información y Comunicaciones</w:t>
      </w:r>
      <w:r w:rsidR="00B50C9D">
        <w:rPr>
          <w:rFonts w:ascii="Book Antiqua" w:hAnsi="Book Antiqua" w:cs="Book Antiqua"/>
          <w:b/>
          <w:bCs/>
        </w:rPr>
        <w:t>,</w:t>
      </w:r>
      <w:r w:rsidRPr="00955B33">
        <w:rPr>
          <w:rFonts w:ascii="Book Antiqua" w:hAnsi="Book Antiqua" w:cs="Book Antiqua"/>
          <w:b/>
          <w:bCs/>
        </w:rPr>
        <w:t xml:space="preserve"> a fin de que se puedan excluir del sistema</w:t>
      </w:r>
      <w:r>
        <w:rPr>
          <w:rFonts w:ascii="Book Antiqua" w:hAnsi="Book Antiqua" w:cs="Book Antiqua"/>
          <w:b/>
          <w:bCs/>
        </w:rPr>
        <w:t xml:space="preserve"> las tareas y ubicaciones que no son parte del estándar</w:t>
      </w:r>
      <w:r w:rsidR="00B50C9D">
        <w:rPr>
          <w:rFonts w:ascii="Book Antiqua" w:hAnsi="Book Antiqua" w:cs="Book Antiqua"/>
          <w:b/>
          <w:bCs/>
        </w:rPr>
        <w:t>,</w:t>
      </w:r>
      <w:r>
        <w:rPr>
          <w:rFonts w:ascii="Book Antiqua" w:hAnsi="Book Antiqua" w:cs="Book Antiqua"/>
          <w:b/>
          <w:bCs/>
        </w:rPr>
        <w:t xml:space="preserve"> conforme lo aprobado previamente por </w:t>
      </w:r>
      <w:r w:rsidRPr="00955B33">
        <w:rPr>
          <w:rFonts w:ascii="Book Antiqua" w:hAnsi="Book Antiqua" w:cs="Book Antiqua"/>
          <w:b/>
          <w:bCs/>
        </w:rPr>
        <w:t>el Consejo Superior del Poder Judicial, en sesión 94-2025 celebrada el 16 de octubre del 2025, artículo V.</w:t>
      </w:r>
    </w:p>
    <w:p w14:paraId="2EDE5639" w14:textId="77777777" w:rsidR="00A24A54" w:rsidRDefault="00A24A54" w:rsidP="00D40DC1">
      <w:pPr>
        <w:widowControl w:val="0"/>
        <w:jc w:val="both"/>
        <w:rPr>
          <w:rFonts w:ascii="Book Antiqua" w:hAnsi="Book Antiqua" w:cs="Book Antiqua"/>
        </w:rPr>
      </w:pPr>
    </w:p>
    <w:p w14:paraId="072BE1F0" w14:textId="22D76076" w:rsidR="00817B3B" w:rsidRPr="00776474" w:rsidRDefault="00074C8E" w:rsidP="00D40DC1">
      <w:pPr>
        <w:pStyle w:val="Ttulo2"/>
      </w:pPr>
      <w:r>
        <w:t>Implementación de los controles propuestos</w:t>
      </w:r>
    </w:p>
    <w:p w14:paraId="125D9169" w14:textId="77777777" w:rsidR="005E1F47" w:rsidRDefault="005E1F47" w:rsidP="00D40DC1">
      <w:pPr>
        <w:widowControl w:val="0"/>
        <w:jc w:val="both"/>
        <w:rPr>
          <w:rFonts w:ascii="Book Antiqua" w:hAnsi="Book Antiqua"/>
        </w:rPr>
      </w:pPr>
    </w:p>
    <w:p w14:paraId="636C1A7D" w14:textId="331F28EC" w:rsidR="00014D87" w:rsidRDefault="009B72B0" w:rsidP="00D40DC1">
      <w:pPr>
        <w:widowControl w:val="0"/>
        <w:jc w:val="both"/>
        <w:rPr>
          <w:rFonts w:ascii="Book Antiqua" w:hAnsi="Book Antiqua" w:cs="Arial"/>
        </w:rPr>
      </w:pPr>
      <w:r>
        <w:rPr>
          <w:rFonts w:ascii="Book Antiqua" w:hAnsi="Book Antiqua"/>
        </w:rPr>
        <w:t xml:space="preserve">Como propuesta de solución a los hallazgos detectados en el informe </w:t>
      </w:r>
      <w:r w:rsidRPr="009B72B0">
        <w:rPr>
          <w:rFonts w:ascii="Book Antiqua" w:hAnsi="Book Antiqua"/>
        </w:rPr>
        <w:t>759-PLA-MNP-2025</w:t>
      </w:r>
      <w:r>
        <w:rPr>
          <w:rFonts w:ascii="Book Antiqua" w:hAnsi="Book Antiqua"/>
        </w:rPr>
        <w:t xml:space="preserve"> del 04 de julio de 2025</w:t>
      </w:r>
      <w:r w:rsidR="00B50C9D">
        <w:rPr>
          <w:rFonts w:ascii="Book Antiqua" w:hAnsi="Book Antiqua"/>
        </w:rPr>
        <w:t>,</w:t>
      </w:r>
      <w:r>
        <w:rPr>
          <w:rFonts w:ascii="Book Antiqua" w:hAnsi="Book Antiqua"/>
        </w:rPr>
        <w:t xml:space="preserve"> se recomendó aplicar </w:t>
      </w:r>
      <w:r w:rsidRPr="009B72B0">
        <w:rPr>
          <w:rFonts w:ascii="Book Antiqua" w:hAnsi="Book Antiqua"/>
        </w:rPr>
        <w:t>controles estandarizados por puesto de trabajo en todas las oficinas de la Sala Constitucional</w:t>
      </w:r>
      <w:r>
        <w:rPr>
          <w:rFonts w:ascii="Book Antiqua" w:hAnsi="Book Antiqua"/>
        </w:rPr>
        <w:t xml:space="preserve">, aprobado por el </w:t>
      </w:r>
      <w:r w:rsidRPr="00736BD5">
        <w:rPr>
          <w:rFonts w:ascii="Book Antiqua" w:hAnsi="Book Antiqua" w:cs="Arial"/>
        </w:rPr>
        <w:t xml:space="preserve">Consejo Superior del Poder Judicial, en sesión </w:t>
      </w:r>
      <w:r w:rsidRPr="001D7D84">
        <w:rPr>
          <w:rFonts w:ascii="Book Antiqua" w:hAnsi="Book Antiqua" w:cs="Arial"/>
        </w:rPr>
        <w:t>65-2025 celebrada el 24 de julio de 2025,</w:t>
      </w:r>
      <w:r>
        <w:rPr>
          <w:rFonts w:ascii="Book Antiqua" w:hAnsi="Book Antiqua" w:cs="Arial"/>
        </w:rPr>
        <w:t xml:space="preserve"> artículo XXII, donde acordó en el inciso 4.1) y 4.2):</w:t>
      </w:r>
    </w:p>
    <w:p w14:paraId="5CFB87A7" w14:textId="77777777" w:rsidR="009B72B0" w:rsidRDefault="009B72B0" w:rsidP="00D40DC1">
      <w:pPr>
        <w:widowControl w:val="0"/>
        <w:jc w:val="both"/>
        <w:rPr>
          <w:rFonts w:ascii="Book Antiqua" w:hAnsi="Book Antiqua" w:cs="Arial"/>
        </w:rPr>
      </w:pPr>
    </w:p>
    <w:p w14:paraId="07474980" w14:textId="4D71C75E" w:rsidR="009B72B0" w:rsidRDefault="00A64C2C" w:rsidP="00D40DC1">
      <w:pPr>
        <w:widowControl w:val="0"/>
        <w:ind w:left="567" w:right="618"/>
        <w:jc w:val="both"/>
        <w:rPr>
          <w:rFonts w:ascii="Book Antiqua" w:hAnsi="Book Antiqua"/>
        </w:rPr>
      </w:pPr>
      <w:r w:rsidRPr="00A64C2C">
        <w:rPr>
          <w:rFonts w:ascii="Book Antiqua" w:hAnsi="Book Antiqua"/>
          <w:i/>
          <w:iCs/>
          <w:sz w:val="22"/>
          <w:szCs w:val="22"/>
          <w:lang w:eastAsia="ar-SA"/>
        </w:rPr>
        <w:t>“…</w:t>
      </w:r>
      <w:r w:rsidR="009B72B0" w:rsidRPr="001D7D84">
        <w:rPr>
          <w:rFonts w:ascii="Book Antiqua" w:hAnsi="Book Antiqua"/>
          <w:b/>
          <w:bCs/>
          <w:i/>
          <w:iCs/>
          <w:sz w:val="22"/>
          <w:szCs w:val="22"/>
          <w:lang w:eastAsia="ar-SA"/>
        </w:rPr>
        <w:t>4)</w:t>
      </w:r>
      <w:r w:rsidR="009B72B0" w:rsidRPr="001D7D84">
        <w:rPr>
          <w:rFonts w:ascii="Book Antiqua" w:hAnsi="Book Antiqua"/>
          <w:i/>
          <w:iCs/>
          <w:sz w:val="22"/>
          <w:szCs w:val="22"/>
          <w:lang w:eastAsia="ar-SA"/>
        </w:rPr>
        <w:t xml:space="preserve"> </w:t>
      </w:r>
      <w:r w:rsidR="009B72B0" w:rsidRPr="001D7D84">
        <w:rPr>
          <w:rFonts w:ascii="Book Antiqua" w:hAnsi="Book Antiqua"/>
          <w:b/>
          <w:bCs/>
          <w:i/>
          <w:iCs/>
          <w:sz w:val="22"/>
          <w:szCs w:val="22"/>
          <w:lang w:eastAsia="ar-SA"/>
        </w:rPr>
        <w:t>La Sala Constitucional deberá:</w:t>
      </w:r>
      <w:r w:rsidR="009B72B0" w:rsidRPr="001D7D84">
        <w:rPr>
          <w:rFonts w:ascii="Book Antiqua" w:hAnsi="Book Antiqua"/>
          <w:i/>
          <w:iCs/>
          <w:sz w:val="22"/>
          <w:szCs w:val="22"/>
          <w:lang w:eastAsia="ar-SA"/>
        </w:rPr>
        <w:t xml:space="preserve"> </w:t>
      </w:r>
      <w:r w:rsidR="009B72B0" w:rsidRPr="001D7D84">
        <w:rPr>
          <w:rFonts w:ascii="Book Antiqua" w:hAnsi="Book Antiqua"/>
          <w:b/>
          <w:bCs/>
          <w:i/>
          <w:iCs/>
          <w:sz w:val="22"/>
          <w:szCs w:val="22"/>
          <w:lang w:eastAsia="ar-SA"/>
        </w:rPr>
        <w:t>4.1)</w:t>
      </w:r>
      <w:r w:rsidR="009B72B0" w:rsidRPr="001D7D84">
        <w:rPr>
          <w:rFonts w:ascii="Book Antiqua" w:hAnsi="Book Antiqua"/>
          <w:i/>
          <w:iCs/>
          <w:sz w:val="22"/>
          <w:szCs w:val="22"/>
          <w:lang w:eastAsia="ar-SA"/>
        </w:rPr>
        <w:t xml:space="preserve"> Aplicar la propuesta de controles administrativos propuestos por la Dirección de Planificación donde se consideran los registros que utilizan en la actualidad en todas las oficinas de la Sala Constitucional, adjuntos en el apartado de Apéndices, con el fin de disponer de herramientas que en un futuro permitan analizar las cargas de trabajo de los puestos y que sirvan para toma de decisiones de las jefaturas. </w:t>
      </w:r>
      <w:r w:rsidR="009B72B0" w:rsidRPr="001D7D84">
        <w:rPr>
          <w:rFonts w:ascii="Book Antiqua" w:hAnsi="Book Antiqua"/>
          <w:b/>
          <w:bCs/>
          <w:i/>
          <w:iCs/>
          <w:sz w:val="22"/>
          <w:szCs w:val="22"/>
          <w:lang w:eastAsia="ar-SA"/>
        </w:rPr>
        <w:t>4.2)</w:t>
      </w:r>
      <w:r w:rsidR="009B72B0" w:rsidRPr="001D7D84">
        <w:rPr>
          <w:rFonts w:ascii="Book Antiqua" w:hAnsi="Book Antiqua"/>
          <w:i/>
          <w:iCs/>
          <w:sz w:val="22"/>
          <w:szCs w:val="22"/>
          <w:lang w:eastAsia="ar-SA"/>
        </w:rPr>
        <w:t xml:space="preserve"> Establecer el control propuesto que integran los mismos </w:t>
      </w:r>
      <w:r w:rsidR="009B72B0" w:rsidRPr="001D7D84">
        <w:rPr>
          <w:rFonts w:ascii="Book Antiqua" w:hAnsi="Book Antiqua"/>
          <w:i/>
          <w:iCs/>
          <w:sz w:val="22"/>
          <w:szCs w:val="22"/>
          <w:lang w:eastAsia="ar-SA"/>
        </w:rPr>
        <w:lastRenderedPageBreak/>
        <w:t>controles que actualmente utilizan las oficinas para el turnado de los técnicos judiciales 3 y del personal letrado o letrada en las oficinas de las Magistradas y Magistrados. Se considera pertinente que todas las oficinas utilicen el formato propuesto, con la finalidad de disponer de datos que permitan apoyar en los procesos de toma decisiones con relación a las cargas de trabajo. Formato propuesto en el apéndice</w:t>
      </w:r>
      <w:r>
        <w:rPr>
          <w:rFonts w:ascii="Book Antiqua" w:hAnsi="Book Antiqua"/>
          <w:i/>
          <w:iCs/>
          <w:sz w:val="22"/>
          <w:szCs w:val="22"/>
          <w:lang w:eastAsia="ar-SA"/>
        </w:rPr>
        <w:t xml:space="preserve"> 5…”</w:t>
      </w:r>
      <w:r w:rsidR="00B50C9D">
        <w:rPr>
          <w:rFonts w:ascii="Book Antiqua" w:hAnsi="Book Antiqua"/>
          <w:i/>
          <w:iCs/>
          <w:sz w:val="22"/>
          <w:szCs w:val="22"/>
          <w:lang w:eastAsia="ar-SA"/>
        </w:rPr>
        <w:t>.</w:t>
      </w:r>
    </w:p>
    <w:p w14:paraId="2294C21B" w14:textId="77777777" w:rsidR="000B05FA" w:rsidRDefault="000B05FA" w:rsidP="00D40DC1">
      <w:pPr>
        <w:widowControl w:val="0"/>
        <w:jc w:val="both"/>
        <w:rPr>
          <w:rFonts w:ascii="Book Antiqua" w:hAnsi="Book Antiqua"/>
        </w:rPr>
      </w:pPr>
    </w:p>
    <w:p w14:paraId="71E4A170" w14:textId="3168AEEB" w:rsidR="00611C16" w:rsidRDefault="00A64C2C" w:rsidP="00D40DC1">
      <w:pPr>
        <w:widowControl w:val="0"/>
        <w:jc w:val="both"/>
        <w:rPr>
          <w:rFonts w:ascii="Book Antiqua" w:hAnsi="Book Antiqua"/>
        </w:rPr>
      </w:pPr>
      <w:r>
        <w:rPr>
          <w:rFonts w:ascii="Book Antiqua" w:hAnsi="Book Antiqua"/>
        </w:rPr>
        <w:t xml:space="preserve">La propuesta de controles por puestos de trabajo se incluyó como parte de los apéndices en el informe </w:t>
      </w:r>
      <w:r w:rsidRPr="009B72B0">
        <w:rPr>
          <w:rFonts w:ascii="Book Antiqua" w:hAnsi="Book Antiqua"/>
        </w:rPr>
        <w:t>759-PLA-MNP-2025</w:t>
      </w:r>
      <w:r>
        <w:rPr>
          <w:rFonts w:ascii="Book Antiqua" w:hAnsi="Book Antiqua"/>
        </w:rPr>
        <w:t xml:space="preserve"> del 04 de julio de 2025. </w:t>
      </w:r>
      <w:r w:rsidR="00857EBB">
        <w:rPr>
          <w:rFonts w:ascii="Book Antiqua" w:hAnsi="Book Antiqua"/>
        </w:rPr>
        <w:t>Asimismo, se atendió las solicitudes y consultas por parte de la Sala, como se detalla a continuación:</w:t>
      </w:r>
    </w:p>
    <w:p w14:paraId="02369402" w14:textId="77777777" w:rsidR="00857EBB" w:rsidRDefault="00857EBB" w:rsidP="00D40DC1">
      <w:pPr>
        <w:widowControl w:val="0"/>
        <w:jc w:val="both"/>
        <w:rPr>
          <w:rFonts w:ascii="Book Antiqua" w:hAnsi="Book Antiqua"/>
        </w:rPr>
      </w:pPr>
    </w:p>
    <w:p w14:paraId="52673F7E" w14:textId="17914BBF" w:rsidR="00857EBB" w:rsidRDefault="00857EBB" w:rsidP="00D40DC1">
      <w:pPr>
        <w:pStyle w:val="Prrafodelista"/>
        <w:widowControl w:val="0"/>
        <w:numPr>
          <w:ilvl w:val="0"/>
          <w:numId w:val="20"/>
        </w:numPr>
        <w:spacing w:after="240"/>
        <w:jc w:val="both"/>
        <w:rPr>
          <w:rFonts w:ascii="Book Antiqua" w:hAnsi="Book Antiqua"/>
        </w:rPr>
      </w:pPr>
      <w:r w:rsidRPr="001A67AC">
        <w:rPr>
          <w:rFonts w:ascii="Book Antiqua" w:hAnsi="Book Antiqua"/>
        </w:rPr>
        <w:t xml:space="preserve">Mediante correo electrónico de fecha 01 de agosto de 2025 </w:t>
      </w:r>
      <w:r w:rsidR="001A67AC" w:rsidRPr="001A67AC">
        <w:rPr>
          <w:rFonts w:ascii="Book Antiqua" w:hAnsi="Book Antiqua"/>
          <w:i/>
          <w:iCs/>
        </w:rPr>
        <w:t>(anexo 2)</w:t>
      </w:r>
      <w:r w:rsidR="001A67AC">
        <w:rPr>
          <w:rFonts w:ascii="Book Antiqua" w:hAnsi="Book Antiqua"/>
        </w:rPr>
        <w:t xml:space="preserve"> </w:t>
      </w:r>
      <w:r w:rsidR="001A67AC" w:rsidRPr="001A67AC">
        <w:rPr>
          <w:rFonts w:ascii="Book Antiqua" w:hAnsi="Book Antiqua"/>
        </w:rPr>
        <w:t xml:space="preserve">se solicitó por parte de la Sala el apéndice 5 denominado:  </w:t>
      </w:r>
      <w:r w:rsidR="001A67AC" w:rsidRPr="001A67AC">
        <w:rPr>
          <w:rFonts w:ascii="Book Antiqua" w:hAnsi="Book Antiqua"/>
          <w:i/>
          <w:iCs/>
        </w:rPr>
        <w:t>Propuesta de control: Turno del personal Técnico(a) Judicial y Letrado(a) en Oficina del Magistrado(a)</w:t>
      </w:r>
      <w:r w:rsidR="001A67AC" w:rsidRPr="001A67AC">
        <w:rPr>
          <w:rFonts w:ascii="Book Antiqua" w:hAnsi="Book Antiqua"/>
        </w:rPr>
        <w:t xml:space="preserve"> correspondiente al informe 759-PLA-MNP-2025 del 04 de julio de 2025</w:t>
      </w:r>
      <w:r w:rsidR="001A67AC">
        <w:rPr>
          <w:rFonts w:ascii="Book Antiqua" w:hAnsi="Book Antiqua"/>
        </w:rPr>
        <w:t>, remitido a la brevedad por correo electrónico.</w:t>
      </w:r>
    </w:p>
    <w:p w14:paraId="154781AB" w14:textId="41D934D2" w:rsidR="001A67AC" w:rsidRDefault="001A67AC" w:rsidP="00D40DC1">
      <w:pPr>
        <w:pStyle w:val="Prrafodelista"/>
        <w:widowControl w:val="0"/>
        <w:numPr>
          <w:ilvl w:val="0"/>
          <w:numId w:val="20"/>
        </w:numPr>
        <w:spacing w:after="240"/>
        <w:jc w:val="both"/>
        <w:rPr>
          <w:rFonts w:ascii="Book Antiqua" w:hAnsi="Book Antiqua"/>
        </w:rPr>
      </w:pPr>
      <w:r w:rsidRPr="001A67AC">
        <w:rPr>
          <w:rFonts w:ascii="Book Antiqua" w:hAnsi="Book Antiqua"/>
        </w:rPr>
        <w:t>De acuerdo con lo solicit</w:t>
      </w:r>
      <w:r w:rsidR="00947746">
        <w:rPr>
          <w:rFonts w:ascii="Book Antiqua" w:hAnsi="Book Antiqua"/>
        </w:rPr>
        <w:t>ud recibida</w:t>
      </w:r>
      <w:r w:rsidRPr="001A67AC">
        <w:rPr>
          <w:rFonts w:ascii="Book Antiqua" w:hAnsi="Book Antiqua"/>
        </w:rPr>
        <w:t xml:space="preserve"> </w:t>
      </w:r>
      <w:r>
        <w:rPr>
          <w:rFonts w:ascii="Book Antiqua" w:hAnsi="Book Antiqua"/>
        </w:rPr>
        <w:t xml:space="preserve">por </w:t>
      </w:r>
      <w:r w:rsidR="00947746">
        <w:rPr>
          <w:rFonts w:ascii="Book Antiqua" w:hAnsi="Book Antiqua"/>
        </w:rPr>
        <w:t xml:space="preserve">parte de </w:t>
      </w:r>
      <w:r>
        <w:rPr>
          <w:rFonts w:ascii="Book Antiqua" w:hAnsi="Book Antiqua"/>
        </w:rPr>
        <w:t>la Sala Constitucional</w:t>
      </w:r>
      <w:r w:rsidR="00947746">
        <w:rPr>
          <w:rFonts w:ascii="Book Antiqua" w:hAnsi="Book Antiqua"/>
        </w:rPr>
        <w:t xml:space="preserve"> se remite</w:t>
      </w:r>
      <w:r>
        <w:rPr>
          <w:rFonts w:ascii="Book Antiqua" w:hAnsi="Book Antiqua"/>
        </w:rPr>
        <w:t xml:space="preserve"> por medio del correo electrónico de fecha 19 de agosto de 2025 </w:t>
      </w:r>
      <w:r w:rsidRPr="001A67AC">
        <w:rPr>
          <w:rFonts w:ascii="Book Antiqua" w:hAnsi="Book Antiqua"/>
          <w:i/>
          <w:iCs/>
        </w:rPr>
        <w:t>(anexo 3)</w:t>
      </w:r>
      <w:r w:rsidR="00947746">
        <w:rPr>
          <w:rFonts w:ascii="Book Antiqua" w:hAnsi="Book Antiqua"/>
        </w:rPr>
        <w:t xml:space="preserve"> </w:t>
      </w:r>
      <w:r w:rsidRPr="001A67AC">
        <w:rPr>
          <w:rFonts w:ascii="Book Antiqua" w:hAnsi="Book Antiqua"/>
        </w:rPr>
        <w:t>el control administrativo para el Turno de Técnicos y Letrados(as) propuesto para</w:t>
      </w:r>
      <w:r>
        <w:rPr>
          <w:rFonts w:ascii="Book Antiqua" w:hAnsi="Book Antiqua"/>
        </w:rPr>
        <w:t xml:space="preserve"> cada una de</w:t>
      </w:r>
      <w:r w:rsidRPr="001A67AC">
        <w:rPr>
          <w:rFonts w:ascii="Book Antiqua" w:hAnsi="Book Antiqua"/>
        </w:rPr>
        <w:t xml:space="preserve"> las oficinas de Magistrados(as) a fin de que se pueda desplegar los puestos de trabajo correspondiente a cada oficina</w:t>
      </w:r>
      <w:r>
        <w:rPr>
          <w:rFonts w:ascii="Book Antiqua" w:hAnsi="Book Antiqua"/>
        </w:rPr>
        <w:t xml:space="preserve">, </w:t>
      </w:r>
      <w:r w:rsidRPr="001A67AC">
        <w:rPr>
          <w:rFonts w:ascii="Book Antiqua" w:hAnsi="Book Antiqua"/>
        </w:rPr>
        <w:t xml:space="preserve">aprobado por </w:t>
      </w:r>
      <w:r>
        <w:rPr>
          <w:rFonts w:ascii="Book Antiqua" w:hAnsi="Book Antiqua"/>
        </w:rPr>
        <w:t xml:space="preserve">el </w:t>
      </w:r>
      <w:r w:rsidRPr="001A67AC">
        <w:rPr>
          <w:rFonts w:ascii="Book Antiqua" w:hAnsi="Book Antiqua"/>
        </w:rPr>
        <w:t>Consejo Superior del Poder Judicial, en sesión 65-2025 celebrada el 24 de julio de 2025, artículo XXII.</w:t>
      </w:r>
    </w:p>
    <w:p w14:paraId="53F1389D" w14:textId="16DE02C8" w:rsidR="00DA7A04" w:rsidRDefault="00D74356" w:rsidP="00D40DC1">
      <w:pPr>
        <w:pStyle w:val="Prrafodelista"/>
        <w:widowControl w:val="0"/>
        <w:numPr>
          <w:ilvl w:val="0"/>
          <w:numId w:val="20"/>
        </w:numPr>
        <w:spacing w:after="240"/>
        <w:jc w:val="both"/>
        <w:rPr>
          <w:rFonts w:ascii="Book Antiqua" w:hAnsi="Book Antiqua"/>
          <w:i/>
          <w:iCs/>
        </w:rPr>
      </w:pPr>
      <w:r w:rsidRPr="00D74356">
        <w:rPr>
          <w:rFonts w:ascii="Book Antiqua" w:hAnsi="Book Antiqua"/>
        </w:rPr>
        <w:t>M</w:t>
      </w:r>
      <w:r w:rsidR="001A67AC" w:rsidRPr="00D74356">
        <w:rPr>
          <w:rFonts w:ascii="Book Antiqua" w:hAnsi="Book Antiqua"/>
        </w:rPr>
        <w:t xml:space="preserve">ediante teams en fecha 19 de agosto de 2025 </w:t>
      </w:r>
      <w:r w:rsidRPr="00D74356">
        <w:rPr>
          <w:rFonts w:ascii="Book Antiqua" w:hAnsi="Book Antiqua"/>
        </w:rPr>
        <w:t xml:space="preserve">se atiende las consultas presentadas </w:t>
      </w:r>
      <w:r w:rsidR="001A67AC" w:rsidRPr="00D74356">
        <w:rPr>
          <w:rFonts w:ascii="Book Antiqua" w:hAnsi="Book Antiqua"/>
        </w:rPr>
        <w:t>por parte del profesional Daniel Mora Díaz, letrado</w:t>
      </w:r>
      <w:r w:rsidR="00947746" w:rsidRPr="00D74356">
        <w:rPr>
          <w:rFonts w:ascii="Book Antiqua" w:hAnsi="Book Antiqua"/>
        </w:rPr>
        <w:t xml:space="preserve"> de la Sala Constitucional</w:t>
      </w:r>
      <w:r w:rsidRPr="00D74356">
        <w:rPr>
          <w:rFonts w:ascii="Book Antiqua" w:hAnsi="Book Antiqua"/>
        </w:rPr>
        <w:t>.</w:t>
      </w:r>
      <w:r>
        <w:rPr>
          <w:rFonts w:ascii="Book Antiqua" w:hAnsi="Book Antiqua"/>
        </w:rPr>
        <w:t xml:space="preserve"> Asimismo</w:t>
      </w:r>
      <w:r w:rsidR="00947746" w:rsidRPr="00D74356">
        <w:rPr>
          <w:rFonts w:ascii="Book Antiqua" w:hAnsi="Book Antiqua"/>
        </w:rPr>
        <w:t>, se realiza una sesión de trabajo el 21 de agosto de 2025 en conjunto con don Víctor Granados Jiménez, profesional de informática,</w:t>
      </w:r>
      <w:r w:rsidR="00DA7A04">
        <w:rPr>
          <w:rFonts w:ascii="Book Antiqua" w:hAnsi="Book Antiqua"/>
        </w:rPr>
        <w:t xml:space="preserve"> con el </w:t>
      </w:r>
      <w:r w:rsidR="00947746" w:rsidRPr="00D74356">
        <w:rPr>
          <w:rFonts w:ascii="Book Antiqua" w:hAnsi="Book Antiqua"/>
        </w:rPr>
        <w:t>fin d</w:t>
      </w:r>
      <w:r w:rsidR="00DA7A04">
        <w:rPr>
          <w:rFonts w:ascii="Book Antiqua" w:hAnsi="Book Antiqua"/>
        </w:rPr>
        <w:t xml:space="preserve">e buscar una solución para que la </w:t>
      </w:r>
      <w:r w:rsidR="00DA7A04" w:rsidRPr="00DA7A04">
        <w:rPr>
          <w:rFonts w:ascii="Book Antiqua" w:hAnsi="Book Antiqua"/>
        </w:rPr>
        <w:t xml:space="preserve">oficina utilice un único control en Excel </w:t>
      </w:r>
      <w:r w:rsidR="008B69CF">
        <w:rPr>
          <w:rFonts w:ascii="Book Antiqua" w:hAnsi="Book Antiqua"/>
        </w:rPr>
        <w:t xml:space="preserve">conforme lo aprobado por el Consejo Superior </w:t>
      </w:r>
      <w:r w:rsidR="00DA7A04" w:rsidRPr="00DA7A04">
        <w:rPr>
          <w:rFonts w:ascii="Book Antiqua" w:hAnsi="Book Antiqua"/>
        </w:rPr>
        <w:t>y no varios documentos</w:t>
      </w:r>
      <w:r w:rsidR="00DA7A04">
        <w:rPr>
          <w:rFonts w:ascii="Book Antiqua" w:hAnsi="Book Antiqua"/>
        </w:rPr>
        <w:t xml:space="preserve"> </w:t>
      </w:r>
      <w:r w:rsidR="008B69CF">
        <w:rPr>
          <w:rFonts w:ascii="Book Antiqua" w:hAnsi="Book Antiqua"/>
        </w:rPr>
        <w:t>de acuerdo con</w:t>
      </w:r>
      <w:r w:rsidR="00DA7A04">
        <w:rPr>
          <w:rFonts w:ascii="Book Antiqua" w:hAnsi="Book Antiqua"/>
        </w:rPr>
        <w:t xml:space="preserve"> lo propuest</w:t>
      </w:r>
      <w:r w:rsidR="008B69CF">
        <w:rPr>
          <w:rFonts w:ascii="Book Antiqua" w:hAnsi="Book Antiqua"/>
        </w:rPr>
        <w:t>a brindada por la oficina</w:t>
      </w:r>
      <w:r w:rsidR="00DA7A04">
        <w:rPr>
          <w:rFonts w:ascii="Book Antiqua" w:hAnsi="Book Antiqua"/>
        </w:rPr>
        <w:t xml:space="preserve"> </w:t>
      </w:r>
      <w:r w:rsidR="00DA7A04" w:rsidRPr="00DA7A04">
        <w:rPr>
          <w:rFonts w:ascii="Book Antiqua" w:hAnsi="Book Antiqua"/>
          <w:i/>
          <w:iCs/>
        </w:rPr>
        <w:t>(anexo 4).</w:t>
      </w:r>
    </w:p>
    <w:p w14:paraId="6EFEE0F9" w14:textId="5724C1F5" w:rsidR="00857EBB" w:rsidRPr="00DA7A04" w:rsidRDefault="00D42C40" w:rsidP="00D40DC1">
      <w:pPr>
        <w:pStyle w:val="Prrafodelista"/>
        <w:widowControl w:val="0"/>
        <w:numPr>
          <w:ilvl w:val="0"/>
          <w:numId w:val="20"/>
        </w:numPr>
        <w:spacing w:after="240"/>
        <w:jc w:val="both"/>
        <w:rPr>
          <w:rFonts w:ascii="Book Antiqua" w:hAnsi="Book Antiqua"/>
          <w:i/>
          <w:iCs/>
        </w:rPr>
      </w:pPr>
      <w:r>
        <w:rPr>
          <w:rFonts w:ascii="Book Antiqua" w:hAnsi="Book Antiqua"/>
        </w:rPr>
        <w:t>Asimismo</w:t>
      </w:r>
      <w:r w:rsidR="00857EBB" w:rsidRPr="00DA7A04">
        <w:rPr>
          <w:rFonts w:ascii="Book Antiqua" w:hAnsi="Book Antiqua"/>
        </w:rPr>
        <w:t xml:space="preserve">, mediante correo electrónico de fecha </w:t>
      </w:r>
      <w:r w:rsidR="00DA7A04">
        <w:rPr>
          <w:rFonts w:ascii="Book Antiqua" w:hAnsi="Book Antiqua"/>
        </w:rPr>
        <w:t>07</w:t>
      </w:r>
      <w:r w:rsidR="00857EBB" w:rsidRPr="00DA7A04">
        <w:rPr>
          <w:rFonts w:ascii="Book Antiqua" w:hAnsi="Book Antiqua"/>
        </w:rPr>
        <w:t xml:space="preserve"> de octubre de 2025 </w:t>
      </w:r>
      <w:r w:rsidR="00DA7A04" w:rsidRPr="00DA7A04">
        <w:rPr>
          <w:rFonts w:ascii="Book Antiqua" w:hAnsi="Book Antiqua"/>
          <w:i/>
          <w:iCs/>
        </w:rPr>
        <w:t>(anexo 5)</w:t>
      </w:r>
      <w:r w:rsidR="00DA7A04">
        <w:rPr>
          <w:rFonts w:ascii="Book Antiqua" w:hAnsi="Book Antiqua"/>
        </w:rPr>
        <w:t xml:space="preserve"> </w:t>
      </w:r>
      <w:r w:rsidR="00857EBB" w:rsidRPr="00DA7A04">
        <w:rPr>
          <w:rFonts w:ascii="Book Antiqua" w:hAnsi="Book Antiqua"/>
        </w:rPr>
        <w:t xml:space="preserve">se consultó a la Sala Constitucional el estado de la implementación de los controles </w:t>
      </w:r>
      <w:r w:rsidR="00DA7A04">
        <w:rPr>
          <w:rFonts w:ascii="Book Antiqua" w:hAnsi="Book Antiqua"/>
        </w:rPr>
        <w:t>propuestos para cada oficina</w:t>
      </w:r>
      <w:r w:rsidR="00DA7A04" w:rsidRPr="00DA7A04">
        <w:rPr>
          <w:rFonts w:ascii="Book Antiqua" w:hAnsi="Book Antiqua"/>
        </w:rPr>
        <w:t xml:space="preserve"> </w:t>
      </w:r>
      <w:r w:rsidR="00857EBB" w:rsidRPr="00DA7A04">
        <w:rPr>
          <w:rFonts w:ascii="Book Antiqua" w:hAnsi="Book Antiqua"/>
        </w:rPr>
        <w:t>aprobados por el Consejo Superior</w:t>
      </w:r>
      <w:r w:rsidR="00DA7A04">
        <w:rPr>
          <w:rFonts w:ascii="Book Antiqua" w:hAnsi="Book Antiqua"/>
        </w:rPr>
        <w:t>, obteniendo la siguiente repuesta:</w:t>
      </w:r>
    </w:p>
    <w:p w14:paraId="05E3089C" w14:textId="73A30FBF" w:rsidR="00DA7A04" w:rsidRPr="00DA7A04" w:rsidRDefault="00DA7A04" w:rsidP="00D40DC1">
      <w:pPr>
        <w:widowControl w:val="0"/>
        <w:ind w:left="1276" w:right="618"/>
        <w:jc w:val="both"/>
        <w:rPr>
          <w:rFonts w:ascii="Book Antiqua" w:hAnsi="Book Antiqua"/>
          <w:i/>
          <w:iCs/>
          <w:sz w:val="22"/>
          <w:szCs w:val="22"/>
          <w:lang w:eastAsia="ar-SA"/>
        </w:rPr>
      </w:pPr>
      <w:r>
        <w:rPr>
          <w:rFonts w:ascii="Book Antiqua" w:hAnsi="Book Antiqua"/>
          <w:i/>
          <w:iCs/>
          <w:sz w:val="22"/>
          <w:szCs w:val="22"/>
          <w:lang w:eastAsia="ar-SA"/>
        </w:rPr>
        <w:t xml:space="preserve">“… </w:t>
      </w:r>
      <w:r w:rsidRPr="00DA7A04">
        <w:rPr>
          <w:rFonts w:ascii="Book Antiqua" w:hAnsi="Book Antiqua"/>
          <w:i/>
          <w:iCs/>
          <w:sz w:val="22"/>
          <w:szCs w:val="22"/>
          <w:lang w:eastAsia="ar-SA"/>
        </w:rPr>
        <w:t>El punto 4.2 ya se está aplicando.</w:t>
      </w:r>
    </w:p>
    <w:p w14:paraId="54127CE3" w14:textId="20FA2EA0" w:rsidR="00DA7A04" w:rsidRPr="00DA7A04" w:rsidRDefault="00DA7A04" w:rsidP="00D40DC1">
      <w:pPr>
        <w:widowControl w:val="0"/>
        <w:ind w:left="1276" w:right="618"/>
        <w:jc w:val="both"/>
        <w:rPr>
          <w:rFonts w:ascii="Book Antiqua" w:hAnsi="Book Antiqua"/>
          <w:i/>
          <w:iCs/>
          <w:sz w:val="22"/>
          <w:szCs w:val="22"/>
          <w:lang w:eastAsia="ar-SA"/>
        </w:rPr>
      </w:pPr>
      <w:r w:rsidRPr="00DA7A04">
        <w:rPr>
          <w:rFonts w:ascii="Book Antiqua" w:hAnsi="Book Antiqua"/>
          <w:i/>
          <w:iCs/>
          <w:sz w:val="22"/>
          <w:szCs w:val="22"/>
          <w:lang w:eastAsia="ar-SA"/>
        </w:rPr>
        <w:t>El punto 4.1 está en proceso</w:t>
      </w:r>
      <w:r>
        <w:rPr>
          <w:rFonts w:ascii="Book Antiqua" w:hAnsi="Book Antiqua"/>
          <w:i/>
          <w:iCs/>
          <w:sz w:val="22"/>
          <w:szCs w:val="22"/>
          <w:lang w:eastAsia="ar-SA"/>
        </w:rPr>
        <w:t>…”</w:t>
      </w:r>
      <w:r w:rsidR="00B50C9D">
        <w:rPr>
          <w:rFonts w:ascii="Book Antiqua" w:hAnsi="Book Antiqua"/>
          <w:i/>
          <w:iCs/>
          <w:sz w:val="22"/>
          <w:szCs w:val="22"/>
          <w:lang w:eastAsia="ar-SA"/>
        </w:rPr>
        <w:t>.</w:t>
      </w:r>
    </w:p>
    <w:p w14:paraId="178419EA" w14:textId="77777777" w:rsidR="008056A2" w:rsidRDefault="008056A2" w:rsidP="00D40DC1">
      <w:pPr>
        <w:widowControl w:val="0"/>
        <w:jc w:val="both"/>
        <w:rPr>
          <w:rFonts w:ascii="Book Antiqua" w:hAnsi="Book Antiqua" w:cs="Book Antiqua"/>
        </w:rPr>
      </w:pPr>
    </w:p>
    <w:p w14:paraId="583A668F" w14:textId="77777777" w:rsidR="00B50C9D" w:rsidRDefault="00B50C9D" w:rsidP="00D40DC1">
      <w:pPr>
        <w:widowControl w:val="0"/>
        <w:jc w:val="both"/>
        <w:rPr>
          <w:rFonts w:ascii="Book Antiqua" w:hAnsi="Book Antiqua" w:cs="Book Antiqua"/>
        </w:rPr>
      </w:pPr>
    </w:p>
    <w:p w14:paraId="0ACF725E" w14:textId="77777777" w:rsidR="00B50C9D" w:rsidRDefault="00B50C9D" w:rsidP="00D40DC1">
      <w:pPr>
        <w:widowControl w:val="0"/>
        <w:jc w:val="both"/>
        <w:rPr>
          <w:rFonts w:ascii="Book Antiqua" w:hAnsi="Book Antiqua" w:cs="Book Antiqua"/>
        </w:rPr>
      </w:pPr>
    </w:p>
    <w:p w14:paraId="21418178" w14:textId="77777777" w:rsidR="00B50C9D" w:rsidRDefault="00B50C9D" w:rsidP="00D40DC1">
      <w:pPr>
        <w:widowControl w:val="0"/>
        <w:jc w:val="both"/>
        <w:rPr>
          <w:rFonts w:ascii="Book Antiqua" w:hAnsi="Book Antiqua" w:cs="Book Antiqua"/>
        </w:rPr>
      </w:pPr>
    </w:p>
    <w:p w14:paraId="3E4438E5" w14:textId="77777777" w:rsidR="00B50C9D" w:rsidRDefault="00B50C9D" w:rsidP="00D40DC1">
      <w:pPr>
        <w:widowControl w:val="0"/>
        <w:jc w:val="both"/>
        <w:rPr>
          <w:rFonts w:ascii="Book Antiqua" w:hAnsi="Book Antiqua" w:cs="Book Antiqua"/>
        </w:rPr>
      </w:pPr>
    </w:p>
    <w:p w14:paraId="1E9468C2" w14:textId="073CAA93" w:rsidR="00720FE0" w:rsidRPr="00074C8E" w:rsidRDefault="00074C8E" w:rsidP="00D40DC1">
      <w:pPr>
        <w:pStyle w:val="Ttulo2"/>
      </w:pPr>
      <w:r w:rsidRPr="00074C8E">
        <w:t>Modelo de Trabajo de Seguimiento de Sentencias</w:t>
      </w:r>
    </w:p>
    <w:p w14:paraId="2A9F6220" w14:textId="77777777" w:rsidR="00074C8E" w:rsidRDefault="00074C8E" w:rsidP="00D40DC1">
      <w:pPr>
        <w:jc w:val="both"/>
        <w:rPr>
          <w:rFonts w:ascii="Book Antiqua" w:hAnsi="Book Antiqua"/>
          <w:lang w:eastAsia="en-US"/>
        </w:rPr>
      </w:pPr>
    </w:p>
    <w:p w14:paraId="0268FCD7" w14:textId="63D1EB48" w:rsidR="00D42C40" w:rsidRDefault="00D42C40" w:rsidP="00D40DC1">
      <w:pPr>
        <w:widowControl w:val="0"/>
        <w:jc w:val="both"/>
        <w:rPr>
          <w:rFonts w:ascii="Book Antiqua" w:hAnsi="Book Antiqua" w:cs="Arial"/>
        </w:rPr>
      </w:pPr>
      <w:r>
        <w:rPr>
          <w:rFonts w:ascii="Book Antiqua" w:hAnsi="Book Antiqua"/>
          <w:lang w:eastAsia="en-US"/>
        </w:rPr>
        <w:t xml:space="preserve">Por otro lado, </w:t>
      </w:r>
      <w:r w:rsidRPr="00DA7A04">
        <w:rPr>
          <w:rFonts w:ascii="Book Antiqua" w:hAnsi="Book Antiqua"/>
        </w:rPr>
        <w:t xml:space="preserve">mediante correo electrónico de fecha </w:t>
      </w:r>
      <w:r>
        <w:rPr>
          <w:rFonts w:ascii="Book Antiqua" w:hAnsi="Book Antiqua"/>
        </w:rPr>
        <w:t>07</w:t>
      </w:r>
      <w:r w:rsidRPr="00DA7A04">
        <w:rPr>
          <w:rFonts w:ascii="Book Antiqua" w:hAnsi="Book Antiqua"/>
        </w:rPr>
        <w:t xml:space="preserve"> de octubre de 2025 </w:t>
      </w:r>
      <w:r w:rsidRPr="00DA7A04">
        <w:rPr>
          <w:rFonts w:ascii="Book Antiqua" w:hAnsi="Book Antiqua"/>
          <w:i/>
          <w:iCs/>
        </w:rPr>
        <w:t>(anexo 5)</w:t>
      </w:r>
      <w:r>
        <w:rPr>
          <w:rFonts w:ascii="Book Antiqua" w:hAnsi="Book Antiqua"/>
        </w:rPr>
        <w:t xml:space="preserve"> </w:t>
      </w:r>
      <w:r w:rsidRPr="00DA7A04">
        <w:rPr>
          <w:rFonts w:ascii="Book Antiqua" w:hAnsi="Book Antiqua"/>
        </w:rPr>
        <w:t>se consultó a la Sala Constitucional</w:t>
      </w:r>
      <w:r>
        <w:rPr>
          <w:rFonts w:ascii="Book Antiqua" w:hAnsi="Book Antiqua"/>
        </w:rPr>
        <w:t xml:space="preserve"> el estado de la gestión aprobado por el </w:t>
      </w:r>
      <w:r w:rsidRPr="00736BD5">
        <w:rPr>
          <w:rFonts w:ascii="Book Antiqua" w:hAnsi="Book Antiqua" w:cs="Arial"/>
        </w:rPr>
        <w:t xml:space="preserve">Consejo Superior del Poder Judicial, en sesión </w:t>
      </w:r>
      <w:r w:rsidRPr="001D7D84">
        <w:rPr>
          <w:rFonts w:ascii="Book Antiqua" w:hAnsi="Book Antiqua" w:cs="Arial"/>
        </w:rPr>
        <w:t>65-2025 celebrada el 24 de julio de 2025,</w:t>
      </w:r>
      <w:r>
        <w:rPr>
          <w:rFonts w:ascii="Book Antiqua" w:hAnsi="Book Antiqua" w:cs="Arial"/>
        </w:rPr>
        <w:t xml:space="preserve"> artículo XXII, donde acordó en el inciso 4.6):</w:t>
      </w:r>
    </w:p>
    <w:p w14:paraId="24DB7BD8" w14:textId="77777777" w:rsidR="00D42C40" w:rsidRDefault="00D42C40" w:rsidP="00D40DC1">
      <w:pPr>
        <w:widowControl w:val="0"/>
        <w:jc w:val="both"/>
        <w:rPr>
          <w:rFonts w:ascii="Book Antiqua" w:hAnsi="Book Antiqua" w:cs="Arial"/>
        </w:rPr>
      </w:pPr>
    </w:p>
    <w:p w14:paraId="0FBD0B64" w14:textId="045C0361" w:rsidR="00D42C40" w:rsidRPr="00D42C40" w:rsidRDefault="00D42C40" w:rsidP="00D40DC1">
      <w:pPr>
        <w:widowControl w:val="0"/>
        <w:ind w:left="567" w:right="618"/>
        <w:jc w:val="both"/>
        <w:rPr>
          <w:rFonts w:ascii="Book Antiqua" w:hAnsi="Book Antiqua"/>
          <w:i/>
          <w:iCs/>
          <w:sz w:val="22"/>
          <w:szCs w:val="22"/>
          <w:lang w:eastAsia="ar-SA"/>
        </w:rPr>
      </w:pPr>
      <w:r>
        <w:rPr>
          <w:rFonts w:ascii="Book Antiqua" w:hAnsi="Book Antiqua"/>
          <w:i/>
          <w:iCs/>
          <w:sz w:val="22"/>
          <w:szCs w:val="22"/>
          <w:lang w:eastAsia="ar-SA"/>
        </w:rPr>
        <w:t>“…</w:t>
      </w:r>
      <w:r w:rsidRPr="00D42C40">
        <w:rPr>
          <w:rFonts w:ascii="Book Antiqua" w:hAnsi="Book Antiqua"/>
          <w:i/>
          <w:iCs/>
          <w:sz w:val="22"/>
          <w:szCs w:val="22"/>
          <w:lang w:eastAsia="ar-SA"/>
        </w:rPr>
        <w:t>Establecer un plan remedial que incluya distribución de recursos o nuevas cuotas de trabajo para atender la entrada mensual de la Oficina de Seguimiento de Sentencias, así como variar la composición de la cuota mensual para abarcar expedientes de viaja data, donde la cuota óptima para atender las sentencias que ingresan de manera mensual sería de 205 sentencias por persona letrada.</w:t>
      </w:r>
    </w:p>
    <w:p w14:paraId="6DC52CB7" w14:textId="5A478FC4" w:rsidR="00D42C40" w:rsidRPr="00D42C40" w:rsidRDefault="00D42C40" w:rsidP="00D40DC1">
      <w:pPr>
        <w:widowControl w:val="0"/>
        <w:ind w:left="567" w:right="618"/>
        <w:jc w:val="both"/>
        <w:rPr>
          <w:rFonts w:ascii="Book Antiqua" w:hAnsi="Book Antiqua"/>
          <w:i/>
          <w:iCs/>
          <w:sz w:val="22"/>
          <w:szCs w:val="22"/>
          <w:lang w:eastAsia="ar-SA"/>
        </w:rPr>
      </w:pPr>
      <w:r w:rsidRPr="00D42C40">
        <w:rPr>
          <w:rFonts w:ascii="Book Antiqua" w:hAnsi="Book Antiqua"/>
          <w:i/>
          <w:iCs/>
          <w:sz w:val="22"/>
          <w:szCs w:val="22"/>
          <w:lang w:eastAsia="ar-SA"/>
        </w:rPr>
        <w:t>Adicionalmente, se requiere que la oficina de Seguimiento labore directamente desde el Sistema de Gestión o del Escritorio Virtual y no en el Módulo de Seguimiento, con el fin de que se vea reflejado la estadística del trabajo realizado por el personal a cargo de esta oficina, de esta manera se podría llevar un control de los expedientes con seguimiento y agilizar los seguimientos de sentencias faltantes con mayor inmediatez</w:t>
      </w:r>
      <w:r>
        <w:rPr>
          <w:rFonts w:ascii="Book Antiqua" w:hAnsi="Book Antiqua"/>
          <w:i/>
          <w:iCs/>
          <w:sz w:val="22"/>
          <w:szCs w:val="22"/>
          <w:lang w:eastAsia="ar-SA"/>
        </w:rPr>
        <w:t>…”</w:t>
      </w:r>
      <w:r w:rsidR="00B50C9D">
        <w:rPr>
          <w:rFonts w:ascii="Book Antiqua" w:hAnsi="Book Antiqua"/>
          <w:i/>
          <w:iCs/>
          <w:sz w:val="22"/>
          <w:szCs w:val="22"/>
          <w:lang w:eastAsia="ar-SA"/>
        </w:rPr>
        <w:t>.</w:t>
      </w:r>
    </w:p>
    <w:p w14:paraId="5840123B" w14:textId="10B86959" w:rsidR="00D42C40" w:rsidRPr="00D42C40" w:rsidRDefault="00D42C40" w:rsidP="00D40DC1">
      <w:pPr>
        <w:widowControl w:val="0"/>
        <w:ind w:left="567" w:right="618"/>
        <w:jc w:val="both"/>
        <w:rPr>
          <w:rFonts w:ascii="Book Antiqua" w:hAnsi="Book Antiqua"/>
          <w:i/>
          <w:iCs/>
          <w:sz w:val="22"/>
          <w:szCs w:val="22"/>
          <w:lang w:eastAsia="ar-SA"/>
        </w:rPr>
      </w:pPr>
    </w:p>
    <w:p w14:paraId="5C070CD7" w14:textId="77777777" w:rsidR="008B69CF" w:rsidRDefault="00A2493D" w:rsidP="00D40DC1">
      <w:pPr>
        <w:jc w:val="both"/>
        <w:rPr>
          <w:rFonts w:ascii="Book Antiqua" w:hAnsi="Book Antiqua"/>
          <w:lang w:eastAsia="en-US"/>
        </w:rPr>
      </w:pPr>
      <w:r>
        <w:rPr>
          <w:rFonts w:ascii="Book Antiqua" w:hAnsi="Book Antiqua"/>
          <w:lang w:eastAsia="en-US"/>
        </w:rPr>
        <w:t>En consulta realizada a l</w:t>
      </w:r>
      <w:r w:rsidR="00D42C40">
        <w:rPr>
          <w:rFonts w:ascii="Book Antiqua" w:hAnsi="Book Antiqua"/>
          <w:lang w:eastAsia="en-US"/>
        </w:rPr>
        <w:t>a Sala Constitucional, mediante el servidor Luis Ardón Acuña, Secretario</w:t>
      </w:r>
      <w:r>
        <w:rPr>
          <w:rFonts w:ascii="Book Antiqua" w:hAnsi="Book Antiqua"/>
          <w:lang w:eastAsia="en-US"/>
        </w:rPr>
        <w:t xml:space="preserve"> de la Sala</w:t>
      </w:r>
      <w:r w:rsidR="00D42C40">
        <w:rPr>
          <w:rFonts w:ascii="Book Antiqua" w:hAnsi="Book Antiqua"/>
          <w:lang w:eastAsia="en-US"/>
        </w:rPr>
        <w:t xml:space="preserve">, </w:t>
      </w:r>
      <w:r>
        <w:rPr>
          <w:rFonts w:ascii="Book Antiqua" w:hAnsi="Book Antiqua"/>
          <w:lang w:eastAsia="en-US"/>
        </w:rPr>
        <w:t>indic</w:t>
      </w:r>
      <w:r w:rsidR="008B69CF">
        <w:rPr>
          <w:rFonts w:ascii="Book Antiqua" w:hAnsi="Book Antiqua"/>
          <w:lang w:eastAsia="en-US"/>
        </w:rPr>
        <w:t>ó</w:t>
      </w:r>
      <w:r>
        <w:rPr>
          <w:rFonts w:ascii="Book Antiqua" w:hAnsi="Book Antiqua"/>
          <w:lang w:eastAsia="en-US"/>
        </w:rPr>
        <w:t xml:space="preserve"> que</w:t>
      </w:r>
      <w:r w:rsidR="00D42C40">
        <w:rPr>
          <w:rFonts w:ascii="Book Antiqua" w:hAnsi="Book Antiqua"/>
          <w:lang w:eastAsia="en-US"/>
        </w:rPr>
        <w:t xml:space="preserve"> </w:t>
      </w:r>
      <w:r w:rsidR="00D42C40" w:rsidRPr="00D42C40">
        <w:rPr>
          <w:rFonts w:ascii="Book Antiqua" w:hAnsi="Book Antiqua"/>
          <w:lang w:eastAsia="en-US"/>
        </w:rPr>
        <w:t>está en análisis</w:t>
      </w:r>
      <w:r>
        <w:rPr>
          <w:rFonts w:ascii="Book Antiqua" w:hAnsi="Book Antiqua"/>
          <w:lang w:eastAsia="en-US"/>
        </w:rPr>
        <w:t xml:space="preserve"> los cambios que se van a realizar en la oficina de Seguimiento de Sentencia, ya que se está </w:t>
      </w:r>
      <w:r w:rsidR="00D42C40" w:rsidRPr="00D42C40">
        <w:rPr>
          <w:rFonts w:ascii="Book Antiqua" w:hAnsi="Book Antiqua"/>
          <w:lang w:eastAsia="en-US"/>
        </w:rPr>
        <w:t xml:space="preserve">valorando un rediseño del área, debido a </w:t>
      </w:r>
      <w:r>
        <w:rPr>
          <w:rFonts w:ascii="Book Antiqua" w:hAnsi="Book Antiqua"/>
          <w:lang w:eastAsia="en-US"/>
        </w:rPr>
        <w:t xml:space="preserve">los </w:t>
      </w:r>
      <w:r w:rsidR="00D42C40" w:rsidRPr="00D42C40">
        <w:rPr>
          <w:rFonts w:ascii="Book Antiqua" w:hAnsi="Book Antiqua"/>
          <w:lang w:eastAsia="en-US"/>
        </w:rPr>
        <w:t>problemas en el sistema informático que venían utilizando</w:t>
      </w:r>
      <w:r w:rsidR="008B69CF">
        <w:rPr>
          <w:rFonts w:ascii="Book Antiqua" w:hAnsi="Book Antiqua"/>
          <w:lang w:eastAsia="en-US"/>
        </w:rPr>
        <w:t xml:space="preserve"> </w:t>
      </w:r>
      <w:r w:rsidR="008B69CF" w:rsidRPr="008B69CF">
        <w:rPr>
          <w:rFonts w:ascii="Book Antiqua" w:hAnsi="Book Antiqua"/>
          <w:i/>
          <w:iCs/>
          <w:lang w:eastAsia="en-US"/>
        </w:rPr>
        <w:t>(anexo 5)</w:t>
      </w:r>
      <w:r w:rsidR="00D42C40" w:rsidRPr="008B69CF">
        <w:rPr>
          <w:rFonts w:ascii="Book Antiqua" w:hAnsi="Book Antiqua"/>
          <w:i/>
          <w:iCs/>
          <w:lang w:eastAsia="en-US"/>
        </w:rPr>
        <w:t>.</w:t>
      </w:r>
      <w:r>
        <w:rPr>
          <w:rFonts w:ascii="Book Antiqua" w:hAnsi="Book Antiqua"/>
          <w:lang w:eastAsia="en-US"/>
        </w:rPr>
        <w:t xml:space="preserve"> </w:t>
      </w:r>
    </w:p>
    <w:p w14:paraId="16CAD3F3" w14:textId="77777777" w:rsidR="008B69CF" w:rsidRDefault="008B69CF" w:rsidP="00D40DC1">
      <w:pPr>
        <w:jc w:val="both"/>
        <w:rPr>
          <w:rFonts w:ascii="Book Antiqua" w:hAnsi="Book Antiqua"/>
          <w:lang w:eastAsia="en-US"/>
        </w:rPr>
      </w:pPr>
    </w:p>
    <w:p w14:paraId="4F597BAA" w14:textId="66A33326" w:rsidR="00D035AD" w:rsidRDefault="00732741" w:rsidP="00D40DC1">
      <w:pPr>
        <w:jc w:val="both"/>
        <w:rPr>
          <w:rFonts w:ascii="Book Antiqua" w:hAnsi="Book Antiqua"/>
          <w:lang w:eastAsia="en-US"/>
        </w:rPr>
      </w:pPr>
      <w:r>
        <w:rPr>
          <w:rFonts w:ascii="Book Antiqua" w:hAnsi="Book Antiqua"/>
          <w:lang w:eastAsia="en-US"/>
        </w:rPr>
        <w:t>Asimismo,</w:t>
      </w:r>
      <w:r w:rsidR="008B69CF">
        <w:rPr>
          <w:rFonts w:ascii="Book Antiqua" w:hAnsi="Book Antiqua"/>
          <w:lang w:eastAsia="en-US"/>
        </w:rPr>
        <w:t xml:space="preserve"> mediante llamada vía teams</w:t>
      </w:r>
      <w:r w:rsidR="00A2493D">
        <w:rPr>
          <w:rFonts w:ascii="Book Antiqua" w:hAnsi="Book Antiqua"/>
          <w:lang w:eastAsia="en-US"/>
        </w:rPr>
        <w:t>,</w:t>
      </w:r>
      <w:r w:rsidR="008B69CF">
        <w:rPr>
          <w:rFonts w:ascii="Book Antiqua" w:hAnsi="Book Antiqua"/>
          <w:lang w:eastAsia="en-US"/>
        </w:rPr>
        <w:t xml:space="preserve"> el señor Ardón Acuña mencionó que</w:t>
      </w:r>
      <w:r w:rsidR="00A2493D">
        <w:rPr>
          <w:rFonts w:ascii="Book Antiqua" w:hAnsi="Book Antiqua"/>
          <w:lang w:eastAsia="en-US"/>
        </w:rPr>
        <w:t xml:space="preserve"> una de las profesionales que conform</w:t>
      </w:r>
      <w:r w:rsidR="008B69CF">
        <w:rPr>
          <w:rFonts w:ascii="Book Antiqua" w:hAnsi="Book Antiqua"/>
          <w:lang w:eastAsia="en-US"/>
        </w:rPr>
        <w:t>an</w:t>
      </w:r>
      <w:r w:rsidR="00A2493D">
        <w:rPr>
          <w:rFonts w:ascii="Book Antiqua" w:hAnsi="Book Antiqua"/>
          <w:lang w:eastAsia="en-US"/>
        </w:rPr>
        <w:t xml:space="preserve"> </w:t>
      </w:r>
      <w:r w:rsidR="008B69CF">
        <w:rPr>
          <w:rFonts w:ascii="Book Antiqua" w:hAnsi="Book Antiqua"/>
          <w:lang w:eastAsia="en-US"/>
        </w:rPr>
        <w:t>la</w:t>
      </w:r>
      <w:r w:rsidR="00A2493D">
        <w:rPr>
          <w:rFonts w:ascii="Book Antiqua" w:hAnsi="Book Antiqua"/>
          <w:lang w:eastAsia="en-US"/>
        </w:rPr>
        <w:t xml:space="preserve"> oficina </w:t>
      </w:r>
      <w:r w:rsidR="008B69CF">
        <w:rPr>
          <w:rFonts w:ascii="Book Antiqua" w:hAnsi="Book Antiqua"/>
          <w:lang w:eastAsia="en-US"/>
        </w:rPr>
        <w:t>de Seguimiento está</w:t>
      </w:r>
      <w:r w:rsidR="00A2493D">
        <w:rPr>
          <w:rFonts w:ascii="Book Antiqua" w:hAnsi="Book Antiqua"/>
          <w:lang w:eastAsia="en-US"/>
        </w:rPr>
        <w:t xml:space="preserve"> trabajando directamente desde el sistema de gestión para hacer las pruebas correspondientes</w:t>
      </w:r>
      <w:r w:rsidR="008B69CF">
        <w:rPr>
          <w:rFonts w:ascii="Book Antiqua" w:hAnsi="Book Antiqua"/>
          <w:lang w:eastAsia="en-US"/>
        </w:rPr>
        <w:t xml:space="preserve"> y</w:t>
      </w:r>
      <w:r w:rsidR="00A2493D">
        <w:rPr>
          <w:rFonts w:ascii="Book Antiqua" w:hAnsi="Book Antiqua"/>
          <w:lang w:eastAsia="en-US"/>
        </w:rPr>
        <w:t xml:space="preserve"> se </w:t>
      </w:r>
      <w:r w:rsidR="008B69CF">
        <w:rPr>
          <w:rFonts w:ascii="Book Antiqua" w:hAnsi="Book Antiqua"/>
          <w:lang w:eastAsia="en-US"/>
        </w:rPr>
        <w:t>está</w:t>
      </w:r>
      <w:r w:rsidR="00A2493D">
        <w:rPr>
          <w:rFonts w:ascii="Book Antiqua" w:hAnsi="Book Antiqua"/>
          <w:lang w:eastAsia="en-US"/>
        </w:rPr>
        <w:t xml:space="preserve"> analizando la forma en que se </w:t>
      </w:r>
      <w:r w:rsidR="007566AF">
        <w:rPr>
          <w:rFonts w:ascii="Book Antiqua" w:hAnsi="Book Antiqua"/>
          <w:lang w:eastAsia="en-US"/>
        </w:rPr>
        <w:t>va a</w:t>
      </w:r>
      <w:r w:rsidR="00A2493D">
        <w:rPr>
          <w:rFonts w:ascii="Book Antiqua" w:hAnsi="Book Antiqua"/>
          <w:lang w:eastAsia="en-US"/>
        </w:rPr>
        <w:t xml:space="preserve"> distribuir los asuntos a las profesionales de la oficina con el fin de aprovechar el recurso de técnico judicial en otras labores.</w:t>
      </w:r>
    </w:p>
    <w:p w14:paraId="2CACA3A5" w14:textId="77777777" w:rsidR="00D40DC1" w:rsidRDefault="00D40DC1" w:rsidP="00D40DC1">
      <w:pPr>
        <w:jc w:val="both"/>
        <w:rPr>
          <w:rFonts w:ascii="Book Antiqua" w:hAnsi="Book Antiqua"/>
          <w:lang w:eastAsia="en-US"/>
        </w:rPr>
      </w:pPr>
    </w:p>
    <w:p w14:paraId="6E95D951" w14:textId="77777777" w:rsidR="00955B33" w:rsidRDefault="00955B33" w:rsidP="00D40DC1">
      <w:pPr>
        <w:jc w:val="both"/>
        <w:rPr>
          <w:rFonts w:ascii="Book Antiqua" w:hAnsi="Book Antiqua"/>
          <w:lang w:eastAsia="en-US"/>
        </w:rPr>
      </w:pPr>
    </w:p>
    <w:p w14:paraId="4DDE9A9D" w14:textId="77777777" w:rsidR="00D40DC1" w:rsidRPr="007D7D16" w:rsidRDefault="00D40DC1" w:rsidP="00D40DC1">
      <w:pPr>
        <w:pStyle w:val="Ttulo2"/>
      </w:pPr>
      <w:r w:rsidRPr="007D7D16">
        <w:t>Reparto automático en la oficina de Admisibilidad de Amparos y Hábeas Corpus de la Sala Constitucional.</w:t>
      </w:r>
    </w:p>
    <w:p w14:paraId="6FDE6514" w14:textId="77777777" w:rsidR="00D40DC1" w:rsidRDefault="00D40DC1" w:rsidP="00D40DC1">
      <w:pPr>
        <w:widowControl w:val="0"/>
        <w:jc w:val="both"/>
        <w:rPr>
          <w:rFonts w:ascii="Book Antiqua" w:hAnsi="Book Antiqua" w:cs="Book Antiqua"/>
        </w:rPr>
      </w:pPr>
    </w:p>
    <w:p w14:paraId="41D8AD9F" w14:textId="2EF513E9" w:rsidR="00D40DC1" w:rsidRPr="006F20ED" w:rsidRDefault="00D40DC1" w:rsidP="00D40DC1">
      <w:pPr>
        <w:widowControl w:val="0"/>
        <w:jc w:val="both"/>
        <w:rPr>
          <w:rFonts w:ascii="Book Antiqua" w:hAnsi="Book Antiqua" w:cs="Book Antiqua"/>
          <w:lang w:val="es-ES_tradnl"/>
        </w:rPr>
      </w:pPr>
      <w:r w:rsidRPr="006F20ED">
        <w:rPr>
          <w:rFonts w:ascii="Book Antiqua" w:hAnsi="Book Antiqua" w:cs="Book Antiqua"/>
        </w:rPr>
        <w:t>Con el propósito de brindar el apoyo y la colaboración que se requiera por parte de esta Dirección en la ejecución de las acciones dispuestas en el acuerdo del Consejo Superior del Poder Judicial, en sesión 65-2025 celebrada el 24 de julio de 2025, artículo XXII, se llevó a cabo una sesión de trabajo</w:t>
      </w:r>
      <w:r>
        <w:rPr>
          <w:rFonts w:ascii="Book Antiqua" w:hAnsi="Book Antiqua" w:cs="Book Antiqua"/>
        </w:rPr>
        <w:t xml:space="preserve"> bajo la minuta </w:t>
      </w:r>
      <w:r w:rsidRPr="006F20ED">
        <w:rPr>
          <w:rFonts w:ascii="Book Antiqua" w:hAnsi="Book Antiqua" w:cs="Book Antiqua"/>
        </w:rPr>
        <w:t>1095-PLA-MNP-MNTA-2025</w:t>
      </w:r>
      <w:r>
        <w:rPr>
          <w:rFonts w:ascii="Book Antiqua" w:hAnsi="Book Antiqua" w:cs="Book Antiqua"/>
        </w:rPr>
        <w:t xml:space="preserve"> del 13 de octubre de 2025 </w:t>
      </w:r>
      <w:r w:rsidRPr="001D7CD3">
        <w:rPr>
          <w:rFonts w:ascii="Book Antiqua" w:hAnsi="Book Antiqua" w:cs="Book Antiqua"/>
          <w:i/>
          <w:iCs/>
        </w:rPr>
        <w:t>(anexo 1),</w:t>
      </w:r>
      <w:r w:rsidRPr="006F20ED">
        <w:rPr>
          <w:rFonts w:ascii="Book Antiqua" w:hAnsi="Book Antiqua" w:cs="Book Antiqua"/>
        </w:rPr>
        <w:t xml:space="preserve"> con </w:t>
      </w:r>
      <w:r>
        <w:rPr>
          <w:rFonts w:ascii="Book Antiqua" w:hAnsi="Book Antiqua" w:cs="Book Antiqua"/>
        </w:rPr>
        <w:t>don Luis Ardón Acuña, Secretario, doña Ana Virginia Madrigal García, Administradora y don Víctor Granados Jiménez, profesional de informática</w:t>
      </w:r>
      <w:r w:rsidRPr="006F20ED">
        <w:rPr>
          <w:rFonts w:ascii="Book Antiqua" w:hAnsi="Book Antiqua" w:cs="Book Antiqua"/>
        </w:rPr>
        <w:t xml:space="preserve"> de la Sala Constitucional a fin de dar seguimiento a lo dispuesto </w:t>
      </w:r>
      <w:r w:rsidRPr="006F20ED">
        <w:rPr>
          <w:rFonts w:ascii="Book Antiqua" w:hAnsi="Book Antiqua" w:cs="Book Antiqua"/>
          <w:lang w:val="es-ES_tradnl"/>
        </w:rPr>
        <w:t>al inciso 4.3) donde se dispuso:</w:t>
      </w:r>
    </w:p>
    <w:p w14:paraId="30898242" w14:textId="77777777" w:rsidR="00D40DC1" w:rsidRPr="006F20ED" w:rsidRDefault="00D40DC1" w:rsidP="00D40DC1">
      <w:pPr>
        <w:widowControl w:val="0"/>
        <w:rPr>
          <w:rFonts w:ascii="Book Antiqua" w:hAnsi="Book Antiqua" w:cs="Book Antiqua"/>
          <w:lang w:val="es-ES_tradnl"/>
        </w:rPr>
      </w:pPr>
    </w:p>
    <w:p w14:paraId="2656DB1F" w14:textId="08364D3B" w:rsidR="00D40DC1" w:rsidRPr="006F20ED" w:rsidRDefault="00D40DC1" w:rsidP="00D40DC1">
      <w:pPr>
        <w:widowControl w:val="0"/>
        <w:ind w:left="567" w:right="618"/>
        <w:jc w:val="both"/>
        <w:rPr>
          <w:rFonts w:ascii="Book Antiqua" w:hAnsi="Book Antiqua" w:cs="Book Antiqua"/>
          <w:b/>
          <w:lang w:val="es-ES_tradnl"/>
        </w:rPr>
      </w:pPr>
      <w:r w:rsidRPr="006F20ED">
        <w:rPr>
          <w:rFonts w:ascii="Book Antiqua" w:hAnsi="Book Antiqua" w:cs="Book Antiqua"/>
          <w:b/>
          <w:i/>
          <w:iCs/>
        </w:rPr>
        <w:lastRenderedPageBreak/>
        <w:t>“… 4.3)</w:t>
      </w:r>
      <w:r w:rsidRPr="006F20ED">
        <w:rPr>
          <w:rFonts w:ascii="Book Antiqua" w:hAnsi="Book Antiqua" w:cs="Book Antiqua"/>
          <w:bCs/>
          <w:i/>
          <w:iCs/>
        </w:rPr>
        <w:t xml:space="preserve"> </w:t>
      </w:r>
      <w:r w:rsidRPr="006F20ED">
        <w:rPr>
          <w:rFonts w:ascii="Book Antiqua" w:hAnsi="Book Antiqua" w:cs="Book Antiqua"/>
          <w:bCs/>
          <w:i/>
          <w:iCs/>
          <w:shd w:val="clear" w:color="auto" w:fill="FFF2CC" w:themeFill="accent4" w:themeFillTint="33"/>
        </w:rPr>
        <w:t>Implementar la mejora del reparto automático de manera equitativa entre el personal Técnico Judicial y personas letradas en la oficina de Admisibilidad de Amparos y Hábeas Corpus de la Sala Constitucional.</w:t>
      </w:r>
      <w:r w:rsidRPr="006F20ED">
        <w:rPr>
          <w:rFonts w:ascii="Book Antiqua" w:hAnsi="Book Antiqua" w:cs="Book Antiqua"/>
          <w:bCs/>
          <w:i/>
          <w:iCs/>
        </w:rPr>
        <w:t xml:space="preserve"> En virtud que se detectó que el reparto de los asuntos no es automático dentro del Sistema de Gestión; es decir, es asignado manualmente por la persona destacada para esa labor (generalmente Técnico Judicial de la oficina) y coordinar lo correspondiente con la Dirección de Tecnología de la Información y las Comunicaciones en el caso que así lo consideren posible…”</w:t>
      </w:r>
      <w:r w:rsidR="00B50C9D">
        <w:rPr>
          <w:rFonts w:ascii="Book Antiqua" w:hAnsi="Book Antiqua" w:cs="Book Antiqua"/>
          <w:bCs/>
          <w:i/>
          <w:iCs/>
        </w:rPr>
        <w:t>.</w:t>
      </w:r>
      <w:r>
        <w:rPr>
          <w:rFonts w:ascii="Book Antiqua" w:hAnsi="Book Antiqua" w:cs="Book Antiqua"/>
          <w:bCs/>
          <w:i/>
          <w:iCs/>
        </w:rPr>
        <w:t xml:space="preserve"> </w:t>
      </w:r>
      <w:r w:rsidRPr="006F20ED">
        <w:rPr>
          <w:rFonts w:ascii="Book Antiqua" w:hAnsi="Book Antiqua" w:cs="Book Antiqua"/>
          <w:b/>
        </w:rPr>
        <w:t>(Lo subrayado en color amarillo no corresponde al original)</w:t>
      </w:r>
    </w:p>
    <w:p w14:paraId="6D20F021" w14:textId="77777777" w:rsidR="00D40DC1" w:rsidRDefault="00D40DC1" w:rsidP="00D40DC1">
      <w:pPr>
        <w:widowControl w:val="0"/>
        <w:jc w:val="both"/>
        <w:rPr>
          <w:rFonts w:ascii="Book Antiqua" w:hAnsi="Book Antiqua" w:cs="Book Antiqua"/>
        </w:rPr>
      </w:pPr>
    </w:p>
    <w:p w14:paraId="23A900D9" w14:textId="77777777" w:rsidR="00D40DC1" w:rsidRDefault="00D40DC1" w:rsidP="00D40DC1">
      <w:pPr>
        <w:pStyle w:val="Standard"/>
        <w:autoSpaceDE w:val="0"/>
        <w:contextualSpacing/>
        <w:jc w:val="both"/>
        <w:rPr>
          <w:rFonts w:ascii="Book Antiqua" w:hAnsi="Book Antiqua" w:cs="Book Antiqua"/>
          <w:lang w:eastAsia="es-ES"/>
        </w:rPr>
      </w:pPr>
      <w:r>
        <w:rPr>
          <w:rFonts w:ascii="Book Antiqua" w:hAnsi="Book Antiqua" w:cs="Book Antiqua"/>
          <w:lang w:eastAsia="es-ES"/>
        </w:rPr>
        <w:t xml:space="preserve">En dicha sesión de trabajo, </w:t>
      </w:r>
      <w:r w:rsidRPr="001D7CD3">
        <w:rPr>
          <w:rFonts w:ascii="Book Antiqua" w:hAnsi="Book Antiqua" w:cs="Book Antiqua"/>
          <w:lang w:eastAsia="es-ES"/>
        </w:rPr>
        <w:t xml:space="preserve">el personal de la Sala Constitucional menciona que se estuvo analizando la viabilidad de implementar el reparto automático, sin embargo, se está empezando a aplicar de forma manual, por </w:t>
      </w:r>
      <w:r>
        <w:rPr>
          <w:rFonts w:ascii="Book Antiqua" w:hAnsi="Book Antiqua" w:cs="Book Antiqua"/>
          <w:lang w:eastAsia="es-ES"/>
        </w:rPr>
        <w:t>diversas dificultades que detectaron como parte del análisis.</w:t>
      </w:r>
    </w:p>
    <w:p w14:paraId="21229182" w14:textId="77777777" w:rsidR="00B50C9D" w:rsidRDefault="00B50C9D" w:rsidP="00D40DC1">
      <w:pPr>
        <w:pStyle w:val="Standard"/>
        <w:autoSpaceDE w:val="0"/>
        <w:contextualSpacing/>
        <w:jc w:val="both"/>
        <w:rPr>
          <w:rFonts w:ascii="Book Antiqua" w:hAnsi="Book Antiqua" w:cs="Book Antiqua"/>
          <w:lang w:eastAsia="es-ES"/>
        </w:rPr>
      </w:pPr>
    </w:p>
    <w:p w14:paraId="284DF661" w14:textId="77777777" w:rsidR="008902E2" w:rsidRDefault="008902E2" w:rsidP="00D40DC1">
      <w:pPr>
        <w:pStyle w:val="Standard"/>
        <w:autoSpaceDE w:val="0"/>
        <w:contextualSpacing/>
        <w:jc w:val="both"/>
        <w:rPr>
          <w:rFonts w:ascii="Book Antiqua" w:hAnsi="Book Antiqua" w:cs="Book Antiqua"/>
          <w:lang w:eastAsia="es-ES"/>
        </w:rPr>
      </w:pPr>
    </w:p>
    <w:p w14:paraId="7D38354B" w14:textId="70317F63" w:rsidR="008902E2" w:rsidRPr="008902E2" w:rsidRDefault="008902E2" w:rsidP="008902E2">
      <w:pPr>
        <w:pStyle w:val="Ttulo1"/>
        <w:rPr>
          <w:lang w:val="es-CR"/>
        </w:rPr>
      </w:pPr>
      <w:bookmarkStart w:id="2" w:name="_Toc193361118"/>
      <w:bookmarkStart w:id="3" w:name="_Toc74122117"/>
      <w:bookmarkStart w:id="4" w:name="_Toc74444725"/>
      <w:r w:rsidRPr="008902E2">
        <w:rPr>
          <w:lang w:val="es-CR"/>
        </w:rPr>
        <w:t>Cumplimiento del alcance del Proyecto</w:t>
      </w:r>
      <w:bookmarkEnd w:id="2"/>
      <w:r w:rsidR="00A11815">
        <w:rPr>
          <w:lang w:val="es-CR"/>
        </w:rPr>
        <w:t xml:space="preserve"> </w:t>
      </w:r>
      <w:r w:rsidR="00A11815" w:rsidRPr="00912850">
        <w:t>0110-PLA-P29</w:t>
      </w:r>
    </w:p>
    <w:bookmarkEnd w:id="3"/>
    <w:bookmarkEnd w:id="4"/>
    <w:p w14:paraId="6B055E1C" w14:textId="77777777" w:rsidR="008902E2" w:rsidRDefault="008902E2" w:rsidP="008902E2">
      <w:pPr>
        <w:pStyle w:val="Standard"/>
        <w:autoSpaceDE w:val="0"/>
        <w:contextualSpacing/>
        <w:jc w:val="both"/>
        <w:rPr>
          <w:rFonts w:ascii="Book Antiqua" w:hAnsi="Book Antiqua" w:cs="Book Antiqua"/>
          <w:lang w:eastAsia="es-ES"/>
        </w:rPr>
      </w:pPr>
    </w:p>
    <w:p w14:paraId="70618B09" w14:textId="1FB8D9C6" w:rsidR="008902E2" w:rsidRDefault="008902E2" w:rsidP="00A11815">
      <w:pPr>
        <w:jc w:val="both"/>
        <w:rPr>
          <w:rFonts w:ascii="Book Antiqua" w:hAnsi="Book Antiqua" w:cs="Book Antiqua"/>
        </w:rPr>
      </w:pPr>
      <w:r w:rsidRPr="008902E2">
        <w:rPr>
          <w:rFonts w:ascii="Book Antiqua" w:hAnsi="Book Antiqua" w:cs="Book Antiqua"/>
        </w:rPr>
        <w:t>A continuación, se detallan los entregables del proyecto</w:t>
      </w:r>
      <w:r w:rsidR="00A11815">
        <w:rPr>
          <w:rFonts w:ascii="Book Antiqua" w:hAnsi="Book Antiqua" w:cs="Book Antiqua"/>
        </w:rPr>
        <w:t xml:space="preserve"> </w:t>
      </w:r>
      <w:r w:rsidR="00A11815" w:rsidRPr="00912850">
        <w:rPr>
          <w:rFonts w:ascii="Book Antiqua" w:hAnsi="Book Antiqua" w:cs="Arial"/>
        </w:rPr>
        <w:t>0110-PLA-P29</w:t>
      </w:r>
      <w:r w:rsidR="00A11815">
        <w:rPr>
          <w:rFonts w:ascii="Book Antiqua" w:hAnsi="Book Antiqua" w:cs="Book Antiqua"/>
        </w:rPr>
        <w:t xml:space="preserve"> </w:t>
      </w:r>
      <w:r w:rsidR="00A11815" w:rsidRPr="00912850">
        <w:rPr>
          <w:rFonts w:ascii="Book Antiqua" w:hAnsi="Book Antiqua" w:cs="Arial"/>
          <w:i/>
          <w:iCs/>
        </w:rPr>
        <w:t>“Implementación de recomendaciones y propuestas de mejora en Sala Constitucional”</w:t>
      </w:r>
      <w:r w:rsidR="00A11815">
        <w:rPr>
          <w:rFonts w:ascii="Book Antiqua" w:hAnsi="Book Antiqua" w:cs="Arial"/>
          <w:i/>
          <w:iCs/>
        </w:rPr>
        <w:t xml:space="preserve"> </w:t>
      </w:r>
      <w:r w:rsidRPr="008902E2">
        <w:rPr>
          <w:rFonts w:ascii="Book Antiqua" w:hAnsi="Book Antiqua" w:cs="Book Antiqua"/>
        </w:rPr>
        <w:t>y el grado de cumplimiento que se alcanzó para cada uno:</w:t>
      </w:r>
    </w:p>
    <w:p w14:paraId="6897B15C" w14:textId="77777777" w:rsidR="00874207" w:rsidRDefault="00874207" w:rsidP="00A11815">
      <w:pPr>
        <w:jc w:val="both"/>
        <w:rPr>
          <w:rFonts w:ascii="Book Antiqua" w:hAnsi="Book Antiqua" w:cs="Book Antiqua"/>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
        <w:gridCol w:w="2731"/>
        <w:gridCol w:w="3828"/>
        <w:gridCol w:w="1603"/>
      </w:tblGrid>
      <w:tr w:rsidR="00273976" w:rsidRPr="00955B33" w14:paraId="2EA1D747" w14:textId="77777777" w:rsidTr="00B50C9D">
        <w:trPr>
          <w:trHeight w:val="605"/>
          <w:tblHeader/>
        </w:trPr>
        <w:tc>
          <w:tcPr>
            <w:tcW w:w="666" w:type="dxa"/>
            <w:shd w:val="clear" w:color="auto" w:fill="1F3864" w:themeFill="accent1" w:themeFillShade="80"/>
            <w:vAlign w:val="center"/>
            <w:hideMark/>
          </w:tcPr>
          <w:p w14:paraId="7DCD0246" w14:textId="77777777" w:rsidR="00874207" w:rsidRPr="00955B33" w:rsidRDefault="00874207" w:rsidP="004D5201">
            <w:pPr>
              <w:jc w:val="center"/>
              <w:rPr>
                <w:rFonts w:ascii="Book Antiqua" w:hAnsi="Book Antiqua" w:cs="Arial"/>
                <w:b/>
                <w:sz w:val="20"/>
                <w:szCs w:val="20"/>
              </w:rPr>
            </w:pPr>
            <w:r w:rsidRPr="00955B33">
              <w:rPr>
                <w:rFonts w:ascii="Book Antiqua" w:hAnsi="Book Antiqua" w:cs="Arial"/>
                <w:b/>
                <w:sz w:val="20"/>
                <w:szCs w:val="20"/>
              </w:rPr>
              <w:t>COD</w:t>
            </w:r>
          </w:p>
        </w:tc>
        <w:tc>
          <w:tcPr>
            <w:tcW w:w="2731" w:type="dxa"/>
            <w:shd w:val="clear" w:color="auto" w:fill="1F3864" w:themeFill="accent1" w:themeFillShade="80"/>
            <w:vAlign w:val="center"/>
            <w:hideMark/>
          </w:tcPr>
          <w:p w14:paraId="3CDD457F" w14:textId="77777777" w:rsidR="00874207" w:rsidRPr="00955B33" w:rsidRDefault="00874207" w:rsidP="004D5201">
            <w:pPr>
              <w:jc w:val="center"/>
              <w:rPr>
                <w:rFonts w:ascii="Book Antiqua" w:hAnsi="Book Antiqua" w:cs="Arial"/>
                <w:b/>
                <w:sz w:val="20"/>
                <w:szCs w:val="20"/>
              </w:rPr>
            </w:pPr>
            <w:r w:rsidRPr="00955B33">
              <w:rPr>
                <w:rFonts w:ascii="Book Antiqua" w:hAnsi="Book Antiqua" w:cs="Arial"/>
                <w:b/>
                <w:sz w:val="20"/>
                <w:szCs w:val="20"/>
              </w:rPr>
              <w:t>Productos Entregables</w:t>
            </w:r>
          </w:p>
        </w:tc>
        <w:tc>
          <w:tcPr>
            <w:tcW w:w="3828" w:type="dxa"/>
            <w:shd w:val="clear" w:color="auto" w:fill="1F3864" w:themeFill="accent1" w:themeFillShade="80"/>
            <w:vAlign w:val="center"/>
          </w:tcPr>
          <w:p w14:paraId="0FBFDB9A" w14:textId="77777777" w:rsidR="00874207" w:rsidRPr="00955B33" w:rsidRDefault="00874207" w:rsidP="004D5201">
            <w:pPr>
              <w:jc w:val="center"/>
              <w:rPr>
                <w:rFonts w:ascii="Book Antiqua" w:hAnsi="Book Antiqua" w:cs="Arial"/>
                <w:b/>
                <w:sz w:val="20"/>
                <w:szCs w:val="20"/>
              </w:rPr>
            </w:pPr>
            <w:r w:rsidRPr="00955B33">
              <w:rPr>
                <w:rFonts w:ascii="Book Antiqua" w:hAnsi="Book Antiqua" w:cs="Arial"/>
                <w:b/>
                <w:sz w:val="20"/>
                <w:szCs w:val="20"/>
              </w:rPr>
              <w:t>Descripción</w:t>
            </w:r>
          </w:p>
        </w:tc>
        <w:tc>
          <w:tcPr>
            <w:tcW w:w="1603" w:type="dxa"/>
            <w:shd w:val="clear" w:color="auto" w:fill="1F3864" w:themeFill="accent1" w:themeFillShade="80"/>
            <w:vAlign w:val="center"/>
          </w:tcPr>
          <w:p w14:paraId="4E585AD7" w14:textId="77777777" w:rsidR="00874207" w:rsidRPr="00955B33" w:rsidRDefault="00874207" w:rsidP="004D5201">
            <w:pPr>
              <w:jc w:val="center"/>
              <w:rPr>
                <w:rFonts w:ascii="Book Antiqua" w:hAnsi="Book Antiqua" w:cs="Arial"/>
                <w:b/>
                <w:sz w:val="20"/>
                <w:szCs w:val="20"/>
              </w:rPr>
            </w:pPr>
            <w:r w:rsidRPr="00955B33">
              <w:rPr>
                <w:rFonts w:ascii="Book Antiqua" w:hAnsi="Book Antiqua" w:cs="Arial"/>
                <w:b/>
                <w:sz w:val="20"/>
                <w:szCs w:val="20"/>
              </w:rPr>
              <w:t>Grado de Cumplimiento</w:t>
            </w:r>
          </w:p>
        </w:tc>
      </w:tr>
      <w:tr w:rsidR="00273976" w:rsidRPr="00955B33" w14:paraId="6C9541A5" w14:textId="77777777" w:rsidTr="00955B33">
        <w:trPr>
          <w:trHeight w:val="1408"/>
        </w:trPr>
        <w:tc>
          <w:tcPr>
            <w:tcW w:w="666" w:type="dxa"/>
            <w:shd w:val="clear" w:color="auto" w:fill="FFFFFF" w:themeFill="background1"/>
            <w:vAlign w:val="center"/>
          </w:tcPr>
          <w:p w14:paraId="11CC8B39" w14:textId="65B6D2F7" w:rsidR="00874207" w:rsidRPr="00955B33" w:rsidRDefault="00874207" w:rsidP="00F95C8D">
            <w:pPr>
              <w:jc w:val="center"/>
              <w:rPr>
                <w:rFonts w:ascii="Book Antiqua" w:hAnsi="Book Antiqua" w:cs="Arial"/>
                <w:b/>
                <w:bCs/>
                <w:color w:val="000000"/>
                <w:sz w:val="20"/>
                <w:szCs w:val="20"/>
                <w:lang w:eastAsia="es-CR"/>
              </w:rPr>
            </w:pPr>
            <w:r w:rsidRPr="00955B33">
              <w:rPr>
                <w:rFonts w:ascii="Book Antiqua" w:hAnsi="Book Antiqua" w:cs="Calibri"/>
                <w:b/>
                <w:bCs/>
                <w:color w:val="000000"/>
                <w:sz w:val="20"/>
                <w:szCs w:val="20"/>
                <w:lang w:eastAsia="es-CR"/>
              </w:rPr>
              <w:t>1.1</w:t>
            </w:r>
          </w:p>
        </w:tc>
        <w:tc>
          <w:tcPr>
            <w:tcW w:w="2731" w:type="dxa"/>
            <w:shd w:val="clear" w:color="auto" w:fill="FFFFFF" w:themeFill="background1"/>
            <w:vAlign w:val="center"/>
          </w:tcPr>
          <w:p w14:paraId="6F05C7AC" w14:textId="53C82C2C" w:rsidR="00874207" w:rsidRPr="00955B33" w:rsidRDefault="00874207" w:rsidP="008D2F9F">
            <w:pPr>
              <w:jc w:val="both"/>
              <w:rPr>
                <w:rFonts w:ascii="Book Antiqua" w:hAnsi="Book Antiqua" w:cs="Arial"/>
                <w:color w:val="000000"/>
                <w:sz w:val="20"/>
                <w:szCs w:val="20"/>
              </w:rPr>
            </w:pPr>
            <w:r w:rsidRPr="00955B33">
              <w:rPr>
                <w:rFonts w:ascii="Book Antiqua" w:hAnsi="Book Antiqua" w:cs="Calibri"/>
                <w:color w:val="000000"/>
                <w:sz w:val="20"/>
                <w:szCs w:val="20"/>
                <w:lang w:eastAsia="es-CR"/>
              </w:rPr>
              <w:t>Cronograma</w:t>
            </w:r>
          </w:p>
        </w:tc>
        <w:tc>
          <w:tcPr>
            <w:tcW w:w="3828" w:type="dxa"/>
            <w:shd w:val="clear" w:color="auto" w:fill="FFFFFF" w:themeFill="background1"/>
            <w:vAlign w:val="center"/>
          </w:tcPr>
          <w:p w14:paraId="4BC9F3A4" w14:textId="540353EC" w:rsidR="00874207" w:rsidRPr="00955B33" w:rsidRDefault="00874207" w:rsidP="008D2F9F">
            <w:pPr>
              <w:jc w:val="both"/>
              <w:rPr>
                <w:rFonts w:ascii="Book Antiqua" w:hAnsi="Book Antiqua" w:cs="Arial"/>
                <w:bCs/>
                <w:sz w:val="20"/>
                <w:szCs w:val="20"/>
                <w:lang w:eastAsia="es-CR"/>
              </w:rPr>
            </w:pPr>
            <w:r w:rsidRPr="00955B33">
              <w:rPr>
                <w:rFonts w:ascii="Book Antiqua" w:hAnsi="Book Antiqua" w:cs="Calibri"/>
                <w:color w:val="000000"/>
                <w:sz w:val="20"/>
                <w:szCs w:val="20"/>
                <w:lang w:eastAsia="es-CR"/>
              </w:rPr>
              <w:t>Se contó con el cronograma detallado del proyecto elaborado en la plataforma MS Project Online, el cual siempre se mantuvo actualizado durante el desarrollo del proyecto.</w:t>
            </w:r>
          </w:p>
        </w:tc>
        <w:tc>
          <w:tcPr>
            <w:tcW w:w="1603" w:type="dxa"/>
            <w:shd w:val="clear" w:color="auto" w:fill="FFFFFF" w:themeFill="background1"/>
            <w:vAlign w:val="center"/>
          </w:tcPr>
          <w:p w14:paraId="1D94B29F" w14:textId="77777777" w:rsidR="00874207" w:rsidRPr="00955B33" w:rsidRDefault="00874207"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4DD7D6A6" w14:textId="77777777" w:rsidTr="00955B33">
        <w:trPr>
          <w:trHeight w:val="850"/>
        </w:trPr>
        <w:tc>
          <w:tcPr>
            <w:tcW w:w="666" w:type="dxa"/>
            <w:shd w:val="clear" w:color="auto" w:fill="FFFFFF" w:themeFill="background1"/>
            <w:vAlign w:val="center"/>
          </w:tcPr>
          <w:p w14:paraId="5FBF16A9" w14:textId="7CD75837" w:rsidR="00273976" w:rsidRPr="00955B33" w:rsidRDefault="00273976" w:rsidP="00F95C8D">
            <w:pPr>
              <w:jc w:val="center"/>
              <w:rPr>
                <w:rFonts w:ascii="Book Antiqua" w:hAnsi="Book Antiqua" w:cs="Calibri"/>
                <w:b/>
                <w:bCs/>
                <w:color w:val="000000"/>
                <w:sz w:val="20"/>
                <w:szCs w:val="20"/>
                <w:lang w:eastAsia="es-CR"/>
              </w:rPr>
            </w:pPr>
            <w:r w:rsidRPr="00955B33">
              <w:rPr>
                <w:rFonts w:ascii="Book Antiqua" w:hAnsi="Book Antiqua" w:cs="Calibri"/>
                <w:b/>
                <w:bCs/>
                <w:color w:val="000000"/>
                <w:sz w:val="20"/>
                <w:szCs w:val="20"/>
                <w:lang w:eastAsia="es-CR"/>
              </w:rPr>
              <w:t>2.1.1</w:t>
            </w:r>
          </w:p>
        </w:tc>
        <w:tc>
          <w:tcPr>
            <w:tcW w:w="2731" w:type="dxa"/>
            <w:shd w:val="clear" w:color="auto" w:fill="FFFFFF" w:themeFill="background1"/>
            <w:vAlign w:val="center"/>
          </w:tcPr>
          <w:p w14:paraId="40D5381F" w14:textId="024351DB" w:rsidR="00273976" w:rsidRPr="00955B33" w:rsidRDefault="00273976" w:rsidP="008D2F9F">
            <w:pPr>
              <w:jc w:val="both"/>
              <w:rPr>
                <w:rFonts w:ascii="Book Antiqua" w:hAnsi="Book Antiqua" w:cs="Calibri"/>
                <w:color w:val="000000"/>
                <w:sz w:val="20"/>
                <w:szCs w:val="20"/>
                <w:lang w:eastAsia="es-CR"/>
              </w:rPr>
            </w:pPr>
            <w:r w:rsidRPr="00955B33">
              <w:rPr>
                <w:rFonts w:ascii="Book Antiqua" w:hAnsi="Book Antiqua" w:cs="Calibri"/>
                <w:color w:val="000000"/>
                <w:sz w:val="20"/>
                <w:szCs w:val="20"/>
                <w:lang w:eastAsia="es-CR"/>
              </w:rPr>
              <w:t>Análisis de plazas profesionales en oficinas de Magistrados y Magistradas</w:t>
            </w:r>
          </w:p>
        </w:tc>
        <w:tc>
          <w:tcPr>
            <w:tcW w:w="3828" w:type="dxa"/>
            <w:shd w:val="clear" w:color="auto" w:fill="FFFFFF" w:themeFill="background1"/>
            <w:vAlign w:val="center"/>
          </w:tcPr>
          <w:p w14:paraId="4ED6D839" w14:textId="1229BFD6" w:rsidR="00273976" w:rsidRPr="00955B33" w:rsidRDefault="00273976" w:rsidP="008D2F9F">
            <w:pPr>
              <w:jc w:val="both"/>
              <w:rPr>
                <w:rFonts w:ascii="Book Antiqua" w:hAnsi="Book Antiqua" w:cs="Calibri"/>
                <w:color w:val="000000"/>
                <w:sz w:val="20"/>
                <w:szCs w:val="20"/>
                <w:lang w:eastAsia="es-CR"/>
              </w:rPr>
            </w:pPr>
            <w:r w:rsidRPr="00955B33">
              <w:rPr>
                <w:rFonts w:ascii="Book Antiqua" w:hAnsi="Book Antiqua"/>
                <w:sz w:val="20"/>
                <w:szCs w:val="20"/>
              </w:rPr>
              <w:t>Se realizó bajo el informe 365-PLA-RH-MNP-2025</w:t>
            </w:r>
            <w:r w:rsidR="00267986" w:rsidRPr="00955B33">
              <w:rPr>
                <w:rFonts w:ascii="Book Antiqua" w:hAnsi="Book Antiqua"/>
                <w:sz w:val="20"/>
                <w:szCs w:val="20"/>
              </w:rPr>
              <w:t xml:space="preserve"> conocido por el Consejo Superior en sesión 35-2025 del 24-4-2025, Art. XXI.</w:t>
            </w:r>
          </w:p>
        </w:tc>
        <w:tc>
          <w:tcPr>
            <w:tcW w:w="1603" w:type="dxa"/>
            <w:shd w:val="clear" w:color="auto" w:fill="FFFFFF" w:themeFill="background1"/>
            <w:vAlign w:val="center"/>
          </w:tcPr>
          <w:p w14:paraId="2331F02E" w14:textId="4BF2D81F"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1E009B2B" w14:textId="77777777" w:rsidTr="00955B33">
        <w:trPr>
          <w:trHeight w:val="992"/>
        </w:trPr>
        <w:tc>
          <w:tcPr>
            <w:tcW w:w="666" w:type="dxa"/>
            <w:shd w:val="clear" w:color="auto" w:fill="FFFFFF" w:themeFill="background1"/>
            <w:vAlign w:val="center"/>
          </w:tcPr>
          <w:p w14:paraId="51FAC661" w14:textId="4025B0C1" w:rsidR="00273976" w:rsidRPr="00955B33" w:rsidRDefault="00273976" w:rsidP="00F95C8D">
            <w:pPr>
              <w:jc w:val="center"/>
              <w:rPr>
                <w:rFonts w:ascii="Book Antiqua" w:hAnsi="Book Antiqua" w:cs="Calibri"/>
                <w:b/>
                <w:bCs/>
                <w:color w:val="000000"/>
                <w:sz w:val="20"/>
                <w:szCs w:val="20"/>
                <w:lang w:eastAsia="es-CR"/>
              </w:rPr>
            </w:pPr>
            <w:r w:rsidRPr="00955B33">
              <w:rPr>
                <w:rFonts w:ascii="Book Antiqua" w:hAnsi="Book Antiqua" w:cs="Calibri"/>
                <w:b/>
                <w:bCs/>
                <w:color w:val="000000"/>
                <w:sz w:val="20"/>
                <w:szCs w:val="20"/>
                <w:lang w:eastAsia="es-CR"/>
              </w:rPr>
              <w:t>2.1.2</w:t>
            </w:r>
          </w:p>
        </w:tc>
        <w:tc>
          <w:tcPr>
            <w:tcW w:w="2731" w:type="dxa"/>
            <w:shd w:val="clear" w:color="auto" w:fill="FFFFFF" w:themeFill="background1"/>
            <w:vAlign w:val="center"/>
          </w:tcPr>
          <w:p w14:paraId="1C9960AA" w14:textId="1D9B2E11" w:rsidR="00273976" w:rsidRPr="00955B33" w:rsidRDefault="00273976" w:rsidP="008D2F9F">
            <w:pPr>
              <w:jc w:val="both"/>
              <w:rPr>
                <w:rFonts w:ascii="Book Antiqua" w:hAnsi="Book Antiqua" w:cs="Calibri"/>
                <w:color w:val="000000"/>
                <w:sz w:val="20"/>
                <w:szCs w:val="20"/>
                <w:lang w:eastAsia="es-CR"/>
              </w:rPr>
            </w:pPr>
            <w:r w:rsidRPr="00955B33">
              <w:rPr>
                <w:rFonts w:ascii="Book Antiqua" w:hAnsi="Book Antiqua" w:cs="Calibri"/>
                <w:color w:val="000000"/>
                <w:sz w:val="20"/>
                <w:szCs w:val="20"/>
                <w:lang w:eastAsia="es-CR"/>
              </w:rPr>
              <w:t>Propuesta inicial distribución de cargas de trabajo</w:t>
            </w:r>
          </w:p>
        </w:tc>
        <w:tc>
          <w:tcPr>
            <w:tcW w:w="3828" w:type="dxa"/>
            <w:shd w:val="clear" w:color="auto" w:fill="FFFFFF" w:themeFill="background1"/>
            <w:vAlign w:val="center"/>
          </w:tcPr>
          <w:p w14:paraId="431E230A" w14:textId="5C1F519F" w:rsidR="00273976" w:rsidRPr="00955B33" w:rsidRDefault="00267986" w:rsidP="008D2F9F">
            <w:pPr>
              <w:jc w:val="both"/>
              <w:rPr>
                <w:rFonts w:ascii="Book Antiqua" w:hAnsi="Book Antiqua" w:cs="Calibri"/>
                <w:color w:val="000000"/>
                <w:sz w:val="20"/>
                <w:szCs w:val="20"/>
                <w:lang w:eastAsia="es-CR"/>
              </w:rPr>
            </w:pPr>
            <w:r w:rsidRPr="00955B33">
              <w:rPr>
                <w:rFonts w:ascii="Book Antiqua" w:hAnsi="Book Antiqua"/>
                <w:sz w:val="20"/>
                <w:szCs w:val="20"/>
              </w:rPr>
              <w:t xml:space="preserve">Informe 421-PLA-RH-MI(NPL)-2024 complemento del 396-PLA-RH-MI(NPL)-2024 conocido por el Consejo Superior en sesión 31-2024 del 19/4/2024, </w:t>
            </w:r>
            <w:r w:rsidR="006857E2">
              <w:rPr>
                <w:rFonts w:ascii="Book Antiqua" w:hAnsi="Book Antiqua"/>
                <w:sz w:val="20"/>
                <w:szCs w:val="20"/>
              </w:rPr>
              <w:t>A</w:t>
            </w:r>
            <w:r w:rsidRPr="00955B33">
              <w:rPr>
                <w:rFonts w:ascii="Book Antiqua" w:hAnsi="Book Antiqua"/>
                <w:sz w:val="20"/>
                <w:szCs w:val="20"/>
              </w:rPr>
              <w:t>rt. XX.</w:t>
            </w:r>
          </w:p>
        </w:tc>
        <w:tc>
          <w:tcPr>
            <w:tcW w:w="1603" w:type="dxa"/>
            <w:shd w:val="clear" w:color="auto" w:fill="FFFFFF" w:themeFill="background1"/>
            <w:vAlign w:val="center"/>
          </w:tcPr>
          <w:p w14:paraId="763302D5" w14:textId="3E59F47B"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44783813" w14:textId="77777777" w:rsidTr="00955B33">
        <w:trPr>
          <w:trHeight w:val="694"/>
        </w:trPr>
        <w:tc>
          <w:tcPr>
            <w:tcW w:w="666" w:type="dxa"/>
            <w:shd w:val="clear" w:color="auto" w:fill="FFFFFF" w:themeFill="background1"/>
            <w:vAlign w:val="center"/>
          </w:tcPr>
          <w:p w14:paraId="6BD08E8A" w14:textId="2A4EC3E7" w:rsidR="00273976" w:rsidRPr="00955B33" w:rsidRDefault="00273976" w:rsidP="00F95C8D">
            <w:pPr>
              <w:jc w:val="center"/>
              <w:rPr>
                <w:rFonts w:ascii="Book Antiqua" w:hAnsi="Book Antiqua" w:cs="Calibri"/>
                <w:b/>
                <w:bCs/>
                <w:color w:val="000000"/>
                <w:sz w:val="20"/>
                <w:szCs w:val="20"/>
                <w:lang w:eastAsia="es-CR"/>
              </w:rPr>
            </w:pPr>
            <w:r w:rsidRPr="00955B33">
              <w:rPr>
                <w:rFonts w:ascii="Book Antiqua" w:hAnsi="Book Antiqua" w:cs="Calibri"/>
                <w:b/>
                <w:bCs/>
                <w:color w:val="000000"/>
                <w:sz w:val="20"/>
                <w:szCs w:val="20"/>
                <w:lang w:eastAsia="es-CR"/>
              </w:rPr>
              <w:t>2.1.3</w:t>
            </w:r>
          </w:p>
        </w:tc>
        <w:tc>
          <w:tcPr>
            <w:tcW w:w="2731" w:type="dxa"/>
            <w:shd w:val="clear" w:color="auto" w:fill="FFFFFF" w:themeFill="background1"/>
            <w:vAlign w:val="center"/>
          </w:tcPr>
          <w:p w14:paraId="3AF93174" w14:textId="76C8589A" w:rsidR="00273976" w:rsidRPr="00955B33" w:rsidRDefault="00273976" w:rsidP="008D2F9F">
            <w:pPr>
              <w:jc w:val="both"/>
              <w:rPr>
                <w:rFonts w:ascii="Book Antiqua" w:hAnsi="Book Antiqua" w:cs="Calibri"/>
                <w:color w:val="000000"/>
                <w:sz w:val="20"/>
                <w:szCs w:val="20"/>
                <w:lang w:eastAsia="es-CR"/>
              </w:rPr>
            </w:pPr>
            <w:r w:rsidRPr="00955B33">
              <w:rPr>
                <w:rFonts w:ascii="Book Antiqua" w:hAnsi="Book Antiqua" w:cs="Calibri"/>
                <w:color w:val="000000"/>
                <w:sz w:val="20"/>
                <w:szCs w:val="20"/>
                <w:lang w:eastAsia="es-CR"/>
              </w:rPr>
              <w:t>Seguimiento estructura organizacional</w:t>
            </w:r>
          </w:p>
        </w:tc>
        <w:tc>
          <w:tcPr>
            <w:tcW w:w="3828" w:type="dxa"/>
            <w:shd w:val="clear" w:color="auto" w:fill="FFFFFF" w:themeFill="background1"/>
            <w:vAlign w:val="center"/>
          </w:tcPr>
          <w:p w14:paraId="04EB0995" w14:textId="6D4FEA94" w:rsidR="00273976" w:rsidRPr="00955B33" w:rsidRDefault="00267986" w:rsidP="008D2F9F">
            <w:pPr>
              <w:jc w:val="both"/>
              <w:rPr>
                <w:rFonts w:ascii="Book Antiqua" w:hAnsi="Book Antiqua" w:cs="Calibri"/>
                <w:color w:val="000000"/>
                <w:sz w:val="20"/>
                <w:szCs w:val="20"/>
                <w:lang w:eastAsia="es-CR"/>
              </w:rPr>
            </w:pPr>
            <w:r w:rsidRPr="00955B33">
              <w:rPr>
                <w:rFonts w:ascii="Book Antiqua" w:hAnsi="Book Antiqua"/>
                <w:sz w:val="20"/>
                <w:szCs w:val="20"/>
              </w:rPr>
              <w:t xml:space="preserve">Se remitió el informe </w:t>
            </w:r>
            <w:r w:rsidR="00273976" w:rsidRPr="00955B33">
              <w:rPr>
                <w:rFonts w:ascii="Book Antiqua" w:hAnsi="Book Antiqua"/>
                <w:sz w:val="20"/>
                <w:szCs w:val="20"/>
              </w:rPr>
              <w:t>652-PLA-MI(NPL)-2024</w:t>
            </w:r>
            <w:r w:rsidRPr="00955B33">
              <w:rPr>
                <w:rFonts w:ascii="Book Antiqua" w:hAnsi="Book Antiqua"/>
                <w:sz w:val="20"/>
                <w:szCs w:val="20"/>
              </w:rPr>
              <w:t xml:space="preserve"> conocido por el Consejo Superior en sesión 57-2024 del 27/6/ 2024, A</w:t>
            </w:r>
            <w:r w:rsidR="006857E2">
              <w:rPr>
                <w:rFonts w:ascii="Book Antiqua" w:hAnsi="Book Antiqua"/>
                <w:sz w:val="20"/>
                <w:szCs w:val="20"/>
              </w:rPr>
              <w:t>rt</w:t>
            </w:r>
            <w:r w:rsidRPr="00955B33">
              <w:rPr>
                <w:rFonts w:ascii="Book Antiqua" w:hAnsi="Book Antiqua"/>
                <w:sz w:val="20"/>
                <w:szCs w:val="20"/>
              </w:rPr>
              <w:t>. LI.</w:t>
            </w:r>
          </w:p>
        </w:tc>
        <w:tc>
          <w:tcPr>
            <w:tcW w:w="1603" w:type="dxa"/>
            <w:shd w:val="clear" w:color="auto" w:fill="FFFFFF" w:themeFill="background1"/>
            <w:vAlign w:val="center"/>
          </w:tcPr>
          <w:p w14:paraId="47DB55D2" w14:textId="1C04D6A5"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49AA974D" w14:textId="77777777" w:rsidTr="00955B33">
        <w:trPr>
          <w:trHeight w:val="2065"/>
        </w:trPr>
        <w:tc>
          <w:tcPr>
            <w:tcW w:w="666" w:type="dxa"/>
            <w:shd w:val="clear" w:color="auto" w:fill="FFFFFF" w:themeFill="background1"/>
            <w:vAlign w:val="center"/>
          </w:tcPr>
          <w:p w14:paraId="10D5424F" w14:textId="731888EE" w:rsidR="00273976" w:rsidRPr="00955B33" w:rsidRDefault="00273976" w:rsidP="00F95C8D">
            <w:pPr>
              <w:jc w:val="center"/>
              <w:rPr>
                <w:rFonts w:ascii="Book Antiqua" w:hAnsi="Book Antiqua" w:cs="Calibri"/>
                <w:b/>
                <w:bCs/>
                <w:color w:val="000000"/>
                <w:sz w:val="20"/>
                <w:szCs w:val="20"/>
                <w:lang w:eastAsia="es-CR"/>
              </w:rPr>
            </w:pPr>
            <w:r w:rsidRPr="00955B33">
              <w:rPr>
                <w:rFonts w:ascii="Book Antiqua" w:hAnsi="Book Antiqua"/>
                <w:b/>
                <w:bCs/>
                <w:sz w:val="20"/>
                <w:szCs w:val="20"/>
              </w:rPr>
              <w:lastRenderedPageBreak/>
              <w:t>2.2</w:t>
            </w:r>
          </w:p>
        </w:tc>
        <w:tc>
          <w:tcPr>
            <w:tcW w:w="2731" w:type="dxa"/>
            <w:shd w:val="clear" w:color="auto" w:fill="FFFFFF" w:themeFill="background1"/>
            <w:vAlign w:val="center"/>
          </w:tcPr>
          <w:p w14:paraId="605D8F90" w14:textId="1D71FE40" w:rsidR="00273976" w:rsidRPr="00955B33" w:rsidRDefault="00273976" w:rsidP="008D2F9F">
            <w:pPr>
              <w:jc w:val="both"/>
              <w:rPr>
                <w:rFonts w:ascii="Book Antiqua" w:hAnsi="Book Antiqua" w:cs="Calibri"/>
                <w:color w:val="000000"/>
                <w:sz w:val="20"/>
                <w:szCs w:val="20"/>
                <w:lang w:eastAsia="es-CR"/>
              </w:rPr>
            </w:pPr>
            <w:r w:rsidRPr="00955B33">
              <w:rPr>
                <w:rFonts w:ascii="Book Antiqua" w:hAnsi="Book Antiqua"/>
                <w:sz w:val="20"/>
                <w:szCs w:val="20"/>
              </w:rPr>
              <w:t>Análisis de funciones por puesto y propuesta de métricas</w:t>
            </w:r>
          </w:p>
        </w:tc>
        <w:tc>
          <w:tcPr>
            <w:tcW w:w="3828" w:type="dxa"/>
            <w:shd w:val="clear" w:color="auto" w:fill="FFFFFF" w:themeFill="background1"/>
            <w:vAlign w:val="center"/>
          </w:tcPr>
          <w:p w14:paraId="0059705E" w14:textId="170BA728" w:rsidR="00273976" w:rsidRPr="00955B33" w:rsidRDefault="00273976" w:rsidP="008D2F9F">
            <w:pPr>
              <w:jc w:val="both"/>
              <w:rPr>
                <w:rFonts w:ascii="Book Antiqua" w:hAnsi="Book Antiqua"/>
                <w:sz w:val="20"/>
                <w:szCs w:val="20"/>
              </w:rPr>
            </w:pPr>
            <w:r w:rsidRPr="00955B33">
              <w:rPr>
                <w:rFonts w:ascii="Book Antiqua" w:hAnsi="Book Antiqua"/>
                <w:sz w:val="20"/>
                <w:szCs w:val="20"/>
              </w:rPr>
              <w:t>Elaboración y emisión del informe en consulta 1415-PLA-MI(NPL)-2024,</w:t>
            </w:r>
            <w:r w:rsidR="00267986" w:rsidRPr="00955B33">
              <w:rPr>
                <w:rFonts w:ascii="Book Antiqua" w:hAnsi="Book Antiqua"/>
                <w:sz w:val="20"/>
                <w:szCs w:val="20"/>
              </w:rPr>
              <w:t xml:space="preserve"> a su vez se remitió </w:t>
            </w:r>
            <w:r w:rsidRPr="00955B33">
              <w:rPr>
                <w:rFonts w:ascii="Book Antiqua" w:hAnsi="Book Antiqua"/>
                <w:sz w:val="20"/>
                <w:szCs w:val="20"/>
              </w:rPr>
              <w:t xml:space="preserve">el informe en consulta por segunda vez </w:t>
            </w:r>
            <w:r w:rsidR="00267986" w:rsidRPr="00955B33">
              <w:rPr>
                <w:rFonts w:ascii="Book Antiqua" w:hAnsi="Book Antiqua"/>
                <w:sz w:val="20"/>
                <w:szCs w:val="20"/>
              </w:rPr>
              <w:t xml:space="preserve">bajo el oficio </w:t>
            </w:r>
            <w:r w:rsidRPr="00955B33">
              <w:rPr>
                <w:rFonts w:ascii="Book Antiqua" w:hAnsi="Book Antiqua"/>
                <w:sz w:val="20"/>
                <w:szCs w:val="20"/>
              </w:rPr>
              <w:t>254-PLA-MNP-2025</w:t>
            </w:r>
            <w:r w:rsidR="00267986" w:rsidRPr="00955B33">
              <w:rPr>
                <w:rFonts w:ascii="Book Antiqua" w:hAnsi="Book Antiqua"/>
                <w:sz w:val="20"/>
                <w:szCs w:val="20"/>
              </w:rPr>
              <w:t xml:space="preserve"> y se e</w:t>
            </w:r>
            <w:r w:rsidRPr="00955B33">
              <w:rPr>
                <w:rFonts w:ascii="Book Antiqua" w:hAnsi="Book Antiqua"/>
                <w:sz w:val="20"/>
                <w:szCs w:val="20"/>
              </w:rPr>
              <w:t>labor</w:t>
            </w:r>
            <w:r w:rsidR="00267986" w:rsidRPr="00955B33">
              <w:rPr>
                <w:rFonts w:ascii="Book Antiqua" w:hAnsi="Book Antiqua"/>
                <w:sz w:val="20"/>
                <w:szCs w:val="20"/>
              </w:rPr>
              <w:t>ó</w:t>
            </w:r>
            <w:r w:rsidRPr="00955B33">
              <w:rPr>
                <w:rFonts w:ascii="Book Antiqua" w:hAnsi="Book Antiqua"/>
                <w:sz w:val="20"/>
                <w:szCs w:val="20"/>
              </w:rPr>
              <w:t xml:space="preserve"> el informe definitivo 759-PLA-MNP-2025</w:t>
            </w:r>
            <w:r w:rsidR="00267986" w:rsidRPr="00955B33">
              <w:rPr>
                <w:rFonts w:ascii="Book Antiqua" w:hAnsi="Book Antiqua"/>
                <w:sz w:val="20"/>
                <w:szCs w:val="20"/>
              </w:rPr>
              <w:t xml:space="preserve"> conocido por el Consejo Superior en sesión </w:t>
            </w:r>
            <w:r w:rsidR="008D2F9F" w:rsidRPr="00955B33">
              <w:rPr>
                <w:rFonts w:ascii="Book Antiqua" w:hAnsi="Book Antiqua"/>
                <w:sz w:val="20"/>
                <w:szCs w:val="20"/>
              </w:rPr>
              <w:t xml:space="preserve">65-25 del 24/7/2025, </w:t>
            </w:r>
            <w:r w:rsidR="006857E2">
              <w:rPr>
                <w:rFonts w:ascii="Book Antiqua" w:hAnsi="Book Antiqua"/>
                <w:sz w:val="20"/>
                <w:szCs w:val="20"/>
              </w:rPr>
              <w:t>A</w:t>
            </w:r>
            <w:r w:rsidR="008D2F9F" w:rsidRPr="00955B33">
              <w:rPr>
                <w:rFonts w:ascii="Book Antiqua" w:hAnsi="Book Antiqua"/>
                <w:sz w:val="20"/>
                <w:szCs w:val="20"/>
              </w:rPr>
              <w:t>rt. XXII.</w:t>
            </w:r>
          </w:p>
        </w:tc>
        <w:tc>
          <w:tcPr>
            <w:tcW w:w="1603" w:type="dxa"/>
            <w:shd w:val="clear" w:color="auto" w:fill="FFFFFF" w:themeFill="background1"/>
            <w:vAlign w:val="center"/>
          </w:tcPr>
          <w:p w14:paraId="02386C97" w14:textId="00AB481E"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7DFC637D" w14:textId="77777777" w:rsidTr="00955B33">
        <w:trPr>
          <w:trHeight w:val="833"/>
        </w:trPr>
        <w:tc>
          <w:tcPr>
            <w:tcW w:w="666" w:type="dxa"/>
            <w:shd w:val="clear" w:color="auto" w:fill="FFFFFF" w:themeFill="background1"/>
            <w:vAlign w:val="center"/>
          </w:tcPr>
          <w:p w14:paraId="72102BD9" w14:textId="6C6B9338" w:rsidR="00273976" w:rsidRPr="00955B33" w:rsidRDefault="00273976" w:rsidP="00F95C8D">
            <w:pPr>
              <w:jc w:val="center"/>
              <w:rPr>
                <w:rFonts w:ascii="Book Antiqua" w:hAnsi="Book Antiqua"/>
                <w:b/>
                <w:bCs/>
                <w:sz w:val="20"/>
                <w:szCs w:val="20"/>
              </w:rPr>
            </w:pPr>
            <w:r w:rsidRPr="00955B33">
              <w:rPr>
                <w:rFonts w:ascii="Book Antiqua" w:hAnsi="Book Antiqua"/>
                <w:b/>
                <w:bCs/>
                <w:sz w:val="20"/>
                <w:szCs w:val="20"/>
              </w:rPr>
              <w:t>2.4.1</w:t>
            </w:r>
          </w:p>
        </w:tc>
        <w:tc>
          <w:tcPr>
            <w:tcW w:w="2731" w:type="dxa"/>
            <w:shd w:val="clear" w:color="auto" w:fill="FFFFFF" w:themeFill="background1"/>
            <w:vAlign w:val="center"/>
          </w:tcPr>
          <w:p w14:paraId="716F0D1B" w14:textId="72CAA908" w:rsidR="00273976" w:rsidRPr="00955B33" w:rsidRDefault="00273976" w:rsidP="008D2F9F">
            <w:pPr>
              <w:jc w:val="both"/>
              <w:rPr>
                <w:rFonts w:ascii="Book Antiqua" w:hAnsi="Book Antiqua"/>
                <w:sz w:val="20"/>
                <w:szCs w:val="20"/>
              </w:rPr>
            </w:pPr>
            <w:r w:rsidRPr="00955B33">
              <w:rPr>
                <w:rFonts w:ascii="Book Antiqua" w:hAnsi="Book Antiqua"/>
                <w:sz w:val="20"/>
                <w:szCs w:val="20"/>
              </w:rPr>
              <w:t>Ref. 3156-2024 Revisión de la formula estadística</w:t>
            </w:r>
          </w:p>
        </w:tc>
        <w:tc>
          <w:tcPr>
            <w:tcW w:w="3828" w:type="dxa"/>
            <w:shd w:val="clear" w:color="auto" w:fill="FFFFFF" w:themeFill="background1"/>
            <w:vAlign w:val="center"/>
          </w:tcPr>
          <w:p w14:paraId="4C56A697" w14:textId="11B5328F" w:rsidR="00273976" w:rsidRPr="00955B33" w:rsidRDefault="008D2F9F" w:rsidP="008D2F9F">
            <w:pPr>
              <w:jc w:val="both"/>
              <w:rPr>
                <w:rFonts w:ascii="Book Antiqua" w:hAnsi="Book Antiqua"/>
                <w:sz w:val="20"/>
                <w:szCs w:val="20"/>
              </w:rPr>
            </w:pPr>
            <w:r w:rsidRPr="00955B33">
              <w:rPr>
                <w:rFonts w:ascii="Book Antiqua" w:hAnsi="Book Antiqua"/>
                <w:sz w:val="20"/>
                <w:szCs w:val="20"/>
              </w:rPr>
              <w:t xml:space="preserve">Bajo el informe </w:t>
            </w:r>
            <w:r w:rsidR="00273976" w:rsidRPr="00955B33">
              <w:rPr>
                <w:rFonts w:ascii="Book Antiqua" w:hAnsi="Book Antiqua"/>
                <w:sz w:val="20"/>
                <w:szCs w:val="20"/>
              </w:rPr>
              <w:t>539-PLA-MNP-MPL-2025</w:t>
            </w:r>
            <w:r w:rsidRPr="00955B33">
              <w:rPr>
                <w:rFonts w:ascii="Book Antiqua" w:hAnsi="Book Antiqua"/>
                <w:sz w:val="20"/>
                <w:szCs w:val="20"/>
              </w:rPr>
              <w:t xml:space="preserve"> aprobado por el Consejo Superior en sesión 44-2025 del 22/5/2025, </w:t>
            </w:r>
            <w:r w:rsidR="006857E2">
              <w:rPr>
                <w:rFonts w:ascii="Book Antiqua" w:hAnsi="Book Antiqua"/>
                <w:sz w:val="20"/>
                <w:szCs w:val="20"/>
              </w:rPr>
              <w:t>A</w:t>
            </w:r>
            <w:r w:rsidRPr="00955B33">
              <w:rPr>
                <w:rFonts w:ascii="Book Antiqua" w:hAnsi="Book Antiqua"/>
                <w:sz w:val="20"/>
                <w:szCs w:val="20"/>
              </w:rPr>
              <w:t>rt. XXXVIII.</w:t>
            </w:r>
          </w:p>
        </w:tc>
        <w:tc>
          <w:tcPr>
            <w:tcW w:w="1603" w:type="dxa"/>
            <w:shd w:val="clear" w:color="auto" w:fill="FFFFFF" w:themeFill="background1"/>
            <w:vAlign w:val="center"/>
          </w:tcPr>
          <w:p w14:paraId="3341CA58" w14:textId="45FA6803"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2671EF74" w14:textId="77777777" w:rsidTr="00955B33">
        <w:trPr>
          <w:trHeight w:val="1117"/>
        </w:trPr>
        <w:tc>
          <w:tcPr>
            <w:tcW w:w="666" w:type="dxa"/>
            <w:shd w:val="clear" w:color="auto" w:fill="FFFFFF" w:themeFill="background1"/>
            <w:vAlign w:val="center"/>
          </w:tcPr>
          <w:p w14:paraId="65595F1A" w14:textId="6F334290" w:rsidR="00273976" w:rsidRPr="00955B33" w:rsidRDefault="00273976" w:rsidP="00F95C8D">
            <w:pPr>
              <w:jc w:val="center"/>
              <w:rPr>
                <w:rFonts w:ascii="Book Antiqua" w:hAnsi="Book Antiqua"/>
                <w:b/>
                <w:bCs/>
                <w:sz w:val="20"/>
                <w:szCs w:val="20"/>
              </w:rPr>
            </w:pPr>
            <w:r w:rsidRPr="00955B33">
              <w:rPr>
                <w:rFonts w:ascii="Book Antiqua" w:hAnsi="Book Antiqua"/>
                <w:b/>
                <w:bCs/>
                <w:sz w:val="20"/>
                <w:szCs w:val="20"/>
              </w:rPr>
              <w:t>2.4.2</w:t>
            </w:r>
          </w:p>
        </w:tc>
        <w:tc>
          <w:tcPr>
            <w:tcW w:w="2731" w:type="dxa"/>
            <w:shd w:val="clear" w:color="auto" w:fill="FFFFFF" w:themeFill="background1"/>
            <w:vAlign w:val="center"/>
          </w:tcPr>
          <w:p w14:paraId="30A2485B" w14:textId="1476DD27" w:rsidR="00273976" w:rsidRPr="00955B33" w:rsidRDefault="00273976" w:rsidP="008D2F9F">
            <w:pPr>
              <w:jc w:val="both"/>
              <w:rPr>
                <w:rFonts w:ascii="Book Antiqua" w:hAnsi="Book Antiqua"/>
                <w:sz w:val="20"/>
                <w:szCs w:val="20"/>
              </w:rPr>
            </w:pPr>
            <w:r w:rsidRPr="00955B33">
              <w:rPr>
                <w:rFonts w:ascii="Book Antiqua" w:hAnsi="Book Antiqua"/>
                <w:sz w:val="20"/>
                <w:szCs w:val="20"/>
              </w:rPr>
              <w:t>Ref. 1955-2024 Revisión de tareas y ubicaciones</w:t>
            </w:r>
          </w:p>
        </w:tc>
        <w:tc>
          <w:tcPr>
            <w:tcW w:w="3828" w:type="dxa"/>
            <w:shd w:val="clear" w:color="auto" w:fill="FFFFFF" w:themeFill="background1"/>
            <w:vAlign w:val="center"/>
          </w:tcPr>
          <w:p w14:paraId="5CBE91B7" w14:textId="0549473C" w:rsidR="00273976" w:rsidRPr="00955B33" w:rsidRDefault="008D2F9F" w:rsidP="008D2F9F">
            <w:pPr>
              <w:jc w:val="both"/>
              <w:rPr>
                <w:rFonts w:ascii="Book Antiqua" w:hAnsi="Book Antiqua"/>
                <w:sz w:val="20"/>
                <w:szCs w:val="20"/>
              </w:rPr>
            </w:pPr>
            <w:r w:rsidRPr="00955B33">
              <w:rPr>
                <w:rFonts w:ascii="Book Antiqua" w:hAnsi="Book Antiqua"/>
                <w:sz w:val="20"/>
                <w:szCs w:val="20"/>
              </w:rPr>
              <w:t>Se remitió el i</w:t>
            </w:r>
            <w:r w:rsidR="00273976" w:rsidRPr="00955B33">
              <w:rPr>
                <w:rFonts w:ascii="Book Antiqua" w:hAnsi="Book Antiqua"/>
                <w:sz w:val="20"/>
                <w:szCs w:val="20"/>
              </w:rPr>
              <w:t xml:space="preserve">nforme en consulta 825-PLA-MNP-2025 </w:t>
            </w:r>
            <w:r w:rsidRPr="00955B33">
              <w:rPr>
                <w:rFonts w:ascii="Book Antiqua" w:hAnsi="Book Antiqua"/>
                <w:sz w:val="20"/>
                <w:szCs w:val="20"/>
              </w:rPr>
              <w:t xml:space="preserve">y el </w:t>
            </w:r>
            <w:r w:rsidR="00273976" w:rsidRPr="00955B33">
              <w:rPr>
                <w:rFonts w:ascii="Book Antiqua" w:hAnsi="Book Antiqua"/>
                <w:sz w:val="20"/>
                <w:szCs w:val="20"/>
              </w:rPr>
              <w:t xml:space="preserve">informe definitivo </w:t>
            </w:r>
            <w:r w:rsidRPr="00955B33">
              <w:rPr>
                <w:rFonts w:ascii="Book Antiqua" w:hAnsi="Book Antiqua"/>
                <w:sz w:val="20"/>
                <w:szCs w:val="20"/>
              </w:rPr>
              <w:t xml:space="preserve">bajo el oficio </w:t>
            </w:r>
            <w:r w:rsidR="00273976" w:rsidRPr="00955B33">
              <w:rPr>
                <w:rFonts w:ascii="Book Antiqua" w:hAnsi="Book Antiqua"/>
                <w:sz w:val="20"/>
                <w:szCs w:val="20"/>
              </w:rPr>
              <w:t>969-PLA-MNP-2025</w:t>
            </w:r>
            <w:r w:rsidRPr="00955B33">
              <w:rPr>
                <w:rFonts w:ascii="Book Antiqua" w:hAnsi="Book Antiqua"/>
                <w:sz w:val="20"/>
                <w:szCs w:val="20"/>
              </w:rPr>
              <w:t xml:space="preserve"> aprobado por el Consejo Superior en sesión 94-25 del 16/10/2025, </w:t>
            </w:r>
            <w:r w:rsidR="006857E2">
              <w:rPr>
                <w:rFonts w:ascii="Book Antiqua" w:hAnsi="Book Antiqua"/>
                <w:sz w:val="20"/>
                <w:szCs w:val="20"/>
              </w:rPr>
              <w:t>A</w:t>
            </w:r>
            <w:r w:rsidRPr="00955B33">
              <w:rPr>
                <w:rFonts w:ascii="Book Antiqua" w:hAnsi="Book Antiqua"/>
                <w:sz w:val="20"/>
                <w:szCs w:val="20"/>
              </w:rPr>
              <w:t>rt. V.</w:t>
            </w:r>
          </w:p>
        </w:tc>
        <w:tc>
          <w:tcPr>
            <w:tcW w:w="1603" w:type="dxa"/>
            <w:shd w:val="clear" w:color="auto" w:fill="FFFFFF" w:themeFill="background1"/>
            <w:vAlign w:val="center"/>
          </w:tcPr>
          <w:p w14:paraId="15E8FE56" w14:textId="32750F03"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r w:rsidR="00273976" w:rsidRPr="00955B33" w14:paraId="798A4522" w14:textId="77777777" w:rsidTr="00955B33">
        <w:trPr>
          <w:trHeight w:val="426"/>
        </w:trPr>
        <w:tc>
          <w:tcPr>
            <w:tcW w:w="666" w:type="dxa"/>
            <w:shd w:val="clear" w:color="auto" w:fill="FFFFFF" w:themeFill="background1"/>
            <w:vAlign w:val="center"/>
          </w:tcPr>
          <w:p w14:paraId="7661D7B9" w14:textId="1EAA67F7" w:rsidR="00273976" w:rsidRPr="00955B33" w:rsidRDefault="00273976" w:rsidP="00F95C8D">
            <w:pPr>
              <w:jc w:val="center"/>
              <w:rPr>
                <w:rFonts w:ascii="Book Antiqua" w:hAnsi="Book Antiqua"/>
                <w:b/>
                <w:bCs/>
                <w:sz w:val="20"/>
                <w:szCs w:val="20"/>
              </w:rPr>
            </w:pPr>
            <w:r w:rsidRPr="00955B33">
              <w:rPr>
                <w:rFonts w:ascii="Book Antiqua" w:hAnsi="Book Antiqua"/>
                <w:b/>
                <w:bCs/>
                <w:sz w:val="20"/>
                <w:szCs w:val="20"/>
              </w:rPr>
              <w:t>3.1</w:t>
            </w:r>
          </w:p>
        </w:tc>
        <w:tc>
          <w:tcPr>
            <w:tcW w:w="2731" w:type="dxa"/>
            <w:shd w:val="clear" w:color="auto" w:fill="FFFFFF" w:themeFill="background1"/>
            <w:vAlign w:val="center"/>
          </w:tcPr>
          <w:p w14:paraId="229DC101" w14:textId="0A632FD9" w:rsidR="00273976" w:rsidRPr="00955B33" w:rsidRDefault="00273976" w:rsidP="008D2F9F">
            <w:pPr>
              <w:jc w:val="both"/>
              <w:rPr>
                <w:rFonts w:ascii="Book Antiqua" w:hAnsi="Book Antiqua"/>
                <w:sz w:val="20"/>
                <w:szCs w:val="20"/>
              </w:rPr>
            </w:pPr>
            <w:r w:rsidRPr="00955B33">
              <w:rPr>
                <w:rFonts w:ascii="Book Antiqua" w:hAnsi="Book Antiqua"/>
                <w:sz w:val="20"/>
                <w:szCs w:val="20"/>
              </w:rPr>
              <w:t>Elaboración del informe de cierre del proyecto definitivo</w:t>
            </w:r>
          </w:p>
        </w:tc>
        <w:tc>
          <w:tcPr>
            <w:tcW w:w="3828" w:type="dxa"/>
            <w:shd w:val="clear" w:color="auto" w:fill="FFFFFF" w:themeFill="background1"/>
            <w:vAlign w:val="center"/>
          </w:tcPr>
          <w:p w14:paraId="19021351" w14:textId="44AD5E62" w:rsidR="00273976" w:rsidRPr="00955B33" w:rsidRDefault="008D2F9F" w:rsidP="008D2F9F">
            <w:pPr>
              <w:jc w:val="both"/>
              <w:rPr>
                <w:rFonts w:ascii="Book Antiqua" w:hAnsi="Book Antiqua"/>
                <w:sz w:val="20"/>
                <w:szCs w:val="20"/>
              </w:rPr>
            </w:pPr>
            <w:r w:rsidRPr="00955B33">
              <w:rPr>
                <w:rFonts w:ascii="Book Antiqua" w:hAnsi="Book Antiqua"/>
                <w:sz w:val="20"/>
                <w:szCs w:val="20"/>
              </w:rPr>
              <w:t xml:space="preserve">En el presente informe se detalla el seguimiento y conclusión del proyecto </w:t>
            </w:r>
            <w:r w:rsidRPr="00955B33">
              <w:rPr>
                <w:rFonts w:ascii="Book Antiqua" w:hAnsi="Book Antiqua" w:cs="Arial"/>
                <w:sz w:val="20"/>
                <w:szCs w:val="20"/>
              </w:rPr>
              <w:t>0110-PLA-P29.</w:t>
            </w:r>
          </w:p>
        </w:tc>
        <w:tc>
          <w:tcPr>
            <w:tcW w:w="1603" w:type="dxa"/>
            <w:shd w:val="clear" w:color="auto" w:fill="FFFFFF" w:themeFill="background1"/>
            <w:vAlign w:val="center"/>
          </w:tcPr>
          <w:p w14:paraId="7FABB6A1" w14:textId="4FCDB5D0" w:rsidR="00273976" w:rsidRPr="00955B33" w:rsidRDefault="00273976" w:rsidP="00273976">
            <w:pPr>
              <w:jc w:val="center"/>
              <w:rPr>
                <w:rFonts w:ascii="Book Antiqua" w:hAnsi="Book Antiqua" w:cs="Arial"/>
                <w:b/>
                <w:sz w:val="20"/>
                <w:szCs w:val="20"/>
                <w:lang w:eastAsia="es-CR"/>
              </w:rPr>
            </w:pPr>
            <w:r w:rsidRPr="00955B33">
              <w:rPr>
                <w:rFonts w:ascii="Book Antiqua" w:hAnsi="Book Antiqua" w:cs="Arial"/>
                <w:b/>
                <w:sz w:val="20"/>
                <w:szCs w:val="20"/>
                <w:lang w:eastAsia="es-CR"/>
              </w:rPr>
              <w:t>100%</w:t>
            </w:r>
          </w:p>
        </w:tc>
      </w:tr>
    </w:tbl>
    <w:p w14:paraId="3EA93A8E" w14:textId="56722A72" w:rsidR="008902E2" w:rsidRPr="00874207" w:rsidRDefault="00874207" w:rsidP="00D40DC1">
      <w:pPr>
        <w:pStyle w:val="Standard"/>
        <w:autoSpaceDE w:val="0"/>
        <w:contextualSpacing/>
        <w:jc w:val="both"/>
        <w:rPr>
          <w:rFonts w:ascii="Book Antiqua" w:hAnsi="Book Antiqua" w:cs="Book Antiqua"/>
          <w:i/>
          <w:iCs/>
          <w:sz w:val="20"/>
          <w:szCs w:val="20"/>
          <w:lang w:eastAsia="es-ES"/>
        </w:rPr>
      </w:pPr>
      <w:r w:rsidRPr="00874207">
        <w:rPr>
          <w:rFonts w:ascii="Book Antiqua" w:hAnsi="Book Antiqua" w:cs="Book Antiqua"/>
          <w:b/>
          <w:bCs/>
          <w:i/>
          <w:iCs/>
          <w:sz w:val="20"/>
          <w:szCs w:val="20"/>
          <w:lang w:eastAsia="es-ES"/>
        </w:rPr>
        <w:t>Fuente</w:t>
      </w:r>
      <w:r w:rsidRPr="00874207">
        <w:rPr>
          <w:rFonts w:ascii="Book Antiqua" w:hAnsi="Book Antiqua" w:cs="Book Antiqua"/>
          <w:i/>
          <w:iCs/>
          <w:sz w:val="20"/>
          <w:szCs w:val="20"/>
          <w:lang w:eastAsia="es-ES"/>
        </w:rPr>
        <w:t>: Elaboración propia Subproceso de Modernización No Penal.</w:t>
      </w:r>
    </w:p>
    <w:p w14:paraId="675CE208" w14:textId="77777777" w:rsidR="00874207" w:rsidRDefault="00874207" w:rsidP="00D40DC1">
      <w:pPr>
        <w:pStyle w:val="Standard"/>
        <w:autoSpaceDE w:val="0"/>
        <w:contextualSpacing/>
        <w:jc w:val="both"/>
        <w:rPr>
          <w:rFonts w:ascii="Book Antiqua" w:hAnsi="Book Antiqua" w:cs="Book Antiqua"/>
          <w:lang w:eastAsia="es-ES"/>
        </w:rPr>
      </w:pPr>
    </w:p>
    <w:p w14:paraId="14E5A708" w14:textId="507D1D33" w:rsidR="00A11815" w:rsidRDefault="008D2F9F" w:rsidP="000D7634">
      <w:pPr>
        <w:widowControl w:val="0"/>
        <w:jc w:val="both"/>
        <w:rPr>
          <w:rFonts w:ascii="Book Antiqua" w:hAnsi="Book Antiqua" w:cs="Book Antiqua"/>
          <w:highlight w:val="lightGray"/>
        </w:rPr>
      </w:pPr>
      <w:r w:rsidRPr="008D2F9F">
        <w:rPr>
          <w:rFonts w:ascii="Book Antiqua" w:hAnsi="Book Antiqua" w:cs="Book Antiqua"/>
        </w:rPr>
        <w:t>De acuerdo con la planificación inicial, las actividades contempladas en el proyecto fueron atendidas en su totalidad, logrando la culminación de todas las tareas programadas y alcanzando un nivel de cumplimiento del 100%.</w:t>
      </w:r>
    </w:p>
    <w:p w14:paraId="66520ABA" w14:textId="77777777" w:rsidR="00955B33" w:rsidRDefault="00955B33" w:rsidP="000D7634">
      <w:pPr>
        <w:widowControl w:val="0"/>
        <w:jc w:val="both"/>
        <w:rPr>
          <w:rFonts w:ascii="Book Antiqua" w:hAnsi="Book Antiqua" w:cs="Book Antiqua"/>
          <w:highlight w:val="lightGray"/>
        </w:rPr>
      </w:pPr>
    </w:p>
    <w:p w14:paraId="6468CD22" w14:textId="77777777" w:rsidR="006857E2" w:rsidRDefault="006857E2" w:rsidP="000D7634">
      <w:pPr>
        <w:widowControl w:val="0"/>
        <w:jc w:val="both"/>
        <w:rPr>
          <w:rFonts w:ascii="Book Antiqua" w:hAnsi="Book Antiqua" w:cs="Book Antiqua"/>
          <w:highlight w:val="lightGray"/>
        </w:rPr>
      </w:pPr>
    </w:p>
    <w:p w14:paraId="3A748D97" w14:textId="32F7EE8A" w:rsidR="00793D40" w:rsidRPr="0048395E" w:rsidRDefault="00793D40" w:rsidP="00793D40">
      <w:pPr>
        <w:pStyle w:val="Ttulo1"/>
      </w:pPr>
      <w:r>
        <w:t>Recomendaciones</w:t>
      </w:r>
    </w:p>
    <w:p w14:paraId="0183FCDF" w14:textId="77777777" w:rsidR="00410ADE" w:rsidRPr="00F370E6" w:rsidRDefault="00410ADE" w:rsidP="00410ADE">
      <w:pPr>
        <w:rPr>
          <w:rFonts w:ascii="Book Antiqua" w:hAnsi="Book Antiqua"/>
          <w:b/>
          <w:bCs/>
        </w:rPr>
      </w:pPr>
    </w:p>
    <w:p w14:paraId="3F8898E1" w14:textId="77777777" w:rsidR="00410ADE" w:rsidRPr="00966019" w:rsidRDefault="00410ADE" w:rsidP="00410ADE">
      <w:pPr>
        <w:rPr>
          <w:rFonts w:ascii="Book Antiqua" w:hAnsi="Book Antiqua"/>
          <w:b/>
          <w:iCs/>
          <w:u w:val="single"/>
        </w:rPr>
      </w:pPr>
      <w:r w:rsidRPr="00966019">
        <w:rPr>
          <w:rFonts w:ascii="Book Antiqua" w:hAnsi="Book Antiqua"/>
          <w:b/>
          <w:iCs/>
          <w:u w:val="single"/>
        </w:rPr>
        <w:t xml:space="preserve"> Al Consejo Superior </w:t>
      </w:r>
    </w:p>
    <w:p w14:paraId="03FCC9E4" w14:textId="77777777" w:rsidR="00410ADE" w:rsidRPr="00410ADE" w:rsidRDefault="00410ADE" w:rsidP="00D57C4C">
      <w:pPr>
        <w:numPr>
          <w:ilvl w:val="1"/>
          <w:numId w:val="0"/>
        </w:numPr>
        <w:spacing w:line="276" w:lineRule="auto"/>
        <w:jc w:val="both"/>
        <w:rPr>
          <w:rFonts w:ascii="Book Antiqua" w:hAnsi="Book Antiqua" w:cs="Arial"/>
        </w:rPr>
      </w:pPr>
    </w:p>
    <w:p w14:paraId="21FC28FD" w14:textId="77777777" w:rsidR="00955B33" w:rsidRPr="00955B33" w:rsidRDefault="00955B33" w:rsidP="00955B33">
      <w:pPr>
        <w:pStyle w:val="Prrafodelista"/>
        <w:numPr>
          <w:ilvl w:val="0"/>
          <w:numId w:val="3"/>
        </w:numPr>
        <w:jc w:val="both"/>
        <w:rPr>
          <w:rFonts w:ascii="Book Antiqua" w:hAnsi="Book Antiqua"/>
          <w:vanish/>
        </w:rPr>
      </w:pPr>
    </w:p>
    <w:p w14:paraId="34860824" w14:textId="77777777" w:rsidR="00955B33" w:rsidRPr="00955B33" w:rsidRDefault="00955B33" w:rsidP="00955B33">
      <w:pPr>
        <w:pStyle w:val="Prrafodelista"/>
        <w:numPr>
          <w:ilvl w:val="0"/>
          <w:numId w:val="3"/>
        </w:numPr>
        <w:jc w:val="both"/>
        <w:rPr>
          <w:rFonts w:ascii="Book Antiqua" w:hAnsi="Book Antiqua"/>
          <w:vanish/>
        </w:rPr>
      </w:pPr>
    </w:p>
    <w:p w14:paraId="4D76CA92" w14:textId="77777777" w:rsidR="00955B33" w:rsidRPr="00955B33" w:rsidRDefault="00955B33" w:rsidP="00955B33">
      <w:pPr>
        <w:pStyle w:val="Prrafodelista"/>
        <w:numPr>
          <w:ilvl w:val="0"/>
          <w:numId w:val="3"/>
        </w:numPr>
        <w:jc w:val="both"/>
        <w:rPr>
          <w:rFonts w:ascii="Book Antiqua" w:hAnsi="Book Antiqua"/>
          <w:vanish/>
        </w:rPr>
      </w:pPr>
    </w:p>
    <w:p w14:paraId="5B024792" w14:textId="77777777" w:rsidR="00955B33" w:rsidRPr="00955B33" w:rsidRDefault="00955B33" w:rsidP="00955B33">
      <w:pPr>
        <w:pStyle w:val="Prrafodelista"/>
        <w:numPr>
          <w:ilvl w:val="0"/>
          <w:numId w:val="3"/>
        </w:numPr>
        <w:jc w:val="both"/>
        <w:rPr>
          <w:rFonts w:ascii="Book Antiqua" w:hAnsi="Book Antiqua"/>
          <w:vanish/>
        </w:rPr>
      </w:pPr>
    </w:p>
    <w:p w14:paraId="4F84D71B" w14:textId="614624E5" w:rsidR="00410ADE" w:rsidRDefault="00410ADE" w:rsidP="00955B33">
      <w:pPr>
        <w:pStyle w:val="Prrafodelista"/>
        <w:numPr>
          <w:ilvl w:val="1"/>
          <w:numId w:val="3"/>
        </w:numPr>
        <w:jc w:val="both"/>
        <w:rPr>
          <w:rFonts w:ascii="Book Antiqua" w:hAnsi="Book Antiqua"/>
        </w:rPr>
      </w:pPr>
      <w:r w:rsidRPr="007566AF">
        <w:rPr>
          <w:rFonts w:ascii="Book Antiqua" w:hAnsi="Book Antiqua"/>
        </w:rPr>
        <w:t xml:space="preserve">Tomar nota </w:t>
      </w:r>
      <w:r w:rsidR="00D40DC1">
        <w:rPr>
          <w:rFonts w:ascii="Book Antiqua" w:hAnsi="Book Antiqua"/>
        </w:rPr>
        <w:t xml:space="preserve">de la finalización del proyecto </w:t>
      </w:r>
      <w:r w:rsidR="00D40DC1" w:rsidRPr="00D40DC1">
        <w:rPr>
          <w:rFonts w:ascii="Book Antiqua" w:hAnsi="Book Antiqua"/>
        </w:rPr>
        <w:t>0110-PLA-P29</w:t>
      </w:r>
      <w:r w:rsidR="00D40DC1">
        <w:rPr>
          <w:rFonts w:ascii="Book Antiqua" w:hAnsi="Book Antiqua"/>
        </w:rPr>
        <w:t xml:space="preserve"> </w:t>
      </w:r>
      <w:r w:rsidR="00D40DC1" w:rsidRPr="00D40DC1">
        <w:rPr>
          <w:rFonts w:ascii="Book Antiqua" w:hAnsi="Book Antiqua"/>
          <w:i/>
          <w:iCs/>
        </w:rPr>
        <w:t>“Implementación de recomendaciones y propuestas de mejora en Sala Constitucional”</w:t>
      </w:r>
      <w:r w:rsidR="00D40DC1">
        <w:rPr>
          <w:rFonts w:ascii="Book Antiqua" w:hAnsi="Book Antiqua"/>
        </w:rPr>
        <w:t xml:space="preserve"> atendido por parte de la Dirección de Planificación y </w:t>
      </w:r>
      <w:r w:rsidRPr="007566AF">
        <w:rPr>
          <w:rFonts w:ascii="Book Antiqua" w:hAnsi="Book Antiqua"/>
        </w:rPr>
        <w:t xml:space="preserve">del </w:t>
      </w:r>
      <w:r w:rsidR="007566AF" w:rsidRPr="007566AF">
        <w:rPr>
          <w:rFonts w:ascii="Book Antiqua" w:hAnsi="Book Antiqua"/>
        </w:rPr>
        <w:t xml:space="preserve">seguimiento realizado </w:t>
      </w:r>
      <w:r w:rsidRPr="007566AF">
        <w:rPr>
          <w:rFonts w:ascii="Book Antiqua" w:hAnsi="Book Antiqua"/>
        </w:rPr>
        <w:t xml:space="preserve">conforme el acuerdo del </w:t>
      </w:r>
      <w:r w:rsidR="0035215B" w:rsidRPr="007566AF">
        <w:rPr>
          <w:rFonts w:ascii="Book Antiqua" w:hAnsi="Book Antiqua" w:cs="Arial"/>
        </w:rPr>
        <w:t xml:space="preserve">Consejo Superior del Poder Judicial, en sesión </w:t>
      </w:r>
      <w:r w:rsidR="007566AF" w:rsidRPr="007566AF">
        <w:rPr>
          <w:rFonts w:ascii="Book Antiqua" w:hAnsi="Book Antiqua" w:cs="Arial"/>
        </w:rPr>
        <w:t>65-2025 celebrada el 24 de julio de 2025, artículo XXII</w:t>
      </w:r>
      <w:r w:rsidR="007566AF" w:rsidRPr="007566AF">
        <w:rPr>
          <w:rFonts w:ascii="Book Antiqua" w:hAnsi="Book Antiqua"/>
        </w:rPr>
        <w:t>.</w:t>
      </w:r>
    </w:p>
    <w:p w14:paraId="6D93B476" w14:textId="77777777" w:rsidR="00934780" w:rsidRDefault="00934780" w:rsidP="00934780">
      <w:pPr>
        <w:pStyle w:val="Prrafodelista"/>
        <w:ind w:left="792"/>
        <w:jc w:val="both"/>
        <w:rPr>
          <w:rFonts w:ascii="Book Antiqua" w:hAnsi="Book Antiqua"/>
        </w:rPr>
      </w:pPr>
    </w:p>
    <w:p w14:paraId="49B0C593" w14:textId="76C00BF5" w:rsidR="00934780" w:rsidRDefault="00934780" w:rsidP="00814177">
      <w:pPr>
        <w:pStyle w:val="Prrafodelista"/>
        <w:widowControl w:val="0"/>
        <w:numPr>
          <w:ilvl w:val="1"/>
          <w:numId w:val="3"/>
        </w:numPr>
        <w:jc w:val="both"/>
        <w:rPr>
          <w:rFonts w:ascii="Book Antiqua" w:hAnsi="Book Antiqua" w:cs="Book Antiqua"/>
        </w:rPr>
      </w:pPr>
      <w:r w:rsidRPr="00934780">
        <w:rPr>
          <w:rFonts w:ascii="Book Antiqua" w:hAnsi="Book Antiqua"/>
        </w:rPr>
        <w:t xml:space="preserve">Tomar nota de los ajustes en las ubicaciones </w:t>
      </w:r>
      <w:r w:rsidR="00955B33">
        <w:rPr>
          <w:rFonts w:ascii="Book Antiqua" w:hAnsi="Book Antiqua"/>
        </w:rPr>
        <w:t xml:space="preserve">y tareas </w:t>
      </w:r>
      <w:r w:rsidRPr="00934780">
        <w:rPr>
          <w:rFonts w:ascii="Book Antiqua" w:hAnsi="Book Antiqua"/>
        </w:rPr>
        <w:t xml:space="preserve">del Escritorio Virtual aprobadas por el Consejo Superior en sesión 94-2025 del 16-10-2025, artículo V, </w:t>
      </w:r>
      <w:r w:rsidR="00955B33">
        <w:rPr>
          <w:rFonts w:ascii="Book Antiqua" w:hAnsi="Book Antiqua"/>
        </w:rPr>
        <w:t>conforme lo</w:t>
      </w:r>
      <w:r w:rsidRPr="00934780">
        <w:rPr>
          <w:rFonts w:ascii="Book Antiqua" w:hAnsi="Book Antiqua"/>
        </w:rPr>
        <w:t xml:space="preserve"> solicit</w:t>
      </w:r>
      <w:r w:rsidR="00955B33">
        <w:rPr>
          <w:rFonts w:ascii="Book Antiqua" w:hAnsi="Book Antiqua"/>
        </w:rPr>
        <w:t>ado por parte</w:t>
      </w:r>
      <w:r w:rsidRPr="00934780">
        <w:rPr>
          <w:rFonts w:ascii="Book Antiqua" w:hAnsi="Book Antiqua"/>
        </w:rPr>
        <w:t xml:space="preserve"> de la Sala Constitucional para una mejor organización a lo interno</w:t>
      </w:r>
      <w:r w:rsidRPr="00934780">
        <w:rPr>
          <w:rFonts w:ascii="Book Antiqua" w:hAnsi="Book Antiqua" w:cs="Book Antiqua"/>
        </w:rPr>
        <w:t>, se adjunta la estructura implementada en la Sala Constitucional:</w:t>
      </w:r>
    </w:p>
    <w:p w14:paraId="3BD18FE6" w14:textId="77777777" w:rsidR="00955B33" w:rsidRDefault="00955B33" w:rsidP="00955B33">
      <w:pPr>
        <w:widowControl w:val="0"/>
        <w:jc w:val="both"/>
        <w:rPr>
          <w:rFonts w:ascii="Book Antiqua" w:hAnsi="Book Antiqua" w:cs="Book Antiqua"/>
        </w:rPr>
      </w:pPr>
    </w:p>
    <w:p w14:paraId="1F11ABEA" w14:textId="77777777" w:rsidR="00955B33" w:rsidRDefault="00955B33" w:rsidP="00955B33">
      <w:pPr>
        <w:pStyle w:val="Descripcin"/>
        <w:keepNext/>
        <w:spacing w:after="0"/>
        <w:jc w:val="center"/>
        <w:rPr>
          <w:rFonts w:ascii="Book Antiqua" w:hAnsi="Book Antiqua"/>
          <w:b/>
          <w:iCs w:val="0"/>
          <w:sz w:val="24"/>
          <w:szCs w:val="24"/>
          <w:lang w:val="es-CR"/>
        </w:rPr>
      </w:pPr>
      <w:r w:rsidRPr="00934780">
        <w:rPr>
          <w:rFonts w:ascii="Book Antiqua" w:hAnsi="Book Antiqua"/>
          <w:b/>
          <w:iCs w:val="0"/>
          <w:sz w:val="24"/>
          <w:szCs w:val="24"/>
          <w:lang w:val="es-CR"/>
        </w:rPr>
        <w:lastRenderedPageBreak/>
        <w:t xml:space="preserve">Tabla </w:t>
      </w:r>
      <w:r w:rsidRPr="00934780">
        <w:rPr>
          <w:rFonts w:ascii="Book Antiqua" w:hAnsi="Book Antiqua"/>
          <w:b/>
          <w:iCs w:val="0"/>
          <w:sz w:val="24"/>
          <w:szCs w:val="24"/>
          <w:lang w:val="es-CR"/>
        </w:rPr>
        <w:fldChar w:fldCharType="begin"/>
      </w:r>
      <w:r w:rsidRPr="00934780">
        <w:rPr>
          <w:rFonts w:ascii="Book Antiqua" w:hAnsi="Book Antiqua"/>
          <w:b/>
          <w:iCs w:val="0"/>
          <w:sz w:val="24"/>
          <w:szCs w:val="24"/>
          <w:lang w:val="es-CR"/>
        </w:rPr>
        <w:instrText xml:space="preserve"> SEQ Tabla \* ARABIC </w:instrText>
      </w:r>
      <w:r w:rsidRPr="00934780">
        <w:rPr>
          <w:rFonts w:ascii="Book Antiqua" w:hAnsi="Book Antiqua"/>
          <w:b/>
          <w:iCs w:val="0"/>
          <w:sz w:val="24"/>
          <w:szCs w:val="24"/>
          <w:lang w:val="es-CR"/>
        </w:rPr>
        <w:fldChar w:fldCharType="separate"/>
      </w:r>
      <w:r w:rsidRPr="00934780">
        <w:rPr>
          <w:rFonts w:ascii="Book Antiqua" w:hAnsi="Book Antiqua"/>
          <w:b/>
          <w:iCs w:val="0"/>
          <w:sz w:val="24"/>
          <w:szCs w:val="24"/>
          <w:lang w:val="es-CR"/>
        </w:rPr>
        <w:t>3</w:t>
      </w:r>
      <w:r w:rsidRPr="00934780">
        <w:rPr>
          <w:rFonts w:ascii="Book Antiqua" w:hAnsi="Book Antiqua"/>
          <w:b/>
          <w:iCs w:val="0"/>
          <w:sz w:val="24"/>
          <w:szCs w:val="24"/>
          <w:lang w:val="es-CR"/>
        </w:rPr>
        <w:fldChar w:fldCharType="end"/>
      </w:r>
      <w:r w:rsidRPr="00934780">
        <w:rPr>
          <w:rFonts w:ascii="Book Antiqua" w:hAnsi="Book Antiqua"/>
          <w:b/>
          <w:iCs w:val="0"/>
          <w:sz w:val="24"/>
          <w:szCs w:val="24"/>
          <w:lang w:val="es-CR"/>
        </w:rPr>
        <w:t xml:space="preserve"> </w:t>
      </w:r>
    </w:p>
    <w:p w14:paraId="03FCFD30" w14:textId="77777777" w:rsidR="00955B33" w:rsidRPr="00934780" w:rsidRDefault="00955B33" w:rsidP="00955B33">
      <w:pPr>
        <w:pStyle w:val="Descripcin"/>
        <w:keepNext/>
        <w:spacing w:after="0"/>
        <w:jc w:val="center"/>
        <w:rPr>
          <w:rFonts w:ascii="Book Antiqua" w:hAnsi="Book Antiqua"/>
          <w:b/>
          <w:iCs w:val="0"/>
          <w:sz w:val="24"/>
          <w:szCs w:val="24"/>
          <w:lang w:val="es-CR"/>
        </w:rPr>
      </w:pPr>
      <w:r w:rsidRPr="00934780">
        <w:rPr>
          <w:rFonts w:ascii="Book Antiqua" w:hAnsi="Book Antiqua"/>
          <w:b/>
          <w:iCs w:val="0"/>
          <w:sz w:val="24"/>
          <w:szCs w:val="24"/>
          <w:lang w:val="es-CR"/>
        </w:rPr>
        <w:t>Tareas y ubicaciones implementa</w:t>
      </w:r>
      <w:r>
        <w:rPr>
          <w:rFonts w:ascii="Book Antiqua" w:hAnsi="Book Antiqua"/>
          <w:b/>
          <w:iCs w:val="0"/>
          <w:sz w:val="24"/>
          <w:szCs w:val="24"/>
          <w:lang w:val="es-CR"/>
        </w:rPr>
        <w:t>das</w:t>
      </w:r>
      <w:r w:rsidRPr="00934780">
        <w:rPr>
          <w:rFonts w:ascii="Book Antiqua" w:hAnsi="Book Antiqua"/>
          <w:b/>
          <w:iCs w:val="0"/>
          <w:sz w:val="24"/>
          <w:szCs w:val="24"/>
          <w:lang w:val="es-CR"/>
        </w:rPr>
        <w:t xml:space="preserve"> en el escritorio virtual de la Sala Constitucional</w:t>
      </w:r>
    </w:p>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05"/>
      </w:tblGrid>
      <w:tr w:rsidR="00955B33" w14:paraId="113195BC" w14:textId="77777777" w:rsidTr="009B39F0">
        <w:trPr>
          <w:trHeight w:val="1314"/>
          <w:jc w:val="center"/>
        </w:trPr>
        <w:tc>
          <w:tcPr>
            <w:tcW w:w="2005" w:type="dxa"/>
            <w:vAlign w:val="center"/>
          </w:tcPr>
          <w:p w14:paraId="1B89D15D" w14:textId="4B051BC3" w:rsidR="00955B33" w:rsidRDefault="006857E2" w:rsidP="009B39F0">
            <w:pPr>
              <w:widowControl w:val="0"/>
              <w:jc w:val="center"/>
              <w:rPr>
                <w:rFonts w:ascii="Book Antiqua" w:hAnsi="Book Antiqua" w:cs="Book Antiqua"/>
              </w:rPr>
            </w:pPr>
            <w:r>
              <w:rPr>
                <w:rFonts w:ascii="Book Antiqua" w:hAnsi="Book Antiqua" w:cs="Book Antiqua"/>
              </w:rPr>
              <w:object w:dxaOrig="1376" w:dyaOrig="899" w14:anchorId="0FD5FB2D">
                <v:shape id="_x0000_i1026" type="#_x0000_t75" style="width:69pt;height:45pt" o:ole="">
                  <v:imagedata r:id="rId10" o:title=""/>
                </v:shape>
                <o:OLEObject Type="Embed" ProgID="Excel.Sheet.12" ShapeID="_x0000_i1026" DrawAspect="Icon" ObjectID="_1832309901" r:id="rId12"/>
              </w:object>
            </w:r>
          </w:p>
        </w:tc>
      </w:tr>
    </w:tbl>
    <w:p w14:paraId="364A0292" w14:textId="77777777" w:rsidR="00955B33" w:rsidRDefault="00955B33" w:rsidP="00955B33">
      <w:pPr>
        <w:widowControl w:val="0"/>
        <w:jc w:val="both"/>
        <w:rPr>
          <w:rFonts w:ascii="Book Antiqua" w:hAnsi="Book Antiqua" w:cs="Book Antiqua"/>
        </w:rPr>
      </w:pPr>
    </w:p>
    <w:p w14:paraId="50517A7F" w14:textId="7A8B3F73" w:rsidR="00955B33" w:rsidRDefault="00955B33" w:rsidP="00955B33">
      <w:pPr>
        <w:widowControl w:val="0"/>
        <w:jc w:val="both"/>
        <w:rPr>
          <w:rFonts w:ascii="Book Antiqua" w:hAnsi="Book Antiqua" w:cs="Book Antiqua"/>
          <w:b/>
          <w:bCs/>
        </w:rPr>
      </w:pPr>
      <w:r w:rsidRPr="00955B33">
        <w:rPr>
          <w:rFonts w:ascii="Book Antiqua" w:hAnsi="Book Antiqua" w:cs="Book Antiqua"/>
          <w:b/>
          <w:bCs/>
        </w:rPr>
        <w:t xml:space="preserve">Cabe indicar que le corresponde a la Sala Constitucional trasladar los expedientes ubicados en las tareas y ubicaciones que no </w:t>
      </w:r>
      <w:r w:rsidR="00EC159F">
        <w:rPr>
          <w:rFonts w:ascii="Book Antiqua" w:hAnsi="Book Antiqua" w:cs="Book Antiqua"/>
          <w:b/>
          <w:bCs/>
        </w:rPr>
        <w:t xml:space="preserve">fueron recomendadas mantener </w:t>
      </w:r>
      <w:r w:rsidRPr="00955B33">
        <w:rPr>
          <w:rFonts w:ascii="Book Antiqua" w:hAnsi="Book Antiqua" w:cs="Book Antiqua"/>
          <w:b/>
          <w:bCs/>
        </w:rPr>
        <w:t xml:space="preserve"> por parte de esta Dirección</w:t>
      </w:r>
      <w:r w:rsidR="00EC159F">
        <w:rPr>
          <w:rFonts w:ascii="Book Antiqua" w:hAnsi="Book Antiqua" w:cs="Book Antiqua"/>
          <w:b/>
          <w:bCs/>
        </w:rPr>
        <w:t>, asimismo se debe</w:t>
      </w:r>
      <w:r w:rsidRPr="00955B33">
        <w:rPr>
          <w:rFonts w:ascii="Book Antiqua" w:hAnsi="Book Antiqua" w:cs="Book Antiqua"/>
          <w:b/>
          <w:bCs/>
        </w:rPr>
        <w:t xml:space="preserve"> coordinar con la Dirección de Tecnología de Información y Comunicaciones a fin de que se puedan excluir del sistema</w:t>
      </w:r>
      <w:r>
        <w:rPr>
          <w:rFonts w:ascii="Book Antiqua" w:hAnsi="Book Antiqua" w:cs="Book Antiqua"/>
          <w:b/>
          <w:bCs/>
        </w:rPr>
        <w:t xml:space="preserve"> las tareas y ubicaciones que no son parte del estándar conforme lo aprobado previamente por </w:t>
      </w:r>
      <w:r w:rsidRPr="00955B33">
        <w:rPr>
          <w:rFonts w:ascii="Book Antiqua" w:hAnsi="Book Antiqua" w:cs="Book Antiqua"/>
          <w:b/>
          <w:bCs/>
        </w:rPr>
        <w:t>el Consejo Superior del Poder Judicial, en sesión 94-2025 celebrada el 16 de octubre del 2025, artículo V.</w:t>
      </w:r>
    </w:p>
    <w:p w14:paraId="4786468A" w14:textId="77777777" w:rsidR="0020195F" w:rsidRDefault="0020195F" w:rsidP="00955B33">
      <w:pPr>
        <w:widowControl w:val="0"/>
        <w:jc w:val="both"/>
        <w:rPr>
          <w:rFonts w:ascii="Book Antiqua" w:hAnsi="Book Antiqua" w:cs="Book Antiqua"/>
          <w:b/>
          <w:bCs/>
        </w:rPr>
      </w:pPr>
    </w:p>
    <w:p w14:paraId="2AE71687" w14:textId="384D9C08" w:rsidR="0020195F" w:rsidRDefault="0020195F" w:rsidP="0020195F">
      <w:pPr>
        <w:pStyle w:val="Prrafodelista"/>
        <w:widowControl w:val="0"/>
        <w:numPr>
          <w:ilvl w:val="1"/>
          <w:numId w:val="3"/>
        </w:numPr>
        <w:jc w:val="both"/>
        <w:rPr>
          <w:rFonts w:ascii="Book Antiqua" w:hAnsi="Book Antiqua"/>
        </w:rPr>
      </w:pPr>
      <w:r w:rsidRPr="0020195F">
        <w:rPr>
          <w:rFonts w:ascii="Book Antiqua" w:hAnsi="Book Antiqua"/>
        </w:rPr>
        <w:t>Tomar en consideración que</w:t>
      </w:r>
      <w:r>
        <w:rPr>
          <w:rFonts w:ascii="Book Antiqua" w:hAnsi="Book Antiqua"/>
        </w:rPr>
        <w:t xml:space="preserve"> la Sala Constitucional se encuentra en proceso de implementar los controles estandarizados por puesto de trabajo en todas las oficinas de la Sala Constitucional conforme lo aprobado por el </w:t>
      </w:r>
      <w:r w:rsidRPr="00736BD5">
        <w:rPr>
          <w:rFonts w:ascii="Book Antiqua" w:hAnsi="Book Antiqua" w:cs="Arial"/>
        </w:rPr>
        <w:t xml:space="preserve">Consejo Superior del Poder Judicial, en sesión </w:t>
      </w:r>
      <w:r w:rsidRPr="001D7D84">
        <w:rPr>
          <w:rFonts w:ascii="Book Antiqua" w:hAnsi="Book Antiqua" w:cs="Arial"/>
        </w:rPr>
        <w:t>65-2025 celebrada el 24 de julio de 2025,</w:t>
      </w:r>
      <w:r>
        <w:rPr>
          <w:rFonts w:ascii="Book Antiqua" w:hAnsi="Book Antiqua" w:cs="Arial"/>
        </w:rPr>
        <w:t xml:space="preserve"> artículo XXII</w:t>
      </w:r>
      <w:r>
        <w:rPr>
          <w:rFonts w:ascii="Book Antiqua" w:hAnsi="Book Antiqua"/>
        </w:rPr>
        <w:t>.</w:t>
      </w:r>
    </w:p>
    <w:p w14:paraId="1D98782A" w14:textId="77777777" w:rsidR="00934780" w:rsidRDefault="00934780" w:rsidP="00934780">
      <w:pPr>
        <w:widowControl w:val="0"/>
        <w:jc w:val="both"/>
        <w:rPr>
          <w:rFonts w:ascii="Book Antiqua" w:hAnsi="Book Antiqua" w:cs="Book Antiqua"/>
        </w:rPr>
      </w:pPr>
    </w:p>
    <w:p w14:paraId="0AB8EE9E" w14:textId="77777777" w:rsidR="006857E2" w:rsidRDefault="006857E2" w:rsidP="00934780">
      <w:pPr>
        <w:widowControl w:val="0"/>
        <w:jc w:val="both"/>
        <w:rPr>
          <w:rFonts w:ascii="Book Antiqua" w:hAnsi="Book Antiqua" w:cs="Book Antiqua"/>
        </w:rPr>
      </w:pPr>
    </w:p>
    <w:p w14:paraId="2EB2606C" w14:textId="3086063F" w:rsidR="001D7CD3" w:rsidRPr="001D7CD3" w:rsidRDefault="001D7CD3" w:rsidP="001D7CD3">
      <w:pPr>
        <w:pStyle w:val="Ttulo1"/>
      </w:pPr>
      <w:r w:rsidRPr="001D7CD3">
        <w:t>Anexos</w:t>
      </w:r>
    </w:p>
    <w:p w14:paraId="478A21DF" w14:textId="77777777" w:rsidR="001D7CD3" w:rsidRDefault="001D7CD3" w:rsidP="00CF03EE">
      <w:pPr>
        <w:suppressAutoHyphens/>
        <w:jc w:val="both"/>
        <w:rPr>
          <w:rFonts w:ascii="Book Antiqua" w:hAnsi="Book Antiqua" w:cs="Book Antiqua"/>
          <w:lang w:eastAsia="ar-SA"/>
        </w:rPr>
      </w:pPr>
    </w:p>
    <w:tbl>
      <w:tblPr>
        <w:tblStyle w:val="Tablaconcuadrcula"/>
        <w:tblW w:w="0" w:type="auto"/>
        <w:tblLook w:val="04A0" w:firstRow="1" w:lastRow="0" w:firstColumn="1" w:lastColumn="0" w:noHBand="0" w:noVBand="1"/>
      </w:tblPr>
      <w:tblGrid>
        <w:gridCol w:w="1555"/>
        <w:gridCol w:w="5244"/>
        <w:gridCol w:w="2031"/>
      </w:tblGrid>
      <w:tr w:rsidR="001D7CD3" w:rsidRPr="00955B33" w14:paraId="3A133A87" w14:textId="77777777" w:rsidTr="006857E2">
        <w:trPr>
          <w:trHeight w:val="341"/>
          <w:tblHeader/>
        </w:trPr>
        <w:tc>
          <w:tcPr>
            <w:tcW w:w="1555" w:type="dxa"/>
            <w:shd w:val="clear" w:color="auto" w:fill="1F4E79" w:themeFill="accent5" w:themeFillShade="80"/>
            <w:vAlign w:val="center"/>
          </w:tcPr>
          <w:p w14:paraId="4E024FBC" w14:textId="2202060B" w:rsidR="001D7CD3" w:rsidRPr="00955B33" w:rsidRDefault="001D7CD3" w:rsidP="00955B33">
            <w:pPr>
              <w:suppressAutoHyphens/>
              <w:jc w:val="center"/>
              <w:rPr>
                <w:rFonts w:ascii="Book Antiqua" w:hAnsi="Book Antiqua" w:cs="Book Antiqua"/>
                <w:b/>
                <w:bCs/>
                <w:color w:val="FFFFFF" w:themeColor="background1"/>
                <w:sz w:val="22"/>
                <w:szCs w:val="22"/>
                <w:lang w:eastAsia="ar-SA"/>
              </w:rPr>
            </w:pPr>
            <w:r w:rsidRPr="00955B33">
              <w:rPr>
                <w:rFonts w:ascii="Book Antiqua" w:hAnsi="Book Antiqua" w:cs="Book Antiqua"/>
                <w:b/>
                <w:bCs/>
                <w:color w:val="FFFFFF" w:themeColor="background1"/>
                <w:sz w:val="22"/>
                <w:szCs w:val="22"/>
                <w:lang w:eastAsia="ar-SA"/>
              </w:rPr>
              <w:t>Anexo</w:t>
            </w:r>
          </w:p>
        </w:tc>
        <w:tc>
          <w:tcPr>
            <w:tcW w:w="5244" w:type="dxa"/>
            <w:shd w:val="clear" w:color="auto" w:fill="1F4E79" w:themeFill="accent5" w:themeFillShade="80"/>
            <w:vAlign w:val="center"/>
          </w:tcPr>
          <w:p w14:paraId="49B9BBC2" w14:textId="46370363" w:rsidR="001D7CD3" w:rsidRPr="00955B33" w:rsidRDefault="001D7CD3" w:rsidP="00955B33">
            <w:pPr>
              <w:suppressAutoHyphens/>
              <w:jc w:val="center"/>
              <w:rPr>
                <w:rFonts w:ascii="Book Antiqua" w:hAnsi="Book Antiqua" w:cs="Book Antiqua"/>
                <w:b/>
                <w:bCs/>
                <w:color w:val="FFFFFF" w:themeColor="background1"/>
                <w:sz w:val="22"/>
                <w:szCs w:val="22"/>
                <w:lang w:eastAsia="ar-SA"/>
              </w:rPr>
            </w:pPr>
            <w:r w:rsidRPr="00955B33">
              <w:rPr>
                <w:rFonts w:ascii="Book Antiqua" w:hAnsi="Book Antiqua" w:cs="Book Antiqua"/>
                <w:b/>
                <w:bCs/>
                <w:color w:val="FFFFFF" w:themeColor="background1"/>
                <w:sz w:val="22"/>
                <w:szCs w:val="22"/>
                <w:lang w:eastAsia="ar-SA"/>
              </w:rPr>
              <w:t>Detalle</w:t>
            </w:r>
          </w:p>
        </w:tc>
        <w:tc>
          <w:tcPr>
            <w:tcW w:w="2031" w:type="dxa"/>
            <w:shd w:val="clear" w:color="auto" w:fill="1F4E79" w:themeFill="accent5" w:themeFillShade="80"/>
            <w:vAlign w:val="center"/>
          </w:tcPr>
          <w:p w14:paraId="7564E0DB" w14:textId="6B8BAC31" w:rsidR="001D7CD3" w:rsidRPr="00955B33" w:rsidRDefault="001D7CD3" w:rsidP="00955B33">
            <w:pPr>
              <w:suppressAutoHyphens/>
              <w:jc w:val="center"/>
              <w:rPr>
                <w:rFonts w:ascii="Book Antiqua" w:hAnsi="Book Antiqua" w:cs="Book Antiqua"/>
                <w:b/>
                <w:bCs/>
                <w:color w:val="FFFFFF" w:themeColor="background1"/>
                <w:sz w:val="22"/>
                <w:szCs w:val="22"/>
                <w:lang w:eastAsia="ar-SA"/>
              </w:rPr>
            </w:pPr>
            <w:r w:rsidRPr="00955B33">
              <w:rPr>
                <w:rFonts w:ascii="Book Antiqua" w:hAnsi="Book Antiqua" w:cs="Book Antiqua"/>
                <w:b/>
                <w:bCs/>
                <w:color w:val="FFFFFF" w:themeColor="background1"/>
                <w:sz w:val="22"/>
                <w:szCs w:val="22"/>
                <w:lang w:eastAsia="ar-SA"/>
              </w:rPr>
              <w:t>Documento</w:t>
            </w:r>
          </w:p>
        </w:tc>
      </w:tr>
      <w:tr w:rsidR="001D7CD3" w:rsidRPr="00955B33" w14:paraId="2C67D225" w14:textId="77777777" w:rsidTr="00947746">
        <w:tc>
          <w:tcPr>
            <w:tcW w:w="1555" w:type="dxa"/>
            <w:vAlign w:val="center"/>
          </w:tcPr>
          <w:p w14:paraId="0EB92862" w14:textId="1F23D81D" w:rsidR="001D7CD3" w:rsidRPr="00955B33" w:rsidRDefault="001D7CD3"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1</w:t>
            </w:r>
          </w:p>
        </w:tc>
        <w:tc>
          <w:tcPr>
            <w:tcW w:w="5244" w:type="dxa"/>
            <w:vAlign w:val="center"/>
          </w:tcPr>
          <w:p w14:paraId="704EFB2F" w14:textId="7DF24AA1" w:rsidR="001D7CD3" w:rsidRPr="00955B33" w:rsidRDefault="001D7CD3"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Minuta 1095-PLA-MNP-MNTA-2025 Seguimiento reparto automático para la oficina de Admisibilidad de Amparos y Hábeas Corpus de la Sala Constitucional.</w:t>
            </w:r>
          </w:p>
        </w:tc>
        <w:bookmarkStart w:id="5" w:name="_MON_1826447657"/>
        <w:bookmarkEnd w:id="5"/>
        <w:tc>
          <w:tcPr>
            <w:tcW w:w="2031" w:type="dxa"/>
            <w:vAlign w:val="center"/>
          </w:tcPr>
          <w:p w14:paraId="21073422" w14:textId="7D366C57" w:rsidR="001D7CD3" w:rsidRPr="00955B33" w:rsidRDefault="00E62EC8"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508" w:dyaOrig="984" w14:anchorId="2BE7479C">
                <v:shape id="_x0000_i1027" type="#_x0000_t75" style="width:76.2pt;height:49.2pt" o:ole="">
                  <v:imagedata r:id="rId13" o:title=""/>
                </v:shape>
                <o:OLEObject Type="Embed" ProgID="Word.Document.12" ShapeID="_x0000_i1027" DrawAspect="Icon" ObjectID="_1832309902" r:id="rId14">
                  <o:FieldCodes>\s</o:FieldCodes>
                </o:OLEObject>
              </w:object>
            </w:r>
          </w:p>
        </w:tc>
      </w:tr>
      <w:tr w:rsidR="001D7CD3" w:rsidRPr="00955B33" w14:paraId="38FA75C7" w14:textId="77777777" w:rsidTr="00947746">
        <w:trPr>
          <w:trHeight w:val="1063"/>
        </w:trPr>
        <w:tc>
          <w:tcPr>
            <w:tcW w:w="1555" w:type="dxa"/>
            <w:vAlign w:val="center"/>
          </w:tcPr>
          <w:p w14:paraId="25F5AE75" w14:textId="5FD83158" w:rsidR="001D7CD3" w:rsidRPr="00955B33" w:rsidRDefault="001D7CD3" w:rsidP="00955B33">
            <w:pPr>
              <w:suppressAutoHyphens/>
              <w:jc w:val="center"/>
              <w:rPr>
                <w:rFonts w:ascii="Book Antiqua" w:hAnsi="Book Antiqua" w:cs="Book Antiqua"/>
                <w:sz w:val="22"/>
                <w:szCs w:val="22"/>
                <w:lang w:eastAsia="ar-SA"/>
              </w:rPr>
            </w:pPr>
            <w:r w:rsidRPr="00955B33">
              <w:rPr>
                <w:rFonts w:ascii="Book Antiqua" w:hAnsi="Book Antiqua" w:cs="Book Antiqua"/>
                <w:b/>
                <w:bCs/>
                <w:sz w:val="22"/>
                <w:szCs w:val="22"/>
                <w:lang w:eastAsia="ar-SA"/>
              </w:rPr>
              <w:t>Anexo 2</w:t>
            </w:r>
          </w:p>
        </w:tc>
        <w:tc>
          <w:tcPr>
            <w:tcW w:w="5244" w:type="dxa"/>
            <w:vAlign w:val="center"/>
          </w:tcPr>
          <w:p w14:paraId="5D329040" w14:textId="73A6D632" w:rsidR="001D7CD3" w:rsidRPr="00955B33" w:rsidRDefault="00947746"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Solicitud de control turno del personal Técnico(a) Judicial y Letrado(a) en Oficina del Magistrado(a)</w:t>
            </w:r>
            <w:r w:rsidR="006857E2">
              <w:rPr>
                <w:rFonts w:ascii="Book Antiqua" w:hAnsi="Book Antiqua" w:cs="Book Antiqua"/>
                <w:sz w:val="22"/>
                <w:szCs w:val="22"/>
                <w:lang w:eastAsia="ar-SA"/>
              </w:rPr>
              <w:t>.</w:t>
            </w:r>
          </w:p>
        </w:tc>
        <w:tc>
          <w:tcPr>
            <w:tcW w:w="2031" w:type="dxa"/>
            <w:vAlign w:val="center"/>
          </w:tcPr>
          <w:p w14:paraId="77D4C79B" w14:textId="188B9587" w:rsidR="001D7CD3"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6C122E42">
                <v:shape id="_x0000_i1028" type="#_x0000_t75" style="width:69.6pt;height:45.6pt" o:ole="">
                  <v:imagedata r:id="rId15" o:title=""/>
                </v:shape>
                <o:OLEObject Type="Embed" ProgID="Package" ShapeID="_x0000_i1028" DrawAspect="Icon" ObjectID="_1832309903" r:id="rId16"/>
              </w:object>
            </w:r>
          </w:p>
        </w:tc>
      </w:tr>
      <w:tr w:rsidR="001D7CD3" w:rsidRPr="00955B33" w14:paraId="3DCEA85C" w14:textId="77777777" w:rsidTr="00947746">
        <w:trPr>
          <w:trHeight w:val="1134"/>
        </w:trPr>
        <w:tc>
          <w:tcPr>
            <w:tcW w:w="1555" w:type="dxa"/>
            <w:vAlign w:val="center"/>
          </w:tcPr>
          <w:p w14:paraId="7B851F7E" w14:textId="40972A32" w:rsidR="001D7CD3" w:rsidRPr="00955B33" w:rsidRDefault="001D7CD3" w:rsidP="00955B33">
            <w:pPr>
              <w:suppressAutoHyphens/>
              <w:jc w:val="center"/>
              <w:rPr>
                <w:rFonts w:ascii="Book Antiqua" w:hAnsi="Book Antiqua" w:cs="Book Antiqua"/>
                <w:sz w:val="22"/>
                <w:szCs w:val="22"/>
                <w:lang w:eastAsia="ar-SA"/>
              </w:rPr>
            </w:pPr>
            <w:r w:rsidRPr="00955B33">
              <w:rPr>
                <w:rFonts w:ascii="Book Antiqua" w:hAnsi="Book Antiqua" w:cs="Book Antiqua"/>
                <w:b/>
                <w:bCs/>
                <w:sz w:val="22"/>
                <w:szCs w:val="22"/>
                <w:lang w:eastAsia="ar-SA"/>
              </w:rPr>
              <w:t>Anexo 3</w:t>
            </w:r>
          </w:p>
        </w:tc>
        <w:tc>
          <w:tcPr>
            <w:tcW w:w="5244" w:type="dxa"/>
            <w:vAlign w:val="center"/>
          </w:tcPr>
          <w:p w14:paraId="3D161A90" w14:textId="62744236" w:rsidR="001D7CD3" w:rsidRPr="00955B33" w:rsidRDefault="00947746"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Solicitud de control administrativo para el Turno de Técnicos y Letrados(as) propuesto para cada una de las oficinas de Magistrados(as)</w:t>
            </w:r>
            <w:r w:rsidR="006857E2">
              <w:rPr>
                <w:rFonts w:ascii="Book Antiqua" w:hAnsi="Book Antiqua" w:cs="Book Antiqua"/>
                <w:sz w:val="22"/>
                <w:szCs w:val="22"/>
                <w:lang w:eastAsia="ar-SA"/>
              </w:rPr>
              <w:t>.</w:t>
            </w:r>
          </w:p>
        </w:tc>
        <w:tc>
          <w:tcPr>
            <w:tcW w:w="2031" w:type="dxa"/>
            <w:vAlign w:val="center"/>
          </w:tcPr>
          <w:p w14:paraId="1405CE79" w14:textId="7851B69B" w:rsidR="001D7CD3"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49E7E51E">
                <v:shape id="_x0000_i1029" type="#_x0000_t75" style="width:69.6pt;height:45.6pt" o:ole="">
                  <v:imagedata r:id="rId17" o:title=""/>
                </v:shape>
                <o:OLEObject Type="Embed" ProgID="Package" ShapeID="_x0000_i1029" DrawAspect="Icon" ObjectID="_1832309904" r:id="rId18"/>
              </w:object>
            </w:r>
          </w:p>
        </w:tc>
      </w:tr>
      <w:tr w:rsidR="00DA7A04" w:rsidRPr="00955B33" w14:paraId="161F9826" w14:textId="77777777" w:rsidTr="00947746">
        <w:trPr>
          <w:trHeight w:val="1134"/>
        </w:trPr>
        <w:tc>
          <w:tcPr>
            <w:tcW w:w="1555" w:type="dxa"/>
            <w:vAlign w:val="center"/>
          </w:tcPr>
          <w:p w14:paraId="22F4816D" w14:textId="104DE8C6" w:rsidR="00DA7A04" w:rsidRPr="00955B33" w:rsidRDefault="00DA7A04"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4</w:t>
            </w:r>
          </w:p>
        </w:tc>
        <w:tc>
          <w:tcPr>
            <w:tcW w:w="5244" w:type="dxa"/>
            <w:vAlign w:val="center"/>
          </w:tcPr>
          <w:p w14:paraId="1915F9B5" w14:textId="211CE9CF" w:rsidR="00DA7A04" w:rsidRPr="00955B33" w:rsidRDefault="00DA7A04"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Pruebas con documento en Excel</w:t>
            </w:r>
            <w:r w:rsidR="006857E2">
              <w:rPr>
                <w:rFonts w:ascii="Book Antiqua" w:hAnsi="Book Antiqua" w:cs="Book Antiqua"/>
                <w:sz w:val="22"/>
                <w:szCs w:val="22"/>
                <w:lang w:eastAsia="ar-SA"/>
              </w:rPr>
              <w:t>.</w:t>
            </w:r>
          </w:p>
        </w:tc>
        <w:tc>
          <w:tcPr>
            <w:tcW w:w="2031" w:type="dxa"/>
            <w:vAlign w:val="center"/>
          </w:tcPr>
          <w:p w14:paraId="7B1956B0" w14:textId="68006028" w:rsidR="00DA7A04"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7C02642C">
                <v:shape id="_x0000_i1030" type="#_x0000_t75" style="width:69.6pt;height:45.6pt" o:ole="">
                  <v:imagedata r:id="rId19" o:title=""/>
                </v:shape>
                <o:OLEObject Type="Embed" ProgID="Package" ShapeID="_x0000_i1030" DrawAspect="Icon" ObjectID="_1832309905" r:id="rId20"/>
              </w:object>
            </w:r>
          </w:p>
        </w:tc>
      </w:tr>
      <w:tr w:rsidR="00DA7A04" w:rsidRPr="00955B33" w14:paraId="43F798BD" w14:textId="77777777" w:rsidTr="00947746">
        <w:trPr>
          <w:trHeight w:val="1134"/>
        </w:trPr>
        <w:tc>
          <w:tcPr>
            <w:tcW w:w="1555" w:type="dxa"/>
            <w:vAlign w:val="center"/>
          </w:tcPr>
          <w:p w14:paraId="300C8562" w14:textId="6B77B47A" w:rsidR="00DA7A04" w:rsidRPr="00955B33" w:rsidRDefault="00DA7A04"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lastRenderedPageBreak/>
              <w:t>Anexo 5</w:t>
            </w:r>
          </w:p>
        </w:tc>
        <w:tc>
          <w:tcPr>
            <w:tcW w:w="5244" w:type="dxa"/>
            <w:vAlign w:val="center"/>
          </w:tcPr>
          <w:p w14:paraId="6B65C742" w14:textId="6D427C05" w:rsidR="00DA7A04" w:rsidRPr="00955B33" w:rsidRDefault="00DA7A04"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Seguimiento acuerdo CS sesión 65-2025 del 24_07_2025, art. XXII, informe 759-PLA-MNP-2025 Análisis de funciones por puesto y propuesta de métricas</w:t>
            </w:r>
            <w:r w:rsidR="006857E2">
              <w:rPr>
                <w:rFonts w:ascii="Book Antiqua" w:hAnsi="Book Antiqua" w:cs="Book Antiqua"/>
                <w:sz w:val="22"/>
                <w:szCs w:val="22"/>
                <w:lang w:eastAsia="ar-SA"/>
              </w:rPr>
              <w:t>.</w:t>
            </w:r>
          </w:p>
        </w:tc>
        <w:tc>
          <w:tcPr>
            <w:tcW w:w="2031" w:type="dxa"/>
            <w:vAlign w:val="center"/>
          </w:tcPr>
          <w:p w14:paraId="3A9A13D5" w14:textId="473C8D37" w:rsidR="00DA7A04"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696CD0DC">
                <v:shape id="_x0000_i1031" type="#_x0000_t75" style="width:69.6pt;height:45.6pt" o:ole="">
                  <v:imagedata r:id="rId21" o:title=""/>
                </v:shape>
                <o:OLEObject Type="Embed" ProgID="Package" ShapeID="_x0000_i1031" DrawAspect="Icon" ObjectID="_1832309906" r:id="rId22"/>
              </w:object>
            </w:r>
          </w:p>
        </w:tc>
      </w:tr>
      <w:tr w:rsidR="00CF5B0F" w:rsidRPr="00955B33" w14:paraId="79BF0985" w14:textId="77777777" w:rsidTr="00947746">
        <w:trPr>
          <w:trHeight w:val="1134"/>
        </w:trPr>
        <w:tc>
          <w:tcPr>
            <w:tcW w:w="1555" w:type="dxa"/>
            <w:vAlign w:val="center"/>
          </w:tcPr>
          <w:p w14:paraId="6AD71A50" w14:textId="0E7202B1" w:rsidR="00CF5B0F" w:rsidRPr="00955B33" w:rsidRDefault="00CF5B0F"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6</w:t>
            </w:r>
          </w:p>
        </w:tc>
        <w:tc>
          <w:tcPr>
            <w:tcW w:w="5244" w:type="dxa"/>
            <w:vAlign w:val="center"/>
          </w:tcPr>
          <w:p w14:paraId="591962C0" w14:textId="2A9CB325" w:rsidR="00CF5B0F" w:rsidRPr="00955B33" w:rsidRDefault="00CF5B0F" w:rsidP="00955B33">
            <w:pPr>
              <w:suppressAutoHyphens/>
              <w:jc w:val="both"/>
              <w:rPr>
                <w:rFonts w:ascii="Book Antiqua" w:hAnsi="Book Antiqua" w:cs="Book Antiqua"/>
                <w:sz w:val="22"/>
                <w:szCs w:val="22"/>
                <w:lang w:eastAsia="ar-SA"/>
              </w:rPr>
            </w:pPr>
            <w:r w:rsidRPr="00955B33">
              <w:rPr>
                <w:rFonts w:ascii="Book Antiqua" w:hAnsi="Book Antiqua"/>
                <w:sz w:val="22"/>
                <w:szCs w:val="22"/>
              </w:rPr>
              <w:t>Minuta 1195-PLA-ES-MNTA-2025</w:t>
            </w:r>
            <w:r w:rsidR="006857E2">
              <w:rPr>
                <w:rFonts w:ascii="Book Antiqua" w:hAnsi="Book Antiqua"/>
                <w:sz w:val="22"/>
                <w:szCs w:val="22"/>
              </w:rPr>
              <w:t>.</w:t>
            </w:r>
          </w:p>
        </w:tc>
        <w:bookmarkStart w:id="6" w:name="_MON_1826447695"/>
        <w:bookmarkEnd w:id="6"/>
        <w:tc>
          <w:tcPr>
            <w:tcW w:w="2031" w:type="dxa"/>
            <w:vAlign w:val="center"/>
          </w:tcPr>
          <w:p w14:paraId="3DEE4AF9" w14:textId="42093B96" w:rsidR="00CF5B0F" w:rsidRPr="00955B33" w:rsidRDefault="00B06E3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508" w:dyaOrig="984" w14:anchorId="773FC4D4">
                <v:shape id="_x0000_i1032" type="#_x0000_t75" style="width:75.6pt;height:49.2pt" o:ole="">
                  <v:imagedata r:id="rId23" o:title=""/>
                </v:shape>
                <o:OLEObject Type="Embed" ProgID="Word.Document.12" ShapeID="_x0000_i1032" DrawAspect="Icon" ObjectID="_1832309907" r:id="rId24">
                  <o:FieldCodes>\s</o:FieldCodes>
                </o:OLEObject>
              </w:object>
            </w:r>
          </w:p>
        </w:tc>
      </w:tr>
      <w:tr w:rsidR="00326FE6" w:rsidRPr="00955B33" w14:paraId="58367121" w14:textId="77777777" w:rsidTr="00947746">
        <w:trPr>
          <w:trHeight w:val="1134"/>
        </w:trPr>
        <w:tc>
          <w:tcPr>
            <w:tcW w:w="1555" w:type="dxa"/>
            <w:vAlign w:val="center"/>
          </w:tcPr>
          <w:p w14:paraId="40CC5269" w14:textId="7C13672A" w:rsidR="00326FE6" w:rsidRPr="00955B33" w:rsidRDefault="00CF5B0F"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7</w:t>
            </w:r>
          </w:p>
        </w:tc>
        <w:tc>
          <w:tcPr>
            <w:tcW w:w="5244" w:type="dxa"/>
            <w:vAlign w:val="center"/>
          </w:tcPr>
          <w:p w14:paraId="79824FF2" w14:textId="58915880" w:rsidR="00326FE6" w:rsidRPr="00955B33" w:rsidRDefault="00326FE6" w:rsidP="00955B33">
            <w:pPr>
              <w:suppressAutoHyphens/>
              <w:jc w:val="both"/>
              <w:rPr>
                <w:rFonts w:ascii="Book Antiqua" w:hAnsi="Book Antiqua" w:cs="Book Antiqua"/>
                <w:sz w:val="22"/>
                <w:szCs w:val="22"/>
                <w:lang w:eastAsia="ar-SA"/>
              </w:rPr>
            </w:pPr>
            <w:r w:rsidRPr="00955B33">
              <w:rPr>
                <w:rFonts w:ascii="Book Antiqua" w:hAnsi="Book Antiqua" w:cs="Book Antiqua"/>
                <w:sz w:val="22"/>
                <w:szCs w:val="22"/>
                <w:lang w:eastAsia="ar-SA"/>
              </w:rPr>
              <w:t>Implementación de tareas y ubicaciones en el Escritorio Virtual de la Sala Constitucional por parte de la DTIC</w:t>
            </w:r>
            <w:r w:rsidR="006857E2">
              <w:rPr>
                <w:rFonts w:ascii="Book Antiqua" w:hAnsi="Book Antiqua" w:cs="Book Antiqua"/>
                <w:sz w:val="22"/>
                <w:szCs w:val="22"/>
                <w:lang w:eastAsia="ar-SA"/>
              </w:rPr>
              <w:t>.</w:t>
            </w:r>
          </w:p>
        </w:tc>
        <w:tc>
          <w:tcPr>
            <w:tcW w:w="2031" w:type="dxa"/>
            <w:vAlign w:val="center"/>
          </w:tcPr>
          <w:p w14:paraId="1741F3E6" w14:textId="16B96D94" w:rsidR="00326FE6"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47A7B098">
                <v:shape id="_x0000_i1033" type="#_x0000_t75" style="width:69pt;height:45pt" o:ole="">
                  <v:imagedata r:id="rId25" o:title=""/>
                </v:shape>
                <o:OLEObject Type="Embed" ProgID="Package" ShapeID="_x0000_i1033" DrawAspect="Icon" ObjectID="_1832309908" r:id="rId26"/>
              </w:object>
            </w:r>
          </w:p>
        </w:tc>
      </w:tr>
      <w:tr w:rsidR="00CF5B0F" w:rsidRPr="00955B33" w14:paraId="5FE099D8" w14:textId="77777777" w:rsidTr="00947746">
        <w:trPr>
          <w:trHeight w:val="1134"/>
        </w:trPr>
        <w:tc>
          <w:tcPr>
            <w:tcW w:w="1555" w:type="dxa"/>
            <w:vAlign w:val="center"/>
          </w:tcPr>
          <w:p w14:paraId="51078009" w14:textId="67F88958" w:rsidR="00CF5B0F" w:rsidRPr="00955B33" w:rsidRDefault="00CF5B0F"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8</w:t>
            </w:r>
          </w:p>
        </w:tc>
        <w:tc>
          <w:tcPr>
            <w:tcW w:w="5244" w:type="dxa"/>
            <w:vAlign w:val="center"/>
          </w:tcPr>
          <w:p w14:paraId="27C7B73B" w14:textId="5AFCF9F8" w:rsidR="00CF5B0F" w:rsidRPr="00955B33" w:rsidRDefault="00CF5B0F" w:rsidP="00955B33">
            <w:pPr>
              <w:suppressAutoHyphens/>
              <w:jc w:val="both"/>
              <w:rPr>
                <w:rFonts w:ascii="Book Antiqua" w:hAnsi="Book Antiqua" w:cs="Book Antiqua"/>
                <w:sz w:val="22"/>
                <w:szCs w:val="22"/>
                <w:lang w:eastAsia="ar-SA"/>
              </w:rPr>
            </w:pPr>
            <w:r w:rsidRPr="00955B33">
              <w:rPr>
                <w:rFonts w:ascii="Book Antiqua" w:hAnsi="Book Antiqua"/>
                <w:sz w:val="22"/>
                <w:szCs w:val="22"/>
              </w:rPr>
              <w:t>Reporte RF-2319771-3-770492</w:t>
            </w:r>
            <w:r w:rsidR="006857E2">
              <w:rPr>
                <w:rFonts w:ascii="Book Antiqua" w:hAnsi="Book Antiqua"/>
                <w:sz w:val="22"/>
                <w:szCs w:val="22"/>
              </w:rPr>
              <w:t>.</w:t>
            </w:r>
          </w:p>
        </w:tc>
        <w:tc>
          <w:tcPr>
            <w:tcW w:w="2031" w:type="dxa"/>
            <w:vAlign w:val="center"/>
          </w:tcPr>
          <w:p w14:paraId="33CD23BB" w14:textId="4049B113" w:rsidR="00CF5B0F"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7A63704E">
                <v:shape id="_x0000_i1034" type="#_x0000_t75" style="width:69pt;height:45pt" o:ole="">
                  <v:imagedata r:id="rId27" o:title=""/>
                </v:shape>
                <o:OLEObject Type="Embed" ProgID="Package" ShapeID="_x0000_i1034" DrawAspect="Icon" ObjectID="_1832309909" r:id="rId28"/>
              </w:object>
            </w:r>
          </w:p>
        </w:tc>
      </w:tr>
      <w:tr w:rsidR="00F11544" w:rsidRPr="00955B33" w14:paraId="4C8885E7" w14:textId="77777777" w:rsidTr="00947746">
        <w:trPr>
          <w:trHeight w:val="1134"/>
        </w:trPr>
        <w:tc>
          <w:tcPr>
            <w:tcW w:w="1555" w:type="dxa"/>
            <w:vAlign w:val="center"/>
          </w:tcPr>
          <w:p w14:paraId="3E93AA90" w14:textId="63218860" w:rsidR="00F11544" w:rsidRPr="00955B33" w:rsidRDefault="00F11544"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9</w:t>
            </w:r>
          </w:p>
        </w:tc>
        <w:tc>
          <w:tcPr>
            <w:tcW w:w="5244" w:type="dxa"/>
            <w:vAlign w:val="center"/>
          </w:tcPr>
          <w:p w14:paraId="4203334C" w14:textId="360E8645" w:rsidR="00F11544" w:rsidRPr="00955B33" w:rsidRDefault="00F11544" w:rsidP="00955B33">
            <w:pPr>
              <w:suppressAutoHyphens/>
              <w:jc w:val="both"/>
              <w:rPr>
                <w:rFonts w:ascii="Book Antiqua" w:hAnsi="Book Antiqua"/>
                <w:sz w:val="22"/>
                <w:szCs w:val="22"/>
              </w:rPr>
            </w:pPr>
            <w:r w:rsidRPr="00955B33">
              <w:rPr>
                <w:rFonts w:ascii="Book Antiqua" w:hAnsi="Book Antiqua"/>
                <w:sz w:val="22"/>
                <w:szCs w:val="22"/>
              </w:rPr>
              <w:t>GIS #770457: Cambio en la descripción de la ubicación</w:t>
            </w:r>
            <w:r w:rsidR="006857E2">
              <w:rPr>
                <w:rFonts w:ascii="Book Antiqua" w:hAnsi="Book Antiqua"/>
                <w:sz w:val="22"/>
                <w:szCs w:val="22"/>
              </w:rPr>
              <w:t>.</w:t>
            </w:r>
          </w:p>
        </w:tc>
        <w:tc>
          <w:tcPr>
            <w:tcW w:w="2031" w:type="dxa"/>
            <w:vAlign w:val="center"/>
          </w:tcPr>
          <w:p w14:paraId="0FD3D469" w14:textId="37D8EB8A" w:rsidR="00F11544"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61260107">
                <v:shape id="_x0000_i1035" type="#_x0000_t75" style="width:69pt;height:45pt" o:ole="">
                  <v:imagedata r:id="rId29" o:title=""/>
                </v:shape>
                <o:OLEObject Type="Embed" ProgID="Package" ShapeID="_x0000_i1035" DrawAspect="Icon" ObjectID="_1832309910" r:id="rId30"/>
              </w:object>
            </w:r>
          </w:p>
        </w:tc>
      </w:tr>
      <w:tr w:rsidR="00F11544" w:rsidRPr="00955B33" w14:paraId="64CDBA8E" w14:textId="77777777" w:rsidTr="00947746">
        <w:trPr>
          <w:trHeight w:val="1134"/>
        </w:trPr>
        <w:tc>
          <w:tcPr>
            <w:tcW w:w="1555" w:type="dxa"/>
            <w:vAlign w:val="center"/>
          </w:tcPr>
          <w:p w14:paraId="0BB994CA" w14:textId="3133D0D3" w:rsidR="00F11544" w:rsidRPr="00955B33" w:rsidRDefault="00F11544" w:rsidP="00955B33">
            <w:pPr>
              <w:suppressAutoHyphens/>
              <w:jc w:val="center"/>
              <w:rPr>
                <w:rFonts w:ascii="Book Antiqua" w:hAnsi="Book Antiqua" w:cs="Book Antiqua"/>
                <w:b/>
                <w:bCs/>
                <w:sz w:val="22"/>
                <w:szCs w:val="22"/>
                <w:lang w:eastAsia="ar-SA"/>
              </w:rPr>
            </w:pPr>
            <w:r w:rsidRPr="00955B33">
              <w:rPr>
                <w:rFonts w:ascii="Book Antiqua" w:hAnsi="Book Antiqua" w:cs="Book Antiqua"/>
                <w:b/>
                <w:bCs/>
                <w:sz w:val="22"/>
                <w:szCs w:val="22"/>
                <w:lang w:eastAsia="ar-SA"/>
              </w:rPr>
              <w:t>Anexo 10</w:t>
            </w:r>
          </w:p>
        </w:tc>
        <w:tc>
          <w:tcPr>
            <w:tcW w:w="5244" w:type="dxa"/>
            <w:vAlign w:val="center"/>
          </w:tcPr>
          <w:p w14:paraId="698DD223" w14:textId="6641E379" w:rsidR="00F11544" w:rsidRPr="00955B33" w:rsidRDefault="00F11544" w:rsidP="00955B33">
            <w:pPr>
              <w:suppressAutoHyphens/>
              <w:jc w:val="both"/>
              <w:rPr>
                <w:rFonts w:ascii="Book Antiqua" w:hAnsi="Book Antiqua"/>
                <w:sz w:val="22"/>
                <w:szCs w:val="22"/>
              </w:rPr>
            </w:pPr>
            <w:r w:rsidRPr="00955B33">
              <w:rPr>
                <w:rFonts w:ascii="Book Antiqua" w:hAnsi="Book Antiqua"/>
                <w:sz w:val="22"/>
                <w:szCs w:val="22"/>
              </w:rPr>
              <w:t>Reporte RF-2322259-3-771747 sobre tareas a eliminar</w:t>
            </w:r>
            <w:r w:rsidR="006857E2">
              <w:rPr>
                <w:rFonts w:ascii="Book Antiqua" w:hAnsi="Book Antiqua"/>
                <w:sz w:val="22"/>
                <w:szCs w:val="22"/>
              </w:rPr>
              <w:t>.</w:t>
            </w:r>
          </w:p>
        </w:tc>
        <w:tc>
          <w:tcPr>
            <w:tcW w:w="2031" w:type="dxa"/>
            <w:vAlign w:val="center"/>
          </w:tcPr>
          <w:p w14:paraId="00C370DF" w14:textId="1E49EAD6" w:rsidR="00F11544" w:rsidRPr="00955B33" w:rsidRDefault="006857E2" w:rsidP="00955B33">
            <w:pPr>
              <w:suppressAutoHyphens/>
              <w:jc w:val="center"/>
              <w:rPr>
                <w:rFonts w:ascii="Book Antiqua" w:hAnsi="Book Antiqua" w:cs="Book Antiqua"/>
                <w:sz w:val="22"/>
                <w:szCs w:val="22"/>
                <w:lang w:eastAsia="ar-SA"/>
              </w:rPr>
            </w:pPr>
            <w:r w:rsidRPr="00955B33">
              <w:rPr>
                <w:rFonts w:ascii="Book Antiqua" w:hAnsi="Book Antiqua" w:cs="Book Antiqua"/>
                <w:sz w:val="22"/>
                <w:szCs w:val="22"/>
                <w:lang w:eastAsia="ar-SA"/>
              </w:rPr>
              <w:object w:dxaOrig="1376" w:dyaOrig="899" w14:anchorId="0FF2294C">
                <v:shape id="_x0000_i1036" type="#_x0000_t75" style="width:69pt;height:45pt" o:ole="">
                  <v:imagedata r:id="rId31" o:title=""/>
                </v:shape>
                <o:OLEObject Type="Embed" ProgID="Package" ShapeID="_x0000_i1036" DrawAspect="Icon" ObjectID="_1832309911" r:id="rId32"/>
              </w:object>
            </w:r>
          </w:p>
        </w:tc>
      </w:tr>
    </w:tbl>
    <w:p w14:paraId="536BD10A" w14:textId="77777777" w:rsidR="001D7CD3" w:rsidRDefault="001D7CD3" w:rsidP="00CF03EE">
      <w:pPr>
        <w:suppressAutoHyphens/>
        <w:jc w:val="both"/>
        <w:rPr>
          <w:rFonts w:ascii="Book Antiqua" w:hAnsi="Book Antiqua" w:cs="Book Antiqua"/>
          <w:lang w:eastAsia="ar-SA"/>
        </w:rPr>
      </w:pPr>
    </w:p>
    <w:p w14:paraId="322F1811" w14:textId="77777777" w:rsidR="006857E2" w:rsidRDefault="006857E2" w:rsidP="00CF03EE">
      <w:pPr>
        <w:suppressAutoHyphens/>
        <w:jc w:val="both"/>
        <w:rPr>
          <w:rFonts w:ascii="Book Antiqua" w:hAnsi="Book Antiqua" w:cs="Book Antiqua"/>
          <w:lang w:eastAsia="ar-SA"/>
        </w:rPr>
      </w:pPr>
    </w:p>
    <w:p w14:paraId="4822FA2D" w14:textId="77777777" w:rsidR="006857E2" w:rsidRDefault="006857E2" w:rsidP="00CF03EE">
      <w:pPr>
        <w:suppressAutoHyphens/>
        <w:jc w:val="both"/>
        <w:rPr>
          <w:rFonts w:ascii="Book Antiqua" w:hAnsi="Book Antiqua" w:cs="Book Antiqua"/>
          <w:lang w:eastAsia="ar-SA"/>
        </w:rPr>
      </w:pPr>
    </w:p>
    <w:p w14:paraId="5E760F44" w14:textId="2B660B1B" w:rsidR="008B33B2" w:rsidRPr="00B84008" w:rsidRDefault="008B33B2" w:rsidP="00CF03EE">
      <w:pPr>
        <w:suppressAutoHyphens/>
        <w:jc w:val="both"/>
        <w:rPr>
          <w:rFonts w:ascii="Book Antiqua" w:hAnsi="Book Antiqua" w:cs="Book Antiqua"/>
          <w:lang w:eastAsia="ar-SA"/>
        </w:rPr>
      </w:pPr>
      <w:r w:rsidRPr="00B84008">
        <w:rPr>
          <w:rFonts w:ascii="Book Antiqua" w:hAnsi="Book Antiqua" w:cs="Book Antiqua"/>
          <w:lang w:eastAsia="ar-SA"/>
        </w:rPr>
        <w:t xml:space="preserve">Atentamente, </w:t>
      </w:r>
    </w:p>
    <w:p w14:paraId="723495DB" w14:textId="77777777" w:rsidR="008B33B2" w:rsidRDefault="008B33B2" w:rsidP="00CF03EE">
      <w:pPr>
        <w:suppressAutoHyphens/>
        <w:jc w:val="both"/>
        <w:rPr>
          <w:rFonts w:ascii="Book Antiqua" w:hAnsi="Book Antiqua" w:cs="Book Antiqua"/>
          <w:lang w:eastAsia="ar-SA"/>
        </w:rPr>
      </w:pPr>
    </w:p>
    <w:p w14:paraId="57A7AFA4" w14:textId="77777777" w:rsidR="006857E2" w:rsidRDefault="006857E2" w:rsidP="00CF03EE">
      <w:pPr>
        <w:suppressAutoHyphens/>
        <w:jc w:val="both"/>
        <w:rPr>
          <w:rFonts w:ascii="Book Antiqua" w:hAnsi="Book Antiqua" w:cs="Book Antiqua"/>
          <w:lang w:eastAsia="ar-SA"/>
        </w:rPr>
      </w:pPr>
    </w:p>
    <w:p w14:paraId="4B32F0F3" w14:textId="77777777" w:rsidR="00CF03EE" w:rsidRPr="00B84008" w:rsidRDefault="00CF03EE" w:rsidP="00CF03EE">
      <w:pPr>
        <w:suppressAutoHyphens/>
        <w:jc w:val="both"/>
        <w:rPr>
          <w:rFonts w:ascii="Book Antiqua" w:hAnsi="Book Antiqua" w:cs="Book Antiqua"/>
          <w:lang w:eastAsia="ar-SA"/>
        </w:rPr>
      </w:pPr>
    </w:p>
    <w:p w14:paraId="6665D52A" w14:textId="21509AD1" w:rsidR="008B33B2" w:rsidRPr="00223577" w:rsidRDefault="009B1EC0" w:rsidP="00CF03EE">
      <w:pPr>
        <w:suppressAutoHyphens/>
        <w:jc w:val="both"/>
        <w:rPr>
          <w:rFonts w:ascii="Book Antiqua" w:hAnsi="Book Antiqua"/>
          <w:color w:val="000000"/>
          <w:lang w:eastAsia="es-CR"/>
        </w:rPr>
      </w:pPr>
      <w:r>
        <w:rPr>
          <w:rFonts w:ascii="Book Antiqua" w:hAnsi="Book Antiqua"/>
        </w:rPr>
        <w:t xml:space="preserve">Máster </w:t>
      </w:r>
      <w:r w:rsidR="0073419E">
        <w:rPr>
          <w:rFonts w:ascii="Book Antiqua" w:hAnsi="Book Antiqua"/>
        </w:rPr>
        <w:t>Yesenia Salazar Guzmán</w:t>
      </w:r>
      <w:r w:rsidR="008B33B2" w:rsidRPr="00223577">
        <w:rPr>
          <w:rFonts w:ascii="Book Antiqua" w:hAnsi="Book Antiqua"/>
        </w:rPr>
        <w:t xml:space="preserve">, </w:t>
      </w:r>
      <w:r>
        <w:rPr>
          <w:rFonts w:ascii="Book Antiqua" w:hAnsi="Book Antiqua"/>
          <w:color w:val="000000"/>
          <w:lang w:eastAsia="es-CR"/>
        </w:rPr>
        <w:t>Jefa a.i.</w:t>
      </w:r>
    </w:p>
    <w:p w14:paraId="553DECBB" w14:textId="0E142C4D" w:rsidR="008B33B2" w:rsidRPr="00955B33" w:rsidRDefault="008B33B2" w:rsidP="00955B33">
      <w:pPr>
        <w:suppressAutoHyphens/>
        <w:jc w:val="both"/>
        <w:rPr>
          <w:rFonts w:ascii="Book Antiqua" w:hAnsi="Book Antiqua"/>
          <w:color w:val="000000"/>
          <w:lang w:eastAsia="es-CR"/>
        </w:rPr>
      </w:pPr>
      <w:r w:rsidRPr="00223577">
        <w:rPr>
          <w:rFonts w:ascii="Book Antiqua" w:hAnsi="Book Antiqua"/>
          <w:color w:val="000000"/>
          <w:lang w:eastAsia="es-CR"/>
        </w:rPr>
        <w:t>Subproceso de Modernización No Penal</w:t>
      </w:r>
    </w:p>
    <w:p w14:paraId="695C6163" w14:textId="77777777" w:rsidR="006857E2" w:rsidRDefault="006857E2" w:rsidP="008B33B2">
      <w:pPr>
        <w:suppressAutoHyphens/>
        <w:spacing w:line="276" w:lineRule="auto"/>
        <w:jc w:val="both"/>
        <w:rPr>
          <w:rFonts w:ascii="Book Antiqua" w:hAnsi="Book Antiqua" w:cs="Book Antiqua"/>
          <w:i/>
          <w:iCs/>
          <w:lang w:eastAsia="ar-SA"/>
        </w:rPr>
      </w:pPr>
    </w:p>
    <w:p w14:paraId="627FC5CF" w14:textId="77777777" w:rsidR="008B33B2" w:rsidRDefault="008B33B2" w:rsidP="00535AE1">
      <w:pPr>
        <w:suppressAutoHyphens/>
        <w:jc w:val="center"/>
        <w:rPr>
          <w:rFonts w:ascii="Book Antiqua" w:hAnsi="Book Antiqua" w:cs="Book Antiqua"/>
          <w:sz w:val="22"/>
          <w:szCs w:val="22"/>
          <w:lang w:eastAsia="ar-SA"/>
        </w:rPr>
      </w:pPr>
      <w:r w:rsidRPr="00014D87">
        <w:rPr>
          <w:rFonts w:ascii="Book Antiqua" w:hAnsi="Book Antiqua" w:cs="Book Antiqua"/>
          <w:i/>
          <w:iCs/>
          <w:sz w:val="22"/>
          <w:szCs w:val="22"/>
          <w:lang w:eastAsia="ar-SA"/>
        </w:rPr>
        <w:t>Este informe cuenta con las revisiones y ajustes correspondientes de las jefaturas indicadas</w:t>
      </w:r>
      <w:r w:rsidRPr="00014D87">
        <w:rPr>
          <w:rFonts w:ascii="Book Antiqua" w:hAnsi="Book Antiqua" w:cs="Book Antiqua"/>
          <w:sz w:val="22"/>
          <w:szCs w:val="22"/>
          <w:lang w:eastAsia="ar-SA"/>
        </w:rPr>
        <w:t>.</w:t>
      </w:r>
    </w:p>
    <w:p w14:paraId="1304D71E" w14:textId="77777777" w:rsidR="006857E2" w:rsidRPr="00014D87" w:rsidRDefault="006857E2" w:rsidP="00535AE1">
      <w:pPr>
        <w:suppressAutoHyphens/>
        <w:jc w:val="center"/>
        <w:rPr>
          <w:rFonts w:ascii="Book Antiqua" w:hAnsi="Book Antiqua" w:cs="Book Antiqua"/>
          <w:sz w:val="22"/>
          <w:szCs w:val="22"/>
          <w:lang w:eastAsia="ar-SA"/>
        </w:rPr>
      </w:pPr>
    </w:p>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826"/>
        <w:gridCol w:w="3260"/>
      </w:tblGrid>
      <w:tr w:rsidR="008B33B2" w:rsidRPr="00014D87" w14:paraId="71EAB483" w14:textId="77777777" w:rsidTr="006857E2">
        <w:trPr>
          <w:trHeight w:val="333"/>
          <w:jc w:val="center"/>
        </w:trPr>
        <w:tc>
          <w:tcPr>
            <w:tcW w:w="1092" w:type="pct"/>
            <w:shd w:val="clear" w:color="auto" w:fill="1F3864" w:themeFill="accent1" w:themeFillShade="80"/>
          </w:tcPr>
          <w:p w14:paraId="5AD47342" w14:textId="501DA600" w:rsidR="008B33B2" w:rsidRPr="00014D87" w:rsidRDefault="00074C8E" w:rsidP="00535AE1">
            <w:pPr>
              <w:jc w:val="center"/>
              <w:rPr>
                <w:rFonts w:ascii="Book Antiqua" w:hAnsi="Book Antiqua" w:cs="Arial"/>
                <w:b/>
                <w:sz w:val="22"/>
                <w:szCs w:val="22"/>
              </w:rPr>
            </w:pPr>
            <w:r w:rsidRPr="00014D87">
              <w:rPr>
                <w:rFonts w:ascii="Book Antiqua" w:hAnsi="Book Antiqua" w:cs="Arial"/>
                <w:b/>
                <w:sz w:val="22"/>
                <w:szCs w:val="22"/>
              </w:rPr>
              <w:t>Informe</w:t>
            </w:r>
          </w:p>
        </w:tc>
        <w:tc>
          <w:tcPr>
            <w:tcW w:w="2110" w:type="pct"/>
            <w:shd w:val="clear" w:color="auto" w:fill="1F3864" w:themeFill="accent1" w:themeFillShade="80"/>
            <w:vAlign w:val="center"/>
            <w:hideMark/>
          </w:tcPr>
          <w:p w14:paraId="23569BBF" w14:textId="7AEBFFE5" w:rsidR="008B33B2" w:rsidRPr="00014D87" w:rsidRDefault="008B33B2" w:rsidP="00535AE1">
            <w:pPr>
              <w:jc w:val="center"/>
              <w:rPr>
                <w:rFonts w:ascii="Book Antiqua" w:hAnsi="Book Antiqua"/>
                <w:b/>
                <w:color w:val="FFFFFF"/>
                <w:sz w:val="22"/>
                <w:szCs w:val="22"/>
              </w:rPr>
            </w:pPr>
            <w:r w:rsidRPr="00014D87">
              <w:rPr>
                <w:rFonts w:ascii="Book Antiqua" w:hAnsi="Book Antiqua"/>
                <w:b/>
                <w:color w:val="FFFFFF"/>
                <w:sz w:val="22"/>
                <w:szCs w:val="22"/>
              </w:rPr>
              <w:t>N</w:t>
            </w:r>
            <w:r w:rsidR="00074C8E" w:rsidRPr="00014D87">
              <w:rPr>
                <w:rFonts w:ascii="Book Antiqua" w:hAnsi="Book Antiqua"/>
                <w:b/>
                <w:color w:val="FFFFFF"/>
                <w:sz w:val="22"/>
                <w:szCs w:val="22"/>
              </w:rPr>
              <w:t>ombre</w:t>
            </w:r>
          </w:p>
        </w:tc>
        <w:tc>
          <w:tcPr>
            <w:tcW w:w="1798" w:type="pct"/>
            <w:shd w:val="clear" w:color="auto" w:fill="1F3864" w:themeFill="accent1" w:themeFillShade="80"/>
            <w:vAlign w:val="center"/>
            <w:hideMark/>
          </w:tcPr>
          <w:p w14:paraId="4CA1B006" w14:textId="022E0971" w:rsidR="008B33B2" w:rsidRPr="00014D87" w:rsidRDefault="008B33B2" w:rsidP="00535AE1">
            <w:pPr>
              <w:jc w:val="center"/>
              <w:rPr>
                <w:rFonts w:ascii="Book Antiqua" w:hAnsi="Book Antiqua"/>
                <w:b/>
                <w:color w:val="FFFFFF"/>
                <w:sz w:val="22"/>
                <w:szCs w:val="22"/>
              </w:rPr>
            </w:pPr>
            <w:r w:rsidRPr="00014D87">
              <w:rPr>
                <w:rFonts w:ascii="Book Antiqua" w:hAnsi="Book Antiqua"/>
                <w:b/>
                <w:color w:val="FFFFFF"/>
                <w:sz w:val="22"/>
                <w:szCs w:val="22"/>
              </w:rPr>
              <w:t>P</w:t>
            </w:r>
            <w:r w:rsidR="00074C8E" w:rsidRPr="00014D87">
              <w:rPr>
                <w:rFonts w:ascii="Book Antiqua" w:hAnsi="Book Antiqua"/>
                <w:b/>
                <w:color w:val="FFFFFF"/>
                <w:sz w:val="22"/>
                <w:szCs w:val="22"/>
              </w:rPr>
              <w:t>uesto</w:t>
            </w:r>
          </w:p>
        </w:tc>
      </w:tr>
      <w:tr w:rsidR="008B33B2" w:rsidRPr="00014D87" w14:paraId="731F53B3" w14:textId="77777777" w:rsidTr="006857E2">
        <w:trPr>
          <w:trHeight w:val="453"/>
          <w:jc w:val="center"/>
        </w:trPr>
        <w:tc>
          <w:tcPr>
            <w:tcW w:w="1092" w:type="pct"/>
            <w:shd w:val="clear" w:color="auto" w:fill="F2F2F2"/>
            <w:vAlign w:val="center"/>
          </w:tcPr>
          <w:p w14:paraId="541BF9BA" w14:textId="77777777" w:rsidR="008B33B2" w:rsidRPr="00074C8E" w:rsidRDefault="008B33B2" w:rsidP="00535AE1">
            <w:pPr>
              <w:rPr>
                <w:rFonts w:ascii="Book Antiqua" w:hAnsi="Book Antiqua"/>
                <w:b/>
                <w:color w:val="000000"/>
                <w:sz w:val="22"/>
                <w:szCs w:val="22"/>
                <w:lang w:eastAsia="es-CR"/>
              </w:rPr>
            </w:pPr>
            <w:r w:rsidRPr="00074C8E">
              <w:rPr>
                <w:rFonts w:ascii="Book Antiqua" w:hAnsi="Book Antiqua"/>
                <w:b/>
                <w:color w:val="000000"/>
                <w:sz w:val="22"/>
                <w:szCs w:val="22"/>
                <w:lang w:eastAsia="es-CR"/>
              </w:rPr>
              <w:t>Elaborado por:</w:t>
            </w:r>
          </w:p>
        </w:tc>
        <w:tc>
          <w:tcPr>
            <w:tcW w:w="2110" w:type="pct"/>
            <w:vAlign w:val="center"/>
          </w:tcPr>
          <w:p w14:paraId="50484363" w14:textId="77777777" w:rsidR="008B33B2" w:rsidRPr="00074C8E" w:rsidRDefault="008B33B2" w:rsidP="00535AE1">
            <w:pPr>
              <w:rPr>
                <w:rFonts w:ascii="Book Antiqua" w:hAnsi="Book Antiqua"/>
                <w:sz w:val="22"/>
                <w:szCs w:val="22"/>
              </w:rPr>
            </w:pPr>
            <w:r w:rsidRPr="00074C8E">
              <w:rPr>
                <w:rFonts w:ascii="Book Antiqua" w:hAnsi="Book Antiqua"/>
                <w:sz w:val="22"/>
                <w:szCs w:val="22"/>
              </w:rPr>
              <w:t>Licda. Diana Cordero Villalobos</w:t>
            </w:r>
          </w:p>
        </w:tc>
        <w:tc>
          <w:tcPr>
            <w:tcW w:w="1798" w:type="pct"/>
            <w:vAlign w:val="center"/>
          </w:tcPr>
          <w:p w14:paraId="7F4E1F9A" w14:textId="77777777" w:rsidR="008B33B2" w:rsidRPr="00074C8E" w:rsidRDefault="008B33B2" w:rsidP="00535AE1">
            <w:pPr>
              <w:rPr>
                <w:rFonts w:ascii="Book Antiqua" w:hAnsi="Book Antiqua"/>
                <w:sz w:val="22"/>
                <w:szCs w:val="22"/>
              </w:rPr>
            </w:pPr>
            <w:r w:rsidRPr="00074C8E">
              <w:rPr>
                <w:rFonts w:ascii="Book Antiqua" w:hAnsi="Book Antiqua"/>
                <w:sz w:val="22"/>
                <w:szCs w:val="22"/>
              </w:rPr>
              <w:t>Profesional 2 a.i.</w:t>
            </w:r>
          </w:p>
        </w:tc>
      </w:tr>
      <w:tr w:rsidR="0073419E" w:rsidRPr="00014D87" w14:paraId="40DE768D" w14:textId="77777777" w:rsidTr="006857E2">
        <w:trPr>
          <w:trHeight w:val="453"/>
          <w:jc w:val="center"/>
        </w:trPr>
        <w:tc>
          <w:tcPr>
            <w:tcW w:w="1092" w:type="pct"/>
            <w:shd w:val="clear" w:color="auto" w:fill="F2F2F2"/>
            <w:vAlign w:val="center"/>
          </w:tcPr>
          <w:p w14:paraId="49E578CB" w14:textId="04D32A3B" w:rsidR="0073419E" w:rsidRPr="00074C8E" w:rsidRDefault="0073419E" w:rsidP="00535AE1">
            <w:pPr>
              <w:rPr>
                <w:rFonts w:ascii="Book Antiqua" w:hAnsi="Book Antiqua"/>
                <w:b/>
                <w:color w:val="000000"/>
                <w:sz w:val="22"/>
                <w:szCs w:val="22"/>
                <w:lang w:eastAsia="es-CR"/>
              </w:rPr>
            </w:pPr>
            <w:r w:rsidRPr="00074C8E">
              <w:rPr>
                <w:rFonts w:ascii="Book Antiqua" w:hAnsi="Book Antiqua"/>
                <w:b/>
                <w:color w:val="000000"/>
                <w:sz w:val="22"/>
                <w:szCs w:val="22"/>
                <w:lang w:eastAsia="es-CR"/>
              </w:rPr>
              <w:t>Aprobado por:</w:t>
            </w:r>
          </w:p>
        </w:tc>
        <w:tc>
          <w:tcPr>
            <w:tcW w:w="2110" w:type="pct"/>
            <w:vAlign w:val="center"/>
          </w:tcPr>
          <w:p w14:paraId="0357D4BF" w14:textId="35DBA8D4" w:rsidR="0073419E" w:rsidRPr="00074C8E" w:rsidRDefault="0073419E" w:rsidP="00535AE1">
            <w:pPr>
              <w:rPr>
                <w:rFonts w:ascii="Book Antiqua" w:hAnsi="Book Antiqua"/>
                <w:sz w:val="22"/>
                <w:szCs w:val="22"/>
              </w:rPr>
            </w:pPr>
            <w:r w:rsidRPr="00074C8E">
              <w:rPr>
                <w:rFonts w:ascii="Book Antiqua" w:hAnsi="Book Antiqua"/>
                <w:sz w:val="22"/>
                <w:szCs w:val="22"/>
              </w:rPr>
              <w:t>Máster Yesenia Salazar Guzmán</w:t>
            </w:r>
          </w:p>
        </w:tc>
        <w:tc>
          <w:tcPr>
            <w:tcW w:w="1798" w:type="pct"/>
            <w:vAlign w:val="center"/>
          </w:tcPr>
          <w:p w14:paraId="5B89646C" w14:textId="50C04619" w:rsidR="0073419E" w:rsidRPr="00074C8E" w:rsidRDefault="0073419E" w:rsidP="00535AE1">
            <w:pPr>
              <w:rPr>
                <w:rFonts w:ascii="Book Antiqua" w:hAnsi="Book Antiqua"/>
                <w:sz w:val="22"/>
                <w:szCs w:val="22"/>
              </w:rPr>
            </w:pPr>
            <w:r w:rsidRPr="00074C8E">
              <w:rPr>
                <w:rFonts w:ascii="Book Antiqua" w:hAnsi="Book Antiqua"/>
                <w:sz w:val="22"/>
                <w:szCs w:val="22"/>
              </w:rPr>
              <w:t>Jefa</w:t>
            </w:r>
            <w:r w:rsidR="00BD006A" w:rsidRPr="00074C8E">
              <w:rPr>
                <w:rFonts w:ascii="Book Antiqua" w:hAnsi="Book Antiqua"/>
                <w:sz w:val="22"/>
                <w:szCs w:val="22"/>
              </w:rPr>
              <w:t xml:space="preserve"> a.i.</w:t>
            </w:r>
            <w:r w:rsidRPr="00074C8E">
              <w:rPr>
                <w:rFonts w:ascii="Book Antiqua" w:hAnsi="Book Antiqua"/>
                <w:sz w:val="22"/>
                <w:szCs w:val="22"/>
              </w:rPr>
              <w:t xml:space="preserve"> del Subproceso de Modernización No Penal</w:t>
            </w:r>
          </w:p>
        </w:tc>
      </w:tr>
      <w:tr w:rsidR="0073419E" w:rsidRPr="00014D87" w14:paraId="0166C5D8" w14:textId="77777777" w:rsidTr="006857E2">
        <w:trPr>
          <w:trHeight w:val="417"/>
          <w:jc w:val="center"/>
        </w:trPr>
        <w:tc>
          <w:tcPr>
            <w:tcW w:w="1092" w:type="pct"/>
            <w:shd w:val="clear" w:color="auto" w:fill="F2F2F2"/>
            <w:vAlign w:val="center"/>
          </w:tcPr>
          <w:p w14:paraId="13DAE481" w14:textId="3D3BA816" w:rsidR="0073419E" w:rsidRPr="00074C8E" w:rsidRDefault="0073419E" w:rsidP="00535AE1">
            <w:pPr>
              <w:rPr>
                <w:rFonts w:ascii="Book Antiqua" w:hAnsi="Book Antiqua"/>
                <w:b/>
                <w:color w:val="000000"/>
                <w:sz w:val="22"/>
                <w:szCs w:val="22"/>
                <w:lang w:eastAsia="es-CR"/>
              </w:rPr>
            </w:pPr>
            <w:r w:rsidRPr="00074C8E">
              <w:rPr>
                <w:rFonts w:ascii="Book Antiqua" w:hAnsi="Book Antiqua"/>
                <w:b/>
                <w:color w:val="000000"/>
                <w:sz w:val="22"/>
                <w:szCs w:val="22"/>
                <w:lang w:eastAsia="es-CR"/>
              </w:rPr>
              <w:t xml:space="preserve">Visto </w:t>
            </w:r>
            <w:r w:rsidR="00014D87" w:rsidRPr="00074C8E">
              <w:rPr>
                <w:rFonts w:ascii="Book Antiqua" w:hAnsi="Book Antiqua"/>
                <w:b/>
                <w:color w:val="000000"/>
                <w:sz w:val="22"/>
                <w:szCs w:val="22"/>
                <w:lang w:eastAsia="es-CR"/>
              </w:rPr>
              <w:t>b</w:t>
            </w:r>
            <w:r w:rsidRPr="00074C8E">
              <w:rPr>
                <w:rFonts w:ascii="Book Antiqua" w:hAnsi="Book Antiqua"/>
                <w:b/>
                <w:color w:val="000000"/>
                <w:sz w:val="22"/>
                <w:szCs w:val="22"/>
                <w:lang w:eastAsia="es-CR"/>
              </w:rPr>
              <w:t>ueno</w:t>
            </w:r>
            <w:r w:rsidR="006857E2">
              <w:rPr>
                <w:rFonts w:ascii="Book Antiqua" w:hAnsi="Book Antiqua"/>
                <w:b/>
                <w:color w:val="000000"/>
                <w:sz w:val="22"/>
                <w:szCs w:val="22"/>
                <w:lang w:eastAsia="es-CR"/>
              </w:rPr>
              <w:t xml:space="preserve"> por</w:t>
            </w:r>
            <w:r w:rsidRPr="00074C8E">
              <w:rPr>
                <w:rFonts w:ascii="Book Antiqua" w:hAnsi="Book Antiqua"/>
                <w:b/>
                <w:color w:val="000000"/>
                <w:sz w:val="22"/>
                <w:szCs w:val="22"/>
                <w:lang w:eastAsia="es-CR"/>
              </w:rPr>
              <w:t>:</w:t>
            </w:r>
          </w:p>
        </w:tc>
        <w:tc>
          <w:tcPr>
            <w:tcW w:w="2110" w:type="pct"/>
            <w:vAlign w:val="center"/>
          </w:tcPr>
          <w:p w14:paraId="4F7CE0AF" w14:textId="3654DFEC" w:rsidR="0073419E" w:rsidRPr="00074C8E" w:rsidRDefault="00535AE1" w:rsidP="00535AE1">
            <w:pPr>
              <w:rPr>
                <w:rFonts w:ascii="Book Antiqua" w:hAnsi="Book Antiqua"/>
                <w:sz w:val="22"/>
                <w:szCs w:val="22"/>
              </w:rPr>
            </w:pPr>
            <w:r w:rsidRPr="00074C8E">
              <w:rPr>
                <w:rFonts w:ascii="Book Antiqua" w:hAnsi="Book Antiqua"/>
                <w:sz w:val="22"/>
                <w:szCs w:val="22"/>
              </w:rPr>
              <w:t xml:space="preserve">Máster </w:t>
            </w:r>
            <w:r w:rsidR="007566AF">
              <w:rPr>
                <w:rFonts w:ascii="Book Antiqua" w:hAnsi="Book Antiqua"/>
                <w:sz w:val="22"/>
                <w:szCs w:val="22"/>
              </w:rPr>
              <w:t>Allan Pow Hing Cordero</w:t>
            </w:r>
          </w:p>
        </w:tc>
        <w:tc>
          <w:tcPr>
            <w:tcW w:w="1798" w:type="pct"/>
            <w:vAlign w:val="center"/>
          </w:tcPr>
          <w:p w14:paraId="04C47FC8" w14:textId="34A703A3" w:rsidR="0073419E" w:rsidRPr="00074C8E" w:rsidRDefault="007566AF" w:rsidP="00535AE1">
            <w:pPr>
              <w:rPr>
                <w:rFonts w:ascii="Book Antiqua" w:hAnsi="Book Antiqua"/>
                <w:sz w:val="22"/>
                <w:szCs w:val="22"/>
              </w:rPr>
            </w:pPr>
            <w:r>
              <w:rPr>
                <w:rFonts w:ascii="Book Antiqua" w:hAnsi="Book Antiqua"/>
                <w:sz w:val="22"/>
                <w:szCs w:val="22"/>
              </w:rPr>
              <w:t>Director de Planificación</w:t>
            </w:r>
          </w:p>
        </w:tc>
      </w:tr>
    </w:tbl>
    <w:p w14:paraId="692BD6B0" w14:textId="55537AE1" w:rsidR="009B1EC0" w:rsidRPr="004E3CB9" w:rsidRDefault="009B1EC0" w:rsidP="006857E2"/>
    <w:sectPr w:rsidR="009B1EC0" w:rsidRPr="004E3CB9" w:rsidSect="001D7D84">
      <w:headerReference w:type="default" r:id="rId33"/>
      <w:footerReference w:type="even" r:id="rId34"/>
      <w:footerReference w:type="default" r:id="rId35"/>
      <w:pgSz w:w="12242" w:h="15842" w:code="1"/>
      <w:pgMar w:top="1417" w:right="1701" w:bottom="1417" w:left="1701" w:header="142"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C68DB" w14:textId="77777777" w:rsidR="00D400C2" w:rsidRDefault="00D400C2" w:rsidP="00067C87">
      <w:r>
        <w:separator/>
      </w:r>
    </w:p>
  </w:endnote>
  <w:endnote w:type="continuationSeparator" w:id="0">
    <w:p w14:paraId="70DD91D5" w14:textId="77777777" w:rsidR="00D400C2" w:rsidRDefault="00D400C2" w:rsidP="00067C87">
      <w:r>
        <w:continuationSeparator/>
      </w:r>
    </w:p>
  </w:endnote>
  <w:endnote w:type="continuationNotice" w:id="1">
    <w:p w14:paraId="060FA13E" w14:textId="77777777" w:rsidR="00D400C2" w:rsidRDefault="00D40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7C2E"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F2A3D0"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D51C"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7EB3639" w14:textId="77777777" w:rsidR="00736BD5" w:rsidRDefault="00D74B3E" w:rsidP="00D74B3E">
    <w:pPr>
      <w:pBdr>
        <w:top w:val="single" w:sz="4" w:space="1" w:color="auto"/>
      </w:pBdr>
      <w:ind w:right="360"/>
      <w:jc w:val="center"/>
      <w:rPr>
        <w:rFonts w:ascii="Book Antiqua" w:hAnsi="Book Antiqua"/>
        <w:b/>
        <w:bCs/>
        <w:color w:val="000000"/>
      </w:rPr>
    </w:pPr>
    <w:r w:rsidRPr="00D74B3E">
      <w:rPr>
        <w:rFonts w:ascii="Book Antiqua" w:hAnsi="Book Antiqua"/>
        <w:b/>
        <w:bCs/>
        <w:color w:val="000000"/>
      </w:rPr>
      <w:t xml:space="preserve">Trabajamos por el desarrollo de la administración de justicia                               </w:t>
    </w:r>
  </w:p>
  <w:p w14:paraId="0B425F87" w14:textId="778DD9D8" w:rsidR="00D74B3E" w:rsidRPr="00D74B3E" w:rsidRDefault="00D74B3E" w:rsidP="00D74B3E">
    <w:pPr>
      <w:pBdr>
        <w:top w:val="single" w:sz="4" w:space="1" w:color="auto"/>
      </w:pBdr>
      <w:ind w:right="360"/>
      <w:jc w:val="center"/>
      <w:rPr>
        <w:rFonts w:ascii="Book Antiqua" w:hAnsi="Book Antiqua"/>
        <w:b/>
        <w:bCs/>
        <w:color w:val="000000"/>
      </w:rPr>
    </w:pPr>
    <w:r w:rsidRPr="00D74B3E">
      <w:rPr>
        <w:rFonts w:ascii="Book Antiqua" w:hAnsi="Book Antiqua"/>
        <w:b/>
        <w:bCs/>
        <w:color w:val="000000"/>
      </w:rPr>
      <w:t>con proyección e innovación</w:t>
    </w:r>
  </w:p>
  <w:p w14:paraId="0C57750B"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02DC2" w14:textId="77777777" w:rsidR="00D400C2" w:rsidRDefault="00D400C2" w:rsidP="00067C87">
      <w:r>
        <w:separator/>
      </w:r>
    </w:p>
  </w:footnote>
  <w:footnote w:type="continuationSeparator" w:id="0">
    <w:p w14:paraId="410CF380" w14:textId="77777777" w:rsidR="00D400C2" w:rsidRDefault="00D400C2" w:rsidP="00067C87">
      <w:r>
        <w:continuationSeparator/>
      </w:r>
    </w:p>
  </w:footnote>
  <w:footnote w:type="continuationNotice" w:id="1">
    <w:p w14:paraId="28BD746A" w14:textId="77777777" w:rsidR="00D400C2" w:rsidRDefault="00D400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0F7D" w14:textId="050B304C" w:rsidR="00477D84" w:rsidRPr="00010ECC" w:rsidRDefault="00477D84" w:rsidP="00477D84">
    <w:pPr>
      <w:tabs>
        <w:tab w:val="center" w:pos="8804"/>
        <w:tab w:val="right" w:pos="8875"/>
      </w:tabs>
      <w:jc w:val="center"/>
      <w:rPr>
        <w:rFonts w:ascii="Book Antiqua" w:hAnsi="Book Antiqua" w:cs="Book Antiqua"/>
        <w:i/>
        <w:iCs/>
        <w:sz w:val="18"/>
        <w:szCs w:val="18"/>
      </w:rPr>
    </w:pPr>
    <w:bookmarkStart w:id="7" w:name="_Hlk199330540"/>
    <w:r w:rsidRPr="00010ECC">
      <w:rPr>
        <w:rFonts w:ascii="Book Antiqua" w:hAnsi="Book Antiqua" w:cs="Book Antiqua"/>
        <w:i/>
        <w:iCs/>
        <w:sz w:val="18"/>
        <w:szCs w:val="18"/>
      </w:rPr>
      <w:t>Poder Judicial - Dirección de Planificación</w:t>
    </w:r>
    <w:r w:rsidRPr="00010ECC">
      <w:rPr>
        <w:noProof/>
      </w:rPr>
      <w:drawing>
        <wp:inline distT="0" distB="0" distL="0" distR="0" wp14:anchorId="3C03FACB" wp14:editId="4AA636A6">
          <wp:extent cx="323850" cy="400050"/>
          <wp:effectExtent l="0" t="0" r="0" b="0"/>
          <wp:docPr id="1001558648"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014" name="Imagen 1" descr="Dibujo en blanco y negr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p w14:paraId="79943521" w14:textId="77777777" w:rsidR="00477D84" w:rsidRPr="00010ECC" w:rsidRDefault="00477D84" w:rsidP="00477D84">
    <w:pPr>
      <w:tabs>
        <w:tab w:val="center" w:pos="4252"/>
        <w:tab w:val="right" w:pos="8875"/>
      </w:tabs>
      <w:jc w:val="center"/>
      <w:rPr>
        <w:rFonts w:ascii="Book Antiqua" w:hAnsi="Book Antiqua" w:cs="Book Antiqua"/>
        <w:i/>
        <w:iCs/>
        <w:sz w:val="18"/>
        <w:szCs w:val="18"/>
      </w:rPr>
    </w:pPr>
    <w:r w:rsidRPr="00010ECC">
      <w:rPr>
        <w:rFonts w:ascii="Book Antiqua" w:hAnsi="Book Antiqua" w:cs="Book Antiqua"/>
        <w:i/>
        <w:iCs/>
        <w:sz w:val="18"/>
        <w:szCs w:val="18"/>
      </w:rPr>
      <w:t>San José - Costa Rica</w:t>
    </w:r>
  </w:p>
  <w:p w14:paraId="61C7FAAC" w14:textId="3E077978" w:rsidR="003D7537" w:rsidRPr="00477D84" w:rsidRDefault="00477D84" w:rsidP="00477D84">
    <w:pPr>
      <w:pBdr>
        <w:bottom w:val="single" w:sz="4" w:space="1" w:color="auto"/>
      </w:pBdr>
      <w:tabs>
        <w:tab w:val="center" w:pos="4252"/>
        <w:tab w:val="right" w:pos="8504"/>
      </w:tabs>
      <w:jc w:val="center"/>
      <w:rPr>
        <w:sz w:val="20"/>
        <w:szCs w:val="20"/>
        <w:lang w:val="en-CA"/>
      </w:rPr>
    </w:pPr>
    <w:r w:rsidRPr="00FC0541">
      <w:rPr>
        <w:rFonts w:ascii="Book Antiqua" w:hAnsi="Book Antiqua" w:cs="Book Antiqua"/>
        <w:i/>
        <w:iCs/>
        <w:sz w:val="18"/>
        <w:szCs w:val="18"/>
      </w:rPr>
      <w:t xml:space="preserve">Telf.   </w:t>
    </w:r>
    <w:r w:rsidRPr="00477D84">
      <w:rPr>
        <w:rFonts w:ascii="Book Antiqua" w:hAnsi="Book Antiqua" w:cs="Book Antiqua"/>
        <w:i/>
        <w:iCs/>
        <w:sz w:val="18"/>
        <w:szCs w:val="18"/>
        <w:lang w:val="en-CA"/>
      </w:rPr>
      <w:t xml:space="preserve">2284-2400 / Ext. 01-2400 / </w:t>
    </w:r>
    <w:proofErr w:type="spellStart"/>
    <w:r w:rsidRPr="00477D84">
      <w:rPr>
        <w:rFonts w:ascii="Book Antiqua" w:hAnsi="Book Antiqua" w:cs="Book Antiqua"/>
        <w:i/>
        <w:iCs/>
        <w:sz w:val="18"/>
        <w:szCs w:val="18"/>
        <w:lang w:val="en-CA"/>
      </w:rPr>
      <w:t>Apdo</w:t>
    </w:r>
    <w:proofErr w:type="spellEnd"/>
    <w:r w:rsidRPr="00477D84">
      <w:rPr>
        <w:rFonts w:ascii="Book Antiqua" w:hAnsi="Book Antiqua" w:cs="Book Antiqua"/>
        <w:i/>
        <w:iCs/>
        <w:sz w:val="18"/>
        <w:szCs w:val="18"/>
        <w:lang w:val="en-CA"/>
      </w:rPr>
      <w:t>.  95-1003 / planificacion@poder-judicial.go.cr</w:t>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E620BD"/>
    <w:multiLevelType w:val="multilevel"/>
    <w:tmpl w:val="40E63AEC"/>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6211F8"/>
    <w:multiLevelType w:val="hybridMultilevel"/>
    <w:tmpl w:val="01B030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DD0250A"/>
    <w:multiLevelType w:val="multilevel"/>
    <w:tmpl w:val="92C636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432108"/>
    <w:multiLevelType w:val="hybridMultilevel"/>
    <w:tmpl w:val="E52C7E2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62763DE"/>
    <w:multiLevelType w:val="hybridMultilevel"/>
    <w:tmpl w:val="F90874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227CAE"/>
    <w:multiLevelType w:val="multilevel"/>
    <w:tmpl w:val="6BC00250"/>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47A556FA"/>
    <w:multiLevelType w:val="hybridMultilevel"/>
    <w:tmpl w:val="16C4AC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AB82D5E"/>
    <w:multiLevelType w:val="hybridMultilevel"/>
    <w:tmpl w:val="77069B2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E0B1A8F"/>
    <w:multiLevelType w:val="hybridMultilevel"/>
    <w:tmpl w:val="5D560C9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F3E1112"/>
    <w:multiLevelType w:val="hybridMultilevel"/>
    <w:tmpl w:val="014C35C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03E00D4"/>
    <w:multiLevelType w:val="hybridMultilevel"/>
    <w:tmpl w:val="EC621DF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0A61369"/>
    <w:multiLevelType w:val="multilevel"/>
    <w:tmpl w:val="92C636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050B73"/>
    <w:multiLevelType w:val="hybridMultilevel"/>
    <w:tmpl w:val="5A26EAD6"/>
    <w:lvl w:ilvl="0" w:tplc="C0503552">
      <w:start w:val="1"/>
      <w:numFmt w:val="upperLetter"/>
      <w:lvlText w:val="%1."/>
      <w:lvlJc w:val="left"/>
      <w:pPr>
        <w:tabs>
          <w:tab w:val="num" w:pos="720"/>
        </w:tabs>
        <w:ind w:left="720" w:hanging="360"/>
      </w:pPr>
      <w:rPr>
        <w:rFonts w:ascii="Arial" w:eastAsia="Times New Roman" w:hAnsi="Arial" w:cs="Arial" w:hint="default"/>
        <w:b/>
      </w:rPr>
    </w:lvl>
    <w:lvl w:ilvl="1" w:tplc="12DCCBC0">
      <w:start w:val="1"/>
      <w:numFmt w:val="decimal"/>
      <w:lvlText w:val="%2."/>
      <w:lvlJc w:val="left"/>
      <w:pPr>
        <w:tabs>
          <w:tab w:val="num" w:pos="1440"/>
        </w:tabs>
        <w:ind w:left="1440" w:hanging="360"/>
      </w:pPr>
      <w:rPr>
        <w:rFonts w:cs="Times New Roman" w:hint="default"/>
        <w:b/>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6E1D12F8"/>
    <w:multiLevelType w:val="hybridMultilevel"/>
    <w:tmpl w:val="E00CBD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EA502A9"/>
    <w:multiLevelType w:val="hybridMultilevel"/>
    <w:tmpl w:val="A83E01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F680256"/>
    <w:multiLevelType w:val="multilevel"/>
    <w:tmpl w:val="4138816E"/>
    <w:lvl w:ilvl="0">
      <w:start w:val="1"/>
      <w:numFmt w:val="decimal"/>
      <w:lvlText w:val="%1."/>
      <w:lvlJc w:val="left"/>
      <w:pPr>
        <w:ind w:left="360" w:hanging="360"/>
      </w:pPr>
      <w:rPr>
        <w:rFonts w:hint="default"/>
        <w:b/>
        <w:sz w:val="22"/>
        <w:szCs w:val="22"/>
      </w:rPr>
    </w:lvl>
    <w:lvl w:ilvl="1">
      <w:start w:val="1"/>
      <w:numFmt w:val="bullet"/>
      <w:lvlText w:val=""/>
      <w:lvlJc w:val="left"/>
      <w:pPr>
        <w:ind w:left="36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7305702">
    <w:abstractNumId w:val="0"/>
  </w:num>
  <w:num w:numId="2" w16cid:durableId="1767116588">
    <w:abstractNumId w:val="7"/>
  </w:num>
  <w:num w:numId="3" w16cid:durableId="505635366">
    <w:abstractNumId w:val="4"/>
  </w:num>
  <w:num w:numId="4" w16cid:durableId="423501577">
    <w:abstractNumId w:val="3"/>
  </w:num>
  <w:num w:numId="5" w16cid:durableId="1357005307">
    <w:abstractNumId w:val="2"/>
  </w:num>
  <w:num w:numId="6" w16cid:durableId="1467626371">
    <w:abstractNumId w:val="11"/>
  </w:num>
  <w:num w:numId="7" w16cid:durableId="1288316248">
    <w:abstractNumId w:val="7"/>
  </w:num>
  <w:num w:numId="8" w16cid:durableId="749739942">
    <w:abstractNumId w:val="15"/>
  </w:num>
  <w:num w:numId="9" w16cid:durableId="125006222">
    <w:abstractNumId w:val="1"/>
  </w:num>
  <w:num w:numId="10" w16cid:durableId="1909416036">
    <w:abstractNumId w:val="6"/>
  </w:num>
  <w:num w:numId="11" w16cid:durableId="2141922054">
    <w:abstractNumId w:val="12"/>
  </w:num>
  <w:num w:numId="12" w16cid:durableId="1028411069">
    <w:abstractNumId w:val="16"/>
  </w:num>
  <w:num w:numId="13" w16cid:durableId="1695879424">
    <w:abstractNumId w:val="10"/>
  </w:num>
  <w:num w:numId="14" w16cid:durableId="1159035087">
    <w:abstractNumId w:val="13"/>
  </w:num>
  <w:num w:numId="15" w16cid:durableId="1448890219">
    <w:abstractNumId w:val="7"/>
  </w:num>
  <w:num w:numId="16" w16cid:durableId="638076742">
    <w:abstractNumId w:val="7"/>
  </w:num>
  <w:num w:numId="17" w16cid:durableId="1614510295">
    <w:abstractNumId w:val="7"/>
  </w:num>
  <w:num w:numId="18" w16cid:durableId="1733233337">
    <w:abstractNumId w:val="17"/>
  </w:num>
  <w:num w:numId="19" w16cid:durableId="1660695066">
    <w:abstractNumId w:val="7"/>
  </w:num>
  <w:num w:numId="20" w16cid:durableId="503672823">
    <w:abstractNumId w:val="5"/>
  </w:num>
  <w:num w:numId="21" w16cid:durableId="1045327240">
    <w:abstractNumId w:val="8"/>
  </w:num>
  <w:num w:numId="22" w16cid:durableId="7939087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5780402">
    <w:abstractNumId w:val="7"/>
  </w:num>
  <w:num w:numId="24" w16cid:durableId="644816940">
    <w:abstractNumId w:val="7"/>
  </w:num>
  <w:num w:numId="25" w16cid:durableId="229120855">
    <w:abstractNumId w:val="7"/>
  </w:num>
  <w:num w:numId="26" w16cid:durableId="145364820">
    <w:abstractNumId w:val="14"/>
  </w:num>
  <w:num w:numId="27" w16cid:durableId="1983735418">
    <w:abstractNumId w:val="7"/>
  </w:num>
  <w:num w:numId="28" w16cid:durableId="204343357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419" w:vendorID="64" w:dllVersion="409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419" w:vendorID="64" w:dllVersion="0" w:nlCheck="1" w:checkStyle="0"/>
  <w:activeWritingStyle w:appName="MSWord" w:lang="es-AR" w:vendorID="64" w:dllVersion="0" w:nlCheck="1" w:checkStyle="0"/>
  <w:activeWritingStyle w:appName="MSWord" w:lang="en-CA" w:vendorID="64" w:dllVersion="0" w:nlCheck="1" w:checkStyle="0"/>
  <w:activeWritingStyle w:appName="MSWord" w:lang="es-CR" w:vendorID="64" w:dllVersion="4096" w:nlCheck="1" w:checkStyle="0"/>
  <w:activeWritingStyle w:appName="MSWord" w:lang="en-CA"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1FED"/>
    <w:rsid w:val="00012272"/>
    <w:rsid w:val="00012575"/>
    <w:rsid w:val="00012764"/>
    <w:rsid w:val="00013376"/>
    <w:rsid w:val="00014D87"/>
    <w:rsid w:val="000163B8"/>
    <w:rsid w:val="000163F9"/>
    <w:rsid w:val="00020732"/>
    <w:rsid w:val="00020D83"/>
    <w:rsid w:val="00021BE4"/>
    <w:rsid w:val="00023113"/>
    <w:rsid w:val="00023844"/>
    <w:rsid w:val="0002392B"/>
    <w:rsid w:val="00023AC8"/>
    <w:rsid w:val="00024D75"/>
    <w:rsid w:val="00026C38"/>
    <w:rsid w:val="00030235"/>
    <w:rsid w:val="000303B8"/>
    <w:rsid w:val="0003075C"/>
    <w:rsid w:val="000322C4"/>
    <w:rsid w:val="000342C3"/>
    <w:rsid w:val="000356D7"/>
    <w:rsid w:val="00035CAC"/>
    <w:rsid w:val="00037DB2"/>
    <w:rsid w:val="000400DC"/>
    <w:rsid w:val="00041B93"/>
    <w:rsid w:val="00042952"/>
    <w:rsid w:val="0004580A"/>
    <w:rsid w:val="0005551F"/>
    <w:rsid w:val="000557E7"/>
    <w:rsid w:val="00056F48"/>
    <w:rsid w:val="00057A52"/>
    <w:rsid w:val="00060833"/>
    <w:rsid w:val="00060C02"/>
    <w:rsid w:val="00062144"/>
    <w:rsid w:val="00063960"/>
    <w:rsid w:val="00066133"/>
    <w:rsid w:val="00066747"/>
    <w:rsid w:val="00067C87"/>
    <w:rsid w:val="00070914"/>
    <w:rsid w:val="00070CF1"/>
    <w:rsid w:val="00072FBA"/>
    <w:rsid w:val="00073B15"/>
    <w:rsid w:val="0007403B"/>
    <w:rsid w:val="00074C8E"/>
    <w:rsid w:val="00074E16"/>
    <w:rsid w:val="0007609E"/>
    <w:rsid w:val="00081A5B"/>
    <w:rsid w:val="0008267A"/>
    <w:rsid w:val="00082DF7"/>
    <w:rsid w:val="00083553"/>
    <w:rsid w:val="00083A8F"/>
    <w:rsid w:val="0008523C"/>
    <w:rsid w:val="00085C80"/>
    <w:rsid w:val="00085D6E"/>
    <w:rsid w:val="00087CBB"/>
    <w:rsid w:val="000908C5"/>
    <w:rsid w:val="00090D41"/>
    <w:rsid w:val="0009256A"/>
    <w:rsid w:val="00092BB2"/>
    <w:rsid w:val="00092CC3"/>
    <w:rsid w:val="000948A2"/>
    <w:rsid w:val="000951C0"/>
    <w:rsid w:val="00095B08"/>
    <w:rsid w:val="00095B6E"/>
    <w:rsid w:val="00095C74"/>
    <w:rsid w:val="00096DD9"/>
    <w:rsid w:val="00097810"/>
    <w:rsid w:val="000978E8"/>
    <w:rsid w:val="0009798F"/>
    <w:rsid w:val="00097DDC"/>
    <w:rsid w:val="000A1A03"/>
    <w:rsid w:val="000A1C6D"/>
    <w:rsid w:val="000B05FA"/>
    <w:rsid w:val="000B1944"/>
    <w:rsid w:val="000B1BF6"/>
    <w:rsid w:val="000B2139"/>
    <w:rsid w:val="000B21E2"/>
    <w:rsid w:val="000B2F4A"/>
    <w:rsid w:val="000B6B81"/>
    <w:rsid w:val="000B6DD0"/>
    <w:rsid w:val="000B7059"/>
    <w:rsid w:val="000C0C43"/>
    <w:rsid w:val="000C0DC6"/>
    <w:rsid w:val="000C25F3"/>
    <w:rsid w:val="000C2838"/>
    <w:rsid w:val="000C3E9C"/>
    <w:rsid w:val="000C458E"/>
    <w:rsid w:val="000C4B27"/>
    <w:rsid w:val="000C4C59"/>
    <w:rsid w:val="000C6A1B"/>
    <w:rsid w:val="000C7620"/>
    <w:rsid w:val="000D169A"/>
    <w:rsid w:val="000D172D"/>
    <w:rsid w:val="000D3F0D"/>
    <w:rsid w:val="000D4194"/>
    <w:rsid w:val="000D4B15"/>
    <w:rsid w:val="000D56AF"/>
    <w:rsid w:val="000D59E4"/>
    <w:rsid w:val="000D6638"/>
    <w:rsid w:val="000D6E49"/>
    <w:rsid w:val="000D7634"/>
    <w:rsid w:val="000E0C25"/>
    <w:rsid w:val="000E1793"/>
    <w:rsid w:val="000E21B0"/>
    <w:rsid w:val="000E3BA4"/>
    <w:rsid w:val="000E4053"/>
    <w:rsid w:val="000E42EA"/>
    <w:rsid w:val="000E59B1"/>
    <w:rsid w:val="000E5DFD"/>
    <w:rsid w:val="000E78E7"/>
    <w:rsid w:val="000E7D50"/>
    <w:rsid w:val="000E7D76"/>
    <w:rsid w:val="000F0956"/>
    <w:rsid w:val="000F1DB4"/>
    <w:rsid w:val="000F1EA3"/>
    <w:rsid w:val="000F26B1"/>
    <w:rsid w:val="000F3826"/>
    <w:rsid w:val="000F42FC"/>
    <w:rsid w:val="000F58D4"/>
    <w:rsid w:val="000F67D1"/>
    <w:rsid w:val="000F762F"/>
    <w:rsid w:val="001010E0"/>
    <w:rsid w:val="00102403"/>
    <w:rsid w:val="001024DE"/>
    <w:rsid w:val="00105339"/>
    <w:rsid w:val="00105AA6"/>
    <w:rsid w:val="00105C5A"/>
    <w:rsid w:val="001101EC"/>
    <w:rsid w:val="00110C75"/>
    <w:rsid w:val="00111565"/>
    <w:rsid w:val="00111CD1"/>
    <w:rsid w:val="0011207C"/>
    <w:rsid w:val="00112DD7"/>
    <w:rsid w:val="00113FFD"/>
    <w:rsid w:val="001141EF"/>
    <w:rsid w:val="001162D6"/>
    <w:rsid w:val="0012177C"/>
    <w:rsid w:val="00121896"/>
    <w:rsid w:val="00121C1E"/>
    <w:rsid w:val="00122A92"/>
    <w:rsid w:val="001251DB"/>
    <w:rsid w:val="001257CB"/>
    <w:rsid w:val="00125B59"/>
    <w:rsid w:val="001267C7"/>
    <w:rsid w:val="00127857"/>
    <w:rsid w:val="00127E14"/>
    <w:rsid w:val="00130714"/>
    <w:rsid w:val="00130B2C"/>
    <w:rsid w:val="001314EB"/>
    <w:rsid w:val="001337D2"/>
    <w:rsid w:val="00133845"/>
    <w:rsid w:val="0013429B"/>
    <w:rsid w:val="00136F13"/>
    <w:rsid w:val="0014072F"/>
    <w:rsid w:val="001409A6"/>
    <w:rsid w:val="0014192B"/>
    <w:rsid w:val="00142858"/>
    <w:rsid w:val="00143845"/>
    <w:rsid w:val="0014436F"/>
    <w:rsid w:val="00144CBF"/>
    <w:rsid w:val="0014519F"/>
    <w:rsid w:val="001466BE"/>
    <w:rsid w:val="001468AC"/>
    <w:rsid w:val="00146AAC"/>
    <w:rsid w:val="0015010A"/>
    <w:rsid w:val="00151B1A"/>
    <w:rsid w:val="001522DA"/>
    <w:rsid w:val="0015356C"/>
    <w:rsid w:val="0015464D"/>
    <w:rsid w:val="0015684F"/>
    <w:rsid w:val="00156AC9"/>
    <w:rsid w:val="00160492"/>
    <w:rsid w:val="001606E1"/>
    <w:rsid w:val="00161DA9"/>
    <w:rsid w:val="00162FE6"/>
    <w:rsid w:val="00164572"/>
    <w:rsid w:val="00164A1F"/>
    <w:rsid w:val="00165901"/>
    <w:rsid w:val="001702BC"/>
    <w:rsid w:val="00171431"/>
    <w:rsid w:val="00172EA7"/>
    <w:rsid w:val="00173390"/>
    <w:rsid w:val="00181748"/>
    <w:rsid w:val="00183B69"/>
    <w:rsid w:val="0018408F"/>
    <w:rsid w:val="00184EB0"/>
    <w:rsid w:val="00185365"/>
    <w:rsid w:val="00185978"/>
    <w:rsid w:val="00186189"/>
    <w:rsid w:val="00187509"/>
    <w:rsid w:val="001907A3"/>
    <w:rsid w:val="001915F8"/>
    <w:rsid w:val="00191682"/>
    <w:rsid w:val="001921D6"/>
    <w:rsid w:val="00192968"/>
    <w:rsid w:val="00192F3C"/>
    <w:rsid w:val="00193A55"/>
    <w:rsid w:val="001940C6"/>
    <w:rsid w:val="001940D2"/>
    <w:rsid w:val="00195BC4"/>
    <w:rsid w:val="001A019C"/>
    <w:rsid w:val="001A0450"/>
    <w:rsid w:val="001A1859"/>
    <w:rsid w:val="001A2770"/>
    <w:rsid w:val="001A358C"/>
    <w:rsid w:val="001A3DA6"/>
    <w:rsid w:val="001A4DEB"/>
    <w:rsid w:val="001A4DF3"/>
    <w:rsid w:val="001A526D"/>
    <w:rsid w:val="001A67AC"/>
    <w:rsid w:val="001A7DC5"/>
    <w:rsid w:val="001B0BB4"/>
    <w:rsid w:val="001B2FCE"/>
    <w:rsid w:val="001B32B7"/>
    <w:rsid w:val="001B3DB4"/>
    <w:rsid w:val="001B3ED2"/>
    <w:rsid w:val="001B3F8B"/>
    <w:rsid w:val="001C0B5C"/>
    <w:rsid w:val="001C26AB"/>
    <w:rsid w:val="001C2CF8"/>
    <w:rsid w:val="001C356A"/>
    <w:rsid w:val="001C39F6"/>
    <w:rsid w:val="001C3F27"/>
    <w:rsid w:val="001C515E"/>
    <w:rsid w:val="001C73D4"/>
    <w:rsid w:val="001C79F6"/>
    <w:rsid w:val="001C7DF2"/>
    <w:rsid w:val="001D0F4C"/>
    <w:rsid w:val="001D0F9E"/>
    <w:rsid w:val="001D109D"/>
    <w:rsid w:val="001D2592"/>
    <w:rsid w:val="001D2618"/>
    <w:rsid w:val="001D3088"/>
    <w:rsid w:val="001D4539"/>
    <w:rsid w:val="001D5C74"/>
    <w:rsid w:val="001D7CD3"/>
    <w:rsid w:val="001D7D84"/>
    <w:rsid w:val="001E11E9"/>
    <w:rsid w:val="001E2598"/>
    <w:rsid w:val="001E267D"/>
    <w:rsid w:val="001E3166"/>
    <w:rsid w:val="001E3648"/>
    <w:rsid w:val="001E3C7B"/>
    <w:rsid w:val="001E487D"/>
    <w:rsid w:val="001E643A"/>
    <w:rsid w:val="001E67C5"/>
    <w:rsid w:val="001E7DB1"/>
    <w:rsid w:val="001F0C69"/>
    <w:rsid w:val="001F1741"/>
    <w:rsid w:val="001F1C71"/>
    <w:rsid w:val="001F305F"/>
    <w:rsid w:val="001F5B02"/>
    <w:rsid w:val="001F6778"/>
    <w:rsid w:val="002003E8"/>
    <w:rsid w:val="00200C48"/>
    <w:rsid w:val="0020195F"/>
    <w:rsid w:val="00203888"/>
    <w:rsid w:val="00203B01"/>
    <w:rsid w:val="00203DC7"/>
    <w:rsid w:val="002051DF"/>
    <w:rsid w:val="0020523D"/>
    <w:rsid w:val="0020606D"/>
    <w:rsid w:val="002070C1"/>
    <w:rsid w:val="00207493"/>
    <w:rsid w:val="002101BA"/>
    <w:rsid w:val="00210642"/>
    <w:rsid w:val="00211E0A"/>
    <w:rsid w:val="00211EEA"/>
    <w:rsid w:val="00212608"/>
    <w:rsid w:val="00214CE8"/>
    <w:rsid w:val="0021640A"/>
    <w:rsid w:val="002168BA"/>
    <w:rsid w:val="00216C17"/>
    <w:rsid w:val="0021744F"/>
    <w:rsid w:val="002247B6"/>
    <w:rsid w:val="0022490C"/>
    <w:rsid w:val="00227897"/>
    <w:rsid w:val="00227EA5"/>
    <w:rsid w:val="00230DE4"/>
    <w:rsid w:val="002313A6"/>
    <w:rsid w:val="002336BE"/>
    <w:rsid w:val="002336F4"/>
    <w:rsid w:val="00233BA0"/>
    <w:rsid w:val="00233EC0"/>
    <w:rsid w:val="00234049"/>
    <w:rsid w:val="00237DD3"/>
    <w:rsid w:val="00240389"/>
    <w:rsid w:val="00240493"/>
    <w:rsid w:val="0024194E"/>
    <w:rsid w:val="00241BC9"/>
    <w:rsid w:val="00243356"/>
    <w:rsid w:val="0024581E"/>
    <w:rsid w:val="002463A7"/>
    <w:rsid w:val="0024684C"/>
    <w:rsid w:val="002477DC"/>
    <w:rsid w:val="00250D32"/>
    <w:rsid w:val="00250EB2"/>
    <w:rsid w:val="00252123"/>
    <w:rsid w:val="00253F1D"/>
    <w:rsid w:val="00257376"/>
    <w:rsid w:val="002617A8"/>
    <w:rsid w:val="00262A5F"/>
    <w:rsid w:val="00265A41"/>
    <w:rsid w:val="00267986"/>
    <w:rsid w:val="00270B8A"/>
    <w:rsid w:val="00271BD6"/>
    <w:rsid w:val="00272251"/>
    <w:rsid w:val="00273976"/>
    <w:rsid w:val="00273DDB"/>
    <w:rsid w:val="00276A06"/>
    <w:rsid w:val="0028000C"/>
    <w:rsid w:val="00280DF5"/>
    <w:rsid w:val="0028193F"/>
    <w:rsid w:val="0028494D"/>
    <w:rsid w:val="002857FE"/>
    <w:rsid w:val="00285939"/>
    <w:rsid w:val="00286B70"/>
    <w:rsid w:val="00287B11"/>
    <w:rsid w:val="002906D4"/>
    <w:rsid w:val="00293E9A"/>
    <w:rsid w:val="00294732"/>
    <w:rsid w:val="002949E1"/>
    <w:rsid w:val="00294F83"/>
    <w:rsid w:val="00295A28"/>
    <w:rsid w:val="0029636E"/>
    <w:rsid w:val="00296634"/>
    <w:rsid w:val="002974DE"/>
    <w:rsid w:val="00297AFF"/>
    <w:rsid w:val="002A1DA5"/>
    <w:rsid w:val="002A279D"/>
    <w:rsid w:val="002A4B51"/>
    <w:rsid w:val="002A4F09"/>
    <w:rsid w:val="002A7BD3"/>
    <w:rsid w:val="002B0EF1"/>
    <w:rsid w:val="002B1E23"/>
    <w:rsid w:val="002B1F8A"/>
    <w:rsid w:val="002B2286"/>
    <w:rsid w:val="002B260B"/>
    <w:rsid w:val="002B333D"/>
    <w:rsid w:val="002B3D74"/>
    <w:rsid w:val="002B4031"/>
    <w:rsid w:val="002B5497"/>
    <w:rsid w:val="002B5573"/>
    <w:rsid w:val="002B56AC"/>
    <w:rsid w:val="002B69C4"/>
    <w:rsid w:val="002B739B"/>
    <w:rsid w:val="002C0C8D"/>
    <w:rsid w:val="002C1DC1"/>
    <w:rsid w:val="002C4A11"/>
    <w:rsid w:val="002C5179"/>
    <w:rsid w:val="002C65FE"/>
    <w:rsid w:val="002D0DB9"/>
    <w:rsid w:val="002D25A1"/>
    <w:rsid w:val="002D31CF"/>
    <w:rsid w:val="002D54F7"/>
    <w:rsid w:val="002D6FBC"/>
    <w:rsid w:val="002D729F"/>
    <w:rsid w:val="002D733F"/>
    <w:rsid w:val="002D7C59"/>
    <w:rsid w:val="002E06C5"/>
    <w:rsid w:val="002E1360"/>
    <w:rsid w:val="002E1960"/>
    <w:rsid w:val="002E29F9"/>
    <w:rsid w:val="002E2C54"/>
    <w:rsid w:val="002E4264"/>
    <w:rsid w:val="002E6DE6"/>
    <w:rsid w:val="002E7784"/>
    <w:rsid w:val="002E7DDC"/>
    <w:rsid w:val="002F0496"/>
    <w:rsid w:val="002F1C2A"/>
    <w:rsid w:val="002F27BA"/>
    <w:rsid w:val="002F3692"/>
    <w:rsid w:val="002F401F"/>
    <w:rsid w:val="002F555A"/>
    <w:rsid w:val="002F5CA5"/>
    <w:rsid w:val="002F62B6"/>
    <w:rsid w:val="003028DA"/>
    <w:rsid w:val="00304406"/>
    <w:rsid w:val="00305578"/>
    <w:rsid w:val="003058ED"/>
    <w:rsid w:val="00305B01"/>
    <w:rsid w:val="003062FA"/>
    <w:rsid w:val="0030681E"/>
    <w:rsid w:val="0031174C"/>
    <w:rsid w:val="00312ED9"/>
    <w:rsid w:val="003157FB"/>
    <w:rsid w:val="00315A7B"/>
    <w:rsid w:val="003165A2"/>
    <w:rsid w:val="00316920"/>
    <w:rsid w:val="00317CA6"/>
    <w:rsid w:val="00317D73"/>
    <w:rsid w:val="00317DE4"/>
    <w:rsid w:val="003210BF"/>
    <w:rsid w:val="00322115"/>
    <w:rsid w:val="00322711"/>
    <w:rsid w:val="003229A9"/>
    <w:rsid w:val="003233D4"/>
    <w:rsid w:val="00323C17"/>
    <w:rsid w:val="00324178"/>
    <w:rsid w:val="00324935"/>
    <w:rsid w:val="00325EB4"/>
    <w:rsid w:val="00326285"/>
    <w:rsid w:val="00326FE6"/>
    <w:rsid w:val="00327123"/>
    <w:rsid w:val="0032764E"/>
    <w:rsid w:val="003310A0"/>
    <w:rsid w:val="00332763"/>
    <w:rsid w:val="00333758"/>
    <w:rsid w:val="00333A94"/>
    <w:rsid w:val="003347CF"/>
    <w:rsid w:val="00342D99"/>
    <w:rsid w:val="00343D2D"/>
    <w:rsid w:val="003453C1"/>
    <w:rsid w:val="0034553E"/>
    <w:rsid w:val="00345F29"/>
    <w:rsid w:val="0035001B"/>
    <w:rsid w:val="0035033D"/>
    <w:rsid w:val="00351529"/>
    <w:rsid w:val="0035215B"/>
    <w:rsid w:val="003523F6"/>
    <w:rsid w:val="00352586"/>
    <w:rsid w:val="00353B96"/>
    <w:rsid w:val="00356AF0"/>
    <w:rsid w:val="0035729E"/>
    <w:rsid w:val="003612C9"/>
    <w:rsid w:val="00361903"/>
    <w:rsid w:val="00362573"/>
    <w:rsid w:val="003627FA"/>
    <w:rsid w:val="00362CAD"/>
    <w:rsid w:val="0036363D"/>
    <w:rsid w:val="00363A80"/>
    <w:rsid w:val="00364DE5"/>
    <w:rsid w:val="00365111"/>
    <w:rsid w:val="003660E0"/>
    <w:rsid w:val="00366DD1"/>
    <w:rsid w:val="003708B1"/>
    <w:rsid w:val="00370D93"/>
    <w:rsid w:val="0037143E"/>
    <w:rsid w:val="00371793"/>
    <w:rsid w:val="003718BB"/>
    <w:rsid w:val="003724EF"/>
    <w:rsid w:val="003732AD"/>
    <w:rsid w:val="00374637"/>
    <w:rsid w:val="003746DB"/>
    <w:rsid w:val="0037472A"/>
    <w:rsid w:val="00375B3B"/>
    <w:rsid w:val="0037610D"/>
    <w:rsid w:val="00381E8E"/>
    <w:rsid w:val="0038388E"/>
    <w:rsid w:val="00383A50"/>
    <w:rsid w:val="00383BA4"/>
    <w:rsid w:val="0038731A"/>
    <w:rsid w:val="00387DF8"/>
    <w:rsid w:val="00390107"/>
    <w:rsid w:val="003907E2"/>
    <w:rsid w:val="00390BC4"/>
    <w:rsid w:val="003919C7"/>
    <w:rsid w:val="00392060"/>
    <w:rsid w:val="00392994"/>
    <w:rsid w:val="00392DB9"/>
    <w:rsid w:val="00394363"/>
    <w:rsid w:val="00394D16"/>
    <w:rsid w:val="003954B9"/>
    <w:rsid w:val="00395A7B"/>
    <w:rsid w:val="00396E79"/>
    <w:rsid w:val="00397807"/>
    <w:rsid w:val="003A20AE"/>
    <w:rsid w:val="003A2A41"/>
    <w:rsid w:val="003A2AFB"/>
    <w:rsid w:val="003A3A50"/>
    <w:rsid w:val="003A543B"/>
    <w:rsid w:val="003A72C6"/>
    <w:rsid w:val="003B02E9"/>
    <w:rsid w:val="003B09C8"/>
    <w:rsid w:val="003B0B41"/>
    <w:rsid w:val="003B0D37"/>
    <w:rsid w:val="003B1292"/>
    <w:rsid w:val="003B201D"/>
    <w:rsid w:val="003B21C7"/>
    <w:rsid w:val="003B31AA"/>
    <w:rsid w:val="003B3201"/>
    <w:rsid w:val="003B44A8"/>
    <w:rsid w:val="003B46E0"/>
    <w:rsid w:val="003B4843"/>
    <w:rsid w:val="003B5A7A"/>
    <w:rsid w:val="003B63D9"/>
    <w:rsid w:val="003B6ADA"/>
    <w:rsid w:val="003B7211"/>
    <w:rsid w:val="003B7E34"/>
    <w:rsid w:val="003C0596"/>
    <w:rsid w:val="003C06DC"/>
    <w:rsid w:val="003C2904"/>
    <w:rsid w:val="003C3208"/>
    <w:rsid w:val="003C33E5"/>
    <w:rsid w:val="003D2CDD"/>
    <w:rsid w:val="003D38D9"/>
    <w:rsid w:val="003D3A3F"/>
    <w:rsid w:val="003D6151"/>
    <w:rsid w:val="003D6D63"/>
    <w:rsid w:val="003D7537"/>
    <w:rsid w:val="003E03F5"/>
    <w:rsid w:val="003E1B7D"/>
    <w:rsid w:val="003E4151"/>
    <w:rsid w:val="003E5AEB"/>
    <w:rsid w:val="003E6521"/>
    <w:rsid w:val="003E6839"/>
    <w:rsid w:val="003E6A0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1DC8"/>
    <w:rsid w:val="004029CD"/>
    <w:rsid w:val="00402A48"/>
    <w:rsid w:val="0040358B"/>
    <w:rsid w:val="004046E3"/>
    <w:rsid w:val="00405617"/>
    <w:rsid w:val="004063B0"/>
    <w:rsid w:val="0040713C"/>
    <w:rsid w:val="00407C4C"/>
    <w:rsid w:val="00407CF7"/>
    <w:rsid w:val="0041071D"/>
    <w:rsid w:val="00410ADE"/>
    <w:rsid w:val="004117D4"/>
    <w:rsid w:val="0041226F"/>
    <w:rsid w:val="00412F31"/>
    <w:rsid w:val="004155DE"/>
    <w:rsid w:val="00415930"/>
    <w:rsid w:val="0042467A"/>
    <w:rsid w:val="004257AA"/>
    <w:rsid w:val="00427AC8"/>
    <w:rsid w:val="00430EAE"/>
    <w:rsid w:val="00430F5C"/>
    <w:rsid w:val="0043225B"/>
    <w:rsid w:val="00432632"/>
    <w:rsid w:val="00432A7E"/>
    <w:rsid w:val="00433346"/>
    <w:rsid w:val="00433A5A"/>
    <w:rsid w:val="004341AE"/>
    <w:rsid w:val="00434A19"/>
    <w:rsid w:val="00435D9E"/>
    <w:rsid w:val="00435F9A"/>
    <w:rsid w:val="0043769D"/>
    <w:rsid w:val="00437CA8"/>
    <w:rsid w:val="00440259"/>
    <w:rsid w:val="004402AC"/>
    <w:rsid w:val="00440505"/>
    <w:rsid w:val="004407AB"/>
    <w:rsid w:val="00440F36"/>
    <w:rsid w:val="0044140E"/>
    <w:rsid w:val="00445986"/>
    <w:rsid w:val="004463AB"/>
    <w:rsid w:val="00450F21"/>
    <w:rsid w:val="00452122"/>
    <w:rsid w:val="004545BF"/>
    <w:rsid w:val="00455197"/>
    <w:rsid w:val="00455E82"/>
    <w:rsid w:val="00455EBF"/>
    <w:rsid w:val="00456044"/>
    <w:rsid w:val="00456314"/>
    <w:rsid w:val="00457808"/>
    <w:rsid w:val="00457EF8"/>
    <w:rsid w:val="00460220"/>
    <w:rsid w:val="00460A69"/>
    <w:rsid w:val="004617D7"/>
    <w:rsid w:val="004662C7"/>
    <w:rsid w:val="00467211"/>
    <w:rsid w:val="0047009B"/>
    <w:rsid w:val="004708A8"/>
    <w:rsid w:val="004710AE"/>
    <w:rsid w:val="00472B87"/>
    <w:rsid w:val="00473A13"/>
    <w:rsid w:val="00473C7F"/>
    <w:rsid w:val="00474141"/>
    <w:rsid w:val="0047459D"/>
    <w:rsid w:val="00474C68"/>
    <w:rsid w:val="00476D71"/>
    <w:rsid w:val="00476F5F"/>
    <w:rsid w:val="0047736C"/>
    <w:rsid w:val="00477D84"/>
    <w:rsid w:val="0048395E"/>
    <w:rsid w:val="004839F4"/>
    <w:rsid w:val="00483A06"/>
    <w:rsid w:val="00484DCE"/>
    <w:rsid w:val="00484FD3"/>
    <w:rsid w:val="00485239"/>
    <w:rsid w:val="004852BC"/>
    <w:rsid w:val="00486101"/>
    <w:rsid w:val="004867D1"/>
    <w:rsid w:val="0048695C"/>
    <w:rsid w:val="00486F82"/>
    <w:rsid w:val="00487478"/>
    <w:rsid w:val="00487DEA"/>
    <w:rsid w:val="00490BC1"/>
    <w:rsid w:val="00492F26"/>
    <w:rsid w:val="00493217"/>
    <w:rsid w:val="00494008"/>
    <w:rsid w:val="0049439E"/>
    <w:rsid w:val="00495144"/>
    <w:rsid w:val="00495234"/>
    <w:rsid w:val="0049722C"/>
    <w:rsid w:val="00497767"/>
    <w:rsid w:val="004A15E5"/>
    <w:rsid w:val="004A2107"/>
    <w:rsid w:val="004A3288"/>
    <w:rsid w:val="004A4467"/>
    <w:rsid w:val="004A4C60"/>
    <w:rsid w:val="004A57C2"/>
    <w:rsid w:val="004A730A"/>
    <w:rsid w:val="004A7D1F"/>
    <w:rsid w:val="004B0233"/>
    <w:rsid w:val="004B0813"/>
    <w:rsid w:val="004B17A4"/>
    <w:rsid w:val="004B1DD6"/>
    <w:rsid w:val="004B2ACF"/>
    <w:rsid w:val="004B40B0"/>
    <w:rsid w:val="004B433D"/>
    <w:rsid w:val="004B47E1"/>
    <w:rsid w:val="004B58CA"/>
    <w:rsid w:val="004B5AB5"/>
    <w:rsid w:val="004B7652"/>
    <w:rsid w:val="004C06A1"/>
    <w:rsid w:val="004C1068"/>
    <w:rsid w:val="004C1279"/>
    <w:rsid w:val="004C243D"/>
    <w:rsid w:val="004C2DB9"/>
    <w:rsid w:val="004C37E1"/>
    <w:rsid w:val="004C3D62"/>
    <w:rsid w:val="004C4B1D"/>
    <w:rsid w:val="004C6123"/>
    <w:rsid w:val="004C705F"/>
    <w:rsid w:val="004C766C"/>
    <w:rsid w:val="004D2DC0"/>
    <w:rsid w:val="004D34A3"/>
    <w:rsid w:val="004D39E9"/>
    <w:rsid w:val="004D3C2D"/>
    <w:rsid w:val="004E049F"/>
    <w:rsid w:val="004E1650"/>
    <w:rsid w:val="004E3CB9"/>
    <w:rsid w:val="004E4204"/>
    <w:rsid w:val="004E6B3E"/>
    <w:rsid w:val="004F0F9D"/>
    <w:rsid w:val="004F1215"/>
    <w:rsid w:val="004F1CB1"/>
    <w:rsid w:val="004F1E26"/>
    <w:rsid w:val="004F22C7"/>
    <w:rsid w:val="004F348D"/>
    <w:rsid w:val="004F3948"/>
    <w:rsid w:val="004F3C77"/>
    <w:rsid w:val="004F4956"/>
    <w:rsid w:val="004F572A"/>
    <w:rsid w:val="004F75A6"/>
    <w:rsid w:val="00500727"/>
    <w:rsid w:val="00501F46"/>
    <w:rsid w:val="005025D0"/>
    <w:rsid w:val="00502A14"/>
    <w:rsid w:val="0050326C"/>
    <w:rsid w:val="0050484E"/>
    <w:rsid w:val="00504873"/>
    <w:rsid w:val="0050564C"/>
    <w:rsid w:val="00505753"/>
    <w:rsid w:val="00505CCA"/>
    <w:rsid w:val="00505DE8"/>
    <w:rsid w:val="005060FE"/>
    <w:rsid w:val="00510C47"/>
    <w:rsid w:val="00513053"/>
    <w:rsid w:val="00513602"/>
    <w:rsid w:val="00513AC2"/>
    <w:rsid w:val="0051564B"/>
    <w:rsid w:val="005156FF"/>
    <w:rsid w:val="00516756"/>
    <w:rsid w:val="0052189F"/>
    <w:rsid w:val="00521BD2"/>
    <w:rsid w:val="00523AB7"/>
    <w:rsid w:val="0052402B"/>
    <w:rsid w:val="0052446D"/>
    <w:rsid w:val="0052489E"/>
    <w:rsid w:val="00524E97"/>
    <w:rsid w:val="00524EFA"/>
    <w:rsid w:val="005277AD"/>
    <w:rsid w:val="00527DB3"/>
    <w:rsid w:val="00531E1F"/>
    <w:rsid w:val="00532697"/>
    <w:rsid w:val="00533EA9"/>
    <w:rsid w:val="0053442A"/>
    <w:rsid w:val="00534F43"/>
    <w:rsid w:val="00535AE1"/>
    <w:rsid w:val="005368AA"/>
    <w:rsid w:val="005369DD"/>
    <w:rsid w:val="00537946"/>
    <w:rsid w:val="00540113"/>
    <w:rsid w:val="00540143"/>
    <w:rsid w:val="005409F3"/>
    <w:rsid w:val="005419A8"/>
    <w:rsid w:val="0054274A"/>
    <w:rsid w:val="005431E1"/>
    <w:rsid w:val="00546AD5"/>
    <w:rsid w:val="0054726D"/>
    <w:rsid w:val="00547307"/>
    <w:rsid w:val="00547975"/>
    <w:rsid w:val="0055100B"/>
    <w:rsid w:val="00553568"/>
    <w:rsid w:val="00553EA3"/>
    <w:rsid w:val="0055407F"/>
    <w:rsid w:val="00554B0C"/>
    <w:rsid w:val="00554CD4"/>
    <w:rsid w:val="0055504B"/>
    <w:rsid w:val="0056021B"/>
    <w:rsid w:val="00561D1B"/>
    <w:rsid w:val="005649CE"/>
    <w:rsid w:val="00565001"/>
    <w:rsid w:val="00566F1D"/>
    <w:rsid w:val="00571241"/>
    <w:rsid w:val="0057148A"/>
    <w:rsid w:val="00572188"/>
    <w:rsid w:val="00572ADA"/>
    <w:rsid w:val="00573291"/>
    <w:rsid w:val="00573AD9"/>
    <w:rsid w:val="00574446"/>
    <w:rsid w:val="00574F4A"/>
    <w:rsid w:val="005751C3"/>
    <w:rsid w:val="005753CC"/>
    <w:rsid w:val="00575433"/>
    <w:rsid w:val="0057678E"/>
    <w:rsid w:val="00576F96"/>
    <w:rsid w:val="00581294"/>
    <w:rsid w:val="0058178B"/>
    <w:rsid w:val="00581A6E"/>
    <w:rsid w:val="00583305"/>
    <w:rsid w:val="00584930"/>
    <w:rsid w:val="00584B23"/>
    <w:rsid w:val="005851C7"/>
    <w:rsid w:val="00586A79"/>
    <w:rsid w:val="00594E6E"/>
    <w:rsid w:val="00595E8E"/>
    <w:rsid w:val="0059652E"/>
    <w:rsid w:val="00597CBC"/>
    <w:rsid w:val="005A098A"/>
    <w:rsid w:val="005A153C"/>
    <w:rsid w:val="005A166F"/>
    <w:rsid w:val="005A1D5B"/>
    <w:rsid w:val="005A2BDC"/>
    <w:rsid w:val="005A372C"/>
    <w:rsid w:val="005A44A2"/>
    <w:rsid w:val="005A58D9"/>
    <w:rsid w:val="005A6558"/>
    <w:rsid w:val="005B0D32"/>
    <w:rsid w:val="005B0D54"/>
    <w:rsid w:val="005B121C"/>
    <w:rsid w:val="005B2FF6"/>
    <w:rsid w:val="005B3799"/>
    <w:rsid w:val="005B496C"/>
    <w:rsid w:val="005B5258"/>
    <w:rsid w:val="005B59E8"/>
    <w:rsid w:val="005B6B58"/>
    <w:rsid w:val="005C0F90"/>
    <w:rsid w:val="005C1861"/>
    <w:rsid w:val="005C245E"/>
    <w:rsid w:val="005C5F07"/>
    <w:rsid w:val="005C770C"/>
    <w:rsid w:val="005D000B"/>
    <w:rsid w:val="005D0CD7"/>
    <w:rsid w:val="005D40A6"/>
    <w:rsid w:val="005D4247"/>
    <w:rsid w:val="005D4A52"/>
    <w:rsid w:val="005D51E4"/>
    <w:rsid w:val="005D573C"/>
    <w:rsid w:val="005D7175"/>
    <w:rsid w:val="005E1F47"/>
    <w:rsid w:val="005E30C1"/>
    <w:rsid w:val="005E38BA"/>
    <w:rsid w:val="005E3AEB"/>
    <w:rsid w:val="005E3BF0"/>
    <w:rsid w:val="005E647E"/>
    <w:rsid w:val="005E79DD"/>
    <w:rsid w:val="005F0AE7"/>
    <w:rsid w:val="005F0CCD"/>
    <w:rsid w:val="005F1FCE"/>
    <w:rsid w:val="005F421F"/>
    <w:rsid w:val="005F43FB"/>
    <w:rsid w:val="005F58AA"/>
    <w:rsid w:val="005F5929"/>
    <w:rsid w:val="00600490"/>
    <w:rsid w:val="006005B6"/>
    <w:rsid w:val="006014DF"/>
    <w:rsid w:val="006022F3"/>
    <w:rsid w:val="00602589"/>
    <w:rsid w:val="00602A98"/>
    <w:rsid w:val="00602FB8"/>
    <w:rsid w:val="006032DA"/>
    <w:rsid w:val="00604402"/>
    <w:rsid w:val="00604C08"/>
    <w:rsid w:val="00605527"/>
    <w:rsid w:val="00605E76"/>
    <w:rsid w:val="00605E77"/>
    <w:rsid w:val="006062B7"/>
    <w:rsid w:val="006108C2"/>
    <w:rsid w:val="00610E48"/>
    <w:rsid w:val="00611C16"/>
    <w:rsid w:val="006123AF"/>
    <w:rsid w:val="00615EE8"/>
    <w:rsid w:val="00621EB1"/>
    <w:rsid w:val="0062290C"/>
    <w:rsid w:val="006237A9"/>
    <w:rsid w:val="0062384C"/>
    <w:rsid w:val="006239C1"/>
    <w:rsid w:val="0062464D"/>
    <w:rsid w:val="00630259"/>
    <w:rsid w:val="006346C1"/>
    <w:rsid w:val="00636566"/>
    <w:rsid w:val="00636620"/>
    <w:rsid w:val="00636D60"/>
    <w:rsid w:val="00637180"/>
    <w:rsid w:val="006372D9"/>
    <w:rsid w:val="006379F1"/>
    <w:rsid w:val="00640C42"/>
    <w:rsid w:val="006424EE"/>
    <w:rsid w:val="00645B38"/>
    <w:rsid w:val="00645CFC"/>
    <w:rsid w:val="006462BC"/>
    <w:rsid w:val="00646A1C"/>
    <w:rsid w:val="00646EFC"/>
    <w:rsid w:val="006479DD"/>
    <w:rsid w:val="00651181"/>
    <w:rsid w:val="00651A00"/>
    <w:rsid w:val="00651A93"/>
    <w:rsid w:val="00652AFD"/>
    <w:rsid w:val="00652D5E"/>
    <w:rsid w:val="0065468C"/>
    <w:rsid w:val="0065482E"/>
    <w:rsid w:val="006556FB"/>
    <w:rsid w:val="006573B3"/>
    <w:rsid w:val="00663E01"/>
    <w:rsid w:val="00663F73"/>
    <w:rsid w:val="006650B5"/>
    <w:rsid w:val="00665190"/>
    <w:rsid w:val="00665FB1"/>
    <w:rsid w:val="006678F9"/>
    <w:rsid w:val="00667C96"/>
    <w:rsid w:val="006704C2"/>
    <w:rsid w:val="006709AC"/>
    <w:rsid w:val="006713AB"/>
    <w:rsid w:val="00671B66"/>
    <w:rsid w:val="00672F8A"/>
    <w:rsid w:val="0067784F"/>
    <w:rsid w:val="00677A5C"/>
    <w:rsid w:val="006801FD"/>
    <w:rsid w:val="00680DC9"/>
    <w:rsid w:val="00680F73"/>
    <w:rsid w:val="0068188E"/>
    <w:rsid w:val="00681BE3"/>
    <w:rsid w:val="006836D3"/>
    <w:rsid w:val="006857E2"/>
    <w:rsid w:val="00686391"/>
    <w:rsid w:val="0068739E"/>
    <w:rsid w:val="006906A5"/>
    <w:rsid w:val="00690737"/>
    <w:rsid w:val="006914AE"/>
    <w:rsid w:val="00691AA1"/>
    <w:rsid w:val="00691FF9"/>
    <w:rsid w:val="00692B05"/>
    <w:rsid w:val="006933C3"/>
    <w:rsid w:val="00693C93"/>
    <w:rsid w:val="0069562B"/>
    <w:rsid w:val="00695EEC"/>
    <w:rsid w:val="006976B9"/>
    <w:rsid w:val="006A1117"/>
    <w:rsid w:val="006A1325"/>
    <w:rsid w:val="006A17F9"/>
    <w:rsid w:val="006A1CEC"/>
    <w:rsid w:val="006A212A"/>
    <w:rsid w:val="006A2B47"/>
    <w:rsid w:val="006A3597"/>
    <w:rsid w:val="006A48E4"/>
    <w:rsid w:val="006A6FA6"/>
    <w:rsid w:val="006B0341"/>
    <w:rsid w:val="006B0F70"/>
    <w:rsid w:val="006B1C47"/>
    <w:rsid w:val="006B297F"/>
    <w:rsid w:val="006B4D1E"/>
    <w:rsid w:val="006B5635"/>
    <w:rsid w:val="006B7A6B"/>
    <w:rsid w:val="006C0A5A"/>
    <w:rsid w:val="006C17F0"/>
    <w:rsid w:val="006C19EC"/>
    <w:rsid w:val="006C1EEC"/>
    <w:rsid w:val="006C2130"/>
    <w:rsid w:val="006C2219"/>
    <w:rsid w:val="006C27F2"/>
    <w:rsid w:val="006C2B88"/>
    <w:rsid w:val="006C2F42"/>
    <w:rsid w:val="006C3057"/>
    <w:rsid w:val="006C306B"/>
    <w:rsid w:val="006C6358"/>
    <w:rsid w:val="006C6923"/>
    <w:rsid w:val="006C6F1A"/>
    <w:rsid w:val="006C74F6"/>
    <w:rsid w:val="006C776C"/>
    <w:rsid w:val="006C7D5E"/>
    <w:rsid w:val="006D0940"/>
    <w:rsid w:val="006D1338"/>
    <w:rsid w:val="006D1711"/>
    <w:rsid w:val="006D1B08"/>
    <w:rsid w:val="006D3057"/>
    <w:rsid w:val="006D349B"/>
    <w:rsid w:val="006D406B"/>
    <w:rsid w:val="006D4727"/>
    <w:rsid w:val="006D4D5B"/>
    <w:rsid w:val="006D5397"/>
    <w:rsid w:val="006D5C4E"/>
    <w:rsid w:val="006E1FEE"/>
    <w:rsid w:val="006E3699"/>
    <w:rsid w:val="006E37B2"/>
    <w:rsid w:val="006E4823"/>
    <w:rsid w:val="006E5B85"/>
    <w:rsid w:val="006E679A"/>
    <w:rsid w:val="006E7C3E"/>
    <w:rsid w:val="006F0769"/>
    <w:rsid w:val="006F20ED"/>
    <w:rsid w:val="006F249E"/>
    <w:rsid w:val="006F3F2C"/>
    <w:rsid w:val="006F442C"/>
    <w:rsid w:val="006F4FDD"/>
    <w:rsid w:val="006F6B5E"/>
    <w:rsid w:val="006F741F"/>
    <w:rsid w:val="0070038C"/>
    <w:rsid w:val="0070097F"/>
    <w:rsid w:val="007012A4"/>
    <w:rsid w:val="007019CD"/>
    <w:rsid w:val="00701F24"/>
    <w:rsid w:val="00702C89"/>
    <w:rsid w:val="007030D6"/>
    <w:rsid w:val="00703152"/>
    <w:rsid w:val="007043E9"/>
    <w:rsid w:val="007044E8"/>
    <w:rsid w:val="00706647"/>
    <w:rsid w:val="00710035"/>
    <w:rsid w:val="00711A59"/>
    <w:rsid w:val="0071277C"/>
    <w:rsid w:val="0071315F"/>
    <w:rsid w:val="007134E9"/>
    <w:rsid w:val="0071394D"/>
    <w:rsid w:val="00714E55"/>
    <w:rsid w:val="00715084"/>
    <w:rsid w:val="00715CB3"/>
    <w:rsid w:val="00715D13"/>
    <w:rsid w:val="00716F5C"/>
    <w:rsid w:val="00720316"/>
    <w:rsid w:val="00720FE0"/>
    <w:rsid w:val="007215F5"/>
    <w:rsid w:val="00725E8A"/>
    <w:rsid w:val="00727D05"/>
    <w:rsid w:val="00731EA4"/>
    <w:rsid w:val="00732741"/>
    <w:rsid w:val="00733935"/>
    <w:rsid w:val="0073419E"/>
    <w:rsid w:val="0073448E"/>
    <w:rsid w:val="00736221"/>
    <w:rsid w:val="00736BD5"/>
    <w:rsid w:val="00737301"/>
    <w:rsid w:val="00737FDD"/>
    <w:rsid w:val="007440D8"/>
    <w:rsid w:val="00744EC1"/>
    <w:rsid w:val="00745DEB"/>
    <w:rsid w:val="007465B0"/>
    <w:rsid w:val="007479FD"/>
    <w:rsid w:val="00750DFB"/>
    <w:rsid w:val="0075109F"/>
    <w:rsid w:val="00751AB2"/>
    <w:rsid w:val="0075408A"/>
    <w:rsid w:val="00754B6F"/>
    <w:rsid w:val="007566AF"/>
    <w:rsid w:val="007605D6"/>
    <w:rsid w:val="00760885"/>
    <w:rsid w:val="00762761"/>
    <w:rsid w:val="00764F68"/>
    <w:rsid w:val="00766A01"/>
    <w:rsid w:val="00767F10"/>
    <w:rsid w:val="00767F1A"/>
    <w:rsid w:val="007713EF"/>
    <w:rsid w:val="00771FAC"/>
    <w:rsid w:val="007727C9"/>
    <w:rsid w:val="00774E2C"/>
    <w:rsid w:val="00776138"/>
    <w:rsid w:val="0077626D"/>
    <w:rsid w:val="00776474"/>
    <w:rsid w:val="00777A0A"/>
    <w:rsid w:val="00781422"/>
    <w:rsid w:val="00781E32"/>
    <w:rsid w:val="00782CEE"/>
    <w:rsid w:val="00782D2D"/>
    <w:rsid w:val="00783604"/>
    <w:rsid w:val="00784223"/>
    <w:rsid w:val="007874C5"/>
    <w:rsid w:val="00791F6C"/>
    <w:rsid w:val="00792709"/>
    <w:rsid w:val="0079378C"/>
    <w:rsid w:val="00793D40"/>
    <w:rsid w:val="007A00F0"/>
    <w:rsid w:val="007A01D0"/>
    <w:rsid w:val="007A0DB4"/>
    <w:rsid w:val="007A1D54"/>
    <w:rsid w:val="007A3F0E"/>
    <w:rsid w:val="007A5C7C"/>
    <w:rsid w:val="007A5ECD"/>
    <w:rsid w:val="007A74F2"/>
    <w:rsid w:val="007A7882"/>
    <w:rsid w:val="007A78E7"/>
    <w:rsid w:val="007B1623"/>
    <w:rsid w:val="007B2136"/>
    <w:rsid w:val="007B2359"/>
    <w:rsid w:val="007B2F3D"/>
    <w:rsid w:val="007B42AE"/>
    <w:rsid w:val="007B4DE9"/>
    <w:rsid w:val="007B5A08"/>
    <w:rsid w:val="007B682D"/>
    <w:rsid w:val="007B6A4B"/>
    <w:rsid w:val="007B7DBE"/>
    <w:rsid w:val="007B7FCD"/>
    <w:rsid w:val="007C03D2"/>
    <w:rsid w:val="007C06A5"/>
    <w:rsid w:val="007C1AFB"/>
    <w:rsid w:val="007C276A"/>
    <w:rsid w:val="007C29D2"/>
    <w:rsid w:val="007C4C13"/>
    <w:rsid w:val="007D0A68"/>
    <w:rsid w:val="007D0EB3"/>
    <w:rsid w:val="007D1A94"/>
    <w:rsid w:val="007D234E"/>
    <w:rsid w:val="007D67C6"/>
    <w:rsid w:val="007D7C86"/>
    <w:rsid w:val="007D7D16"/>
    <w:rsid w:val="007E14DA"/>
    <w:rsid w:val="007E1632"/>
    <w:rsid w:val="007E34D1"/>
    <w:rsid w:val="007E4C4E"/>
    <w:rsid w:val="007E6D12"/>
    <w:rsid w:val="007E76B2"/>
    <w:rsid w:val="007E79FA"/>
    <w:rsid w:val="007F0B8E"/>
    <w:rsid w:val="007F1086"/>
    <w:rsid w:val="007F3481"/>
    <w:rsid w:val="007F3B37"/>
    <w:rsid w:val="007F45BD"/>
    <w:rsid w:val="007F6B8D"/>
    <w:rsid w:val="00801485"/>
    <w:rsid w:val="00802A77"/>
    <w:rsid w:val="00803003"/>
    <w:rsid w:val="008047F7"/>
    <w:rsid w:val="00804EA6"/>
    <w:rsid w:val="008056A2"/>
    <w:rsid w:val="00805FAE"/>
    <w:rsid w:val="008060B3"/>
    <w:rsid w:val="00807026"/>
    <w:rsid w:val="00807550"/>
    <w:rsid w:val="00807889"/>
    <w:rsid w:val="00810305"/>
    <w:rsid w:val="008107A2"/>
    <w:rsid w:val="00811782"/>
    <w:rsid w:val="00812562"/>
    <w:rsid w:val="00815768"/>
    <w:rsid w:val="00816727"/>
    <w:rsid w:val="00816C8E"/>
    <w:rsid w:val="008176D0"/>
    <w:rsid w:val="00817B3B"/>
    <w:rsid w:val="0082025F"/>
    <w:rsid w:val="00820BD4"/>
    <w:rsid w:val="008216CA"/>
    <w:rsid w:val="00821D2A"/>
    <w:rsid w:val="00821F12"/>
    <w:rsid w:val="00822538"/>
    <w:rsid w:val="00822E2A"/>
    <w:rsid w:val="008235C0"/>
    <w:rsid w:val="00825044"/>
    <w:rsid w:val="008262E0"/>
    <w:rsid w:val="00826637"/>
    <w:rsid w:val="00826E32"/>
    <w:rsid w:val="00827234"/>
    <w:rsid w:val="00827702"/>
    <w:rsid w:val="00827D7F"/>
    <w:rsid w:val="00833D12"/>
    <w:rsid w:val="0083442C"/>
    <w:rsid w:val="00834C39"/>
    <w:rsid w:val="00836590"/>
    <w:rsid w:val="00837855"/>
    <w:rsid w:val="008379B8"/>
    <w:rsid w:val="00840256"/>
    <w:rsid w:val="0084065E"/>
    <w:rsid w:val="00841863"/>
    <w:rsid w:val="00841CA2"/>
    <w:rsid w:val="008436BB"/>
    <w:rsid w:val="00844714"/>
    <w:rsid w:val="00845F07"/>
    <w:rsid w:val="00846937"/>
    <w:rsid w:val="00850B0E"/>
    <w:rsid w:val="00851460"/>
    <w:rsid w:val="008520D6"/>
    <w:rsid w:val="008526CE"/>
    <w:rsid w:val="008540B0"/>
    <w:rsid w:val="00854FA3"/>
    <w:rsid w:val="00855D50"/>
    <w:rsid w:val="008566B8"/>
    <w:rsid w:val="008568D3"/>
    <w:rsid w:val="00856EB0"/>
    <w:rsid w:val="008571F7"/>
    <w:rsid w:val="00857EBB"/>
    <w:rsid w:val="00861889"/>
    <w:rsid w:val="00862C1C"/>
    <w:rsid w:val="00862E2C"/>
    <w:rsid w:val="00864B82"/>
    <w:rsid w:val="00867D71"/>
    <w:rsid w:val="00870895"/>
    <w:rsid w:val="00871F3D"/>
    <w:rsid w:val="00873229"/>
    <w:rsid w:val="008734DC"/>
    <w:rsid w:val="00874207"/>
    <w:rsid w:val="0087623C"/>
    <w:rsid w:val="00876E2F"/>
    <w:rsid w:val="00880444"/>
    <w:rsid w:val="00880B81"/>
    <w:rsid w:val="00881605"/>
    <w:rsid w:val="00881783"/>
    <w:rsid w:val="00882330"/>
    <w:rsid w:val="00882553"/>
    <w:rsid w:val="00882991"/>
    <w:rsid w:val="00882DD2"/>
    <w:rsid w:val="00885E17"/>
    <w:rsid w:val="00887694"/>
    <w:rsid w:val="00887A09"/>
    <w:rsid w:val="008902E2"/>
    <w:rsid w:val="0089040A"/>
    <w:rsid w:val="00890837"/>
    <w:rsid w:val="00891750"/>
    <w:rsid w:val="00892274"/>
    <w:rsid w:val="008927C9"/>
    <w:rsid w:val="008954F3"/>
    <w:rsid w:val="0089559F"/>
    <w:rsid w:val="00895B3E"/>
    <w:rsid w:val="00896FD0"/>
    <w:rsid w:val="008A04F0"/>
    <w:rsid w:val="008A2947"/>
    <w:rsid w:val="008A2A20"/>
    <w:rsid w:val="008A303B"/>
    <w:rsid w:val="008A3805"/>
    <w:rsid w:val="008A3CD5"/>
    <w:rsid w:val="008A501C"/>
    <w:rsid w:val="008A5FD2"/>
    <w:rsid w:val="008A6BC9"/>
    <w:rsid w:val="008B2041"/>
    <w:rsid w:val="008B22D4"/>
    <w:rsid w:val="008B25BA"/>
    <w:rsid w:val="008B2BA7"/>
    <w:rsid w:val="008B33B2"/>
    <w:rsid w:val="008B46D6"/>
    <w:rsid w:val="008B5377"/>
    <w:rsid w:val="008B6611"/>
    <w:rsid w:val="008B6812"/>
    <w:rsid w:val="008B69CF"/>
    <w:rsid w:val="008C22B9"/>
    <w:rsid w:val="008C3E56"/>
    <w:rsid w:val="008C5658"/>
    <w:rsid w:val="008C57DB"/>
    <w:rsid w:val="008C7CC1"/>
    <w:rsid w:val="008D1EFA"/>
    <w:rsid w:val="008D2F9F"/>
    <w:rsid w:val="008D33D6"/>
    <w:rsid w:val="008D39DE"/>
    <w:rsid w:val="008D6119"/>
    <w:rsid w:val="008D6C55"/>
    <w:rsid w:val="008D74E8"/>
    <w:rsid w:val="008D795F"/>
    <w:rsid w:val="008E0213"/>
    <w:rsid w:val="008E04C3"/>
    <w:rsid w:val="008E0CC1"/>
    <w:rsid w:val="008E0D04"/>
    <w:rsid w:val="008E4416"/>
    <w:rsid w:val="008E4FD4"/>
    <w:rsid w:val="008E5E1F"/>
    <w:rsid w:val="008E6035"/>
    <w:rsid w:val="008E6365"/>
    <w:rsid w:val="008F1F56"/>
    <w:rsid w:val="008F3543"/>
    <w:rsid w:val="008F4C79"/>
    <w:rsid w:val="009027ED"/>
    <w:rsid w:val="00902BBD"/>
    <w:rsid w:val="00903BF1"/>
    <w:rsid w:val="00904587"/>
    <w:rsid w:val="009053FC"/>
    <w:rsid w:val="009065B4"/>
    <w:rsid w:val="0090701E"/>
    <w:rsid w:val="009100F7"/>
    <w:rsid w:val="00910816"/>
    <w:rsid w:val="00910DF8"/>
    <w:rsid w:val="00911FFB"/>
    <w:rsid w:val="00912850"/>
    <w:rsid w:val="00912A08"/>
    <w:rsid w:val="00913E57"/>
    <w:rsid w:val="00914103"/>
    <w:rsid w:val="009162C4"/>
    <w:rsid w:val="009168E7"/>
    <w:rsid w:val="00920A8F"/>
    <w:rsid w:val="00920ED9"/>
    <w:rsid w:val="009219CB"/>
    <w:rsid w:val="00921EF3"/>
    <w:rsid w:val="009221BF"/>
    <w:rsid w:val="00922948"/>
    <w:rsid w:val="00923BB7"/>
    <w:rsid w:val="00925EB4"/>
    <w:rsid w:val="00925F0E"/>
    <w:rsid w:val="009260F2"/>
    <w:rsid w:val="00927EDD"/>
    <w:rsid w:val="00931CA8"/>
    <w:rsid w:val="00934069"/>
    <w:rsid w:val="00934780"/>
    <w:rsid w:val="00934D2E"/>
    <w:rsid w:val="009354A8"/>
    <w:rsid w:val="00936E12"/>
    <w:rsid w:val="009406DE"/>
    <w:rsid w:val="00941B93"/>
    <w:rsid w:val="00942080"/>
    <w:rsid w:val="009426C1"/>
    <w:rsid w:val="009429B8"/>
    <w:rsid w:val="00942EA6"/>
    <w:rsid w:val="00943079"/>
    <w:rsid w:val="009432B0"/>
    <w:rsid w:val="009441B2"/>
    <w:rsid w:val="00944A74"/>
    <w:rsid w:val="00945410"/>
    <w:rsid w:val="009456D6"/>
    <w:rsid w:val="00946176"/>
    <w:rsid w:val="00947746"/>
    <w:rsid w:val="0095297E"/>
    <w:rsid w:val="00952C97"/>
    <w:rsid w:val="00953495"/>
    <w:rsid w:val="00953CAC"/>
    <w:rsid w:val="00954BD0"/>
    <w:rsid w:val="00955200"/>
    <w:rsid w:val="00955877"/>
    <w:rsid w:val="00955B33"/>
    <w:rsid w:val="00955C02"/>
    <w:rsid w:val="009560D3"/>
    <w:rsid w:val="009563C1"/>
    <w:rsid w:val="00956E15"/>
    <w:rsid w:val="00960460"/>
    <w:rsid w:val="009605FF"/>
    <w:rsid w:val="00960829"/>
    <w:rsid w:val="00960E52"/>
    <w:rsid w:val="00961D6E"/>
    <w:rsid w:val="00962774"/>
    <w:rsid w:val="00963265"/>
    <w:rsid w:val="00963A56"/>
    <w:rsid w:val="00964758"/>
    <w:rsid w:val="0096608F"/>
    <w:rsid w:val="009666B3"/>
    <w:rsid w:val="00966EAB"/>
    <w:rsid w:val="00967B34"/>
    <w:rsid w:val="00967D77"/>
    <w:rsid w:val="00972DF9"/>
    <w:rsid w:val="009732E4"/>
    <w:rsid w:val="00973361"/>
    <w:rsid w:val="009766F2"/>
    <w:rsid w:val="00976F07"/>
    <w:rsid w:val="00980166"/>
    <w:rsid w:val="00980F87"/>
    <w:rsid w:val="009819DE"/>
    <w:rsid w:val="00981AF5"/>
    <w:rsid w:val="00985231"/>
    <w:rsid w:val="00987134"/>
    <w:rsid w:val="00987416"/>
    <w:rsid w:val="00990578"/>
    <w:rsid w:val="00991477"/>
    <w:rsid w:val="00991A9F"/>
    <w:rsid w:val="00991F18"/>
    <w:rsid w:val="00991F3C"/>
    <w:rsid w:val="00993785"/>
    <w:rsid w:val="00993C87"/>
    <w:rsid w:val="00995FB2"/>
    <w:rsid w:val="009975A8"/>
    <w:rsid w:val="00997667"/>
    <w:rsid w:val="00997809"/>
    <w:rsid w:val="00997CC7"/>
    <w:rsid w:val="009A1FE8"/>
    <w:rsid w:val="009A38AF"/>
    <w:rsid w:val="009A549B"/>
    <w:rsid w:val="009A57A7"/>
    <w:rsid w:val="009A65F3"/>
    <w:rsid w:val="009A660D"/>
    <w:rsid w:val="009A6857"/>
    <w:rsid w:val="009A6858"/>
    <w:rsid w:val="009A7781"/>
    <w:rsid w:val="009B1EC0"/>
    <w:rsid w:val="009B20E4"/>
    <w:rsid w:val="009B283E"/>
    <w:rsid w:val="009B4FA3"/>
    <w:rsid w:val="009B72B0"/>
    <w:rsid w:val="009B7BD8"/>
    <w:rsid w:val="009C1300"/>
    <w:rsid w:val="009C1F63"/>
    <w:rsid w:val="009C2DDA"/>
    <w:rsid w:val="009C68DA"/>
    <w:rsid w:val="009D15AA"/>
    <w:rsid w:val="009D162C"/>
    <w:rsid w:val="009D2F1D"/>
    <w:rsid w:val="009D344E"/>
    <w:rsid w:val="009D3A38"/>
    <w:rsid w:val="009D3DF3"/>
    <w:rsid w:val="009D5CAD"/>
    <w:rsid w:val="009D6BAB"/>
    <w:rsid w:val="009D7C42"/>
    <w:rsid w:val="009E0DAC"/>
    <w:rsid w:val="009E1332"/>
    <w:rsid w:val="009E15F7"/>
    <w:rsid w:val="009E6E98"/>
    <w:rsid w:val="009F16F9"/>
    <w:rsid w:val="009F2744"/>
    <w:rsid w:val="009F3C80"/>
    <w:rsid w:val="009F40EA"/>
    <w:rsid w:val="009F4DA7"/>
    <w:rsid w:val="009F6AE7"/>
    <w:rsid w:val="009F7A58"/>
    <w:rsid w:val="009F7E53"/>
    <w:rsid w:val="00A0056D"/>
    <w:rsid w:val="00A0177A"/>
    <w:rsid w:val="00A029BB"/>
    <w:rsid w:val="00A0317B"/>
    <w:rsid w:val="00A03B10"/>
    <w:rsid w:val="00A04841"/>
    <w:rsid w:val="00A051F0"/>
    <w:rsid w:val="00A05B5D"/>
    <w:rsid w:val="00A06E40"/>
    <w:rsid w:val="00A10049"/>
    <w:rsid w:val="00A10ADF"/>
    <w:rsid w:val="00A11352"/>
    <w:rsid w:val="00A11815"/>
    <w:rsid w:val="00A12A78"/>
    <w:rsid w:val="00A12F69"/>
    <w:rsid w:val="00A1399F"/>
    <w:rsid w:val="00A13E72"/>
    <w:rsid w:val="00A15643"/>
    <w:rsid w:val="00A156B3"/>
    <w:rsid w:val="00A178CB"/>
    <w:rsid w:val="00A17B55"/>
    <w:rsid w:val="00A200A8"/>
    <w:rsid w:val="00A209D4"/>
    <w:rsid w:val="00A22855"/>
    <w:rsid w:val="00A22ECA"/>
    <w:rsid w:val="00A2493D"/>
    <w:rsid w:val="00A24A54"/>
    <w:rsid w:val="00A25ABD"/>
    <w:rsid w:val="00A32302"/>
    <w:rsid w:val="00A32C39"/>
    <w:rsid w:val="00A32E28"/>
    <w:rsid w:val="00A33BB4"/>
    <w:rsid w:val="00A35A49"/>
    <w:rsid w:val="00A35B50"/>
    <w:rsid w:val="00A371EC"/>
    <w:rsid w:val="00A4005A"/>
    <w:rsid w:val="00A401C0"/>
    <w:rsid w:val="00A42955"/>
    <w:rsid w:val="00A43F7E"/>
    <w:rsid w:val="00A4481F"/>
    <w:rsid w:val="00A45440"/>
    <w:rsid w:val="00A457A9"/>
    <w:rsid w:val="00A472BA"/>
    <w:rsid w:val="00A47BD4"/>
    <w:rsid w:val="00A5068B"/>
    <w:rsid w:val="00A50C26"/>
    <w:rsid w:val="00A50E28"/>
    <w:rsid w:val="00A50FF2"/>
    <w:rsid w:val="00A538F4"/>
    <w:rsid w:val="00A5431D"/>
    <w:rsid w:val="00A55C8D"/>
    <w:rsid w:val="00A60B16"/>
    <w:rsid w:val="00A6118D"/>
    <w:rsid w:val="00A6145D"/>
    <w:rsid w:val="00A61BEA"/>
    <w:rsid w:val="00A64784"/>
    <w:rsid w:val="00A64C2C"/>
    <w:rsid w:val="00A66629"/>
    <w:rsid w:val="00A66834"/>
    <w:rsid w:val="00A66AA5"/>
    <w:rsid w:val="00A66DBA"/>
    <w:rsid w:val="00A671FC"/>
    <w:rsid w:val="00A70BB4"/>
    <w:rsid w:val="00A715C4"/>
    <w:rsid w:val="00A73711"/>
    <w:rsid w:val="00A74216"/>
    <w:rsid w:val="00A74717"/>
    <w:rsid w:val="00A75AB4"/>
    <w:rsid w:val="00A75E4D"/>
    <w:rsid w:val="00A771CF"/>
    <w:rsid w:val="00A802FE"/>
    <w:rsid w:val="00A808C0"/>
    <w:rsid w:val="00A80D25"/>
    <w:rsid w:val="00A8116D"/>
    <w:rsid w:val="00A819DD"/>
    <w:rsid w:val="00A81FB6"/>
    <w:rsid w:val="00A82044"/>
    <w:rsid w:val="00A82EDD"/>
    <w:rsid w:val="00A838E1"/>
    <w:rsid w:val="00A83E82"/>
    <w:rsid w:val="00A85F8E"/>
    <w:rsid w:val="00A86CAF"/>
    <w:rsid w:val="00A872DA"/>
    <w:rsid w:val="00A900B2"/>
    <w:rsid w:val="00A903F4"/>
    <w:rsid w:val="00A91AB1"/>
    <w:rsid w:val="00A932B0"/>
    <w:rsid w:val="00A93B40"/>
    <w:rsid w:val="00A93F84"/>
    <w:rsid w:val="00A94267"/>
    <w:rsid w:val="00A94776"/>
    <w:rsid w:val="00A94A48"/>
    <w:rsid w:val="00AA351A"/>
    <w:rsid w:val="00AA36FA"/>
    <w:rsid w:val="00AA48F1"/>
    <w:rsid w:val="00AA64E9"/>
    <w:rsid w:val="00AA6520"/>
    <w:rsid w:val="00AA6C72"/>
    <w:rsid w:val="00AB0E36"/>
    <w:rsid w:val="00AB213E"/>
    <w:rsid w:val="00AB3970"/>
    <w:rsid w:val="00AB3FFE"/>
    <w:rsid w:val="00AB4BDB"/>
    <w:rsid w:val="00AB5161"/>
    <w:rsid w:val="00AB6B92"/>
    <w:rsid w:val="00AC016D"/>
    <w:rsid w:val="00AC11B3"/>
    <w:rsid w:val="00AC128B"/>
    <w:rsid w:val="00AC19CF"/>
    <w:rsid w:val="00AC2465"/>
    <w:rsid w:val="00AC571D"/>
    <w:rsid w:val="00AC63A3"/>
    <w:rsid w:val="00AC66A5"/>
    <w:rsid w:val="00AD0398"/>
    <w:rsid w:val="00AD129B"/>
    <w:rsid w:val="00AD25F5"/>
    <w:rsid w:val="00AD2C18"/>
    <w:rsid w:val="00AD39CA"/>
    <w:rsid w:val="00AD4220"/>
    <w:rsid w:val="00AD508C"/>
    <w:rsid w:val="00AD6CD5"/>
    <w:rsid w:val="00AD6EC3"/>
    <w:rsid w:val="00AE2400"/>
    <w:rsid w:val="00AE4C9F"/>
    <w:rsid w:val="00AE6480"/>
    <w:rsid w:val="00AE730B"/>
    <w:rsid w:val="00AF1293"/>
    <w:rsid w:val="00AF1858"/>
    <w:rsid w:val="00AF3F8D"/>
    <w:rsid w:val="00AF41E8"/>
    <w:rsid w:val="00AF5173"/>
    <w:rsid w:val="00AF5A31"/>
    <w:rsid w:val="00AF6AE5"/>
    <w:rsid w:val="00B006DB"/>
    <w:rsid w:val="00B01B32"/>
    <w:rsid w:val="00B02EBB"/>
    <w:rsid w:val="00B0300B"/>
    <w:rsid w:val="00B04368"/>
    <w:rsid w:val="00B057E1"/>
    <w:rsid w:val="00B059CB"/>
    <w:rsid w:val="00B06E32"/>
    <w:rsid w:val="00B07FD9"/>
    <w:rsid w:val="00B10F45"/>
    <w:rsid w:val="00B12B02"/>
    <w:rsid w:val="00B13FF3"/>
    <w:rsid w:val="00B1402F"/>
    <w:rsid w:val="00B15F6F"/>
    <w:rsid w:val="00B15FD7"/>
    <w:rsid w:val="00B16140"/>
    <w:rsid w:val="00B1755A"/>
    <w:rsid w:val="00B1762D"/>
    <w:rsid w:val="00B214B3"/>
    <w:rsid w:val="00B22144"/>
    <w:rsid w:val="00B2223D"/>
    <w:rsid w:val="00B235D0"/>
    <w:rsid w:val="00B23A0C"/>
    <w:rsid w:val="00B23B5A"/>
    <w:rsid w:val="00B23B92"/>
    <w:rsid w:val="00B25B1A"/>
    <w:rsid w:val="00B2625C"/>
    <w:rsid w:val="00B26F8F"/>
    <w:rsid w:val="00B2759A"/>
    <w:rsid w:val="00B27DCF"/>
    <w:rsid w:val="00B30116"/>
    <w:rsid w:val="00B31DCB"/>
    <w:rsid w:val="00B328AC"/>
    <w:rsid w:val="00B3299E"/>
    <w:rsid w:val="00B32EEC"/>
    <w:rsid w:val="00B32F20"/>
    <w:rsid w:val="00B336CA"/>
    <w:rsid w:val="00B3533B"/>
    <w:rsid w:val="00B40474"/>
    <w:rsid w:val="00B422C2"/>
    <w:rsid w:val="00B434A5"/>
    <w:rsid w:val="00B4524D"/>
    <w:rsid w:val="00B47FDE"/>
    <w:rsid w:val="00B502A7"/>
    <w:rsid w:val="00B5050D"/>
    <w:rsid w:val="00B5094A"/>
    <w:rsid w:val="00B50C9D"/>
    <w:rsid w:val="00B516D9"/>
    <w:rsid w:val="00B521A1"/>
    <w:rsid w:val="00B5374E"/>
    <w:rsid w:val="00B53934"/>
    <w:rsid w:val="00B53EF1"/>
    <w:rsid w:val="00B54BA4"/>
    <w:rsid w:val="00B54F38"/>
    <w:rsid w:val="00B566CC"/>
    <w:rsid w:val="00B575C6"/>
    <w:rsid w:val="00B62918"/>
    <w:rsid w:val="00B6350C"/>
    <w:rsid w:val="00B64E2F"/>
    <w:rsid w:val="00B6578F"/>
    <w:rsid w:val="00B66C1B"/>
    <w:rsid w:val="00B70ECB"/>
    <w:rsid w:val="00B71209"/>
    <w:rsid w:val="00B714D3"/>
    <w:rsid w:val="00B718E3"/>
    <w:rsid w:val="00B721E9"/>
    <w:rsid w:val="00B734A9"/>
    <w:rsid w:val="00B74094"/>
    <w:rsid w:val="00B74586"/>
    <w:rsid w:val="00B7485E"/>
    <w:rsid w:val="00B748B7"/>
    <w:rsid w:val="00B74A12"/>
    <w:rsid w:val="00B75FF8"/>
    <w:rsid w:val="00B772D3"/>
    <w:rsid w:val="00B80255"/>
    <w:rsid w:val="00B808F1"/>
    <w:rsid w:val="00B83329"/>
    <w:rsid w:val="00B84008"/>
    <w:rsid w:val="00B86232"/>
    <w:rsid w:val="00B87126"/>
    <w:rsid w:val="00B901D1"/>
    <w:rsid w:val="00B911C5"/>
    <w:rsid w:val="00B91380"/>
    <w:rsid w:val="00B9336F"/>
    <w:rsid w:val="00B93D3D"/>
    <w:rsid w:val="00B94ECA"/>
    <w:rsid w:val="00B9619B"/>
    <w:rsid w:val="00B96417"/>
    <w:rsid w:val="00B96D52"/>
    <w:rsid w:val="00B97CC0"/>
    <w:rsid w:val="00B97E8E"/>
    <w:rsid w:val="00BA061A"/>
    <w:rsid w:val="00BA20ED"/>
    <w:rsid w:val="00BB1858"/>
    <w:rsid w:val="00BB243F"/>
    <w:rsid w:val="00BB2677"/>
    <w:rsid w:val="00BB287D"/>
    <w:rsid w:val="00BB4A67"/>
    <w:rsid w:val="00BB5244"/>
    <w:rsid w:val="00BB589E"/>
    <w:rsid w:val="00BB6830"/>
    <w:rsid w:val="00BB6D72"/>
    <w:rsid w:val="00BB78A7"/>
    <w:rsid w:val="00BB7CB7"/>
    <w:rsid w:val="00BB7D77"/>
    <w:rsid w:val="00BC1D41"/>
    <w:rsid w:val="00BC2062"/>
    <w:rsid w:val="00BC2392"/>
    <w:rsid w:val="00BC28CF"/>
    <w:rsid w:val="00BC3BF5"/>
    <w:rsid w:val="00BC4D8C"/>
    <w:rsid w:val="00BC7AC3"/>
    <w:rsid w:val="00BD006A"/>
    <w:rsid w:val="00BD25B6"/>
    <w:rsid w:val="00BD33B2"/>
    <w:rsid w:val="00BD53EB"/>
    <w:rsid w:val="00BE0F0A"/>
    <w:rsid w:val="00BE0F14"/>
    <w:rsid w:val="00BE186D"/>
    <w:rsid w:val="00BE23ED"/>
    <w:rsid w:val="00BE3939"/>
    <w:rsid w:val="00BE400F"/>
    <w:rsid w:val="00BE443D"/>
    <w:rsid w:val="00BE6242"/>
    <w:rsid w:val="00BE6DED"/>
    <w:rsid w:val="00BE71A5"/>
    <w:rsid w:val="00BF0687"/>
    <w:rsid w:val="00BF1F43"/>
    <w:rsid w:val="00BF27E9"/>
    <w:rsid w:val="00BF3D26"/>
    <w:rsid w:val="00BF51D7"/>
    <w:rsid w:val="00BF564F"/>
    <w:rsid w:val="00BF574C"/>
    <w:rsid w:val="00BF5A76"/>
    <w:rsid w:val="00BF61D2"/>
    <w:rsid w:val="00BF7300"/>
    <w:rsid w:val="00C016AF"/>
    <w:rsid w:val="00C0281C"/>
    <w:rsid w:val="00C02889"/>
    <w:rsid w:val="00C02DE0"/>
    <w:rsid w:val="00C03111"/>
    <w:rsid w:val="00C1082F"/>
    <w:rsid w:val="00C11218"/>
    <w:rsid w:val="00C12218"/>
    <w:rsid w:val="00C12986"/>
    <w:rsid w:val="00C144A3"/>
    <w:rsid w:val="00C15B38"/>
    <w:rsid w:val="00C16258"/>
    <w:rsid w:val="00C16779"/>
    <w:rsid w:val="00C20079"/>
    <w:rsid w:val="00C20178"/>
    <w:rsid w:val="00C20B59"/>
    <w:rsid w:val="00C2177D"/>
    <w:rsid w:val="00C2190B"/>
    <w:rsid w:val="00C23ABE"/>
    <w:rsid w:val="00C240A8"/>
    <w:rsid w:val="00C241EC"/>
    <w:rsid w:val="00C2588D"/>
    <w:rsid w:val="00C25DE0"/>
    <w:rsid w:val="00C26BEE"/>
    <w:rsid w:val="00C3082D"/>
    <w:rsid w:val="00C309AC"/>
    <w:rsid w:val="00C30A12"/>
    <w:rsid w:val="00C30B93"/>
    <w:rsid w:val="00C31483"/>
    <w:rsid w:val="00C31CF8"/>
    <w:rsid w:val="00C33219"/>
    <w:rsid w:val="00C350D3"/>
    <w:rsid w:val="00C41057"/>
    <w:rsid w:val="00C41AF0"/>
    <w:rsid w:val="00C42C11"/>
    <w:rsid w:val="00C43F69"/>
    <w:rsid w:val="00C44E68"/>
    <w:rsid w:val="00C46361"/>
    <w:rsid w:val="00C51D2B"/>
    <w:rsid w:val="00C536FC"/>
    <w:rsid w:val="00C538A1"/>
    <w:rsid w:val="00C57178"/>
    <w:rsid w:val="00C60034"/>
    <w:rsid w:val="00C60C8E"/>
    <w:rsid w:val="00C62C80"/>
    <w:rsid w:val="00C63269"/>
    <w:rsid w:val="00C642E6"/>
    <w:rsid w:val="00C649BC"/>
    <w:rsid w:val="00C6523B"/>
    <w:rsid w:val="00C655CD"/>
    <w:rsid w:val="00C6576D"/>
    <w:rsid w:val="00C65F03"/>
    <w:rsid w:val="00C66942"/>
    <w:rsid w:val="00C66D33"/>
    <w:rsid w:val="00C6711D"/>
    <w:rsid w:val="00C73F40"/>
    <w:rsid w:val="00C74CF5"/>
    <w:rsid w:val="00C74DC5"/>
    <w:rsid w:val="00C755AA"/>
    <w:rsid w:val="00C75C6A"/>
    <w:rsid w:val="00C76DD9"/>
    <w:rsid w:val="00C80335"/>
    <w:rsid w:val="00C80999"/>
    <w:rsid w:val="00C81625"/>
    <w:rsid w:val="00C81CD1"/>
    <w:rsid w:val="00C81F01"/>
    <w:rsid w:val="00C83022"/>
    <w:rsid w:val="00C83B90"/>
    <w:rsid w:val="00C842F8"/>
    <w:rsid w:val="00C85733"/>
    <w:rsid w:val="00C85D35"/>
    <w:rsid w:val="00C86E1C"/>
    <w:rsid w:val="00C90364"/>
    <w:rsid w:val="00C91E41"/>
    <w:rsid w:val="00C92560"/>
    <w:rsid w:val="00C9351B"/>
    <w:rsid w:val="00C93C9D"/>
    <w:rsid w:val="00C94002"/>
    <w:rsid w:val="00C9445F"/>
    <w:rsid w:val="00C95BFE"/>
    <w:rsid w:val="00C970B1"/>
    <w:rsid w:val="00CA0C82"/>
    <w:rsid w:val="00CA1CBA"/>
    <w:rsid w:val="00CA27D1"/>
    <w:rsid w:val="00CA2CC6"/>
    <w:rsid w:val="00CA4625"/>
    <w:rsid w:val="00CA6EFE"/>
    <w:rsid w:val="00CA70F3"/>
    <w:rsid w:val="00CA76A7"/>
    <w:rsid w:val="00CB1B09"/>
    <w:rsid w:val="00CB1B3D"/>
    <w:rsid w:val="00CB27BA"/>
    <w:rsid w:val="00CB58FD"/>
    <w:rsid w:val="00CB5E5D"/>
    <w:rsid w:val="00CB6B1C"/>
    <w:rsid w:val="00CC16F0"/>
    <w:rsid w:val="00CC43D0"/>
    <w:rsid w:val="00CC45D4"/>
    <w:rsid w:val="00CC639F"/>
    <w:rsid w:val="00CC6674"/>
    <w:rsid w:val="00CC77B6"/>
    <w:rsid w:val="00CD066D"/>
    <w:rsid w:val="00CD082B"/>
    <w:rsid w:val="00CD1DE9"/>
    <w:rsid w:val="00CD1EE0"/>
    <w:rsid w:val="00CD20AB"/>
    <w:rsid w:val="00CD2535"/>
    <w:rsid w:val="00CD3954"/>
    <w:rsid w:val="00CD5960"/>
    <w:rsid w:val="00CD6782"/>
    <w:rsid w:val="00CE0916"/>
    <w:rsid w:val="00CE1F57"/>
    <w:rsid w:val="00CE228C"/>
    <w:rsid w:val="00CE3B58"/>
    <w:rsid w:val="00CE3B74"/>
    <w:rsid w:val="00CE5D75"/>
    <w:rsid w:val="00CE665B"/>
    <w:rsid w:val="00CE7DB6"/>
    <w:rsid w:val="00CF03EE"/>
    <w:rsid w:val="00CF2182"/>
    <w:rsid w:val="00CF4E84"/>
    <w:rsid w:val="00CF510A"/>
    <w:rsid w:val="00CF5B0F"/>
    <w:rsid w:val="00CF62C0"/>
    <w:rsid w:val="00D00136"/>
    <w:rsid w:val="00D035AD"/>
    <w:rsid w:val="00D06716"/>
    <w:rsid w:val="00D06891"/>
    <w:rsid w:val="00D07695"/>
    <w:rsid w:val="00D07EB5"/>
    <w:rsid w:val="00D104BD"/>
    <w:rsid w:val="00D10BF3"/>
    <w:rsid w:val="00D10D4F"/>
    <w:rsid w:val="00D111E0"/>
    <w:rsid w:val="00D119C9"/>
    <w:rsid w:val="00D126E0"/>
    <w:rsid w:val="00D13DAB"/>
    <w:rsid w:val="00D13E99"/>
    <w:rsid w:val="00D15B66"/>
    <w:rsid w:val="00D160AF"/>
    <w:rsid w:val="00D176A5"/>
    <w:rsid w:val="00D17F7B"/>
    <w:rsid w:val="00D21536"/>
    <w:rsid w:val="00D23CD1"/>
    <w:rsid w:val="00D25B99"/>
    <w:rsid w:val="00D2602C"/>
    <w:rsid w:val="00D264B4"/>
    <w:rsid w:val="00D272A6"/>
    <w:rsid w:val="00D30EFD"/>
    <w:rsid w:val="00D322EE"/>
    <w:rsid w:val="00D33EE4"/>
    <w:rsid w:val="00D34EB1"/>
    <w:rsid w:val="00D3525D"/>
    <w:rsid w:val="00D36F18"/>
    <w:rsid w:val="00D371B0"/>
    <w:rsid w:val="00D37C67"/>
    <w:rsid w:val="00D400C2"/>
    <w:rsid w:val="00D40B6A"/>
    <w:rsid w:val="00D40DC1"/>
    <w:rsid w:val="00D4112D"/>
    <w:rsid w:val="00D42C40"/>
    <w:rsid w:val="00D473B0"/>
    <w:rsid w:val="00D475A9"/>
    <w:rsid w:val="00D47A73"/>
    <w:rsid w:val="00D50B72"/>
    <w:rsid w:val="00D51B10"/>
    <w:rsid w:val="00D52345"/>
    <w:rsid w:val="00D531EF"/>
    <w:rsid w:val="00D536D3"/>
    <w:rsid w:val="00D54B18"/>
    <w:rsid w:val="00D54BCE"/>
    <w:rsid w:val="00D54D5A"/>
    <w:rsid w:val="00D5594F"/>
    <w:rsid w:val="00D56470"/>
    <w:rsid w:val="00D568F9"/>
    <w:rsid w:val="00D57825"/>
    <w:rsid w:val="00D57C06"/>
    <w:rsid w:val="00D57C4C"/>
    <w:rsid w:val="00D62541"/>
    <w:rsid w:val="00D63459"/>
    <w:rsid w:val="00D637F2"/>
    <w:rsid w:val="00D6721C"/>
    <w:rsid w:val="00D703EA"/>
    <w:rsid w:val="00D70418"/>
    <w:rsid w:val="00D7077F"/>
    <w:rsid w:val="00D70F25"/>
    <w:rsid w:val="00D710E3"/>
    <w:rsid w:val="00D72B3D"/>
    <w:rsid w:val="00D73FE9"/>
    <w:rsid w:val="00D74184"/>
    <w:rsid w:val="00D74356"/>
    <w:rsid w:val="00D74B3E"/>
    <w:rsid w:val="00D80DA7"/>
    <w:rsid w:val="00D813B7"/>
    <w:rsid w:val="00D8270E"/>
    <w:rsid w:val="00D82893"/>
    <w:rsid w:val="00D834FB"/>
    <w:rsid w:val="00D8368A"/>
    <w:rsid w:val="00D87D95"/>
    <w:rsid w:val="00D9087A"/>
    <w:rsid w:val="00D910D2"/>
    <w:rsid w:val="00D9131C"/>
    <w:rsid w:val="00D9131F"/>
    <w:rsid w:val="00D925F5"/>
    <w:rsid w:val="00D928D4"/>
    <w:rsid w:val="00D9302F"/>
    <w:rsid w:val="00D934D7"/>
    <w:rsid w:val="00D935DA"/>
    <w:rsid w:val="00D94DCE"/>
    <w:rsid w:val="00D953C1"/>
    <w:rsid w:val="00D95909"/>
    <w:rsid w:val="00D961BC"/>
    <w:rsid w:val="00D96D3A"/>
    <w:rsid w:val="00D974CA"/>
    <w:rsid w:val="00D97D4B"/>
    <w:rsid w:val="00DA0985"/>
    <w:rsid w:val="00DA0B32"/>
    <w:rsid w:val="00DA1752"/>
    <w:rsid w:val="00DA263D"/>
    <w:rsid w:val="00DA4B47"/>
    <w:rsid w:val="00DA4F06"/>
    <w:rsid w:val="00DA6A1F"/>
    <w:rsid w:val="00DA7225"/>
    <w:rsid w:val="00DA7A04"/>
    <w:rsid w:val="00DA7CF7"/>
    <w:rsid w:val="00DB09CC"/>
    <w:rsid w:val="00DB09FD"/>
    <w:rsid w:val="00DB131C"/>
    <w:rsid w:val="00DB209A"/>
    <w:rsid w:val="00DB278E"/>
    <w:rsid w:val="00DB29D5"/>
    <w:rsid w:val="00DB2EAE"/>
    <w:rsid w:val="00DB3306"/>
    <w:rsid w:val="00DB3F75"/>
    <w:rsid w:val="00DB4AE6"/>
    <w:rsid w:val="00DB4E29"/>
    <w:rsid w:val="00DB5D99"/>
    <w:rsid w:val="00DB6D67"/>
    <w:rsid w:val="00DC0264"/>
    <w:rsid w:val="00DC1295"/>
    <w:rsid w:val="00DC1ED0"/>
    <w:rsid w:val="00DC443D"/>
    <w:rsid w:val="00DC4A84"/>
    <w:rsid w:val="00DC508A"/>
    <w:rsid w:val="00DC5143"/>
    <w:rsid w:val="00DD11E1"/>
    <w:rsid w:val="00DD1669"/>
    <w:rsid w:val="00DD31DA"/>
    <w:rsid w:val="00DD396E"/>
    <w:rsid w:val="00DD4AD1"/>
    <w:rsid w:val="00DD5160"/>
    <w:rsid w:val="00DD605E"/>
    <w:rsid w:val="00DE2594"/>
    <w:rsid w:val="00DE2640"/>
    <w:rsid w:val="00DE40A0"/>
    <w:rsid w:val="00DE68B8"/>
    <w:rsid w:val="00DE73BD"/>
    <w:rsid w:val="00DE73E2"/>
    <w:rsid w:val="00DF01A9"/>
    <w:rsid w:val="00DF05B2"/>
    <w:rsid w:val="00DF1750"/>
    <w:rsid w:val="00DF1EA1"/>
    <w:rsid w:val="00DF7CD3"/>
    <w:rsid w:val="00E0032F"/>
    <w:rsid w:val="00E00BDE"/>
    <w:rsid w:val="00E012B0"/>
    <w:rsid w:val="00E0164E"/>
    <w:rsid w:val="00E048D9"/>
    <w:rsid w:val="00E048E6"/>
    <w:rsid w:val="00E04A3B"/>
    <w:rsid w:val="00E05849"/>
    <w:rsid w:val="00E07475"/>
    <w:rsid w:val="00E079BB"/>
    <w:rsid w:val="00E11060"/>
    <w:rsid w:val="00E11D21"/>
    <w:rsid w:val="00E12A23"/>
    <w:rsid w:val="00E1449A"/>
    <w:rsid w:val="00E1464D"/>
    <w:rsid w:val="00E1500B"/>
    <w:rsid w:val="00E1625A"/>
    <w:rsid w:val="00E21017"/>
    <w:rsid w:val="00E25513"/>
    <w:rsid w:val="00E27E89"/>
    <w:rsid w:val="00E317DB"/>
    <w:rsid w:val="00E32725"/>
    <w:rsid w:val="00E32E17"/>
    <w:rsid w:val="00E33DE7"/>
    <w:rsid w:val="00E34184"/>
    <w:rsid w:val="00E357C8"/>
    <w:rsid w:val="00E35959"/>
    <w:rsid w:val="00E36AA4"/>
    <w:rsid w:val="00E37438"/>
    <w:rsid w:val="00E40F9D"/>
    <w:rsid w:val="00E41246"/>
    <w:rsid w:val="00E433CC"/>
    <w:rsid w:val="00E442F0"/>
    <w:rsid w:val="00E44694"/>
    <w:rsid w:val="00E45B7E"/>
    <w:rsid w:val="00E469FA"/>
    <w:rsid w:val="00E4790A"/>
    <w:rsid w:val="00E502CA"/>
    <w:rsid w:val="00E50BBA"/>
    <w:rsid w:val="00E5190D"/>
    <w:rsid w:val="00E52AD3"/>
    <w:rsid w:val="00E538A2"/>
    <w:rsid w:val="00E53978"/>
    <w:rsid w:val="00E53B15"/>
    <w:rsid w:val="00E555F1"/>
    <w:rsid w:val="00E6095D"/>
    <w:rsid w:val="00E60DED"/>
    <w:rsid w:val="00E61094"/>
    <w:rsid w:val="00E618A8"/>
    <w:rsid w:val="00E62EC8"/>
    <w:rsid w:val="00E632FF"/>
    <w:rsid w:val="00E640A1"/>
    <w:rsid w:val="00E64BAE"/>
    <w:rsid w:val="00E659ED"/>
    <w:rsid w:val="00E65AA6"/>
    <w:rsid w:val="00E65C18"/>
    <w:rsid w:val="00E65C75"/>
    <w:rsid w:val="00E70229"/>
    <w:rsid w:val="00E70344"/>
    <w:rsid w:val="00E72515"/>
    <w:rsid w:val="00E727E0"/>
    <w:rsid w:val="00E73187"/>
    <w:rsid w:val="00E7371B"/>
    <w:rsid w:val="00E759BE"/>
    <w:rsid w:val="00E767F6"/>
    <w:rsid w:val="00E7787D"/>
    <w:rsid w:val="00E8355B"/>
    <w:rsid w:val="00E83FAF"/>
    <w:rsid w:val="00E84790"/>
    <w:rsid w:val="00E86441"/>
    <w:rsid w:val="00E8649B"/>
    <w:rsid w:val="00E8746E"/>
    <w:rsid w:val="00E87F9E"/>
    <w:rsid w:val="00E92287"/>
    <w:rsid w:val="00E9389A"/>
    <w:rsid w:val="00E93D84"/>
    <w:rsid w:val="00E95835"/>
    <w:rsid w:val="00E96ABA"/>
    <w:rsid w:val="00EA082D"/>
    <w:rsid w:val="00EA0B6A"/>
    <w:rsid w:val="00EA1698"/>
    <w:rsid w:val="00EA17C1"/>
    <w:rsid w:val="00EA184C"/>
    <w:rsid w:val="00EA3083"/>
    <w:rsid w:val="00EA53AF"/>
    <w:rsid w:val="00EA5D92"/>
    <w:rsid w:val="00EA68F9"/>
    <w:rsid w:val="00EA7C36"/>
    <w:rsid w:val="00EB14C3"/>
    <w:rsid w:val="00EB237A"/>
    <w:rsid w:val="00EB2821"/>
    <w:rsid w:val="00EB335A"/>
    <w:rsid w:val="00EB379B"/>
    <w:rsid w:val="00EB3C46"/>
    <w:rsid w:val="00EB4150"/>
    <w:rsid w:val="00EB491A"/>
    <w:rsid w:val="00EB4FCE"/>
    <w:rsid w:val="00EB7389"/>
    <w:rsid w:val="00EB7445"/>
    <w:rsid w:val="00EB7E93"/>
    <w:rsid w:val="00EC10AA"/>
    <w:rsid w:val="00EC159F"/>
    <w:rsid w:val="00EC1918"/>
    <w:rsid w:val="00EC1947"/>
    <w:rsid w:val="00EC1EFB"/>
    <w:rsid w:val="00EC35B2"/>
    <w:rsid w:val="00EC3F20"/>
    <w:rsid w:val="00EC51AB"/>
    <w:rsid w:val="00EC7003"/>
    <w:rsid w:val="00EC79DA"/>
    <w:rsid w:val="00EC7E15"/>
    <w:rsid w:val="00ED0297"/>
    <w:rsid w:val="00ED22D7"/>
    <w:rsid w:val="00ED2B9C"/>
    <w:rsid w:val="00ED32D5"/>
    <w:rsid w:val="00ED38A7"/>
    <w:rsid w:val="00ED4D9F"/>
    <w:rsid w:val="00ED7011"/>
    <w:rsid w:val="00EE16F2"/>
    <w:rsid w:val="00EE177A"/>
    <w:rsid w:val="00EE1881"/>
    <w:rsid w:val="00EE2BA5"/>
    <w:rsid w:val="00EE353F"/>
    <w:rsid w:val="00EE3CD3"/>
    <w:rsid w:val="00EE4C7B"/>
    <w:rsid w:val="00EE6899"/>
    <w:rsid w:val="00EE6AFB"/>
    <w:rsid w:val="00EE718A"/>
    <w:rsid w:val="00EF174C"/>
    <w:rsid w:val="00EF23E8"/>
    <w:rsid w:val="00EF2FF0"/>
    <w:rsid w:val="00EF31EE"/>
    <w:rsid w:val="00EF6362"/>
    <w:rsid w:val="00EF637A"/>
    <w:rsid w:val="00F00569"/>
    <w:rsid w:val="00F014AD"/>
    <w:rsid w:val="00F03723"/>
    <w:rsid w:val="00F03C5C"/>
    <w:rsid w:val="00F041E9"/>
    <w:rsid w:val="00F0582E"/>
    <w:rsid w:val="00F058F8"/>
    <w:rsid w:val="00F06361"/>
    <w:rsid w:val="00F07BBD"/>
    <w:rsid w:val="00F10B04"/>
    <w:rsid w:val="00F11544"/>
    <w:rsid w:val="00F118CF"/>
    <w:rsid w:val="00F11BF7"/>
    <w:rsid w:val="00F12100"/>
    <w:rsid w:val="00F12301"/>
    <w:rsid w:val="00F13ED0"/>
    <w:rsid w:val="00F14592"/>
    <w:rsid w:val="00F1562E"/>
    <w:rsid w:val="00F16365"/>
    <w:rsid w:val="00F164F5"/>
    <w:rsid w:val="00F16578"/>
    <w:rsid w:val="00F178D2"/>
    <w:rsid w:val="00F17B20"/>
    <w:rsid w:val="00F21203"/>
    <w:rsid w:val="00F21750"/>
    <w:rsid w:val="00F22B82"/>
    <w:rsid w:val="00F26D09"/>
    <w:rsid w:val="00F26F52"/>
    <w:rsid w:val="00F3013C"/>
    <w:rsid w:val="00F30F6E"/>
    <w:rsid w:val="00F310E0"/>
    <w:rsid w:val="00F31D0D"/>
    <w:rsid w:val="00F358E9"/>
    <w:rsid w:val="00F35989"/>
    <w:rsid w:val="00F36FE9"/>
    <w:rsid w:val="00F370A5"/>
    <w:rsid w:val="00F4085F"/>
    <w:rsid w:val="00F40BEE"/>
    <w:rsid w:val="00F41232"/>
    <w:rsid w:val="00F41CF2"/>
    <w:rsid w:val="00F4225E"/>
    <w:rsid w:val="00F4329A"/>
    <w:rsid w:val="00F44372"/>
    <w:rsid w:val="00F446A7"/>
    <w:rsid w:val="00F46315"/>
    <w:rsid w:val="00F46D1A"/>
    <w:rsid w:val="00F471E8"/>
    <w:rsid w:val="00F478C8"/>
    <w:rsid w:val="00F5129B"/>
    <w:rsid w:val="00F521B2"/>
    <w:rsid w:val="00F5302C"/>
    <w:rsid w:val="00F53902"/>
    <w:rsid w:val="00F54674"/>
    <w:rsid w:val="00F54CEC"/>
    <w:rsid w:val="00F55091"/>
    <w:rsid w:val="00F55B08"/>
    <w:rsid w:val="00F56068"/>
    <w:rsid w:val="00F56147"/>
    <w:rsid w:val="00F5713E"/>
    <w:rsid w:val="00F62407"/>
    <w:rsid w:val="00F628CA"/>
    <w:rsid w:val="00F6472C"/>
    <w:rsid w:val="00F6564F"/>
    <w:rsid w:val="00F67FEA"/>
    <w:rsid w:val="00F70B16"/>
    <w:rsid w:val="00F717AC"/>
    <w:rsid w:val="00F73DAB"/>
    <w:rsid w:val="00F75253"/>
    <w:rsid w:val="00F80089"/>
    <w:rsid w:val="00F81801"/>
    <w:rsid w:val="00F81BD1"/>
    <w:rsid w:val="00F8239B"/>
    <w:rsid w:val="00F8271D"/>
    <w:rsid w:val="00F8302C"/>
    <w:rsid w:val="00F8569D"/>
    <w:rsid w:val="00F856E1"/>
    <w:rsid w:val="00F86B3D"/>
    <w:rsid w:val="00F8747B"/>
    <w:rsid w:val="00F902F6"/>
    <w:rsid w:val="00F95006"/>
    <w:rsid w:val="00F9522B"/>
    <w:rsid w:val="00F95306"/>
    <w:rsid w:val="00F95C8D"/>
    <w:rsid w:val="00F95FFE"/>
    <w:rsid w:val="00F962A4"/>
    <w:rsid w:val="00F96C9E"/>
    <w:rsid w:val="00FA0D10"/>
    <w:rsid w:val="00FA17A6"/>
    <w:rsid w:val="00FA27EC"/>
    <w:rsid w:val="00FA3736"/>
    <w:rsid w:val="00FA3934"/>
    <w:rsid w:val="00FA5FFB"/>
    <w:rsid w:val="00FB00C2"/>
    <w:rsid w:val="00FB1F54"/>
    <w:rsid w:val="00FB59B5"/>
    <w:rsid w:val="00FB7281"/>
    <w:rsid w:val="00FB7807"/>
    <w:rsid w:val="00FC03BC"/>
    <w:rsid w:val="00FC0818"/>
    <w:rsid w:val="00FC4092"/>
    <w:rsid w:val="00FC6601"/>
    <w:rsid w:val="00FD01D3"/>
    <w:rsid w:val="00FD0224"/>
    <w:rsid w:val="00FD08CC"/>
    <w:rsid w:val="00FD0B19"/>
    <w:rsid w:val="00FD2125"/>
    <w:rsid w:val="00FD4846"/>
    <w:rsid w:val="00FD4B55"/>
    <w:rsid w:val="00FD5419"/>
    <w:rsid w:val="00FD5C53"/>
    <w:rsid w:val="00FD6457"/>
    <w:rsid w:val="00FD7A49"/>
    <w:rsid w:val="00FE1DAB"/>
    <w:rsid w:val="00FE1DDA"/>
    <w:rsid w:val="00FE29FC"/>
    <w:rsid w:val="00FE2AE2"/>
    <w:rsid w:val="00FE559B"/>
    <w:rsid w:val="00FF3906"/>
    <w:rsid w:val="00FF673B"/>
    <w:rsid w:val="00FF7172"/>
    <w:rsid w:val="0C81ECD8"/>
    <w:rsid w:val="31EF8D6D"/>
    <w:rsid w:val="35D71B68"/>
    <w:rsid w:val="439E6D45"/>
    <w:rsid w:val="44FF6AF8"/>
    <w:rsid w:val="4B6A945C"/>
    <w:rsid w:val="59CA81AC"/>
    <w:rsid w:val="75AEB04B"/>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C09A0"/>
  <w15:chartTrackingRefBased/>
  <w15:docId w15:val="{43838746-7815-4282-837A-D657FFB7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780"/>
    <w:rPr>
      <w:rFonts w:ascii="Calibri" w:hAnsi="Calibri"/>
      <w:sz w:val="24"/>
      <w:szCs w:val="24"/>
      <w:lang w:eastAsia="es-ES"/>
    </w:rPr>
  </w:style>
  <w:style w:type="paragraph" w:styleId="Ttulo1">
    <w:name w:val="heading 1"/>
    <w:basedOn w:val="Normal"/>
    <w:next w:val="Normal"/>
    <w:autoRedefine/>
    <w:qFormat/>
    <w:rsid w:val="00A43F7E"/>
    <w:pPr>
      <w:keepNext/>
      <w:widowControl w:val="0"/>
      <w:numPr>
        <w:numId w:val="2"/>
      </w:numPr>
      <w:shd w:val="clear" w:color="auto" w:fill="D9E2F3" w:themeFill="accent1" w:themeFillTint="33"/>
      <w:autoSpaceDN w:val="0"/>
      <w:adjustRightInd w:val="0"/>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A43F7E"/>
    <w:pPr>
      <w:keepNext/>
      <w:widowControl w:val="0"/>
      <w:numPr>
        <w:ilvl w:val="1"/>
        <w:numId w:val="2"/>
      </w:numPr>
      <w:shd w:val="clear" w:color="auto" w:fill="D9E2F3" w:themeFill="accent1" w:themeFillTint="33"/>
      <w:autoSpaceDN w:val="0"/>
      <w:adjustRightInd w:val="0"/>
      <w:jc w:val="both"/>
      <w:outlineLvl w:val="1"/>
    </w:pPr>
    <w:rPr>
      <w:rFonts w:ascii="Book Antiqua" w:hAnsi="Book Antiqua"/>
      <w:b/>
      <w:bCs/>
      <w:iCs/>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qFormat/>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A43F7E"/>
    <w:rPr>
      <w:rFonts w:ascii="Book Antiqua" w:hAnsi="Book Antiqua"/>
      <w:b/>
      <w:bCs/>
      <w:iCs/>
      <w:sz w:val="24"/>
      <w:szCs w:val="24"/>
      <w:shd w:val="clear" w:color="auto" w:fill="D9E2F3" w:themeFill="accent1" w:themeFillTint="33"/>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note,List Paragraph2,FooterText,numbered,Paragraphe de liste1,Bulletr List Paragraph,列出段落,列出段落1,lp1,lp11,List Paragraph 1,Bullets,l"/>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FE1DDA"/>
    <w:pPr>
      <w:tabs>
        <w:tab w:val="left" w:pos="480"/>
        <w:tab w:val="right" w:leader="dot" w:pos="9923"/>
      </w:tabs>
      <w:spacing w:before="240" w:after="240"/>
    </w:pPr>
  </w:style>
  <w:style w:type="paragraph" w:styleId="TDC2">
    <w:name w:val="toc 2"/>
    <w:basedOn w:val="Normal"/>
    <w:next w:val="Normal"/>
    <w:autoRedefine/>
    <w:uiPriority w:val="39"/>
    <w:rsid w:val="00FE1DDA"/>
    <w:pPr>
      <w:tabs>
        <w:tab w:val="left" w:pos="960"/>
        <w:tab w:val="right" w:leader="dot" w:pos="9923"/>
      </w:tabs>
      <w:spacing w:before="360" w:after="360" w:line="276" w:lineRule="auto"/>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paragraph" w:customStyle="1" w:styleId="xmsolistparagraph">
    <w:name w:val="x_msolistparagraph"/>
    <w:basedOn w:val="Normal"/>
    <w:rsid w:val="00BB4A67"/>
    <w:rPr>
      <w:rFonts w:eastAsia="Calibri" w:cs="Calibri"/>
      <w:sz w:val="22"/>
      <w:szCs w:val="22"/>
      <w:lang w:eastAsia="es-CR"/>
    </w:rPr>
  </w:style>
  <w:style w:type="paragraph" w:customStyle="1" w:styleId="xmsoheading7">
    <w:name w:val="x_msoheading7"/>
    <w:basedOn w:val="Normal"/>
    <w:rsid w:val="004A15E5"/>
    <w:rPr>
      <w:rFonts w:eastAsia="Calibri" w:cs="Calibri"/>
      <w:sz w:val="22"/>
      <w:szCs w:val="22"/>
      <w:lang w:eastAsia="es-CR"/>
    </w:rPr>
  </w:style>
  <w:style w:type="character" w:styleId="Refdecomentario">
    <w:name w:val="annotation reference"/>
    <w:rsid w:val="002E6DE6"/>
    <w:rPr>
      <w:sz w:val="16"/>
      <w:szCs w:val="16"/>
    </w:rPr>
  </w:style>
  <w:style w:type="paragraph" w:styleId="Textocomentario">
    <w:name w:val="annotation text"/>
    <w:basedOn w:val="Normal"/>
    <w:link w:val="TextocomentarioCar"/>
    <w:rsid w:val="002E6DE6"/>
    <w:rPr>
      <w:sz w:val="20"/>
      <w:szCs w:val="20"/>
    </w:rPr>
  </w:style>
  <w:style w:type="character" w:customStyle="1" w:styleId="TextocomentarioCar">
    <w:name w:val="Texto comentario Car"/>
    <w:link w:val="Textocomentario"/>
    <w:rsid w:val="002E6DE6"/>
    <w:rPr>
      <w:rFonts w:ascii="Calibri" w:hAnsi="Calibri"/>
      <w:lang w:val="es-ES" w:eastAsia="es-ES"/>
    </w:rPr>
  </w:style>
  <w:style w:type="paragraph" w:styleId="Asuntodelcomentario">
    <w:name w:val="annotation subject"/>
    <w:basedOn w:val="Textocomentario"/>
    <w:next w:val="Textocomentario"/>
    <w:link w:val="AsuntodelcomentarioCar"/>
    <w:rsid w:val="002E6DE6"/>
    <w:rPr>
      <w:b/>
      <w:bCs/>
    </w:rPr>
  </w:style>
  <w:style w:type="character" w:customStyle="1" w:styleId="AsuntodelcomentarioCar">
    <w:name w:val="Asunto del comentario Car"/>
    <w:link w:val="Asuntodelcomentario"/>
    <w:rsid w:val="002E6DE6"/>
    <w:rPr>
      <w:rFonts w:ascii="Calibri" w:hAnsi="Calibri"/>
      <w:b/>
      <w:bCs/>
      <w:lang w:val="es-ES" w:eastAsia="es-ES"/>
    </w:rPr>
  </w:style>
  <w:style w:type="character" w:customStyle="1" w:styleId="PrrafodelistaCar">
    <w:name w:val="Párrafo de lista Car"/>
    <w:aliases w:val="Bullet 1 Car,Use Case List Paragraph Car,Lista vistosa - Énfasis 11 Car,Párrafo de lista Car Car Car Car,3 Car,Informe Car,Footnote Car,List Paragraph2 Car,FooterText Car,numbered Car,Paragraphe de liste1 Car,列出段落 Car,列出段落1 Car"/>
    <w:link w:val="Prrafodelista"/>
    <w:uiPriority w:val="34"/>
    <w:qFormat/>
    <w:locked/>
    <w:rsid w:val="00F81801"/>
    <w:rPr>
      <w:rFonts w:ascii="Calibri" w:hAnsi="Calibri"/>
      <w:sz w:val="24"/>
      <w:szCs w:val="24"/>
      <w:lang w:val="es-ES" w:eastAsia="es-ES"/>
    </w:rPr>
  </w:style>
  <w:style w:type="paragraph" w:styleId="Revisin">
    <w:name w:val="Revision"/>
    <w:hidden/>
    <w:uiPriority w:val="99"/>
    <w:semiHidden/>
    <w:rsid w:val="00CA70F3"/>
    <w:rPr>
      <w:rFonts w:ascii="Calibri" w:hAnsi="Calibri"/>
      <w:sz w:val="24"/>
      <w:szCs w:val="24"/>
      <w:lang w:val="es-ES" w:eastAsia="es-ES"/>
    </w:rPr>
  </w:style>
  <w:style w:type="paragraph" w:customStyle="1" w:styleId="Default0">
    <w:name w:val="Default"/>
    <w:rsid w:val="00062144"/>
    <w:pPr>
      <w:autoSpaceDE w:val="0"/>
      <w:autoSpaceDN w:val="0"/>
      <w:adjustRightInd w:val="0"/>
    </w:pPr>
    <w:rPr>
      <w:color w:val="000000"/>
      <w:sz w:val="24"/>
      <w:szCs w:val="24"/>
    </w:rPr>
  </w:style>
  <w:style w:type="character" w:customStyle="1" w:styleId="ui-provider">
    <w:name w:val="ui-provider"/>
    <w:basedOn w:val="Fuentedeprrafopredeter"/>
    <w:rsid w:val="00600490"/>
  </w:style>
  <w:style w:type="paragraph" w:styleId="Descripcin">
    <w:name w:val="caption"/>
    <w:aliases w:val="Descripción1,Epígrafe2"/>
    <w:basedOn w:val="Normal"/>
    <w:next w:val="Normal"/>
    <w:qFormat/>
    <w:rsid w:val="00776474"/>
    <w:pPr>
      <w:spacing w:after="200"/>
    </w:pPr>
    <w:rPr>
      <w:i/>
      <w:iCs/>
      <w:color w:val="44546A" w:themeColor="text2"/>
      <w:sz w:val="18"/>
      <w:szCs w:val="18"/>
      <w:lang w:val="es-ES"/>
    </w:rPr>
  </w:style>
  <w:style w:type="character" w:styleId="Textoennegrita">
    <w:name w:val="Strong"/>
    <w:basedOn w:val="Fuentedeprrafopredeter"/>
    <w:uiPriority w:val="22"/>
    <w:qFormat/>
    <w:rsid w:val="00776474"/>
    <w:rPr>
      <w:b/>
      <w:bCs/>
      <w:spacing w:val="0"/>
    </w:rPr>
  </w:style>
  <w:style w:type="paragraph" w:styleId="Cita">
    <w:name w:val="Quote"/>
    <w:basedOn w:val="Normal"/>
    <w:link w:val="CitaCar"/>
    <w:uiPriority w:val="29"/>
    <w:qFormat/>
    <w:rsid w:val="00776474"/>
    <w:pPr>
      <w:spacing w:after="200" w:line="288" w:lineRule="auto"/>
    </w:pPr>
    <w:rPr>
      <w:rFonts w:eastAsiaTheme="minorHAnsi" w:cs="Calibri"/>
      <w:color w:val="C45911"/>
      <w:sz w:val="20"/>
      <w:szCs w:val="20"/>
      <w:lang w:eastAsia="en-US"/>
    </w:rPr>
  </w:style>
  <w:style w:type="character" w:customStyle="1" w:styleId="CitaCar">
    <w:name w:val="Cita Car"/>
    <w:basedOn w:val="Fuentedeprrafopredeter"/>
    <w:link w:val="Cita"/>
    <w:uiPriority w:val="29"/>
    <w:rsid w:val="00776474"/>
    <w:rPr>
      <w:rFonts w:ascii="Calibri" w:eastAsiaTheme="minorHAnsi" w:hAnsi="Calibri" w:cs="Calibri"/>
      <w:color w:val="C45911"/>
      <w:lang w:eastAsia="en-US"/>
    </w:rPr>
  </w:style>
  <w:style w:type="paragraph" w:styleId="TtuloTDC">
    <w:name w:val="TOC Heading"/>
    <w:basedOn w:val="Ttulo1"/>
    <w:next w:val="Normal"/>
    <w:uiPriority w:val="39"/>
    <w:unhideWhenUsed/>
    <w:qFormat/>
    <w:rsid w:val="00CF03EE"/>
    <w:pPr>
      <w:keepLines/>
      <w:widowControl/>
      <w:numPr>
        <w:numId w:val="0"/>
      </w:numPr>
      <w:shd w:val="clear" w:color="auto" w:fill="auto"/>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s-CR" w:eastAsia="es-CR"/>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487DEA"/>
    <w:rPr>
      <w:rFonts w:ascii="Calibri" w:hAnsi="Calibri"/>
      <w:lang w:eastAsia="es-ES"/>
    </w:rPr>
  </w:style>
  <w:style w:type="character" w:customStyle="1" w:styleId="Caracteresdenotaalpie">
    <w:name w:val="Caracteres de nota al pie"/>
    <w:qFormat/>
    <w:rsid w:val="00487DEA"/>
    <w:rPr>
      <w:vertAlign w:val="superscript"/>
    </w:rPr>
  </w:style>
  <w:style w:type="paragraph" w:customStyle="1" w:styleId="Standard">
    <w:name w:val="Standard"/>
    <w:rsid w:val="007D7D16"/>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odecampo">
    <w:name w:val="Texto de campo"/>
    <w:basedOn w:val="Normal"/>
    <w:rsid w:val="00533EA9"/>
    <w:pPr>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533EA9"/>
    <w:pPr>
      <w:spacing w:before="60" w:after="60"/>
      <w:ind w:left="397"/>
      <w:jc w:val="both"/>
    </w:pPr>
    <w:rPr>
      <w:rFonts w:ascii="Arial" w:hAnsi="Arial" w:cs="Arial"/>
      <w:b/>
      <w:sz w:val="19"/>
      <w:szCs w:val="19"/>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0445341">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6648484">
      <w:bodyDiv w:val="1"/>
      <w:marLeft w:val="0"/>
      <w:marRight w:val="0"/>
      <w:marTop w:val="0"/>
      <w:marBottom w:val="0"/>
      <w:divBdr>
        <w:top w:val="none" w:sz="0" w:space="0" w:color="auto"/>
        <w:left w:val="none" w:sz="0" w:space="0" w:color="auto"/>
        <w:bottom w:val="none" w:sz="0" w:space="0" w:color="auto"/>
        <w:right w:val="none" w:sz="0" w:space="0" w:color="auto"/>
      </w:divBdr>
      <w:divsChild>
        <w:div w:id="351032502">
          <w:marLeft w:val="37"/>
          <w:marRight w:val="0"/>
          <w:marTop w:val="0"/>
          <w:marBottom w:val="0"/>
          <w:divBdr>
            <w:top w:val="none" w:sz="0" w:space="0" w:color="auto"/>
            <w:left w:val="none" w:sz="0" w:space="0" w:color="auto"/>
            <w:bottom w:val="none" w:sz="0" w:space="0" w:color="auto"/>
            <w:right w:val="none" w:sz="0" w:space="0" w:color="auto"/>
          </w:divBdr>
        </w:div>
        <w:div w:id="1907377287">
          <w:marLeft w:val="37"/>
          <w:marRight w:val="0"/>
          <w:marTop w:val="0"/>
          <w:marBottom w:val="0"/>
          <w:divBdr>
            <w:top w:val="none" w:sz="0" w:space="0" w:color="auto"/>
            <w:left w:val="none" w:sz="0" w:space="0" w:color="auto"/>
            <w:bottom w:val="none" w:sz="0" w:space="0" w:color="auto"/>
            <w:right w:val="none" w:sz="0" w:space="0" w:color="auto"/>
          </w:divBdr>
        </w:div>
      </w:divsChild>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48332278">
      <w:bodyDiv w:val="1"/>
      <w:marLeft w:val="0"/>
      <w:marRight w:val="0"/>
      <w:marTop w:val="0"/>
      <w:marBottom w:val="0"/>
      <w:divBdr>
        <w:top w:val="none" w:sz="0" w:space="0" w:color="auto"/>
        <w:left w:val="none" w:sz="0" w:space="0" w:color="auto"/>
        <w:bottom w:val="none" w:sz="0" w:space="0" w:color="auto"/>
        <w:right w:val="none" w:sz="0" w:space="0" w:color="auto"/>
      </w:divBdr>
    </w:div>
    <w:div w:id="154956067">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87183494">
      <w:bodyDiv w:val="1"/>
      <w:marLeft w:val="0"/>
      <w:marRight w:val="0"/>
      <w:marTop w:val="0"/>
      <w:marBottom w:val="0"/>
      <w:divBdr>
        <w:top w:val="none" w:sz="0" w:space="0" w:color="auto"/>
        <w:left w:val="none" w:sz="0" w:space="0" w:color="auto"/>
        <w:bottom w:val="none" w:sz="0" w:space="0" w:color="auto"/>
        <w:right w:val="none" w:sz="0" w:space="0" w:color="auto"/>
      </w:divBdr>
    </w:div>
    <w:div w:id="195243400">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13201612">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61032974">
      <w:bodyDiv w:val="1"/>
      <w:marLeft w:val="0"/>
      <w:marRight w:val="0"/>
      <w:marTop w:val="0"/>
      <w:marBottom w:val="0"/>
      <w:divBdr>
        <w:top w:val="none" w:sz="0" w:space="0" w:color="auto"/>
        <w:left w:val="none" w:sz="0" w:space="0" w:color="auto"/>
        <w:bottom w:val="none" w:sz="0" w:space="0" w:color="auto"/>
        <w:right w:val="none" w:sz="0" w:space="0" w:color="auto"/>
      </w:divBdr>
    </w:div>
    <w:div w:id="296112594">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2827375">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23035610">
      <w:bodyDiv w:val="1"/>
      <w:marLeft w:val="0"/>
      <w:marRight w:val="0"/>
      <w:marTop w:val="0"/>
      <w:marBottom w:val="0"/>
      <w:divBdr>
        <w:top w:val="none" w:sz="0" w:space="0" w:color="auto"/>
        <w:left w:val="none" w:sz="0" w:space="0" w:color="auto"/>
        <w:bottom w:val="none" w:sz="0" w:space="0" w:color="auto"/>
        <w:right w:val="none" w:sz="0" w:space="0" w:color="auto"/>
      </w:divBdr>
    </w:div>
    <w:div w:id="433285243">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5927426">
      <w:bodyDiv w:val="1"/>
      <w:marLeft w:val="0"/>
      <w:marRight w:val="0"/>
      <w:marTop w:val="0"/>
      <w:marBottom w:val="0"/>
      <w:divBdr>
        <w:top w:val="none" w:sz="0" w:space="0" w:color="auto"/>
        <w:left w:val="none" w:sz="0" w:space="0" w:color="auto"/>
        <w:bottom w:val="none" w:sz="0" w:space="0" w:color="auto"/>
        <w:right w:val="none" w:sz="0" w:space="0" w:color="auto"/>
      </w:divBdr>
    </w:div>
    <w:div w:id="446119796">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3959">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0314137">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4898577">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2764511">
      <w:bodyDiv w:val="1"/>
      <w:marLeft w:val="0"/>
      <w:marRight w:val="0"/>
      <w:marTop w:val="0"/>
      <w:marBottom w:val="0"/>
      <w:divBdr>
        <w:top w:val="none" w:sz="0" w:space="0" w:color="auto"/>
        <w:left w:val="none" w:sz="0" w:space="0" w:color="auto"/>
        <w:bottom w:val="none" w:sz="0" w:space="0" w:color="auto"/>
        <w:right w:val="none" w:sz="0" w:space="0" w:color="auto"/>
      </w:divBdr>
    </w:div>
    <w:div w:id="607202669">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1664129">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4041909">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73554109">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1844596">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27671038">
      <w:bodyDiv w:val="1"/>
      <w:marLeft w:val="0"/>
      <w:marRight w:val="0"/>
      <w:marTop w:val="0"/>
      <w:marBottom w:val="0"/>
      <w:divBdr>
        <w:top w:val="none" w:sz="0" w:space="0" w:color="auto"/>
        <w:left w:val="none" w:sz="0" w:space="0" w:color="auto"/>
        <w:bottom w:val="none" w:sz="0" w:space="0" w:color="auto"/>
        <w:right w:val="none" w:sz="0" w:space="0" w:color="auto"/>
      </w:divBdr>
    </w:div>
    <w:div w:id="845823896">
      <w:bodyDiv w:val="1"/>
      <w:marLeft w:val="0"/>
      <w:marRight w:val="0"/>
      <w:marTop w:val="0"/>
      <w:marBottom w:val="0"/>
      <w:divBdr>
        <w:top w:val="none" w:sz="0" w:space="0" w:color="auto"/>
        <w:left w:val="none" w:sz="0" w:space="0" w:color="auto"/>
        <w:bottom w:val="none" w:sz="0" w:space="0" w:color="auto"/>
        <w:right w:val="none" w:sz="0" w:space="0" w:color="auto"/>
      </w:divBdr>
    </w:div>
    <w:div w:id="845901081">
      <w:bodyDiv w:val="1"/>
      <w:marLeft w:val="0"/>
      <w:marRight w:val="0"/>
      <w:marTop w:val="0"/>
      <w:marBottom w:val="0"/>
      <w:divBdr>
        <w:top w:val="none" w:sz="0" w:space="0" w:color="auto"/>
        <w:left w:val="none" w:sz="0" w:space="0" w:color="auto"/>
        <w:bottom w:val="none" w:sz="0" w:space="0" w:color="auto"/>
        <w:right w:val="none" w:sz="0" w:space="0" w:color="auto"/>
      </w:divBdr>
    </w:div>
    <w:div w:id="862397915">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3970305">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1006830685">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2997834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51948932">
      <w:bodyDiv w:val="1"/>
      <w:marLeft w:val="0"/>
      <w:marRight w:val="0"/>
      <w:marTop w:val="0"/>
      <w:marBottom w:val="0"/>
      <w:divBdr>
        <w:top w:val="none" w:sz="0" w:space="0" w:color="auto"/>
        <w:left w:val="none" w:sz="0" w:space="0" w:color="auto"/>
        <w:bottom w:val="none" w:sz="0" w:space="0" w:color="auto"/>
        <w:right w:val="none" w:sz="0" w:space="0" w:color="auto"/>
      </w:divBdr>
    </w:div>
    <w:div w:id="1157569647">
      <w:bodyDiv w:val="1"/>
      <w:marLeft w:val="0"/>
      <w:marRight w:val="0"/>
      <w:marTop w:val="0"/>
      <w:marBottom w:val="0"/>
      <w:divBdr>
        <w:top w:val="none" w:sz="0" w:space="0" w:color="auto"/>
        <w:left w:val="none" w:sz="0" w:space="0" w:color="auto"/>
        <w:bottom w:val="none" w:sz="0" w:space="0" w:color="auto"/>
        <w:right w:val="none" w:sz="0" w:space="0" w:color="auto"/>
      </w:divBdr>
    </w:div>
    <w:div w:id="1167818369">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82860276">
      <w:bodyDiv w:val="1"/>
      <w:marLeft w:val="0"/>
      <w:marRight w:val="0"/>
      <w:marTop w:val="0"/>
      <w:marBottom w:val="0"/>
      <w:divBdr>
        <w:top w:val="none" w:sz="0" w:space="0" w:color="auto"/>
        <w:left w:val="none" w:sz="0" w:space="0" w:color="auto"/>
        <w:bottom w:val="none" w:sz="0" w:space="0" w:color="auto"/>
        <w:right w:val="none" w:sz="0" w:space="0" w:color="auto"/>
      </w:divBdr>
    </w:div>
    <w:div w:id="1205095382">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8971141">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68390547">
      <w:bodyDiv w:val="1"/>
      <w:marLeft w:val="0"/>
      <w:marRight w:val="0"/>
      <w:marTop w:val="0"/>
      <w:marBottom w:val="0"/>
      <w:divBdr>
        <w:top w:val="none" w:sz="0" w:space="0" w:color="auto"/>
        <w:left w:val="none" w:sz="0" w:space="0" w:color="auto"/>
        <w:bottom w:val="none" w:sz="0" w:space="0" w:color="auto"/>
        <w:right w:val="none" w:sz="0" w:space="0" w:color="auto"/>
      </w:divBdr>
    </w:div>
    <w:div w:id="1275360858">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064684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16685759">
      <w:bodyDiv w:val="1"/>
      <w:marLeft w:val="0"/>
      <w:marRight w:val="0"/>
      <w:marTop w:val="0"/>
      <w:marBottom w:val="0"/>
      <w:divBdr>
        <w:top w:val="none" w:sz="0" w:space="0" w:color="auto"/>
        <w:left w:val="none" w:sz="0" w:space="0" w:color="auto"/>
        <w:bottom w:val="none" w:sz="0" w:space="0" w:color="auto"/>
        <w:right w:val="none" w:sz="0" w:space="0" w:color="auto"/>
      </w:divBdr>
    </w:div>
    <w:div w:id="1324579781">
      <w:bodyDiv w:val="1"/>
      <w:marLeft w:val="0"/>
      <w:marRight w:val="0"/>
      <w:marTop w:val="0"/>
      <w:marBottom w:val="0"/>
      <w:divBdr>
        <w:top w:val="none" w:sz="0" w:space="0" w:color="auto"/>
        <w:left w:val="none" w:sz="0" w:space="0" w:color="auto"/>
        <w:bottom w:val="none" w:sz="0" w:space="0" w:color="auto"/>
        <w:right w:val="none" w:sz="0" w:space="0" w:color="auto"/>
      </w:divBdr>
      <w:divsChild>
        <w:div w:id="1543131056">
          <w:marLeft w:val="0"/>
          <w:marRight w:val="0"/>
          <w:marTop w:val="0"/>
          <w:marBottom w:val="0"/>
          <w:divBdr>
            <w:top w:val="none" w:sz="0" w:space="0" w:color="auto"/>
            <w:left w:val="none" w:sz="0" w:space="0" w:color="auto"/>
            <w:bottom w:val="none" w:sz="0" w:space="0" w:color="auto"/>
            <w:right w:val="none" w:sz="0" w:space="0" w:color="auto"/>
          </w:divBdr>
        </w:div>
      </w:divsChild>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54723726">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71227034">
      <w:bodyDiv w:val="1"/>
      <w:marLeft w:val="0"/>
      <w:marRight w:val="0"/>
      <w:marTop w:val="0"/>
      <w:marBottom w:val="0"/>
      <w:divBdr>
        <w:top w:val="none" w:sz="0" w:space="0" w:color="auto"/>
        <w:left w:val="none" w:sz="0" w:space="0" w:color="auto"/>
        <w:bottom w:val="none" w:sz="0" w:space="0" w:color="auto"/>
        <w:right w:val="none" w:sz="0" w:space="0" w:color="auto"/>
      </w:divBdr>
    </w:div>
    <w:div w:id="1395355604">
      <w:bodyDiv w:val="1"/>
      <w:marLeft w:val="0"/>
      <w:marRight w:val="0"/>
      <w:marTop w:val="0"/>
      <w:marBottom w:val="0"/>
      <w:divBdr>
        <w:top w:val="none" w:sz="0" w:space="0" w:color="auto"/>
        <w:left w:val="none" w:sz="0" w:space="0" w:color="auto"/>
        <w:bottom w:val="none" w:sz="0" w:space="0" w:color="auto"/>
        <w:right w:val="none" w:sz="0" w:space="0" w:color="auto"/>
      </w:divBdr>
    </w:div>
    <w:div w:id="1415475447">
      <w:bodyDiv w:val="1"/>
      <w:marLeft w:val="0"/>
      <w:marRight w:val="0"/>
      <w:marTop w:val="0"/>
      <w:marBottom w:val="0"/>
      <w:divBdr>
        <w:top w:val="none" w:sz="0" w:space="0" w:color="auto"/>
        <w:left w:val="none" w:sz="0" w:space="0" w:color="auto"/>
        <w:bottom w:val="none" w:sz="0" w:space="0" w:color="auto"/>
        <w:right w:val="none" w:sz="0" w:space="0" w:color="auto"/>
      </w:divBdr>
    </w:div>
    <w:div w:id="1426464628">
      <w:bodyDiv w:val="1"/>
      <w:marLeft w:val="0"/>
      <w:marRight w:val="0"/>
      <w:marTop w:val="0"/>
      <w:marBottom w:val="0"/>
      <w:divBdr>
        <w:top w:val="none" w:sz="0" w:space="0" w:color="auto"/>
        <w:left w:val="none" w:sz="0" w:space="0" w:color="auto"/>
        <w:bottom w:val="none" w:sz="0" w:space="0" w:color="auto"/>
        <w:right w:val="none" w:sz="0" w:space="0" w:color="auto"/>
      </w:divBdr>
      <w:divsChild>
        <w:div w:id="1599023708">
          <w:marLeft w:val="0"/>
          <w:marRight w:val="0"/>
          <w:marTop w:val="0"/>
          <w:marBottom w:val="0"/>
          <w:divBdr>
            <w:top w:val="none" w:sz="0" w:space="0" w:color="auto"/>
            <w:left w:val="none" w:sz="0" w:space="0" w:color="auto"/>
            <w:bottom w:val="none" w:sz="0" w:space="0" w:color="auto"/>
            <w:right w:val="none" w:sz="0" w:space="0" w:color="auto"/>
          </w:divBdr>
        </w:div>
        <w:div w:id="329604742">
          <w:marLeft w:val="0"/>
          <w:marRight w:val="0"/>
          <w:marTop w:val="0"/>
          <w:marBottom w:val="0"/>
          <w:divBdr>
            <w:top w:val="none" w:sz="0" w:space="0" w:color="auto"/>
            <w:left w:val="none" w:sz="0" w:space="0" w:color="auto"/>
            <w:bottom w:val="none" w:sz="0" w:space="0" w:color="auto"/>
            <w:right w:val="none" w:sz="0" w:space="0" w:color="auto"/>
          </w:divBdr>
        </w:div>
      </w:divsChild>
    </w:div>
    <w:div w:id="1432360545">
      <w:bodyDiv w:val="1"/>
      <w:marLeft w:val="0"/>
      <w:marRight w:val="0"/>
      <w:marTop w:val="0"/>
      <w:marBottom w:val="0"/>
      <w:divBdr>
        <w:top w:val="none" w:sz="0" w:space="0" w:color="auto"/>
        <w:left w:val="none" w:sz="0" w:space="0" w:color="auto"/>
        <w:bottom w:val="none" w:sz="0" w:space="0" w:color="auto"/>
        <w:right w:val="none" w:sz="0" w:space="0" w:color="auto"/>
      </w:divBdr>
    </w:div>
    <w:div w:id="1442528357">
      <w:bodyDiv w:val="1"/>
      <w:marLeft w:val="0"/>
      <w:marRight w:val="0"/>
      <w:marTop w:val="0"/>
      <w:marBottom w:val="0"/>
      <w:divBdr>
        <w:top w:val="none" w:sz="0" w:space="0" w:color="auto"/>
        <w:left w:val="none" w:sz="0" w:space="0" w:color="auto"/>
        <w:bottom w:val="none" w:sz="0" w:space="0" w:color="auto"/>
        <w:right w:val="none" w:sz="0" w:space="0" w:color="auto"/>
      </w:divBdr>
    </w:div>
    <w:div w:id="1450662251">
      <w:bodyDiv w:val="1"/>
      <w:marLeft w:val="0"/>
      <w:marRight w:val="0"/>
      <w:marTop w:val="0"/>
      <w:marBottom w:val="0"/>
      <w:divBdr>
        <w:top w:val="none" w:sz="0" w:space="0" w:color="auto"/>
        <w:left w:val="none" w:sz="0" w:space="0" w:color="auto"/>
        <w:bottom w:val="none" w:sz="0" w:space="0" w:color="auto"/>
        <w:right w:val="none" w:sz="0" w:space="0" w:color="auto"/>
      </w:divBdr>
    </w:div>
    <w:div w:id="145104596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09367954">
      <w:bodyDiv w:val="1"/>
      <w:marLeft w:val="0"/>
      <w:marRight w:val="0"/>
      <w:marTop w:val="0"/>
      <w:marBottom w:val="0"/>
      <w:divBdr>
        <w:top w:val="none" w:sz="0" w:space="0" w:color="auto"/>
        <w:left w:val="none" w:sz="0" w:space="0" w:color="auto"/>
        <w:bottom w:val="none" w:sz="0" w:space="0" w:color="auto"/>
        <w:right w:val="none" w:sz="0" w:space="0" w:color="auto"/>
      </w:divBdr>
    </w:div>
    <w:div w:id="1527212144">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53484714">
      <w:bodyDiv w:val="1"/>
      <w:marLeft w:val="0"/>
      <w:marRight w:val="0"/>
      <w:marTop w:val="0"/>
      <w:marBottom w:val="0"/>
      <w:divBdr>
        <w:top w:val="none" w:sz="0" w:space="0" w:color="auto"/>
        <w:left w:val="none" w:sz="0" w:space="0" w:color="auto"/>
        <w:bottom w:val="none" w:sz="0" w:space="0" w:color="auto"/>
        <w:right w:val="none" w:sz="0" w:space="0" w:color="auto"/>
      </w:divBdr>
    </w:div>
    <w:div w:id="166628289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4645599">
      <w:bodyDiv w:val="1"/>
      <w:marLeft w:val="0"/>
      <w:marRight w:val="0"/>
      <w:marTop w:val="0"/>
      <w:marBottom w:val="0"/>
      <w:divBdr>
        <w:top w:val="none" w:sz="0" w:space="0" w:color="auto"/>
        <w:left w:val="none" w:sz="0" w:space="0" w:color="auto"/>
        <w:bottom w:val="none" w:sz="0" w:space="0" w:color="auto"/>
        <w:right w:val="none" w:sz="0" w:space="0" w:color="auto"/>
      </w:divBdr>
    </w:div>
    <w:div w:id="1690637354">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36313214">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17604302">
      <w:bodyDiv w:val="1"/>
      <w:marLeft w:val="0"/>
      <w:marRight w:val="0"/>
      <w:marTop w:val="0"/>
      <w:marBottom w:val="0"/>
      <w:divBdr>
        <w:top w:val="none" w:sz="0" w:space="0" w:color="auto"/>
        <w:left w:val="none" w:sz="0" w:space="0" w:color="auto"/>
        <w:bottom w:val="none" w:sz="0" w:space="0" w:color="auto"/>
        <w:right w:val="none" w:sz="0" w:space="0" w:color="auto"/>
      </w:divBdr>
    </w:div>
    <w:div w:id="1831172518">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59419477">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876042442">
      <w:bodyDiv w:val="1"/>
      <w:marLeft w:val="0"/>
      <w:marRight w:val="0"/>
      <w:marTop w:val="0"/>
      <w:marBottom w:val="0"/>
      <w:divBdr>
        <w:top w:val="none" w:sz="0" w:space="0" w:color="auto"/>
        <w:left w:val="none" w:sz="0" w:space="0" w:color="auto"/>
        <w:bottom w:val="none" w:sz="0" w:space="0" w:color="auto"/>
        <w:right w:val="none" w:sz="0" w:space="0" w:color="auto"/>
      </w:divBdr>
    </w:div>
    <w:div w:id="188875769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48192594">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4367131">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83851584">
      <w:bodyDiv w:val="1"/>
      <w:marLeft w:val="0"/>
      <w:marRight w:val="0"/>
      <w:marTop w:val="0"/>
      <w:marBottom w:val="0"/>
      <w:divBdr>
        <w:top w:val="none" w:sz="0" w:space="0" w:color="auto"/>
        <w:left w:val="none" w:sz="0" w:space="0" w:color="auto"/>
        <w:bottom w:val="none" w:sz="0" w:space="0" w:color="auto"/>
        <w:right w:val="none" w:sz="0" w:space="0" w:color="auto"/>
      </w:divBdr>
    </w:div>
    <w:div w:id="1989941451">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1294762">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5.bin"/><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package" Target="embeddings/Microsoft_Word_Document2.docx"/><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package" Target="embeddings/Microsoft_Word_Document.docx"/><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313B-070C-435F-8BEA-758B3F20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3352</Words>
  <Characters>18439</Characters>
  <Application>Microsoft Office Word</Application>
  <DocSecurity>0</DocSecurity>
  <Lines>589</Lines>
  <Paragraphs>208</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Marliz Verónica Sánchez Calderón</cp:lastModifiedBy>
  <cp:revision>2</cp:revision>
  <cp:lastPrinted>2016-04-14T14:22:00Z</cp:lastPrinted>
  <dcterms:created xsi:type="dcterms:W3CDTF">2026-02-11T16:12:00Z</dcterms:created>
  <dcterms:modified xsi:type="dcterms:W3CDTF">2026-02-11T16:12:00Z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