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080" w14:textId="2F23245C" w:rsidR="0042467A" w:rsidRPr="00A078ED" w:rsidRDefault="00217083" w:rsidP="00A078ED">
      <w:pPr>
        <w:jc w:val="right"/>
        <w:rPr>
          <w:rFonts w:ascii="Book Antiqua" w:hAnsi="Book Antiqua" w:cs="Arial"/>
          <w:lang w:val="es-CR"/>
        </w:rPr>
      </w:pPr>
      <w:r>
        <w:rPr>
          <w:rFonts w:ascii="Book Antiqua" w:hAnsi="Book Antiqua" w:cs="Arial"/>
          <w:lang w:val="es-CR"/>
        </w:rPr>
        <w:t>1503</w:t>
      </w:r>
      <w:r w:rsidR="00343D2D" w:rsidRPr="001C5BB4">
        <w:rPr>
          <w:rFonts w:ascii="Book Antiqua" w:hAnsi="Book Antiqua" w:cs="Arial"/>
          <w:lang w:val="es-CR"/>
        </w:rPr>
        <w:t>-</w:t>
      </w:r>
      <w:r w:rsidR="00D74B3E" w:rsidRPr="00A078ED">
        <w:rPr>
          <w:rFonts w:ascii="Book Antiqua" w:hAnsi="Book Antiqua" w:cs="Arial"/>
          <w:lang w:val="es-CR"/>
        </w:rPr>
        <w:t>PLA</w:t>
      </w:r>
      <w:r w:rsidR="0042467A" w:rsidRPr="00A078ED">
        <w:rPr>
          <w:rFonts w:ascii="Book Antiqua" w:hAnsi="Book Antiqua" w:cs="Arial"/>
          <w:lang w:val="es-CR"/>
        </w:rPr>
        <w:t>-MI</w:t>
      </w:r>
      <w:r w:rsidR="003438A2" w:rsidRPr="00A078ED">
        <w:rPr>
          <w:rFonts w:ascii="Book Antiqua" w:hAnsi="Book Antiqua" w:cs="Arial"/>
          <w:lang w:val="es-CR"/>
        </w:rPr>
        <w:t>(NPL)</w:t>
      </w:r>
      <w:r w:rsidR="0042467A" w:rsidRPr="00A078ED">
        <w:rPr>
          <w:rFonts w:ascii="Book Antiqua" w:hAnsi="Book Antiqua" w:cs="Arial"/>
          <w:lang w:val="es-CR"/>
        </w:rPr>
        <w:t>-202</w:t>
      </w:r>
      <w:r w:rsidR="002357B6" w:rsidRPr="00A078ED">
        <w:rPr>
          <w:rFonts w:ascii="Book Antiqua" w:hAnsi="Book Antiqua" w:cs="Arial"/>
          <w:lang w:val="es-CR"/>
        </w:rPr>
        <w:t>4</w:t>
      </w:r>
    </w:p>
    <w:p w14:paraId="26C12EB6" w14:textId="1A9985DE" w:rsidR="0042467A" w:rsidRPr="00A078ED" w:rsidRDefault="0042467A" w:rsidP="00A078ED">
      <w:pPr>
        <w:jc w:val="right"/>
        <w:rPr>
          <w:rFonts w:ascii="Book Antiqua" w:hAnsi="Book Antiqua" w:cs="Arial"/>
          <w:lang w:val="es-CR"/>
        </w:rPr>
      </w:pPr>
      <w:r w:rsidRPr="00A078ED">
        <w:rPr>
          <w:rFonts w:ascii="Book Antiqua" w:hAnsi="Book Antiqua" w:cs="Arial"/>
          <w:lang w:val="es-CR"/>
        </w:rPr>
        <w:t>Ref</w:t>
      </w:r>
      <w:r w:rsidR="00E1464D" w:rsidRPr="00A078ED">
        <w:rPr>
          <w:rFonts w:ascii="Book Antiqua" w:hAnsi="Book Antiqua" w:cs="Arial"/>
          <w:lang w:val="es-CR"/>
        </w:rPr>
        <w:t xml:space="preserve">. </w:t>
      </w:r>
      <w:r w:rsidR="003438A2" w:rsidRPr="00A078ED">
        <w:rPr>
          <w:rFonts w:ascii="Book Antiqua" w:hAnsi="Book Antiqua" w:cs="Arial"/>
          <w:lang w:val="es-CR"/>
        </w:rPr>
        <w:t>2</w:t>
      </w:r>
      <w:r w:rsidR="002357B6" w:rsidRPr="00A078ED">
        <w:rPr>
          <w:rFonts w:ascii="Book Antiqua" w:hAnsi="Book Antiqua" w:cs="Arial"/>
          <w:lang w:val="es-CR"/>
        </w:rPr>
        <w:t>1</w:t>
      </w:r>
      <w:r w:rsidR="000E68C9" w:rsidRPr="00A078ED">
        <w:rPr>
          <w:rFonts w:ascii="Book Antiqua" w:hAnsi="Book Antiqua" w:cs="Arial"/>
          <w:lang w:val="es-CR"/>
        </w:rPr>
        <w:t>-2</w:t>
      </w:r>
      <w:r w:rsidR="003438A2" w:rsidRPr="00A078ED">
        <w:rPr>
          <w:rFonts w:ascii="Book Antiqua" w:hAnsi="Book Antiqua" w:cs="Arial"/>
          <w:lang w:val="es-CR"/>
        </w:rPr>
        <w:t>02</w:t>
      </w:r>
      <w:r w:rsidR="002357B6" w:rsidRPr="00A078ED">
        <w:rPr>
          <w:rFonts w:ascii="Book Antiqua" w:hAnsi="Book Antiqua" w:cs="Arial"/>
          <w:lang w:val="es-CR"/>
        </w:rPr>
        <w:t>4</w:t>
      </w:r>
    </w:p>
    <w:p w14:paraId="36B832FF" w14:textId="77777777" w:rsidR="0032091A" w:rsidRDefault="0032091A" w:rsidP="00A078ED">
      <w:pPr>
        <w:jc w:val="both"/>
        <w:rPr>
          <w:rFonts w:ascii="Book Antiqua" w:hAnsi="Book Antiqua" w:cs="Arial"/>
          <w:lang w:val="es-CR"/>
        </w:rPr>
      </w:pPr>
    </w:p>
    <w:p w14:paraId="1AE04479" w14:textId="77777777" w:rsidR="00B801CC" w:rsidRDefault="00B801CC" w:rsidP="00A078ED">
      <w:pPr>
        <w:jc w:val="both"/>
        <w:rPr>
          <w:rFonts w:ascii="Book Antiqua" w:hAnsi="Book Antiqua" w:cs="Arial"/>
          <w:lang w:val="es-CR"/>
        </w:rPr>
      </w:pPr>
    </w:p>
    <w:p w14:paraId="478F9CE3" w14:textId="643D3327" w:rsidR="0042467A" w:rsidRPr="00A078ED" w:rsidRDefault="001C5BB4" w:rsidP="00A078ED">
      <w:pPr>
        <w:jc w:val="both"/>
        <w:rPr>
          <w:rFonts w:ascii="Book Antiqua" w:hAnsi="Book Antiqua" w:cs="Arial"/>
          <w:lang w:val="es-CR"/>
        </w:rPr>
      </w:pPr>
      <w:r>
        <w:rPr>
          <w:rFonts w:ascii="Book Antiqua" w:hAnsi="Book Antiqua" w:cs="Arial"/>
          <w:lang w:val="es-CR"/>
        </w:rPr>
        <w:t>18</w:t>
      </w:r>
      <w:r w:rsidR="0036138A">
        <w:rPr>
          <w:rFonts w:ascii="Book Antiqua" w:hAnsi="Book Antiqua" w:cs="Arial"/>
          <w:lang w:val="es-CR"/>
        </w:rPr>
        <w:t xml:space="preserve"> de noviembre</w:t>
      </w:r>
      <w:r w:rsidR="00EA6D37" w:rsidRPr="00A078ED">
        <w:rPr>
          <w:rFonts w:ascii="Book Antiqua" w:hAnsi="Book Antiqua" w:cs="Arial"/>
          <w:lang w:val="es-CR"/>
        </w:rPr>
        <w:t xml:space="preserve"> </w:t>
      </w:r>
      <w:r w:rsidR="00E07445" w:rsidRPr="00A078ED">
        <w:rPr>
          <w:rFonts w:ascii="Book Antiqua" w:hAnsi="Book Antiqua" w:cs="Arial"/>
          <w:lang w:val="es-CR"/>
        </w:rPr>
        <w:t>de 202</w:t>
      </w:r>
      <w:r w:rsidR="002357B6" w:rsidRPr="00A078ED">
        <w:rPr>
          <w:rFonts w:ascii="Book Antiqua" w:hAnsi="Book Antiqua" w:cs="Arial"/>
          <w:lang w:val="es-CR"/>
        </w:rPr>
        <w:t>4</w:t>
      </w:r>
    </w:p>
    <w:p w14:paraId="1442F9EC" w14:textId="43F8790C" w:rsidR="00D706AE" w:rsidRPr="00A078ED" w:rsidRDefault="00D706AE" w:rsidP="00A078ED">
      <w:pPr>
        <w:pStyle w:val="xmsonormal"/>
        <w:keepNext/>
        <w:spacing w:before="0" w:beforeAutospacing="0" w:after="0" w:afterAutospacing="0"/>
        <w:rPr>
          <w:rFonts w:ascii="Book Antiqua" w:hAnsi="Book Antiqua"/>
        </w:rPr>
      </w:pPr>
    </w:p>
    <w:p w14:paraId="41F6DAB5" w14:textId="77777777" w:rsidR="00D706AE" w:rsidRDefault="00D706AE" w:rsidP="00A078ED">
      <w:pPr>
        <w:pStyle w:val="xmsonormal"/>
        <w:keepNext/>
        <w:spacing w:before="0" w:beforeAutospacing="0" w:after="0" w:afterAutospacing="0"/>
        <w:rPr>
          <w:rFonts w:ascii="Book Antiqua" w:hAnsi="Book Antiqua"/>
        </w:rPr>
      </w:pPr>
    </w:p>
    <w:p w14:paraId="337699B1" w14:textId="023715BF" w:rsidR="0036138A" w:rsidRDefault="0036138A" w:rsidP="00A078ED">
      <w:pPr>
        <w:pStyle w:val="xmsonormal"/>
        <w:keepNext/>
        <w:spacing w:before="0" w:beforeAutospacing="0" w:after="0" w:afterAutospacing="0"/>
        <w:rPr>
          <w:rFonts w:ascii="Book Antiqua" w:hAnsi="Book Antiqua"/>
        </w:rPr>
      </w:pPr>
    </w:p>
    <w:p w14:paraId="66FA00E3" w14:textId="4A25F284" w:rsidR="0032091A" w:rsidRDefault="0032091A" w:rsidP="00A078ED">
      <w:pPr>
        <w:pStyle w:val="xmsonormal"/>
        <w:keepNext/>
        <w:spacing w:before="0" w:beforeAutospacing="0" w:after="0" w:afterAutospacing="0"/>
        <w:rPr>
          <w:rFonts w:ascii="Book Antiqua" w:hAnsi="Book Antiqua"/>
        </w:rPr>
      </w:pPr>
      <w:r>
        <w:rPr>
          <w:rFonts w:ascii="Book Antiqua" w:hAnsi="Book Antiqua"/>
        </w:rPr>
        <w:t>Licenciada</w:t>
      </w:r>
    </w:p>
    <w:p w14:paraId="15D6EE23" w14:textId="149BB6F9" w:rsidR="0032091A" w:rsidRDefault="0032091A" w:rsidP="00A078ED">
      <w:pPr>
        <w:pStyle w:val="xmsonormal"/>
        <w:keepNext/>
        <w:spacing w:before="0" w:beforeAutospacing="0" w:after="0" w:afterAutospacing="0"/>
        <w:rPr>
          <w:rFonts w:ascii="Book Antiqua" w:hAnsi="Book Antiqua"/>
        </w:rPr>
      </w:pPr>
      <w:r>
        <w:rPr>
          <w:rFonts w:ascii="Book Antiqua" w:hAnsi="Book Antiqua"/>
        </w:rPr>
        <w:t>Silvia Navarro Romanini</w:t>
      </w:r>
    </w:p>
    <w:p w14:paraId="562B8278" w14:textId="66732C33" w:rsidR="0032091A" w:rsidRPr="00A078ED" w:rsidRDefault="0032091A" w:rsidP="00A078ED">
      <w:pPr>
        <w:pStyle w:val="xmsonormal"/>
        <w:keepNext/>
        <w:spacing w:before="0" w:beforeAutospacing="0" w:after="0" w:afterAutospacing="0"/>
        <w:rPr>
          <w:rFonts w:ascii="Book Antiqua" w:hAnsi="Book Antiqua"/>
        </w:rPr>
      </w:pPr>
      <w:r>
        <w:rPr>
          <w:rFonts w:ascii="Book Antiqua" w:hAnsi="Book Antiqua"/>
        </w:rPr>
        <w:t>Secretaría General de la Corte</w:t>
      </w:r>
    </w:p>
    <w:p w14:paraId="7772C54C" w14:textId="6558584E" w:rsidR="0032091A" w:rsidRPr="00A078ED" w:rsidRDefault="0032091A" w:rsidP="00A078ED">
      <w:pPr>
        <w:pStyle w:val="xmsonormal"/>
        <w:keepNext/>
        <w:spacing w:before="0" w:beforeAutospacing="0" w:after="0" w:afterAutospacing="0"/>
        <w:rPr>
          <w:rFonts w:ascii="Book Antiqua" w:hAnsi="Book Antiqua"/>
        </w:rPr>
      </w:pPr>
    </w:p>
    <w:p w14:paraId="68F0CCC3" w14:textId="77777777" w:rsidR="00002C4C" w:rsidRPr="00A078ED" w:rsidRDefault="00002C4C" w:rsidP="00A078ED">
      <w:pPr>
        <w:rPr>
          <w:rFonts w:ascii="Book Antiqua" w:hAnsi="Book Antiqua" w:cs="Book Antiqua"/>
          <w:snapToGrid w:val="0"/>
          <w:lang w:val="es-CR"/>
        </w:rPr>
      </w:pPr>
    </w:p>
    <w:p w14:paraId="78EC3F03" w14:textId="4977AAD1" w:rsidR="00D74B3E" w:rsidRPr="00A078ED" w:rsidRDefault="00E07445" w:rsidP="00A078ED">
      <w:pPr>
        <w:rPr>
          <w:rFonts w:ascii="Book Antiqua" w:hAnsi="Book Antiqua" w:cs="Book Antiqua"/>
          <w:snapToGrid w:val="0"/>
          <w:lang w:val="es-CR"/>
        </w:rPr>
      </w:pPr>
      <w:r w:rsidRPr="00A078ED">
        <w:rPr>
          <w:rFonts w:ascii="Book Antiqua" w:hAnsi="Book Antiqua" w:cs="Book Antiqua"/>
          <w:snapToGrid w:val="0"/>
          <w:lang w:val="es-CR"/>
        </w:rPr>
        <w:t>Estimad</w:t>
      </w:r>
      <w:r w:rsidR="00643844" w:rsidRPr="00A078ED">
        <w:rPr>
          <w:rFonts w:ascii="Book Antiqua" w:hAnsi="Book Antiqua" w:cs="Book Antiqua"/>
          <w:snapToGrid w:val="0"/>
          <w:lang w:val="es-CR"/>
        </w:rPr>
        <w:t>a</w:t>
      </w:r>
      <w:r w:rsidRPr="00A078ED">
        <w:rPr>
          <w:rFonts w:ascii="Book Antiqua" w:hAnsi="Book Antiqua" w:cs="Book Antiqua"/>
          <w:snapToGrid w:val="0"/>
          <w:lang w:val="es-CR"/>
        </w:rPr>
        <w:t xml:space="preserve"> señor</w:t>
      </w:r>
      <w:r w:rsidR="00643844" w:rsidRPr="00A078ED">
        <w:rPr>
          <w:rFonts w:ascii="Book Antiqua" w:hAnsi="Book Antiqua" w:cs="Book Antiqua"/>
          <w:snapToGrid w:val="0"/>
          <w:lang w:val="es-CR"/>
        </w:rPr>
        <w:t>a</w:t>
      </w:r>
      <w:r w:rsidRPr="00A078ED">
        <w:rPr>
          <w:rFonts w:ascii="Book Antiqua" w:hAnsi="Book Antiqua" w:cs="Book Antiqua"/>
          <w:snapToGrid w:val="0"/>
          <w:lang w:val="es-CR"/>
        </w:rPr>
        <w:t>:</w:t>
      </w:r>
    </w:p>
    <w:p w14:paraId="35D7682D" w14:textId="77777777" w:rsidR="0036138A" w:rsidRDefault="0036138A" w:rsidP="0036138A">
      <w:pPr>
        <w:jc w:val="both"/>
        <w:rPr>
          <w:rFonts w:ascii="Book Antiqua" w:hAnsi="Book Antiqua" w:cs="Book Antiqua"/>
          <w:snapToGrid w:val="0"/>
          <w:lang w:val="es-CR"/>
        </w:rPr>
      </w:pPr>
    </w:p>
    <w:p w14:paraId="27A86134" w14:textId="2119D767" w:rsidR="00643844" w:rsidRDefault="00643844" w:rsidP="0036138A">
      <w:pPr>
        <w:jc w:val="both"/>
        <w:rPr>
          <w:rFonts w:ascii="Book Antiqua" w:hAnsi="Book Antiqua" w:cs="Book Antiqua"/>
          <w:lang w:val="es-CR"/>
        </w:rPr>
      </w:pPr>
      <w:r w:rsidRPr="00A078ED">
        <w:rPr>
          <w:rFonts w:ascii="Book Antiqua" w:hAnsi="Book Antiqua" w:cs="Book Antiqua"/>
          <w:lang w:val="es-CR"/>
        </w:rPr>
        <w:t xml:space="preserve">En atención al oficio de la Secretaría General de la Corte </w:t>
      </w:r>
      <w:r w:rsidR="002357B6" w:rsidRPr="00A078ED">
        <w:rPr>
          <w:rFonts w:ascii="Book Antiqua" w:hAnsi="Book Antiqua" w:cs="Book Antiqua"/>
          <w:lang w:val="es-CR"/>
        </w:rPr>
        <w:t>11629</w:t>
      </w:r>
      <w:r w:rsidRPr="00A078ED">
        <w:rPr>
          <w:rFonts w:ascii="Book Antiqua" w:hAnsi="Book Antiqua" w:cs="Book Antiqua"/>
          <w:lang w:val="es-CR"/>
        </w:rPr>
        <w:t xml:space="preserve">-2023 de fecha </w:t>
      </w:r>
      <w:r w:rsidR="002357B6" w:rsidRPr="00A078ED">
        <w:rPr>
          <w:rFonts w:ascii="Book Antiqua" w:hAnsi="Book Antiqua" w:cs="Book Antiqua"/>
          <w:lang w:val="es-CR"/>
        </w:rPr>
        <w:t>20</w:t>
      </w:r>
      <w:r w:rsidRPr="00A078ED">
        <w:rPr>
          <w:rFonts w:ascii="Book Antiqua" w:hAnsi="Book Antiqua" w:cs="Book Antiqua"/>
          <w:lang w:val="es-CR"/>
        </w:rPr>
        <w:t xml:space="preserve"> de </w:t>
      </w:r>
      <w:r w:rsidR="002357B6" w:rsidRPr="00A078ED">
        <w:rPr>
          <w:rFonts w:ascii="Book Antiqua" w:hAnsi="Book Antiqua" w:cs="Book Antiqua"/>
          <w:lang w:val="es-CR"/>
        </w:rPr>
        <w:t>diciembre</w:t>
      </w:r>
      <w:r w:rsidRPr="00A078ED">
        <w:rPr>
          <w:rFonts w:ascii="Book Antiqua" w:hAnsi="Book Antiqua" w:cs="Book Antiqua"/>
          <w:lang w:val="es-CR"/>
        </w:rPr>
        <w:t xml:space="preserve"> de 2023, donde transcribe el acuerdo tomado por el Consejo Superior del Poder Judicial en sesión </w:t>
      </w:r>
      <w:r w:rsidR="002357B6" w:rsidRPr="00A078ED">
        <w:rPr>
          <w:rFonts w:ascii="Book Antiqua" w:hAnsi="Book Antiqua" w:cs="Book Antiqua"/>
          <w:lang w:val="es-CR"/>
        </w:rPr>
        <w:t>99</w:t>
      </w:r>
      <w:r w:rsidRPr="00A078ED">
        <w:rPr>
          <w:rFonts w:ascii="Book Antiqua" w:hAnsi="Book Antiqua" w:cs="Book Antiqua"/>
          <w:lang w:val="es-CR"/>
        </w:rPr>
        <w:t xml:space="preserve">-2023 celebrada el </w:t>
      </w:r>
      <w:r w:rsidR="002357B6" w:rsidRPr="00A078ED">
        <w:rPr>
          <w:rFonts w:ascii="Book Antiqua" w:hAnsi="Book Antiqua" w:cs="Book Antiqua"/>
          <w:lang w:val="es-CR"/>
        </w:rPr>
        <w:t>28</w:t>
      </w:r>
      <w:r w:rsidRPr="00A078ED">
        <w:rPr>
          <w:rFonts w:ascii="Book Antiqua" w:hAnsi="Book Antiqua" w:cs="Book Antiqua"/>
          <w:lang w:val="es-CR"/>
        </w:rPr>
        <w:t xml:space="preserve"> de </w:t>
      </w:r>
      <w:r w:rsidR="002357B6" w:rsidRPr="00A078ED">
        <w:rPr>
          <w:rFonts w:ascii="Book Antiqua" w:hAnsi="Book Antiqua" w:cs="Book Antiqua"/>
          <w:lang w:val="es-CR"/>
        </w:rPr>
        <w:t>noviembre</w:t>
      </w:r>
      <w:r w:rsidRPr="00A078ED">
        <w:rPr>
          <w:rFonts w:ascii="Book Antiqua" w:hAnsi="Book Antiqua" w:cs="Book Antiqua"/>
          <w:lang w:val="es-CR"/>
        </w:rPr>
        <w:t xml:space="preserve"> de 2023, artículo XXXVII</w:t>
      </w:r>
      <w:r w:rsidR="00964B79" w:rsidRPr="00A078ED">
        <w:rPr>
          <w:rFonts w:ascii="Book Antiqua" w:hAnsi="Book Antiqua" w:cs="Book Antiqua"/>
          <w:lang w:val="es-CR"/>
        </w:rPr>
        <w:t>, le remito el informe suscrito por la M</w:t>
      </w:r>
      <w:r w:rsidR="00B41F4C" w:rsidRPr="00A078ED">
        <w:rPr>
          <w:rFonts w:ascii="Book Antiqua" w:hAnsi="Book Antiqua" w:cs="Book Antiqua"/>
          <w:lang w:val="es-CR"/>
        </w:rPr>
        <w:t>á</w:t>
      </w:r>
      <w:r w:rsidR="00964B79" w:rsidRPr="00A078ED">
        <w:rPr>
          <w:rFonts w:ascii="Book Antiqua" w:hAnsi="Book Antiqua" w:cs="Book Antiqua"/>
          <w:lang w:val="es-CR"/>
        </w:rPr>
        <w:t xml:space="preserve">ster Yesenia Salazar Guzmán, Jefa </w:t>
      </w:r>
      <w:proofErr w:type="spellStart"/>
      <w:r w:rsidR="00964B79" w:rsidRPr="00A078ED">
        <w:rPr>
          <w:rFonts w:ascii="Book Antiqua" w:hAnsi="Book Antiqua" w:cs="Book Antiqua"/>
          <w:lang w:val="es-CR"/>
        </w:rPr>
        <w:t>a.i.</w:t>
      </w:r>
      <w:proofErr w:type="spellEnd"/>
      <w:r w:rsidR="00964B79" w:rsidRPr="00A078ED">
        <w:rPr>
          <w:rFonts w:ascii="Book Antiqua" w:hAnsi="Book Antiqua" w:cs="Book Antiqua"/>
          <w:lang w:val="es-CR"/>
        </w:rPr>
        <w:t xml:space="preserve"> del Subproceso de Modernización No Penal, relacionado c</w:t>
      </w:r>
      <w:r w:rsidR="006B3E46" w:rsidRPr="00A078ED">
        <w:rPr>
          <w:rFonts w:ascii="Book Antiqua" w:hAnsi="Book Antiqua" w:cs="Book Antiqua"/>
          <w:lang w:val="es-CR"/>
        </w:rPr>
        <w:t xml:space="preserve">on la asignación de recurso humano para la atención de la recepción de las instalaciones del anexo E </w:t>
      </w:r>
      <w:r w:rsidR="006B3E46" w:rsidRPr="00A078ED">
        <w:rPr>
          <w:rFonts w:ascii="Book Antiqua" w:hAnsi="Book Antiqua" w:cs="Book Antiqua"/>
          <w:i/>
          <w:iCs/>
          <w:lang w:val="es-CR"/>
        </w:rPr>
        <w:t>“Torre Judicial”</w:t>
      </w:r>
      <w:r w:rsidR="006B3E46" w:rsidRPr="00A078ED">
        <w:rPr>
          <w:rFonts w:ascii="Book Antiqua" w:hAnsi="Book Antiqua" w:cs="Book Antiqua"/>
          <w:lang w:val="es-CR"/>
        </w:rPr>
        <w:t xml:space="preserve"> del Primer Circuito Judicial de San José.</w:t>
      </w:r>
    </w:p>
    <w:p w14:paraId="1B58AD4A" w14:textId="77777777" w:rsidR="00B801CC" w:rsidRDefault="00B801CC" w:rsidP="0036138A">
      <w:pPr>
        <w:jc w:val="both"/>
        <w:rPr>
          <w:rFonts w:ascii="Book Antiqua" w:hAnsi="Book Antiqua" w:cs="Book Antiqua"/>
          <w:lang w:val="es-CR"/>
        </w:rPr>
      </w:pPr>
    </w:p>
    <w:p w14:paraId="7F10C6B6" w14:textId="46B15F34" w:rsidR="00B801CC" w:rsidRPr="00A078ED" w:rsidRDefault="00B801CC" w:rsidP="0036138A">
      <w:pPr>
        <w:jc w:val="both"/>
        <w:rPr>
          <w:rFonts w:ascii="Book Antiqua" w:hAnsi="Book Antiqua" w:cs="Book Antiqua"/>
          <w:lang w:val="es-CR"/>
        </w:rPr>
      </w:pPr>
      <w:r w:rsidRPr="00217083">
        <w:rPr>
          <w:rFonts w:ascii="Book Antiqua" w:hAnsi="Book Antiqua" w:cs="Book Antiqua"/>
          <w:lang w:val="es-CR"/>
        </w:rPr>
        <w:t xml:space="preserve">Mediante el consecutivo 770-PLA-MI(NPL)-2024 de fecha 26 de junio de 2024, fue comunicada una versión preliminar de una propuesta de asignación del recurso humano asociado a los puestos 42973 y 54022 ambos de </w:t>
      </w:r>
      <w:r w:rsidRPr="00217083">
        <w:rPr>
          <w:rFonts w:ascii="Book Antiqua" w:hAnsi="Book Antiqua" w:cs="Book Antiqua"/>
          <w:i/>
          <w:iCs/>
          <w:lang w:val="es-CR"/>
        </w:rPr>
        <w:t>“Auxiliar de Servicios Generales 2”</w:t>
      </w:r>
      <w:r w:rsidRPr="00217083">
        <w:rPr>
          <w:rFonts w:ascii="Book Antiqua" w:hAnsi="Book Antiqua" w:cs="Book Antiqua"/>
          <w:lang w:val="es-CR"/>
        </w:rPr>
        <w:t xml:space="preserve">del Tribunal Primero de Apelación Civil de San José y del Tribunal Segundo de Apelación Civil de San José respectivamente. En atención a este oficio en consulta se recibió respuesta por parte del Centro de Apoyo, Coordinación y Mejoramiento de la Función Jurisdiccional mediante oficio 265-CACMFJ-JEF-2024 de fecha 27 de junio de 2024 y de la Dirección Ejecutiva mediante oficio 2274-DE-2024 de fecha 1 de julio de 2024. En vista de las observaciones recibidas al preliminar 770-PLA-MI(NPL)-2024, mediante informe consecutivo 1149-PLA-MI(NPL)-2024 de fecha 1 de noviembre de 2024, se comunica una nueva versión preliminar de la propuesta de asignación de recurso humano de los puestos de </w:t>
      </w:r>
      <w:r w:rsidRPr="00217083">
        <w:rPr>
          <w:rFonts w:ascii="Book Antiqua" w:hAnsi="Book Antiqua" w:cs="Book Antiqua"/>
          <w:i/>
          <w:iCs/>
          <w:lang w:val="es-CR"/>
        </w:rPr>
        <w:t xml:space="preserve">“Auxiliar de Servicios Generales 2” </w:t>
      </w:r>
      <w:r w:rsidRPr="00217083">
        <w:rPr>
          <w:rFonts w:ascii="Book Antiqua" w:hAnsi="Book Antiqua" w:cs="Book Antiqua"/>
          <w:lang w:val="es-CR"/>
        </w:rPr>
        <w:t xml:space="preserve">destacados actualmente en la recepción del edificio </w:t>
      </w:r>
      <w:r w:rsidRPr="00217083">
        <w:rPr>
          <w:rFonts w:ascii="Book Antiqua" w:hAnsi="Book Antiqua" w:cs="Book Antiqua"/>
          <w:i/>
          <w:iCs/>
          <w:lang w:val="es-CR"/>
        </w:rPr>
        <w:t>“Torre Judicial”</w:t>
      </w:r>
      <w:r w:rsidRPr="00217083">
        <w:rPr>
          <w:rFonts w:ascii="Book Antiqua" w:hAnsi="Book Antiqua" w:cs="Book Antiqua"/>
          <w:lang w:val="es-CR"/>
        </w:rPr>
        <w:t>, se destaca que la versión preliminar de este documento fue puesta en consulta mediante correo electrónico de fecha 1 de noviembre de 2024</w:t>
      </w:r>
      <w:r w:rsidR="000E713A">
        <w:rPr>
          <w:rFonts w:ascii="Book Antiqua" w:hAnsi="Book Antiqua" w:cs="Book Antiqua"/>
          <w:lang w:val="es-CR"/>
        </w:rPr>
        <w:t xml:space="preserve">. </w:t>
      </w:r>
    </w:p>
    <w:p w14:paraId="477C5B63" w14:textId="77777777" w:rsidR="005A0103" w:rsidRPr="00A078ED" w:rsidRDefault="005A0103" w:rsidP="00A078ED">
      <w:pPr>
        <w:jc w:val="both"/>
        <w:rPr>
          <w:rFonts w:ascii="Book Antiqua" w:hAnsi="Book Antiqua" w:cs="Book Antiqua"/>
          <w:lang w:val="es-CR"/>
        </w:rPr>
      </w:pPr>
    </w:p>
    <w:p w14:paraId="0325EFF4" w14:textId="77777777" w:rsidR="0032091A" w:rsidRDefault="0032091A" w:rsidP="00A078ED">
      <w:pPr>
        <w:widowControl w:val="0"/>
        <w:rPr>
          <w:rFonts w:ascii="Book Antiqua" w:hAnsi="Book Antiqua" w:cs="Book Antiqua"/>
          <w:snapToGrid w:val="0"/>
          <w:lang w:val="es-CR"/>
        </w:rPr>
      </w:pPr>
    </w:p>
    <w:p w14:paraId="75488545" w14:textId="09FB2779" w:rsidR="00D74B3E" w:rsidRPr="00A078ED" w:rsidRDefault="00D74B3E" w:rsidP="00A078ED">
      <w:pPr>
        <w:widowControl w:val="0"/>
        <w:rPr>
          <w:rFonts w:ascii="Book Antiqua" w:hAnsi="Book Antiqua" w:cs="Book Antiqua"/>
          <w:snapToGrid w:val="0"/>
          <w:lang w:val="es-CR"/>
        </w:rPr>
      </w:pPr>
      <w:r w:rsidRPr="00A078ED">
        <w:rPr>
          <w:rFonts w:ascii="Book Antiqua" w:hAnsi="Book Antiqua" w:cs="Book Antiqua"/>
          <w:snapToGrid w:val="0"/>
          <w:lang w:val="es-CR"/>
        </w:rPr>
        <w:t>Atentamente,</w:t>
      </w:r>
    </w:p>
    <w:p w14:paraId="7A2D9B61" w14:textId="77777777" w:rsidR="00D74B3E" w:rsidRPr="00A078ED" w:rsidRDefault="00D74B3E" w:rsidP="00A078ED">
      <w:pPr>
        <w:widowControl w:val="0"/>
        <w:jc w:val="center"/>
        <w:rPr>
          <w:rFonts w:ascii="Book Antiqua" w:hAnsi="Book Antiqua" w:cs="Book Antiqua"/>
          <w:b/>
          <w:bCs/>
          <w:snapToGrid w:val="0"/>
          <w:lang w:val="es-CR"/>
        </w:rPr>
      </w:pPr>
    </w:p>
    <w:p w14:paraId="229A3274" w14:textId="77777777" w:rsidR="0032091A" w:rsidRDefault="0032091A" w:rsidP="00A078ED">
      <w:pPr>
        <w:rPr>
          <w:rFonts w:ascii="Book Antiqua" w:hAnsi="Book Antiqua" w:cs="Book Antiqua"/>
          <w:snapToGrid w:val="0"/>
          <w:lang w:val="es-CR"/>
        </w:rPr>
      </w:pPr>
    </w:p>
    <w:p w14:paraId="6667DD4E" w14:textId="69C0C032" w:rsidR="00D706AE" w:rsidRPr="00A078ED" w:rsidRDefault="00D706AE" w:rsidP="00A078ED">
      <w:pPr>
        <w:rPr>
          <w:rFonts w:ascii="Book Antiqua" w:hAnsi="Book Antiqua" w:cs="Book Antiqua"/>
          <w:snapToGrid w:val="0"/>
          <w:lang w:val="es-CR"/>
        </w:rPr>
      </w:pPr>
      <w:r w:rsidRPr="00A078ED">
        <w:rPr>
          <w:rFonts w:ascii="Book Antiqua" w:hAnsi="Book Antiqua" w:cs="Book Antiqua"/>
          <w:snapToGrid w:val="0"/>
          <w:lang w:val="es-CR"/>
        </w:rPr>
        <w:t>M</w:t>
      </w:r>
      <w:r w:rsidR="00B41F4C" w:rsidRPr="00A078ED">
        <w:rPr>
          <w:rFonts w:ascii="Book Antiqua" w:hAnsi="Book Antiqua" w:cs="Book Antiqua"/>
          <w:snapToGrid w:val="0"/>
          <w:lang w:val="es-CR"/>
        </w:rPr>
        <w:t>á</w:t>
      </w:r>
      <w:r w:rsidRPr="00A078ED">
        <w:rPr>
          <w:rFonts w:ascii="Book Antiqua" w:hAnsi="Book Antiqua" w:cs="Book Antiqua"/>
          <w:snapToGrid w:val="0"/>
          <w:lang w:val="es-CR"/>
        </w:rPr>
        <w:t>ster</w:t>
      </w:r>
      <w:r w:rsidR="0036138A">
        <w:rPr>
          <w:rFonts w:ascii="Book Antiqua" w:hAnsi="Book Antiqua" w:cs="Book Antiqua"/>
          <w:snapToGrid w:val="0"/>
          <w:lang w:val="es-CR"/>
        </w:rPr>
        <w:t xml:space="preserve"> </w:t>
      </w:r>
      <w:r w:rsidRPr="00A078ED">
        <w:rPr>
          <w:rFonts w:ascii="Book Antiqua" w:hAnsi="Book Antiqua" w:cs="Book Antiqua"/>
          <w:snapToGrid w:val="0"/>
          <w:lang w:val="es-CR"/>
        </w:rPr>
        <w:t>Allan Pow Hing Cordero</w:t>
      </w:r>
    </w:p>
    <w:p w14:paraId="76010643" w14:textId="3FA6A694" w:rsidR="00D706AE" w:rsidRPr="00A078ED" w:rsidRDefault="00D706AE" w:rsidP="00A078ED">
      <w:pPr>
        <w:rPr>
          <w:rFonts w:ascii="Book Antiqua" w:hAnsi="Book Antiqua" w:cs="Book Antiqua"/>
          <w:snapToGrid w:val="0"/>
          <w:lang w:val="es-CR"/>
        </w:rPr>
      </w:pPr>
      <w:r w:rsidRPr="00A078ED">
        <w:rPr>
          <w:rFonts w:ascii="Book Antiqua" w:hAnsi="Book Antiqua" w:cs="Book Antiqua"/>
          <w:snapToGrid w:val="0"/>
          <w:lang w:val="es-CR"/>
        </w:rPr>
        <w:t>Director de Planificación</w:t>
      </w:r>
    </w:p>
    <w:p w14:paraId="2347F10E" w14:textId="77777777" w:rsidR="0036138A" w:rsidRPr="00A078ED" w:rsidRDefault="0036138A" w:rsidP="00A078ED">
      <w:pPr>
        <w:rPr>
          <w:rFonts w:ascii="Book Antiqua" w:hAnsi="Book Antiqua" w:cs="Book Antiqua"/>
          <w:lang w:val="es-CR"/>
        </w:rPr>
      </w:pPr>
    </w:p>
    <w:p w14:paraId="5EF078A8" w14:textId="61801B77" w:rsidR="00F32038" w:rsidRPr="00A078ED" w:rsidRDefault="00D74B3E" w:rsidP="00A078ED">
      <w:pPr>
        <w:rPr>
          <w:rFonts w:ascii="Book Antiqua" w:hAnsi="Book Antiqua" w:cs="Book Antiqua"/>
          <w:lang w:val="es-CR"/>
        </w:rPr>
      </w:pPr>
      <w:bookmarkStart w:id="0" w:name="_Hlk96955324"/>
      <w:r w:rsidRPr="00A078ED">
        <w:rPr>
          <w:rFonts w:ascii="Book Antiqua" w:hAnsi="Book Antiqua" w:cs="Book Antiqua"/>
          <w:lang w:val="es-CR"/>
        </w:rPr>
        <w:t>Copias:</w:t>
      </w:r>
      <w:bookmarkStart w:id="1" w:name="_Hlk111621975"/>
      <w:r w:rsidRPr="00A078ED">
        <w:rPr>
          <w:rFonts w:ascii="Book Antiqua" w:hAnsi="Book Antiqua" w:cs="Book Antiqua"/>
          <w:lang w:val="es-CR"/>
        </w:rPr>
        <w:t xml:space="preserve"> </w:t>
      </w:r>
    </w:p>
    <w:p w14:paraId="451BE88F" w14:textId="77777777" w:rsidR="0036138A" w:rsidRDefault="0036138A" w:rsidP="0036138A">
      <w:pPr>
        <w:numPr>
          <w:ilvl w:val="0"/>
          <w:numId w:val="3"/>
        </w:numPr>
        <w:rPr>
          <w:rFonts w:ascii="Book Antiqua" w:hAnsi="Book Antiqua" w:cs="Book Antiqua"/>
          <w:lang w:val="es-CR"/>
        </w:rPr>
      </w:pPr>
      <w:bookmarkStart w:id="2" w:name="_Hlk111616088"/>
      <w:r w:rsidRPr="00A078ED">
        <w:rPr>
          <w:rFonts w:ascii="Book Antiqua" w:hAnsi="Book Antiqua" w:cs="Book Antiqua"/>
          <w:lang w:val="es-CR"/>
        </w:rPr>
        <w:t>Dirección de Gestión Humana</w:t>
      </w:r>
    </w:p>
    <w:p w14:paraId="20580D89" w14:textId="0B69392C" w:rsidR="0036138A" w:rsidRDefault="0036138A" w:rsidP="0036138A">
      <w:pPr>
        <w:numPr>
          <w:ilvl w:val="0"/>
          <w:numId w:val="3"/>
        </w:numPr>
        <w:rPr>
          <w:rFonts w:ascii="Book Antiqua" w:hAnsi="Book Antiqua" w:cs="Book Antiqua"/>
          <w:lang w:val="es-CR"/>
        </w:rPr>
      </w:pPr>
      <w:r w:rsidRPr="00A078ED">
        <w:rPr>
          <w:rFonts w:ascii="Book Antiqua" w:hAnsi="Book Antiqua" w:cs="Book Antiqua"/>
          <w:lang w:val="es-CR"/>
        </w:rPr>
        <w:t>Departamento de Servicios Generales</w:t>
      </w:r>
    </w:p>
    <w:p w14:paraId="4E8A57D1" w14:textId="3CE8301C" w:rsidR="0036138A" w:rsidRPr="0036138A" w:rsidRDefault="0036138A" w:rsidP="0036138A">
      <w:pPr>
        <w:numPr>
          <w:ilvl w:val="0"/>
          <w:numId w:val="3"/>
        </w:numPr>
        <w:rPr>
          <w:rFonts w:ascii="Book Antiqua" w:hAnsi="Book Antiqua" w:cs="Book Antiqua"/>
          <w:lang w:val="es-CR"/>
        </w:rPr>
      </w:pPr>
      <w:r w:rsidRPr="00A078ED">
        <w:rPr>
          <w:rFonts w:ascii="Book Antiqua" w:hAnsi="Book Antiqua" w:cs="Book Antiqua"/>
          <w:lang w:val="es-CR"/>
        </w:rPr>
        <w:t>Administración Regional del Primer Circuito Judicial de San José</w:t>
      </w:r>
    </w:p>
    <w:p w14:paraId="4A519C8C" w14:textId="77777777" w:rsidR="00F1095F" w:rsidRPr="00A078ED" w:rsidRDefault="00643844" w:rsidP="00A078ED">
      <w:pPr>
        <w:numPr>
          <w:ilvl w:val="0"/>
          <w:numId w:val="3"/>
        </w:numPr>
        <w:rPr>
          <w:rFonts w:ascii="Book Antiqua" w:hAnsi="Book Antiqua" w:cs="Book Antiqua"/>
          <w:lang w:val="es-CR"/>
        </w:rPr>
      </w:pPr>
      <w:r w:rsidRPr="00A078ED">
        <w:rPr>
          <w:rFonts w:ascii="Book Antiqua" w:hAnsi="Book Antiqua" w:cs="Book Antiqua"/>
          <w:lang w:val="es-CR"/>
        </w:rPr>
        <w:t>Tribunal Primer de Apelación Civil de San José</w:t>
      </w:r>
    </w:p>
    <w:p w14:paraId="37EF86B2" w14:textId="77777777" w:rsidR="00643844" w:rsidRPr="00A078ED" w:rsidRDefault="00643844" w:rsidP="00A078ED">
      <w:pPr>
        <w:numPr>
          <w:ilvl w:val="0"/>
          <w:numId w:val="3"/>
        </w:numPr>
        <w:rPr>
          <w:rFonts w:ascii="Book Antiqua" w:hAnsi="Book Antiqua" w:cs="Book Antiqua"/>
          <w:lang w:val="es-CR"/>
        </w:rPr>
      </w:pPr>
      <w:r w:rsidRPr="00A078ED">
        <w:rPr>
          <w:rFonts w:ascii="Book Antiqua" w:hAnsi="Book Antiqua" w:cs="Book Antiqua"/>
          <w:lang w:val="es-CR"/>
        </w:rPr>
        <w:t>Tribunal Segundo de Apelación Civil de San José</w:t>
      </w:r>
    </w:p>
    <w:p w14:paraId="0D72D7AC" w14:textId="77777777" w:rsidR="0044634D" w:rsidRPr="00A078ED" w:rsidRDefault="00E708F5" w:rsidP="00A078ED">
      <w:pPr>
        <w:numPr>
          <w:ilvl w:val="0"/>
          <w:numId w:val="3"/>
        </w:numPr>
        <w:rPr>
          <w:rFonts w:ascii="Book Antiqua" w:hAnsi="Book Antiqua" w:cs="Book Antiqua"/>
          <w:lang w:val="es-CR"/>
        </w:rPr>
      </w:pPr>
      <w:r w:rsidRPr="00A078ED">
        <w:rPr>
          <w:rFonts w:ascii="Book Antiqua" w:hAnsi="Book Antiqua" w:cs="Book Antiqua"/>
          <w:lang w:val="es-CR"/>
        </w:rPr>
        <w:t>Comisión de la Jurisdicción Civil</w:t>
      </w:r>
    </w:p>
    <w:p w14:paraId="037EE121" w14:textId="77777777" w:rsidR="00540644" w:rsidRPr="00A078ED" w:rsidRDefault="00643844" w:rsidP="00A078ED">
      <w:pPr>
        <w:numPr>
          <w:ilvl w:val="0"/>
          <w:numId w:val="3"/>
        </w:numPr>
        <w:rPr>
          <w:rFonts w:ascii="Book Antiqua" w:hAnsi="Book Antiqua" w:cs="Book Antiqua"/>
          <w:lang w:val="es-CR"/>
        </w:rPr>
      </w:pPr>
      <w:r w:rsidRPr="00A078ED">
        <w:rPr>
          <w:rFonts w:ascii="Book Antiqua" w:hAnsi="Book Antiqua" w:cs="Book Antiqua"/>
          <w:lang w:val="es-CR"/>
        </w:rPr>
        <w:t>Archivo</w:t>
      </w:r>
    </w:p>
    <w:bookmarkEnd w:id="1"/>
    <w:bookmarkEnd w:id="0"/>
    <w:bookmarkEnd w:id="2"/>
    <w:p w14:paraId="5B2C5E2D" w14:textId="446A74A1" w:rsidR="00F608F2" w:rsidRDefault="00217083" w:rsidP="0036138A">
      <w:pPr>
        <w:rPr>
          <w:rFonts w:ascii="Book Antiqua" w:hAnsi="Book Antiqua"/>
          <w:lang w:eastAsia="en-US"/>
        </w:rPr>
      </w:pPr>
      <w:proofErr w:type="spellStart"/>
      <w:r>
        <w:rPr>
          <w:rFonts w:ascii="Book Antiqua" w:hAnsi="Book Antiqua"/>
          <w:lang w:eastAsia="en-US"/>
        </w:rPr>
        <w:t>Msp</w:t>
      </w:r>
      <w:proofErr w:type="spellEnd"/>
      <w:r>
        <w:rPr>
          <w:rFonts w:ascii="Book Antiqua" w:hAnsi="Book Antiqua"/>
          <w:lang w:eastAsia="en-US"/>
        </w:rPr>
        <w:t xml:space="preserve"> </w:t>
      </w:r>
    </w:p>
    <w:p w14:paraId="51A659A0" w14:textId="77777777" w:rsidR="00217083" w:rsidRDefault="00217083" w:rsidP="0036138A">
      <w:pPr>
        <w:rPr>
          <w:rFonts w:ascii="Book Antiqua" w:hAnsi="Book Antiqua"/>
          <w:lang w:eastAsia="en-US"/>
        </w:rPr>
      </w:pPr>
    </w:p>
    <w:p w14:paraId="40AE437B" w14:textId="77777777" w:rsidR="00217083" w:rsidRDefault="00217083" w:rsidP="0036138A">
      <w:pPr>
        <w:rPr>
          <w:rFonts w:ascii="Book Antiqua" w:hAnsi="Book Antiqua"/>
          <w:lang w:eastAsia="en-US"/>
        </w:rPr>
      </w:pPr>
    </w:p>
    <w:p w14:paraId="07B126C5" w14:textId="77777777" w:rsidR="00217083" w:rsidRDefault="00217083" w:rsidP="0036138A">
      <w:pPr>
        <w:rPr>
          <w:rFonts w:ascii="Book Antiqua" w:hAnsi="Book Antiqua"/>
          <w:lang w:eastAsia="en-US"/>
        </w:rPr>
      </w:pPr>
    </w:p>
    <w:p w14:paraId="6A1A0D03" w14:textId="77777777" w:rsidR="00217083" w:rsidRDefault="00217083" w:rsidP="0036138A">
      <w:pPr>
        <w:rPr>
          <w:rFonts w:ascii="Book Antiqua" w:hAnsi="Book Antiqua" w:cs="Book Antiqua"/>
          <w:lang w:val="es-CR"/>
        </w:rPr>
      </w:pPr>
    </w:p>
    <w:p w14:paraId="2DC17AF7" w14:textId="77777777" w:rsidR="00B801CC" w:rsidRDefault="00B801CC" w:rsidP="00217083">
      <w:pPr>
        <w:rPr>
          <w:rFonts w:ascii="Book Antiqua" w:hAnsi="Book Antiqua" w:cs="Book Antiqua"/>
          <w:lang w:val="es-CR"/>
        </w:rPr>
      </w:pPr>
    </w:p>
    <w:p w14:paraId="2B035CFE" w14:textId="77777777" w:rsidR="00B801CC" w:rsidRDefault="00B801CC" w:rsidP="00217083">
      <w:pPr>
        <w:rPr>
          <w:rFonts w:ascii="Book Antiqua" w:hAnsi="Book Antiqua" w:cs="Book Antiqua"/>
          <w:lang w:val="es-CR"/>
        </w:rPr>
      </w:pPr>
    </w:p>
    <w:p w14:paraId="6BFE94B1" w14:textId="77777777" w:rsidR="00B801CC" w:rsidRDefault="00B801CC" w:rsidP="00217083">
      <w:pPr>
        <w:rPr>
          <w:rFonts w:ascii="Book Antiqua" w:hAnsi="Book Antiqua" w:cs="Book Antiqua"/>
          <w:lang w:val="es-CR"/>
        </w:rPr>
      </w:pPr>
    </w:p>
    <w:p w14:paraId="002FCC7E" w14:textId="77777777" w:rsidR="00B801CC" w:rsidRDefault="00B801CC" w:rsidP="00217083">
      <w:pPr>
        <w:rPr>
          <w:rFonts w:ascii="Book Antiqua" w:hAnsi="Book Antiqua" w:cs="Book Antiqua"/>
          <w:lang w:val="es-CR"/>
        </w:rPr>
      </w:pPr>
    </w:p>
    <w:p w14:paraId="4B127BEE" w14:textId="77777777" w:rsidR="00B801CC" w:rsidRDefault="00B801CC" w:rsidP="00217083">
      <w:pPr>
        <w:rPr>
          <w:rFonts w:ascii="Book Antiqua" w:hAnsi="Book Antiqua" w:cs="Book Antiqua"/>
          <w:lang w:val="es-CR"/>
        </w:rPr>
      </w:pPr>
    </w:p>
    <w:p w14:paraId="095191C7" w14:textId="77777777" w:rsidR="00B801CC" w:rsidRDefault="00B801CC" w:rsidP="00217083">
      <w:pPr>
        <w:rPr>
          <w:rFonts w:ascii="Book Antiqua" w:hAnsi="Book Antiqua" w:cs="Book Antiqua"/>
          <w:lang w:val="es-CR"/>
        </w:rPr>
      </w:pPr>
    </w:p>
    <w:p w14:paraId="04A5BC62" w14:textId="77777777" w:rsidR="00B801CC" w:rsidRDefault="00B801CC" w:rsidP="00217083">
      <w:pPr>
        <w:rPr>
          <w:rFonts w:ascii="Book Antiqua" w:hAnsi="Book Antiqua" w:cs="Book Antiqua"/>
          <w:lang w:val="es-CR"/>
        </w:rPr>
      </w:pPr>
    </w:p>
    <w:p w14:paraId="4CC66B3C" w14:textId="77777777" w:rsidR="00B801CC" w:rsidRDefault="00B801CC" w:rsidP="00217083">
      <w:pPr>
        <w:rPr>
          <w:rFonts w:ascii="Book Antiqua" w:hAnsi="Book Antiqua" w:cs="Book Antiqua"/>
          <w:lang w:val="es-CR"/>
        </w:rPr>
      </w:pPr>
    </w:p>
    <w:p w14:paraId="4C7C1DB8" w14:textId="77777777" w:rsidR="00B801CC" w:rsidRDefault="00B801CC" w:rsidP="00217083">
      <w:pPr>
        <w:rPr>
          <w:rFonts w:ascii="Book Antiqua" w:hAnsi="Book Antiqua" w:cs="Book Antiqua"/>
          <w:lang w:val="es-CR"/>
        </w:rPr>
      </w:pPr>
    </w:p>
    <w:p w14:paraId="4B4F8585" w14:textId="77777777" w:rsidR="00B801CC" w:rsidRDefault="00B801CC" w:rsidP="00217083">
      <w:pPr>
        <w:rPr>
          <w:rFonts w:ascii="Book Antiqua" w:hAnsi="Book Antiqua" w:cs="Book Antiqua"/>
          <w:lang w:val="es-CR"/>
        </w:rPr>
      </w:pPr>
    </w:p>
    <w:p w14:paraId="679C0A8F" w14:textId="77777777" w:rsidR="00B801CC" w:rsidRDefault="00B801CC" w:rsidP="00217083">
      <w:pPr>
        <w:rPr>
          <w:rFonts w:ascii="Book Antiqua" w:hAnsi="Book Antiqua" w:cs="Book Antiqua"/>
          <w:lang w:val="es-CR"/>
        </w:rPr>
      </w:pPr>
    </w:p>
    <w:p w14:paraId="14FF8327" w14:textId="77777777" w:rsidR="00B801CC" w:rsidRDefault="00B801CC" w:rsidP="00217083">
      <w:pPr>
        <w:rPr>
          <w:rFonts w:ascii="Book Antiqua" w:hAnsi="Book Antiqua" w:cs="Book Antiqua"/>
          <w:lang w:val="es-CR"/>
        </w:rPr>
      </w:pPr>
    </w:p>
    <w:p w14:paraId="130075C4" w14:textId="77777777" w:rsidR="00B801CC" w:rsidRDefault="00B801CC" w:rsidP="00217083">
      <w:pPr>
        <w:rPr>
          <w:rFonts w:ascii="Book Antiqua" w:hAnsi="Book Antiqua" w:cs="Book Antiqua"/>
          <w:lang w:val="es-CR"/>
        </w:rPr>
      </w:pPr>
    </w:p>
    <w:p w14:paraId="463CBBD9" w14:textId="77777777" w:rsidR="00B801CC" w:rsidRDefault="00B801CC" w:rsidP="00217083">
      <w:pPr>
        <w:rPr>
          <w:rFonts w:ascii="Book Antiqua" w:hAnsi="Book Antiqua" w:cs="Book Antiqua"/>
          <w:lang w:val="es-CR"/>
        </w:rPr>
      </w:pPr>
    </w:p>
    <w:p w14:paraId="356AE725" w14:textId="77777777" w:rsidR="00B801CC" w:rsidRDefault="00B801CC" w:rsidP="00217083">
      <w:pPr>
        <w:rPr>
          <w:rFonts w:ascii="Book Antiqua" w:hAnsi="Book Antiqua" w:cs="Book Antiqua"/>
          <w:lang w:val="es-CR"/>
        </w:rPr>
      </w:pPr>
    </w:p>
    <w:p w14:paraId="5DEEDD7D" w14:textId="77777777" w:rsidR="00B801CC" w:rsidRDefault="00B801CC" w:rsidP="00217083">
      <w:pPr>
        <w:rPr>
          <w:rFonts w:ascii="Book Antiqua" w:hAnsi="Book Antiqua" w:cs="Book Antiqua"/>
          <w:lang w:val="es-CR"/>
        </w:rPr>
      </w:pPr>
    </w:p>
    <w:p w14:paraId="23C0BF25" w14:textId="77777777" w:rsidR="00B801CC" w:rsidRDefault="00B801CC" w:rsidP="00217083">
      <w:pPr>
        <w:rPr>
          <w:rFonts w:ascii="Book Antiqua" w:hAnsi="Book Antiqua" w:cs="Book Antiqua"/>
          <w:lang w:val="es-CR"/>
        </w:rPr>
      </w:pPr>
    </w:p>
    <w:p w14:paraId="0B70CB97" w14:textId="77777777" w:rsidR="00B801CC" w:rsidRDefault="00B801CC" w:rsidP="00217083">
      <w:pPr>
        <w:rPr>
          <w:rFonts w:ascii="Book Antiqua" w:hAnsi="Book Antiqua" w:cs="Book Antiqua"/>
          <w:lang w:val="es-CR"/>
        </w:rPr>
      </w:pPr>
    </w:p>
    <w:p w14:paraId="6E5398D7" w14:textId="77777777" w:rsidR="00B801CC" w:rsidRDefault="00B801CC" w:rsidP="00217083">
      <w:pPr>
        <w:rPr>
          <w:rFonts w:ascii="Book Antiqua" w:hAnsi="Book Antiqua" w:cs="Book Antiqua"/>
          <w:lang w:val="es-CR"/>
        </w:rPr>
      </w:pPr>
    </w:p>
    <w:p w14:paraId="6ABF9CE3" w14:textId="77777777" w:rsidR="00B801CC" w:rsidRDefault="00B801CC" w:rsidP="00217083">
      <w:pPr>
        <w:rPr>
          <w:rFonts w:ascii="Book Antiqua" w:hAnsi="Book Antiqua" w:cs="Book Antiqua"/>
          <w:lang w:val="es-CR"/>
        </w:rPr>
      </w:pPr>
    </w:p>
    <w:p w14:paraId="1D0968FB" w14:textId="77777777" w:rsidR="00B801CC" w:rsidRDefault="00B801CC" w:rsidP="00217083">
      <w:pPr>
        <w:rPr>
          <w:rFonts w:ascii="Book Antiqua" w:hAnsi="Book Antiqua" w:cs="Book Antiqua"/>
          <w:lang w:val="es-CR"/>
        </w:rPr>
      </w:pPr>
    </w:p>
    <w:p w14:paraId="4D8E5980" w14:textId="77777777" w:rsidR="00B801CC" w:rsidRDefault="00B801CC" w:rsidP="00217083">
      <w:pPr>
        <w:rPr>
          <w:rFonts w:ascii="Book Antiqua" w:hAnsi="Book Antiqua" w:cs="Book Antiqua"/>
          <w:lang w:val="es-CR"/>
        </w:rPr>
      </w:pPr>
    </w:p>
    <w:p w14:paraId="1CF7E6AA" w14:textId="77777777" w:rsidR="00B801CC" w:rsidRDefault="00B801CC" w:rsidP="00217083">
      <w:pPr>
        <w:rPr>
          <w:rFonts w:ascii="Book Antiqua" w:hAnsi="Book Antiqua" w:cs="Book Antiqua"/>
          <w:lang w:val="es-CR"/>
        </w:rPr>
      </w:pPr>
    </w:p>
    <w:p w14:paraId="024FC4BD" w14:textId="77777777" w:rsidR="00B801CC" w:rsidRDefault="00B801CC" w:rsidP="00217083">
      <w:pPr>
        <w:rPr>
          <w:rFonts w:ascii="Book Antiqua" w:hAnsi="Book Antiqua" w:cs="Book Antiqua"/>
          <w:lang w:val="es-CR"/>
        </w:rPr>
      </w:pPr>
    </w:p>
    <w:p w14:paraId="7DF8FBFE" w14:textId="77777777" w:rsidR="00B801CC" w:rsidRDefault="00B801CC" w:rsidP="00217083">
      <w:pPr>
        <w:rPr>
          <w:rFonts w:ascii="Book Antiqua" w:hAnsi="Book Antiqua" w:cs="Book Antiqua"/>
          <w:lang w:val="es-CR"/>
        </w:rPr>
      </w:pPr>
    </w:p>
    <w:p w14:paraId="0F062696" w14:textId="77777777" w:rsidR="00B801CC" w:rsidRDefault="00B801CC" w:rsidP="00217083">
      <w:pPr>
        <w:rPr>
          <w:rFonts w:ascii="Book Antiqua" w:hAnsi="Book Antiqua" w:cs="Book Antiqua"/>
          <w:lang w:val="es-CR"/>
        </w:rPr>
      </w:pPr>
    </w:p>
    <w:p w14:paraId="60A5BDF6" w14:textId="77777777" w:rsidR="00B801CC" w:rsidRDefault="00B801CC" w:rsidP="00217083">
      <w:pPr>
        <w:rPr>
          <w:rFonts w:ascii="Book Antiqua" w:hAnsi="Book Antiqua" w:cs="Book Antiqua"/>
          <w:lang w:val="es-CR"/>
        </w:rPr>
      </w:pPr>
    </w:p>
    <w:p w14:paraId="2103CB64" w14:textId="77777777" w:rsidR="00B801CC" w:rsidRDefault="00B801CC" w:rsidP="00217083">
      <w:pPr>
        <w:rPr>
          <w:rFonts w:ascii="Book Antiqua" w:hAnsi="Book Antiqua" w:cs="Book Antiqua"/>
          <w:lang w:val="es-CR"/>
        </w:rPr>
      </w:pPr>
    </w:p>
    <w:p w14:paraId="4091898A" w14:textId="77777777" w:rsidR="00B801CC" w:rsidRDefault="00B801CC" w:rsidP="00217083">
      <w:pPr>
        <w:rPr>
          <w:rFonts w:ascii="Book Antiqua" w:hAnsi="Book Antiqua" w:cs="Book Antiqua"/>
          <w:lang w:val="es-CR"/>
        </w:rPr>
      </w:pPr>
    </w:p>
    <w:p w14:paraId="4B66830B" w14:textId="77777777" w:rsidR="00B801CC" w:rsidRDefault="00B801CC" w:rsidP="00217083">
      <w:pPr>
        <w:rPr>
          <w:rFonts w:ascii="Book Antiqua" w:hAnsi="Book Antiqua" w:cs="Book Antiqua"/>
          <w:lang w:val="es-CR"/>
        </w:rPr>
      </w:pPr>
    </w:p>
    <w:p w14:paraId="160D520A" w14:textId="36BE1989" w:rsidR="00671DA3" w:rsidRPr="00217083" w:rsidRDefault="00217083" w:rsidP="00217083">
      <w:pPr>
        <w:rPr>
          <w:rFonts w:ascii="Book Antiqua" w:hAnsi="Book Antiqua" w:cs="Book Antiqua"/>
          <w:lang w:val="es-CR"/>
        </w:rPr>
      </w:pPr>
      <w:r w:rsidRPr="00217083">
        <w:rPr>
          <w:rFonts w:ascii="Book Antiqua" w:hAnsi="Book Antiqua" w:cs="Book Antiqua"/>
          <w:lang w:val="es-CR"/>
        </w:rPr>
        <w:lastRenderedPageBreak/>
        <w:t xml:space="preserve">18 </w:t>
      </w:r>
      <w:r w:rsidR="0036138A" w:rsidRPr="00217083">
        <w:rPr>
          <w:rFonts w:ascii="Book Antiqua" w:hAnsi="Book Antiqua" w:cs="Book Antiqua"/>
          <w:lang w:val="es-CR"/>
        </w:rPr>
        <w:t>de noviembre</w:t>
      </w:r>
      <w:r w:rsidR="002357B6" w:rsidRPr="00217083">
        <w:rPr>
          <w:rFonts w:ascii="Book Antiqua" w:hAnsi="Book Antiqua" w:cs="Book Antiqua"/>
          <w:lang w:val="es-CR"/>
        </w:rPr>
        <w:t xml:space="preserve"> </w:t>
      </w:r>
      <w:r w:rsidR="00E07445" w:rsidRPr="00217083">
        <w:rPr>
          <w:rFonts w:ascii="Book Antiqua" w:hAnsi="Book Antiqua" w:cs="Book Antiqua"/>
          <w:lang w:val="es-CR"/>
        </w:rPr>
        <w:t>de 202</w:t>
      </w:r>
      <w:r w:rsidR="002357B6" w:rsidRPr="00217083">
        <w:rPr>
          <w:rFonts w:ascii="Book Antiqua" w:hAnsi="Book Antiqua" w:cs="Book Antiqua"/>
          <w:lang w:val="es-CR"/>
        </w:rPr>
        <w:t>4</w:t>
      </w:r>
      <w:r w:rsidR="001A3EB7" w:rsidRPr="00217083">
        <w:rPr>
          <w:rFonts w:ascii="Book Antiqua" w:hAnsi="Book Antiqua" w:cs="Arial"/>
          <w:lang w:val="es-CR"/>
        </w:rPr>
        <w:t xml:space="preserve">                                                  </w:t>
      </w:r>
    </w:p>
    <w:p w14:paraId="1811184F" w14:textId="77777777" w:rsidR="00B00FD9" w:rsidRPr="00217083" w:rsidRDefault="00B00FD9" w:rsidP="00217083">
      <w:pPr>
        <w:widowControl w:val="0"/>
        <w:rPr>
          <w:rFonts w:ascii="Book Antiqua" w:hAnsi="Book Antiqua" w:cs="Book Antiqua"/>
          <w:lang w:val="es-CR"/>
        </w:rPr>
      </w:pPr>
    </w:p>
    <w:p w14:paraId="718ABB13" w14:textId="77777777" w:rsidR="0036138A" w:rsidRDefault="0036138A" w:rsidP="00217083">
      <w:pPr>
        <w:widowControl w:val="0"/>
        <w:rPr>
          <w:rFonts w:ascii="Book Antiqua" w:hAnsi="Book Antiqua" w:cs="Book Antiqua"/>
          <w:lang w:val="es-CR"/>
        </w:rPr>
      </w:pPr>
    </w:p>
    <w:p w14:paraId="65073AEE" w14:textId="77777777" w:rsidR="00217083" w:rsidRPr="00217083" w:rsidRDefault="00217083" w:rsidP="00217083">
      <w:pPr>
        <w:widowControl w:val="0"/>
        <w:rPr>
          <w:rFonts w:ascii="Book Antiqua" w:hAnsi="Book Antiqua" w:cs="Book Antiqua"/>
          <w:lang w:val="es-CR"/>
        </w:rPr>
      </w:pPr>
    </w:p>
    <w:p w14:paraId="62DE5DE6" w14:textId="0C7ED5D8" w:rsidR="0042467A" w:rsidRPr="00217083" w:rsidRDefault="00D706AE" w:rsidP="00217083">
      <w:pPr>
        <w:widowControl w:val="0"/>
        <w:rPr>
          <w:rFonts w:ascii="Book Antiqua" w:hAnsi="Book Antiqua" w:cs="Book Antiqua"/>
          <w:lang w:val="es-CR"/>
        </w:rPr>
      </w:pPr>
      <w:r w:rsidRPr="00217083">
        <w:rPr>
          <w:rFonts w:ascii="Book Antiqua" w:hAnsi="Book Antiqua" w:cs="Book Antiqua"/>
          <w:lang w:val="es-CR"/>
        </w:rPr>
        <w:t>M</w:t>
      </w:r>
      <w:r w:rsidR="00B41F4C" w:rsidRPr="00217083">
        <w:rPr>
          <w:rFonts w:ascii="Book Antiqua" w:hAnsi="Book Antiqua" w:cs="Book Antiqua"/>
          <w:lang w:val="es-CR"/>
        </w:rPr>
        <w:t>á</w:t>
      </w:r>
      <w:r w:rsidRPr="00217083">
        <w:rPr>
          <w:rFonts w:ascii="Book Antiqua" w:hAnsi="Book Antiqua" w:cs="Book Antiqua"/>
          <w:lang w:val="es-CR"/>
        </w:rPr>
        <w:t>ster</w:t>
      </w:r>
    </w:p>
    <w:p w14:paraId="07C51A2C" w14:textId="34A6ED8A" w:rsidR="0042467A" w:rsidRPr="00217083" w:rsidRDefault="00D706AE" w:rsidP="00217083">
      <w:pPr>
        <w:widowControl w:val="0"/>
        <w:rPr>
          <w:rFonts w:ascii="Book Antiqua" w:hAnsi="Book Antiqua" w:cs="Book Antiqua"/>
          <w:lang w:val="es-CR"/>
        </w:rPr>
      </w:pPr>
      <w:r w:rsidRPr="00217083">
        <w:rPr>
          <w:rFonts w:ascii="Book Antiqua" w:hAnsi="Book Antiqua" w:cs="Book Antiqua"/>
          <w:lang w:val="es-CR"/>
        </w:rPr>
        <w:t>Allan Pow Hing Cordero</w:t>
      </w:r>
    </w:p>
    <w:p w14:paraId="536B508E" w14:textId="7B345B1E" w:rsidR="00D706AE" w:rsidRPr="00217083" w:rsidRDefault="00D706AE" w:rsidP="00217083">
      <w:pPr>
        <w:widowControl w:val="0"/>
        <w:rPr>
          <w:rFonts w:ascii="Book Antiqua" w:hAnsi="Book Antiqua" w:cs="Book Antiqua"/>
          <w:lang w:val="es-CR"/>
        </w:rPr>
      </w:pPr>
      <w:r w:rsidRPr="00217083">
        <w:rPr>
          <w:rFonts w:ascii="Book Antiqua" w:hAnsi="Book Antiqua" w:cs="Book Antiqua"/>
          <w:lang w:val="es-CR"/>
        </w:rPr>
        <w:t>Director de Planificación</w:t>
      </w:r>
    </w:p>
    <w:p w14:paraId="539A9980" w14:textId="77777777" w:rsidR="0042467A" w:rsidRPr="00217083" w:rsidRDefault="0042467A" w:rsidP="00217083">
      <w:pPr>
        <w:widowControl w:val="0"/>
        <w:rPr>
          <w:rFonts w:ascii="Book Antiqua" w:hAnsi="Book Antiqua" w:cs="Book Antiqua"/>
          <w:snapToGrid w:val="0"/>
          <w:color w:val="000000"/>
          <w:lang w:val="es-CR"/>
        </w:rPr>
      </w:pPr>
    </w:p>
    <w:p w14:paraId="6CFFB6F6" w14:textId="77777777" w:rsidR="00B00FD9" w:rsidRPr="00217083" w:rsidRDefault="00B00FD9" w:rsidP="00217083">
      <w:pPr>
        <w:widowControl w:val="0"/>
        <w:rPr>
          <w:rFonts w:ascii="Book Antiqua" w:hAnsi="Book Antiqua" w:cs="Book Antiqua"/>
          <w:snapToGrid w:val="0"/>
          <w:color w:val="000000"/>
          <w:lang w:val="es-CR"/>
        </w:rPr>
      </w:pPr>
    </w:p>
    <w:p w14:paraId="291AF80D" w14:textId="77777777" w:rsidR="0042467A" w:rsidRPr="00217083" w:rsidRDefault="0042467A" w:rsidP="00217083">
      <w:pPr>
        <w:widowControl w:val="0"/>
        <w:rPr>
          <w:rFonts w:ascii="Book Antiqua" w:hAnsi="Book Antiqua" w:cs="Book Antiqua"/>
          <w:snapToGrid w:val="0"/>
          <w:color w:val="000000"/>
          <w:lang w:val="es-CR"/>
        </w:rPr>
      </w:pPr>
      <w:r w:rsidRPr="00217083">
        <w:rPr>
          <w:rFonts w:ascii="Book Antiqua" w:hAnsi="Book Antiqua" w:cs="Book Antiqua"/>
          <w:snapToGrid w:val="0"/>
          <w:color w:val="000000"/>
          <w:lang w:val="es-CR"/>
        </w:rPr>
        <w:t>Estimado</w:t>
      </w:r>
      <w:r w:rsidRPr="00217083">
        <w:rPr>
          <w:rFonts w:ascii="Book Antiqua" w:hAnsi="Book Antiqua" w:cs="Book Antiqua"/>
          <w:snapToGrid w:val="0"/>
          <w:color w:val="FF0000"/>
          <w:lang w:val="es-CR"/>
        </w:rPr>
        <w:t xml:space="preserve"> </w:t>
      </w:r>
      <w:r w:rsidRPr="00217083">
        <w:rPr>
          <w:rFonts w:ascii="Book Antiqua" w:hAnsi="Book Antiqua" w:cs="Book Antiqua"/>
          <w:snapToGrid w:val="0"/>
          <w:color w:val="000000"/>
          <w:lang w:val="es-CR"/>
        </w:rPr>
        <w:t>señor:</w:t>
      </w:r>
    </w:p>
    <w:p w14:paraId="4E917BEC" w14:textId="77777777" w:rsidR="005A2AAA" w:rsidRPr="00217083" w:rsidRDefault="005A2AAA" w:rsidP="00217083">
      <w:pPr>
        <w:jc w:val="both"/>
        <w:rPr>
          <w:rFonts w:ascii="Book Antiqua" w:hAnsi="Book Antiqua" w:cs="Book Antiqua"/>
          <w:lang w:val="es-CR"/>
        </w:rPr>
      </w:pPr>
    </w:p>
    <w:p w14:paraId="3E4BE48D" w14:textId="77777777" w:rsidR="00C92146" w:rsidRPr="00217083" w:rsidRDefault="00C92146" w:rsidP="00217083">
      <w:pPr>
        <w:jc w:val="both"/>
        <w:rPr>
          <w:rFonts w:ascii="Book Antiqua" w:hAnsi="Book Antiqua" w:cs="Book Antiqua"/>
          <w:lang w:val="es-CR"/>
        </w:rPr>
      </w:pPr>
      <w:r w:rsidRPr="00217083">
        <w:rPr>
          <w:rFonts w:ascii="Book Antiqua" w:hAnsi="Book Antiqua" w:cs="Book Antiqua"/>
          <w:lang w:val="es-CR"/>
        </w:rPr>
        <w:t xml:space="preserve">La Secretaría General de la Corte mediante oficio </w:t>
      </w:r>
      <w:r w:rsidR="002357B6" w:rsidRPr="00217083">
        <w:rPr>
          <w:rFonts w:ascii="Book Antiqua" w:hAnsi="Book Antiqua" w:cs="Book Antiqua"/>
          <w:lang w:val="es-CR"/>
        </w:rPr>
        <w:t>11629</w:t>
      </w:r>
      <w:r w:rsidRPr="00217083">
        <w:rPr>
          <w:rFonts w:ascii="Book Antiqua" w:hAnsi="Book Antiqua" w:cs="Book Antiqua"/>
          <w:lang w:val="es-CR"/>
        </w:rPr>
        <w:t>-202</w:t>
      </w:r>
      <w:r w:rsidR="002357B6" w:rsidRPr="00217083">
        <w:rPr>
          <w:rFonts w:ascii="Book Antiqua" w:hAnsi="Book Antiqua" w:cs="Book Antiqua"/>
          <w:lang w:val="es-CR"/>
        </w:rPr>
        <w:t>4</w:t>
      </w:r>
      <w:r w:rsidRPr="00217083">
        <w:rPr>
          <w:rFonts w:ascii="Book Antiqua" w:hAnsi="Book Antiqua" w:cs="Book Antiqua"/>
          <w:lang w:val="es-CR"/>
        </w:rPr>
        <w:t xml:space="preserve"> de fecha </w:t>
      </w:r>
      <w:r w:rsidR="002357B6" w:rsidRPr="00217083">
        <w:rPr>
          <w:rFonts w:ascii="Book Antiqua" w:hAnsi="Book Antiqua" w:cs="Book Antiqua"/>
          <w:lang w:val="es-CR"/>
        </w:rPr>
        <w:t>20</w:t>
      </w:r>
      <w:r w:rsidRPr="00217083">
        <w:rPr>
          <w:rFonts w:ascii="Book Antiqua" w:hAnsi="Book Antiqua" w:cs="Book Antiqua"/>
          <w:lang w:val="es-CR"/>
        </w:rPr>
        <w:t xml:space="preserve"> de </w:t>
      </w:r>
      <w:r w:rsidR="002357B6" w:rsidRPr="00217083">
        <w:rPr>
          <w:rFonts w:ascii="Book Antiqua" w:hAnsi="Book Antiqua" w:cs="Book Antiqua"/>
          <w:lang w:val="es-CR"/>
        </w:rPr>
        <w:t>diciemb</w:t>
      </w:r>
      <w:r w:rsidRPr="00217083">
        <w:rPr>
          <w:rFonts w:ascii="Book Antiqua" w:hAnsi="Book Antiqua" w:cs="Book Antiqua"/>
          <w:lang w:val="es-CR"/>
        </w:rPr>
        <w:t xml:space="preserve">re de 2023, </w:t>
      </w:r>
      <w:r w:rsidR="00E65FEC" w:rsidRPr="00217083">
        <w:rPr>
          <w:rFonts w:ascii="Book Antiqua" w:hAnsi="Book Antiqua" w:cs="Book Antiqua"/>
          <w:lang w:val="es-CR"/>
        </w:rPr>
        <w:t>comunica el</w:t>
      </w:r>
      <w:r w:rsidRPr="00217083">
        <w:rPr>
          <w:rFonts w:ascii="Book Antiqua" w:hAnsi="Book Antiqua" w:cs="Book Antiqua"/>
          <w:lang w:val="es-CR"/>
        </w:rPr>
        <w:t xml:space="preserve"> acuerdo tomado por el Consejo Superior del Poder Judicial en sesión </w:t>
      </w:r>
      <w:r w:rsidR="002357B6" w:rsidRPr="00217083">
        <w:rPr>
          <w:rFonts w:ascii="Book Antiqua" w:hAnsi="Book Antiqua" w:cs="Book Antiqua"/>
          <w:lang w:val="es-CR"/>
        </w:rPr>
        <w:t>99</w:t>
      </w:r>
      <w:r w:rsidRPr="00217083">
        <w:rPr>
          <w:rFonts w:ascii="Book Antiqua" w:hAnsi="Book Antiqua" w:cs="Book Antiqua"/>
          <w:lang w:val="es-CR"/>
        </w:rPr>
        <w:t xml:space="preserve">-2023 celebrada el </w:t>
      </w:r>
      <w:r w:rsidR="002357B6" w:rsidRPr="00217083">
        <w:rPr>
          <w:rFonts w:ascii="Book Antiqua" w:hAnsi="Book Antiqua" w:cs="Book Antiqua"/>
          <w:lang w:val="es-CR"/>
        </w:rPr>
        <w:t>28</w:t>
      </w:r>
      <w:r w:rsidRPr="00217083">
        <w:rPr>
          <w:rFonts w:ascii="Book Antiqua" w:hAnsi="Book Antiqua" w:cs="Book Antiqua"/>
          <w:lang w:val="es-CR"/>
        </w:rPr>
        <w:t xml:space="preserve"> de </w:t>
      </w:r>
      <w:r w:rsidR="002357B6" w:rsidRPr="00217083">
        <w:rPr>
          <w:rFonts w:ascii="Book Antiqua" w:hAnsi="Book Antiqua" w:cs="Book Antiqua"/>
          <w:lang w:val="es-CR"/>
        </w:rPr>
        <w:t>noviembre</w:t>
      </w:r>
      <w:r w:rsidRPr="00217083">
        <w:rPr>
          <w:rFonts w:ascii="Book Antiqua" w:hAnsi="Book Antiqua" w:cs="Book Antiqua"/>
          <w:lang w:val="es-CR"/>
        </w:rPr>
        <w:t xml:space="preserve"> de 2023, artículo XXXVIII</w:t>
      </w:r>
      <w:r w:rsidR="00E65FEC" w:rsidRPr="00217083">
        <w:rPr>
          <w:rFonts w:ascii="Book Antiqua" w:hAnsi="Book Antiqua" w:cs="Book Antiqua"/>
          <w:lang w:val="es-CR"/>
        </w:rPr>
        <w:t>,</w:t>
      </w:r>
      <w:r w:rsidR="00915F6C" w:rsidRPr="00217083">
        <w:rPr>
          <w:rFonts w:ascii="Book Antiqua" w:hAnsi="Book Antiqua" w:cs="Book Antiqua"/>
          <w:lang w:val="es-CR"/>
        </w:rPr>
        <w:t xml:space="preserve"> con relación </w:t>
      </w:r>
      <w:r w:rsidR="002357B6" w:rsidRPr="00217083">
        <w:rPr>
          <w:rFonts w:ascii="Book Antiqua" w:hAnsi="Book Antiqua" w:cs="Book Antiqua"/>
          <w:lang w:val="es-CR"/>
        </w:rPr>
        <w:t>a la asignación de recurso humano para la atención de la recepción de las instalaciones del anexo E</w:t>
      </w:r>
      <w:r w:rsidR="002357B6" w:rsidRPr="00217083">
        <w:rPr>
          <w:rFonts w:ascii="Book Antiqua" w:hAnsi="Book Antiqua" w:cs="Book Antiqua"/>
          <w:i/>
          <w:iCs/>
          <w:lang w:val="es-CR"/>
        </w:rPr>
        <w:t xml:space="preserve"> “Torre Judicial” </w:t>
      </w:r>
      <w:r w:rsidR="002357B6" w:rsidRPr="00217083">
        <w:rPr>
          <w:rFonts w:ascii="Book Antiqua" w:hAnsi="Book Antiqua" w:cs="Book Antiqua"/>
          <w:lang w:val="es-CR"/>
        </w:rPr>
        <w:t>del Primer Circuito Judicial de San José</w:t>
      </w:r>
      <w:r w:rsidR="00915F6C" w:rsidRPr="00217083">
        <w:rPr>
          <w:rFonts w:ascii="Book Antiqua" w:hAnsi="Book Antiqua" w:cs="Book Antiqua"/>
          <w:lang w:val="es-CR"/>
        </w:rPr>
        <w:t>, que menciona:</w:t>
      </w:r>
    </w:p>
    <w:p w14:paraId="008BCA92" w14:textId="77777777" w:rsidR="00915F6C" w:rsidRPr="00217083" w:rsidRDefault="00915F6C" w:rsidP="00217083">
      <w:pPr>
        <w:jc w:val="both"/>
        <w:rPr>
          <w:rFonts w:ascii="Book Antiqua" w:hAnsi="Book Antiqua" w:cs="Book Antiqua"/>
          <w:lang w:val="es-CR"/>
        </w:rPr>
      </w:pPr>
    </w:p>
    <w:p w14:paraId="0DE6F23F" w14:textId="0615452A" w:rsidR="003B11E7" w:rsidRPr="00217083" w:rsidRDefault="006618C0" w:rsidP="00217083">
      <w:pPr>
        <w:tabs>
          <w:tab w:val="left" w:pos="8647"/>
        </w:tabs>
        <w:ind w:left="425"/>
        <w:jc w:val="both"/>
        <w:rPr>
          <w:rFonts w:ascii="Book Antiqua" w:hAnsi="Book Antiqua" w:cs="Book Antiqua"/>
          <w:i/>
          <w:iCs/>
          <w:sz w:val="22"/>
          <w:szCs w:val="22"/>
          <w:lang w:val="es-CR"/>
        </w:rPr>
      </w:pPr>
      <w:r w:rsidRPr="00217083">
        <w:rPr>
          <w:rFonts w:ascii="Book Antiqua" w:hAnsi="Book Antiqua" w:cs="Book Antiqua"/>
          <w:i/>
          <w:iCs/>
          <w:sz w:val="22"/>
          <w:szCs w:val="22"/>
          <w:lang w:val="es-CR"/>
        </w:rPr>
        <w:t xml:space="preserve">“Se acordó: 1.) Tener por rendido el oficio de la Dirección de Planificación </w:t>
      </w:r>
      <w:proofErr w:type="spellStart"/>
      <w:r w:rsidRPr="00217083">
        <w:rPr>
          <w:rFonts w:ascii="Book Antiqua" w:hAnsi="Book Antiqua" w:cs="Book Antiqua"/>
          <w:i/>
          <w:iCs/>
          <w:sz w:val="22"/>
          <w:szCs w:val="22"/>
          <w:lang w:val="es-CR"/>
        </w:rPr>
        <w:t>N°</w:t>
      </w:r>
      <w:proofErr w:type="spellEnd"/>
      <w:r w:rsidRPr="00217083">
        <w:rPr>
          <w:rFonts w:ascii="Book Antiqua" w:hAnsi="Book Antiqua" w:cs="Book Antiqua"/>
          <w:i/>
          <w:iCs/>
          <w:sz w:val="22"/>
          <w:szCs w:val="22"/>
          <w:lang w:val="es-CR"/>
        </w:rPr>
        <w:t xml:space="preserve"> 1283-PLA-MI(NPL)-2023, relacionado con la asignación de recurso humano para la atención de la recepción de las instalaciones del anexo E “Torre Judicial” del Primer Circuito Judicial de San José. 2.) Se aprueban las recomendaciones dirigidas a este Consejo Superior, por consiguiente: a) Por un periodo mínimo de 15 (quince) días hábiles la aplicación de un formulario por medio de la plataforma Microsoft </w:t>
      </w:r>
      <w:proofErr w:type="spellStart"/>
      <w:r w:rsidRPr="00217083">
        <w:rPr>
          <w:rFonts w:ascii="Book Antiqua" w:hAnsi="Book Antiqua" w:cs="Book Antiqua"/>
          <w:i/>
          <w:iCs/>
          <w:sz w:val="22"/>
          <w:szCs w:val="22"/>
          <w:lang w:val="es-CR"/>
        </w:rPr>
        <w:t>Forms</w:t>
      </w:r>
      <w:proofErr w:type="spellEnd"/>
      <w:r w:rsidRPr="00217083">
        <w:rPr>
          <w:rFonts w:ascii="Book Antiqua" w:hAnsi="Book Antiqua" w:cs="Book Antiqua"/>
          <w:i/>
          <w:iCs/>
          <w:sz w:val="22"/>
          <w:szCs w:val="22"/>
          <w:lang w:val="es-CR"/>
        </w:rPr>
        <w:t xml:space="preserve"> para la recopilación de datos asociadas a las labores diarias de los puestos de auxiliar de servicios generales 2 (puesto No. 42973 y 54022), a fin de que una vez se haya completado el periodo para la recopilación de los datos la Dirección de Planificación cuente con al menos 10 (diez) días hábiles para la elaboración de un informe de análisis de cargas de trabajo, lo anterior, dado que con la información recibida no es posible realizar el análisis técnico solicitado.[…]”</w:t>
      </w:r>
      <w:r w:rsidR="004071B2" w:rsidRPr="00217083">
        <w:rPr>
          <w:rFonts w:ascii="Book Antiqua" w:hAnsi="Book Antiqua" w:cs="Book Antiqua"/>
          <w:i/>
          <w:iCs/>
          <w:sz w:val="22"/>
          <w:szCs w:val="22"/>
          <w:lang w:val="es-CR"/>
        </w:rPr>
        <w:t>.</w:t>
      </w:r>
    </w:p>
    <w:p w14:paraId="6FE81EFF" w14:textId="77777777" w:rsidR="003B11E7" w:rsidRPr="00217083" w:rsidRDefault="003B11E7" w:rsidP="00217083">
      <w:pPr>
        <w:ind w:right="566"/>
        <w:jc w:val="both"/>
        <w:rPr>
          <w:rFonts w:ascii="Book Antiqua" w:hAnsi="Book Antiqua" w:cs="Book Antiqua"/>
          <w:i/>
          <w:iCs/>
          <w:lang w:val="es-CR"/>
        </w:rPr>
      </w:pPr>
    </w:p>
    <w:p w14:paraId="36FA0640" w14:textId="77777777" w:rsidR="003B11E7" w:rsidRPr="00217083" w:rsidRDefault="003B11E7" w:rsidP="00217083">
      <w:pPr>
        <w:ind w:right="-1"/>
        <w:jc w:val="both"/>
        <w:rPr>
          <w:rFonts w:ascii="Book Antiqua" w:hAnsi="Book Antiqua" w:cs="Book Antiqua"/>
          <w:lang w:val="es-CR"/>
        </w:rPr>
      </w:pPr>
      <w:r w:rsidRPr="00217083">
        <w:rPr>
          <w:rFonts w:ascii="Book Antiqua" w:hAnsi="Book Antiqua" w:cs="Book Antiqua"/>
          <w:lang w:val="es-CR"/>
        </w:rPr>
        <w:t>Así mismo, mediante oficio 7928-2023 de fecha 1 de septiembre de 2023, la Secretaría General de la Corte, comunica el acuerdo tomado por el Consejo Superior del Poder Judicial en sesión 61-</w:t>
      </w:r>
      <w:r w:rsidR="008E1E62" w:rsidRPr="00217083">
        <w:rPr>
          <w:rFonts w:ascii="Book Antiqua" w:hAnsi="Book Antiqua" w:cs="Book Antiqua"/>
          <w:lang w:val="es-CR"/>
        </w:rPr>
        <w:t>2</w:t>
      </w:r>
      <w:r w:rsidRPr="00217083">
        <w:rPr>
          <w:rFonts w:ascii="Book Antiqua" w:hAnsi="Book Antiqua" w:cs="Book Antiqua"/>
          <w:lang w:val="es-CR"/>
        </w:rPr>
        <w:t>023, celebrada el 25 de julio de 2023, artículo XI, que menciona:</w:t>
      </w:r>
    </w:p>
    <w:p w14:paraId="30CE8CCF" w14:textId="77777777" w:rsidR="003B11E7" w:rsidRPr="00217083" w:rsidRDefault="003B11E7" w:rsidP="00217083">
      <w:pPr>
        <w:ind w:right="566"/>
        <w:jc w:val="both"/>
        <w:rPr>
          <w:rFonts w:ascii="Book Antiqua" w:hAnsi="Book Antiqua" w:cs="Book Antiqua"/>
          <w:lang w:val="es-CR"/>
        </w:rPr>
      </w:pPr>
    </w:p>
    <w:p w14:paraId="1DD6F12E" w14:textId="2C59A6E8" w:rsidR="00F608F2" w:rsidRPr="00217083" w:rsidRDefault="003B11E7" w:rsidP="00217083">
      <w:pPr>
        <w:ind w:left="426" w:right="-1"/>
        <w:jc w:val="both"/>
        <w:rPr>
          <w:rFonts w:ascii="Book Antiqua" w:hAnsi="Book Antiqua" w:cs="Book Antiqua"/>
          <w:i/>
          <w:iCs/>
          <w:sz w:val="22"/>
          <w:szCs w:val="22"/>
          <w:lang w:val="es-CR"/>
        </w:rPr>
      </w:pPr>
      <w:r w:rsidRPr="00217083">
        <w:rPr>
          <w:rFonts w:ascii="Book Antiqua" w:hAnsi="Book Antiqua" w:cs="Book Antiqua"/>
          <w:i/>
          <w:iCs/>
          <w:sz w:val="22"/>
          <w:szCs w:val="22"/>
          <w:lang w:val="es-CR"/>
        </w:rPr>
        <w:t xml:space="preserve">“Se acordó: Tener por conocido el oficio </w:t>
      </w:r>
      <w:proofErr w:type="spellStart"/>
      <w:r w:rsidRPr="00217083">
        <w:rPr>
          <w:rFonts w:ascii="Book Antiqua" w:hAnsi="Book Antiqua" w:cs="Book Antiqua"/>
          <w:i/>
          <w:iCs/>
          <w:sz w:val="22"/>
          <w:szCs w:val="22"/>
          <w:lang w:val="es-CR"/>
        </w:rPr>
        <w:t>N°</w:t>
      </w:r>
      <w:proofErr w:type="spellEnd"/>
      <w:r w:rsidRPr="00217083">
        <w:rPr>
          <w:rFonts w:ascii="Book Antiqua" w:hAnsi="Book Antiqua" w:cs="Book Antiqua"/>
          <w:i/>
          <w:iCs/>
          <w:sz w:val="22"/>
          <w:szCs w:val="22"/>
          <w:lang w:val="es-CR"/>
        </w:rPr>
        <w:t xml:space="preserve"> 2188-DE-2023 del 17 de julio del 2023, suscrito por la máster Ana Eugenia Romero Jenkins, Directora Ejecutiva y acoger la solicitud que realiza, en consecuencia: 1.) Deberá la Dirección de Planificación realizar un seguimiento al estudio </w:t>
      </w:r>
      <w:proofErr w:type="spellStart"/>
      <w:r w:rsidRPr="00217083">
        <w:rPr>
          <w:rFonts w:ascii="Book Antiqua" w:hAnsi="Book Antiqua" w:cs="Book Antiqua"/>
          <w:i/>
          <w:iCs/>
          <w:sz w:val="22"/>
          <w:szCs w:val="22"/>
          <w:lang w:val="es-CR"/>
        </w:rPr>
        <w:t>Nº</w:t>
      </w:r>
      <w:proofErr w:type="spellEnd"/>
      <w:r w:rsidRPr="00217083">
        <w:rPr>
          <w:rFonts w:ascii="Book Antiqua" w:hAnsi="Book Antiqua" w:cs="Book Antiqua"/>
          <w:i/>
          <w:iCs/>
          <w:sz w:val="22"/>
          <w:szCs w:val="22"/>
          <w:lang w:val="es-CR"/>
        </w:rPr>
        <w:t xml:space="preserve"> 1434-PLAN-MI-2021 a efecto de corroborar la necesidad del traslado definitivo de las plazas 42973 y 54022 a la Administración Regional de Primer y Tercer Circuito Judicial de San José, para que continúen atendiendo las labores que da cuenta esa Administración. 2.) En tanto el estudio solicitado se desarrolla, las citadas plazas se mantendrán en la Administración Regional del Primer y Tercer Circuito Judicial de San José, en el entendido que el Tribunal Primero de Apelación Civil de San José, y Tribunal Segundo de Apelación Civil de San José, no se están viendo afectados ya que mantienen los servicios privados de limpieza que fueron contratadas con oportunidad para suplir las labores realizadas por las personas trabajadoras que fueron trasladados. Se declara acuerdo firme.”</w:t>
      </w:r>
      <w:r w:rsidR="004071B2" w:rsidRPr="00217083">
        <w:rPr>
          <w:rFonts w:ascii="Book Antiqua" w:hAnsi="Book Antiqua" w:cs="Book Antiqua"/>
          <w:i/>
          <w:iCs/>
          <w:sz w:val="22"/>
          <w:szCs w:val="22"/>
          <w:lang w:val="es-CR"/>
        </w:rPr>
        <w:t>.</w:t>
      </w:r>
    </w:p>
    <w:p w14:paraId="33037082" w14:textId="77777777" w:rsidR="00D706AE" w:rsidRPr="00217083" w:rsidRDefault="00D706AE" w:rsidP="00217083">
      <w:pPr>
        <w:ind w:firstLine="708"/>
        <w:jc w:val="both"/>
        <w:rPr>
          <w:rFonts w:ascii="Book Antiqua" w:hAnsi="Book Antiqua" w:cs="Book Antiqua"/>
          <w:lang w:val="es-CR"/>
        </w:rPr>
      </w:pPr>
    </w:p>
    <w:p w14:paraId="198422B5" w14:textId="7DE14A4F" w:rsidR="00F232CE" w:rsidRPr="00217083" w:rsidRDefault="00D706AE" w:rsidP="00217083">
      <w:pPr>
        <w:jc w:val="both"/>
        <w:rPr>
          <w:rFonts w:ascii="Book Antiqua" w:hAnsi="Book Antiqua" w:cs="Book Antiqua"/>
          <w:lang w:val="es-CR"/>
        </w:rPr>
      </w:pPr>
      <w:r w:rsidRPr="00217083">
        <w:rPr>
          <w:rFonts w:ascii="Book Antiqua" w:hAnsi="Book Antiqua" w:cs="Book Antiqua"/>
          <w:lang w:val="es-CR"/>
        </w:rPr>
        <w:t xml:space="preserve">Mediante el consecutivo 770-PLA-MI(NPL)-2024 de fecha </w:t>
      </w:r>
      <w:r w:rsidR="0033231E" w:rsidRPr="00217083">
        <w:rPr>
          <w:rFonts w:ascii="Book Antiqua" w:hAnsi="Book Antiqua" w:cs="Book Antiqua"/>
          <w:lang w:val="es-CR"/>
        </w:rPr>
        <w:t xml:space="preserve">26 de junio de 2024, fue comunicada una versión preliminar de una propuesta de asignación del recurso humano asociado a </w:t>
      </w:r>
      <w:r w:rsidR="00BC49EB" w:rsidRPr="00217083">
        <w:rPr>
          <w:rFonts w:ascii="Book Antiqua" w:hAnsi="Book Antiqua" w:cs="Book Antiqua"/>
          <w:lang w:val="es-CR"/>
        </w:rPr>
        <w:t>los puestos</w:t>
      </w:r>
      <w:r w:rsidR="0033231E" w:rsidRPr="00217083">
        <w:rPr>
          <w:rFonts w:ascii="Book Antiqua" w:hAnsi="Book Antiqua" w:cs="Book Antiqua"/>
          <w:lang w:val="es-CR"/>
        </w:rPr>
        <w:t xml:space="preserve"> 42973 y 54022 ambos de </w:t>
      </w:r>
      <w:r w:rsidR="0033231E" w:rsidRPr="00217083">
        <w:rPr>
          <w:rFonts w:ascii="Book Antiqua" w:hAnsi="Book Antiqua" w:cs="Book Antiqua"/>
          <w:i/>
          <w:iCs/>
          <w:lang w:val="es-CR"/>
        </w:rPr>
        <w:t xml:space="preserve">“Auxiliar de Servicios Generales </w:t>
      </w:r>
      <w:r w:rsidR="0033231E" w:rsidRPr="00217083">
        <w:rPr>
          <w:rFonts w:ascii="Book Antiqua" w:hAnsi="Book Antiqua" w:cs="Book Antiqua"/>
          <w:i/>
          <w:iCs/>
          <w:lang w:val="es-CR"/>
        </w:rPr>
        <w:lastRenderedPageBreak/>
        <w:t>2”</w:t>
      </w:r>
      <w:r w:rsidR="0033231E" w:rsidRPr="00217083">
        <w:rPr>
          <w:rFonts w:ascii="Book Antiqua" w:hAnsi="Book Antiqua" w:cs="Book Antiqua"/>
          <w:lang w:val="es-CR"/>
        </w:rPr>
        <w:t>del Tribunal Primero de Apelación Civil de San José y del Tribunal Segundo de Apelación Civil de San José respectivamente. En atención a este oficio en consulta se recibió respuesta por parte del Centro de Apoyo, Coordinación y Mejoramiento de la Función Jurisdiccional mediante oficio 265-CACMFJ-JEF-2024 de fecha 27 de junio de 2024 y de la Dirección Ejecutiva mediante oficio 2274-DE-2024 de fecha 1 de julio de 2024</w:t>
      </w:r>
      <w:r w:rsidR="00F232CE" w:rsidRPr="00217083">
        <w:rPr>
          <w:rFonts w:ascii="Book Antiqua" w:hAnsi="Book Antiqua" w:cs="Book Antiqua"/>
          <w:lang w:val="es-CR"/>
        </w:rPr>
        <w:t xml:space="preserve">. En vista de las observaciones recibidas al preliminar 770-PLA-MI(NPL)-2024, mediante </w:t>
      </w:r>
      <w:r w:rsidR="00F608F2" w:rsidRPr="00217083">
        <w:rPr>
          <w:rFonts w:ascii="Book Antiqua" w:hAnsi="Book Antiqua" w:cs="Book Antiqua"/>
          <w:lang w:val="es-CR"/>
        </w:rPr>
        <w:t xml:space="preserve">informe consecutivo 1149-PLA-MI(NPL)-2024 de fecha 1 de noviembre de 2024, se comunica una nueva versión preliminar de la propuesta de asignación de recurso humano de los puestos de </w:t>
      </w:r>
      <w:r w:rsidR="00F608F2" w:rsidRPr="00217083">
        <w:rPr>
          <w:rFonts w:ascii="Book Antiqua" w:hAnsi="Book Antiqua" w:cs="Book Antiqua"/>
          <w:i/>
          <w:iCs/>
          <w:lang w:val="es-CR"/>
        </w:rPr>
        <w:t xml:space="preserve">“Auxiliar de Servicios Generales 2” </w:t>
      </w:r>
      <w:r w:rsidR="00F608F2" w:rsidRPr="00217083">
        <w:rPr>
          <w:rFonts w:ascii="Book Antiqua" w:hAnsi="Book Antiqua" w:cs="Book Antiqua"/>
          <w:lang w:val="es-CR"/>
        </w:rPr>
        <w:t xml:space="preserve">destacados actualmente en la recepción del edificio </w:t>
      </w:r>
      <w:r w:rsidR="00F608F2" w:rsidRPr="00217083">
        <w:rPr>
          <w:rFonts w:ascii="Book Antiqua" w:hAnsi="Book Antiqua" w:cs="Book Antiqua"/>
          <w:i/>
          <w:iCs/>
          <w:lang w:val="es-CR"/>
        </w:rPr>
        <w:t>“Torre Judicial”</w:t>
      </w:r>
      <w:r w:rsidR="00F232CE" w:rsidRPr="00217083">
        <w:rPr>
          <w:rFonts w:ascii="Book Antiqua" w:hAnsi="Book Antiqua" w:cs="Book Antiqua"/>
          <w:lang w:val="es-CR"/>
        </w:rPr>
        <w:t>, se destaca que la versión preliminar de este documento fue puesta en consulta mediante correo electrónico de fecha 1 de noviembre de 2024 a las siguientes oficinas:</w:t>
      </w:r>
    </w:p>
    <w:p w14:paraId="049AAF5B" w14:textId="77777777" w:rsidR="00F232CE" w:rsidRPr="00217083" w:rsidRDefault="00F232CE" w:rsidP="00217083">
      <w:pPr>
        <w:jc w:val="both"/>
        <w:rPr>
          <w:rFonts w:ascii="Book Antiqua" w:hAnsi="Book Antiqua" w:cs="Book Antiqua"/>
          <w:lang w:val="es-CR"/>
        </w:rPr>
      </w:pPr>
    </w:p>
    <w:p w14:paraId="75390FF1" w14:textId="77777777"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Dirección de Gestión Humana</w:t>
      </w:r>
    </w:p>
    <w:p w14:paraId="29257688" w14:textId="77777777"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Departamento de Servicios Generales</w:t>
      </w:r>
    </w:p>
    <w:p w14:paraId="1D40FB20" w14:textId="77777777"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Administración Regional del Primer Circuito Judicial de San José</w:t>
      </w:r>
    </w:p>
    <w:p w14:paraId="60EECB8C" w14:textId="77777777"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Tribunal Primer de Apelación Civil de San José</w:t>
      </w:r>
    </w:p>
    <w:p w14:paraId="44039A4B" w14:textId="77777777"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Tribunal Segundo de Apelación Civil de San José</w:t>
      </w:r>
    </w:p>
    <w:p w14:paraId="3DF7A020" w14:textId="651CAF46" w:rsidR="00F232CE" w:rsidRPr="00217083" w:rsidRDefault="00F232CE" w:rsidP="00217083">
      <w:pPr>
        <w:numPr>
          <w:ilvl w:val="0"/>
          <w:numId w:val="20"/>
        </w:numPr>
        <w:rPr>
          <w:rFonts w:ascii="Book Antiqua" w:hAnsi="Book Antiqua" w:cs="Book Antiqua"/>
          <w:lang w:val="es-CR"/>
        </w:rPr>
      </w:pPr>
      <w:r w:rsidRPr="00217083">
        <w:rPr>
          <w:rFonts w:ascii="Book Antiqua" w:hAnsi="Book Antiqua" w:cs="Book Antiqua"/>
          <w:lang w:val="es-CR"/>
        </w:rPr>
        <w:t>Comisión de la Jurisdicción Civil</w:t>
      </w:r>
    </w:p>
    <w:p w14:paraId="564D7B61" w14:textId="77777777" w:rsidR="00F232CE" w:rsidRPr="00217083" w:rsidRDefault="00F232CE" w:rsidP="00217083">
      <w:pPr>
        <w:jc w:val="both"/>
        <w:rPr>
          <w:rFonts w:ascii="Book Antiqua" w:hAnsi="Book Antiqua" w:cs="Book Antiqua"/>
          <w:lang w:val="es-CR"/>
        </w:rPr>
      </w:pPr>
    </w:p>
    <w:p w14:paraId="5AD9C50F" w14:textId="43F747F2" w:rsidR="004071B2" w:rsidRPr="00217083" w:rsidRDefault="00F232CE" w:rsidP="00217083">
      <w:pPr>
        <w:jc w:val="both"/>
        <w:rPr>
          <w:rFonts w:ascii="Book Antiqua" w:hAnsi="Book Antiqua" w:cs="Book Antiqua"/>
          <w:lang w:val="es-CR"/>
        </w:rPr>
      </w:pPr>
      <w:r w:rsidRPr="00217083">
        <w:rPr>
          <w:rFonts w:ascii="Book Antiqua" w:hAnsi="Book Antiqua" w:cs="Book Antiqua"/>
          <w:lang w:val="es-CR"/>
        </w:rPr>
        <w:t>Ante la consulta y una vez vencido el plazo concedido para la remisión de observaciones al contenido del documento preliminar, se recibió respuesta por parte de la Dirección Ejecutiva mediante oficio 3967-DE-2024 de fecha 8 de noviembre de 2024.</w:t>
      </w:r>
    </w:p>
    <w:p w14:paraId="47F259CC" w14:textId="77777777" w:rsidR="004071B2" w:rsidRPr="00217083" w:rsidRDefault="004071B2" w:rsidP="00217083">
      <w:pPr>
        <w:jc w:val="both"/>
        <w:rPr>
          <w:rFonts w:ascii="Book Antiqua" w:hAnsi="Book Antiqua" w:cs="Book Antiqua"/>
          <w:lang w:val="es-CR"/>
        </w:rPr>
      </w:pPr>
    </w:p>
    <w:p w14:paraId="0093A740" w14:textId="77777777" w:rsidR="00F232CE" w:rsidRPr="00217083" w:rsidRDefault="00F232CE" w:rsidP="00217083">
      <w:pPr>
        <w:jc w:val="both"/>
        <w:rPr>
          <w:rFonts w:ascii="Book Antiqua" w:hAnsi="Book Antiqua" w:cs="Book Antiqua"/>
          <w:lang w:val="es-CR"/>
        </w:rPr>
      </w:pPr>
      <w:r w:rsidRPr="00217083">
        <w:rPr>
          <w:rFonts w:ascii="Book Antiqua" w:hAnsi="Book Antiqua" w:cs="Book Antiqua"/>
          <w:lang w:val="es-CR"/>
        </w:rPr>
        <w:t xml:space="preserve">Al respecto, me permito hacer de su conocimiento información recopilada por el Lic. Olger Gustavo Quesada Abarca, Profesional </w:t>
      </w:r>
      <w:proofErr w:type="spellStart"/>
      <w:r w:rsidRPr="00217083">
        <w:rPr>
          <w:rFonts w:ascii="Book Antiqua" w:hAnsi="Book Antiqua" w:cs="Book Antiqua"/>
          <w:lang w:val="es-CR"/>
        </w:rPr>
        <w:t>a.i.</w:t>
      </w:r>
      <w:proofErr w:type="spellEnd"/>
      <w:r w:rsidRPr="00217083">
        <w:rPr>
          <w:rFonts w:ascii="Book Antiqua" w:hAnsi="Book Antiqua" w:cs="Book Antiqua"/>
          <w:lang w:val="es-CR"/>
        </w:rPr>
        <w:t xml:space="preserve"> del Subproceso de Modernización No Penal de la Dirección de Planificación, respecto a propuesta de asignación del recurso humano destacado de manera temporal en la recepción de las instalaciones del Anexo E </w:t>
      </w:r>
      <w:r w:rsidRPr="00217083">
        <w:rPr>
          <w:rFonts w:ascii="Book Antiqua" w:hAnsi="Book Antiqua" w:cs="Book Antiqua"/>
          <w:i/>
          <w:iCs/>
          <w:lang w:val="es-CR"/>
        </w:rPr>
        <w:t>“Torre Judicial”</w:t>
      </w:r>
      <w:r w:rsidRPr="00217083">
        <w:rPr>
          <w:rFonts w:ascii="Book Antiqua" w:hAnsi="Book Antiqua" w:cs="Book Antiqua"/>
          <w:lang w:val="es-CR"/>
        </w:rPr>
        <w:t xml:space="preserve"> del Primer Circuito Judicial de San José.</w:t>
      </w:r>
    </w:p>
    <w:p w14:paraId="393E4025" w14:textId="77777777" w:rsidR="004071B2" w:rsidRPr="00217083" w:rsidRDefault="004071B2" w:rsidP="00217083">
      <w:pPr>
        <w:jc w:val="both"/>
        <w:rPr>
          <w:rFonts w:ascii="Book Antiqua" w:hAnsi="Book Antiqua" w:cs="Book Antiqua"/>
          <w:lang w:val="es-CR"/>
        </w:rPr>
      </w:pPr>
    </w:p>
    <w:p w14:paraId="601C0B4F" w14:textId="276F9178" w:rsidR="005A2AAA" w:rsidRPr="00217083" w:rsidRDefault="00DF09CD" w:rsidP="00B801CC">
      <w:pPr>
        <w:pStyle w:val="Ttulo1"/>
      </w:pPr>
      <w:r w:rsidRPr="00217083">
        <w:t xml:space="preserve">1. </w:t>
      </w:r>
      <w:r w:rsidR="00D514D0" w:rsidRPr="00217083">
        <w:t>Resumen Ejecutivo</w:t>
      </w:r>
    </w:p>
    <w:p w14:paraId="256F95F5" w14:textId="77777777" w:rsidR="00D514D0" w:rsidRDefault="00D514D0" w:rsidP="00217083">
      <w:pPr>
        <w:jc w:val="both"/>
        <w:rPr>
          <w:rFonts w:ascii="Book Antiqua" w:hAnsi="Book Antiqua" w:cs="Book Antiqua"/>
          <w:lang w:val="es-CR"/>
        </w:rPr>
      </w:pPr>
    </w:p>
    <w:p w14:paraId="70FA05AB" w14:textId="78F692D6" w:rsidR="00D514D0" w:rsidRDefault="00166D05" w:rsidP="00217083">
      <w:pPr>
        <w:jc w:val="both"/>
        <w:rPr>
          <w:rFonts w:ascii="Book Antiqua" w:hAnsi="Book Antiqua" w:cs="Book Antiqua"/>
          <w:lang w:val="es-CR"/>
        </w:rPr>
      </w:pPr>
      <w:r>
        <w:rPr>
          <w:rFonts w:ascii="Book Antiqua" w:hAnsi="Book Antiqua" w:cs="Book Antiqua"/>
          <w:lang w:val="es-CR"/>
        </w:rPr>
        <w:t xml:space="preserve">El presente informe se centra en el análisis de la asignación definitiva de los dos puestos de </w:t>
      </w:r>
      <w:r w:rsidRPr="00166D05">
        <w:rPr>
          <w:rFonts w:ascii="Book Antiqua" w:hAnsi="Book Antiqua" w:cs="Book Antiqua"/>
          <w:i/>
          <w:iCs/>
          <w:lang w:val="es-CR"/>
        </w:rPr>
        <w:t>“Auxiliar de Servicios Generales 2”</w:t>
      </w:r>
      <w:r>
        <w:rPr>
          <w:rFonts w:ascii="Book Antiqua" w:hAnsi="Book Antiqua" w:cs="Book Antiqua"/>
          <w:i/>
          <w:iCs/>
          <w:lang w:val="es-CR"/>
        </w:rPr>
        <w:t xml:space="preserve">, </w:t>
      </w:r>
      <w:r>
        <w:rPr>
          <w:rFonts w:ascii="Book Antiqua" w:hAnsi="Book Antiqua" w:cs="Book Antiqua"/>
          <w:lang w:val="es-CR"/>
        </w:rPr>
        <w:t xml:space="preserve">destacados en la recepción del edificio Anexo E, denominado </w:t>
      </w:r>
      <w:r w:rsidRPr="00166D05">
        <w:rPr>
          <w:rFonts w:ascii="Book Antiqua" w:hAnsi="Book Antiqua" w:cs="Book Antiqua"/>
          <w:i/>
          <w:iCs/>
          <w:lang w:val="es-CR"/>
        </w:rPr>
        <w:t>“Torre Judicial</w:t>
      </w:r>
      <w:r>
        <w:rPr>
          <w:rFonts w:ascii="Book Antiqua" w:hAnsi="Book Antiqua" w:cs="Book Antiqua"/>
          <w:i/>
          <w:iCs/>
          <w:lang w:val="es-CR"/>
        </w:rPr>
        <w:t xml:space="preserve">” </w:t>
      </w:r>
      <w:r w:rsidR="0038322C">
        <w:rPr>
          <w:rFonts w:ascii="Book Antiqua" w:hAnsi="Book Antiqua" w:cs="Book Antiqua"/>
          <w:lang w:val="es-CR"/>
        </w:rPr>
        <w:t>a la Administración del I Circuito Judicial de San José. Estos puestos provienen del Tribunal Primero de Apelación Civil de San José y del Tribunal Segundo de Apelación Civil de San José, de conformidad con el acuerdo tomado por el Consejo Superior del Poder Judicial en sesión 02-2022, celebrada el 6 de enero de 2022, artículo XXV.</w:t>
      </w:r>
    </w:p>
    <w:p w14:paraId="1970C795" w14:textId="77777777" w:rsidR="0038322C" w:rsidRDefault="0038322C" w:rsidP="00217083">
      <w:pPr>
        <w:ind w:firstLine="708"/>
        <w:jc w:val="both"/>
        <w:rPr>
          <w:rFonts w:ascii="Book Antiqua" w:hAnsi="Book Antiqua" w:cs="Book Antiqua"/>
          <w:lang w:val="es-CR"/>
        </w:rPr>
      </w:pPr>
    </w:p>
    <w:p w14:paraId="605EAA78" w14:textId="04ABBB13" w:rsidR="0038322C" w:rsidRDefault="0038322C" w:rsidP="00217083">
      <w:pPr>
        <w:jc w:val="both"/>
        <w:rPr>
          <w:rFonts w:ascii="Book Antiqua" w:hAnsi="Book Antiqua" w:cs="Book Antiqua"/>
          <w:lang w:val="es-CR"/>
        </w:rPr>
      </w:pPr>
      <w:r>
        <w:rPr>
          <w:rFonts w:ascii="Book Antiqua" w:hAnsi="Book Antiqua" w:cs="Book Antiqua"/>
          <w:lang w:val="es-CR"/>
        </w:rPr>
        <w:t xml:space="preserve">Para la realización del presente estudio se aplicó un muestreo al personal destacado en la recepción de la “Torre Judicial”, con el objetivo de determinar el tiempo promedio invertido en el desarrollo de las diferentes tareas, así como la demanda del servicio por parte de los usuarios internos y externos en cuanto a los accesos para el uso de los </w:t>
      </w:r>
      <w:r>
        <w:rPr>
          <w:rFonts w:ascii="Book Antiqua" w:hAnsi="Book Antiqua" w:cs="Book Antiqua"/>
          <w:lang w:val="es-CR"/>
        </w:rPr>
        <w:lastRenderedPageBreak/>
        <w:t>ascensores hacia las diversas oficinas ubicadas en estas instalaciones. También se consideran las labores ejecutadas por el personal de la Administración del I Circuito Judicial de San José destacado en este edificio.</w:t>
      </w:r>
    </w:p>
    <w:p w14:paraId="18C49449" w14:textId="77777777" w:rsidR="0038322C" w:rsidRDefault="0038322C" w:rsidP="00217083">
      <w:pPr>
        <w:ind w:firstLine="708"/>
        <w:jc w:val="both"/>
        <w:rPr>
          <w:rFonts w:ascii="Book Antiqua" w:hAnsi="Book Antiqua" w:cs="Book Antiqua"/>
          <w:lang w:val="es-CR"/>
        </w:rPr>
      </w:pPr>
    </w:p>
    <w:p w14:paraId="76AB3B61" w14:textId="2DC349C6" w:rsidR="0038322C" w:rsidRPr="0038322C" w:rsidRDefault="0038322C" w:rsidP="00217083">
      <w:pPr>
        <w:jc w:val="both"/>
        <w:rPr>
          <w:rFonts w:ascii="Book Antiqua" w:hAnsi="Book Antiqua" w:cs="Book Antiqua"/>
          <w:lang w:val="es-CR"/>
        </w:rPr>
      </w:pPr>
      <w:r>
        <w:rPr>
          <w:rFonts w:ascii="Book Antiqua" w:hAnsi="Book Antiqua" w:cs="Book Antiqua"/>
          <w:lang w:val="es-CR"/>
        </w:rPr>
        <w:t xml:space="preserve">Entre los hallazgos y conclusiones, se determina que la labor realizada por las personas destacadas en la recepción de la “Torre Judicial” no puede ser asumida por una única persona, ya que la entrega de accesos a las personas usuarias demanda el 100% de su atención </w:t>
      </w:r>
      <w:r w:rsidRPr="0038322C">
        <w:rPr>
          <w:rFonts w:ascii="Book Antiqua" w:hAnsi="Book Antiqua" w:cs="Book Antiqua"/>
          <w:i/>
          <w:iCs/>
          <w:lang w:val="es-CR"/>
        </w:rPr>
        <w:t>(esta labor como las asociadas a las salas es asumida por rol entre las dos personas que se encuentren destacadas en estos puestos)</w:t>
      </w:r>
      <w:r>
        <w:rPr>
          <w:rFonts w:ascii="Book Antiqua" w:hAnsi="Book Antiqua" w:cs="Book Antiqua"/>
          <w:lang w:val="es-CR"/>
        </w:rPr>
        <w:t xml:space="preserve">. Esta persona no puede asumir las funciones de la otra funcionaria, quien se encarga de las diligencias relacionada con la entrega y recepción de las diferentes salas de este edificio, entre otras funciones que requieren desplazamiento a otras ubicaciones dentro del inmueble.  </w:t>
      </w:r>
    </w:p>
    <w:p w14:paraId="567E80D4" w14:textId="77777777" w:rsidR="00166D05" w:rsidRDefault="00166D05" w:rsidP="00217083">
      <w:pPr>
        <w:jc w:val="both"/>
        <w:rPr>
          <w:rFonts w:ascii="Book Antiqua" w:hAnsi="Book Antiqua" w:cs="Book Antiqua"/>
          <w:lang w:val="es-CR"/>
        </w:rPr>
      </w:pPr>
    </w:p>
    <w:p w14:paraId="368DD400" w14:textId="3492A295" w:rsidR="0038322C" w:rsidRDefault="0038322C" w:rsidP="00217083">
      <w:pPr>
        <w:jc w:val="both"/>
        <w:rPr>
          <w:rFonts w:ascii="Book Antiqua" w:hAnsi="Book Antiqua" w:cs="Book Antiqua"/>
          <w:lang w:val="es-CR"/>
        </w:rPr>
      </w:pPr>
      <w:r>
        <w:rPr>
          <w:rFonts w:ascii="Book Antiqua" w:hAnsi="Book Antiqua" w:cs="Book Antiqua"/>
          <w:lang w:val="es-CR"/>
        </w:rPr>
        <w:t xml:space="preserve">Se hacen las respectivas conclusiones y recomendaciones en cuanto a la asignación de los dos puestos de </w:t>
      </w:r>
      <w:r w:rsidRPr="0038322C">
        <w:rPr>
          <w:rFonts w:ascii="Book Antiqua" w:hAnsi="Book Antiqua" w:cs="Book Antiqua"/>
          <w:i/>
          <w:iCs/>
          <w:lang w:val="es-CR"/>
        </w:rPr>
        <w:t>“Auxiliar de Servicios Generales 2”</w:t>
      </w:r>
      <w:r>
        <w:rPr>
          <w:rFonts w:ascii="Book Antiqua" w:hAnsi="Book Antiqua" w:cs="Book Antiqua"/>
          <w:i/>
          <w:iCs/>
          <w:lang w:val="es-CR"/>
        </w:rPr>
        <w:t>,</w:t>
      </w:r>
      <w:r w:rsidRPr="0038322C">
        <w:rPr>
          <w:rFonts w:ascii="Book Antiqua" w:hAnsi="Book Antiqua" w:cs="Book Antiqua"/>
          <w:lang w:val="es-CR"/>
        </w:rPr>
        <w:t xml:space="preserve"> con el objetivo </w:t>
      </w:r>
      <w:r>
        <w:rPr>
          <w:rFonts w:ascii="Book Antiqua" w:hAnsi="Book Antiqua" w:cs="Book Antiqua"/>
          <w:lang w:val="es-CR"/>
        </w:rPr>
        <w:t>de garantizar un servicio público de calidad a las personas usuarias.</w:t>
      </w:r>
    </w:p>
    <w:p w14:paraId="56F2FF6F" w14:textId="77777777" w:rsidR="00F232CE" w:rsidRDefault="00F232CE" w:rsidP="00217083">
      <w:pPr>
        <w:jc w:val="both"/>
        <w:rPr>
          <w:rFonts w:ascii="Book Antiqua" w:hAnsi="Book Antiqua" w:cs="Book Antiqua"/>
          <w:lang w:val="es-CR"/>
        </w:rPr>
      </w:pPr>
    </w:p>
    <w:p w14:paraId="2EEAC605" w14:textId="16196804" w:rsidR="00B40D6B" w:rsidRPr="00B40D6B" w:rsidRDefault="00DF09CD" w:rsidP="00B801CC">
      <w:pPr>
        <w:pStyle w:val="Ttulo1"/>
      </w:pPr>
      <w:r>
        <w:t xml:space="preserve">2. </w:t>
      </w:r>
      <w:r w:rsidR="00B40D6B" w:rsidRPr="00B40D6B">
        <w:t>Antecedentes</w:t>
      </w:r>
    </w:p>
    <w:p w14:paraId="7FBB6C01" w14:textId="77777777" w:rsidR="005A2AAA" w:rsidRDefault="005A2AAA" w:rsidP="004071B2">
      <w:pPr>
        <w:jc w:val="both"/>
        <w:rPr>
          <w:rFonts w:ascii="Book Antiqua" w:hAnsi="Book Antiqua" w:cs="Book Antiqua"/>
          <w:lang w:val="es-CR"/>
        </w:rPr>
      </w:pPr>
    </w:p>
    <w:p w14:paraId="12F1DA31" w14:textId="77777777" w:rsidR="00217083" w:rsidRPr="00217083" w:rsidRDefault="00E2361E" w:rsidP="00217083">
      <w:pPr>
        <w:numPr>
          <w:ilvl w:val="0"/>
          <w:numId w:val="4"/>
        </w:numPr>
        <w:ind w:left="567" w:hanging="425"/>
        <w:jc w:val="both"/>
        <w:rPr>
          <w:rFonts w:ascii="Book Antiqua" w:hAnsi="Book Antiqua" w:cs="Book Antiqua"/>
          <w:sz w:val="22"/>
          <w:szCs w:val="22"/>
          <w:lang w:val="es-CR"/>
        </w:rPr>
      </w:pPr>
      <w:r>
        <w:rPr>
          <w:rFonts w:ascii="Book Antiqua" w:hAnsi="Book Antiqua" w:cs="Book Antiqua"/>
          <w:lang w:val="es-CR"/>
        </w:rPr>
        <w:t>Informe 1434-PLA-MI(NPL)-2021 de fecha 17 de diciembre de 2021 de la Dirección Planificación, conocido y aprobado por el Consejo Superior</w:t>
      </w:r>
      <w:r w:rsidR="00B050F4">
        <w:rPr>
          <w:rFonts w:ascii="Book Antiqua" w:hAnsi="Book Antiqua" w:cs="Book Antiqua"/>
          <w:lang w:val="es-CR"/>
        </w:rPr>
        <w:t xml:space="preserve"> del Poder Judicial</w:t>
      </w:r>
      <w:r>
        <w:rPr>
          <w:rFonts w:ascii="Book Antiqua" w:hAnsi="Book Antiqua" w:cs="Book Antiqua"/>
          <w:lang w:val="es-CR"/>
        </w:rPr>
        <w:t xml:space="preserve"> en sesión 2-2022</w:t>
      </w:r>
      <w:r w:rsidR="00B050F4">
        <w:rPr>
          <w:rFonts w:ascii="Book Antiqua" w:hAnsi="Book Antiqua" w:cs="Book Antiqua"/>
          <w:lang w:val="es-CR"/>
        </w:rPr>
        <w:t>,</w:t>
      </w:r>
      <w:r>
        <w:rPr>
          <w:rFonts w:ascii="Book Antiqua" w:hAnsi="Book Antiqua" w:cs="Book Antiqua"/>
          <w:lang w:val="es-CR"/>
        </w:rPr>
        <w:t xml:space="preserve"> celebrada el 6 de enero de 2022, artículo XXV, relacionado con </w:t>
      </w:r>
      <w:r w:rsidRPr="004071B2">
        <w:rPr>
          <w:rFonts w:ascii="Book Antiqua" w:hAnsi="Book Antiqua" w:cs="Book Antiqua"/>
          <w:i/>
          <w:iCs/>
          <w:sz w:val="22"/>
          <w:szCs w:val="22"/>
          <w:lang w:val="es-CR"/>
        </w:rPr>
        <w:t>“Estudio de análisis de posibilidades de asignación recurso humano para atención de la recepción de la Torre Judicial, Anexo “E”, I Circuito Judicial de San José”.</w:t>
      </w:r>
    </w:p>
    <w:p w14:paraId="7D8D0D55" w14:textId="77777777" w:rsidR="00217083" w:rsidRDefault="00217083" w:rsidP="00217083">
      <w:pPr>
        <w:ind w:left="567" w:hanging="425"/>
        <w:jc w:val="both"/>
        <w:rPr>
          <w:rFonts w:ascii="Book Antiqua" w:hAnsi="Book Antiqua" w:cs="Book Antiqua"/>
          <w:i/>
          <w:iCs/>
          <w:sz w:val="22"/>
          <w:szCs w:val="22"/>
          <w:lang w:val="es-CR"/>
        </w:rPr>
      </w:pPr>
    </w:p>
    <w:p w14:paraId="27458332" w14:textId="77777777" w:rsidR="00217083" w:rsidRPr="004071B2" w:rsidRDefault="00217083" w:rsidP="00217083">
      <w:pPr>
        <w:numPr>
          <w:ilvl w:val="0"/>
          <w:numId w:val="4"/>
        </w:numPr>
        <w:ind w:left="567" w:hanging="425"/>
        <w:jc w:val="both"/>
        <w:rPr>
          <w:rFonts w:ascii="Book Antiqua" w:hAnsi="Book Antiqua" w:cs="Book Antiqua"/>
          <w:sz w:val="22"/>
          <w:szCs w:val="22"/>
          <w:lang w:val="es-CR"/>
        </w:rPr>
      </w:pPr>
      <w:r>
        <w:rPr>
          <w:rFonts w:ascii="Book Antiqua" w:hAnsi="Book Antiqua" w:cs="Book Antiqua"/>
          <w:lang w:val="es-CR"/>
        </w:rPr>
        <w:t xml:space="preserve">Oficio No. 2188-DE-2023 de fecha 17 de junio de 2023 de la Dirección Ejecutiva, conocido por el Consejo Superior del Poder Judicial en sesión 61-2023, celebrada el 25 de julio de 2023, artículo XI, relacionado con </w:t>
      </w:r>
      <w:r w:rsidRPr="004071B2">
        <w:rPr>
          <w:rFonts w:ascii="Book Antiqua" w:hAnsi="Book Antiqua" w:cs="Book Antiqua"/>
          <w:i/>
          <w:iCs/>
          <w:sz w:val="22"/>
          <w:szCs w:val="22"/>
          <w:lang w:val="es-CR"/>
        </w:rPr>
        <w:t>“Solicitud de estudio a la Dirección de Planificación que se dispuso mediante acuerdo tomado por el Consejo Superior en sesión 2-2022 celebrada el 6 de enero de 2022, artículo XXV, pertinente al análisis de las cargas de trabajo de las plazas de Auxiliar de Servicios Generales que colaboran en la atención del servicio público que se ha brindado en la Torre Judicial.</w:t>
      </w:r>
    </w:p>
    <w:p w14:paraId="4572A196" w14:textId="008F99FE" w:rsidR="00B050F4" w:rsidRPr="00217083" w:rsidRDefault="00B050F4" w:rsidP="00217083">
      <w:pPr>
        <w:ind w:left="567" w:hanging="425"/>
        <w:jc w:val="both"/>
        <w:rPr>
          <w:rFonts w:ascii="Book Antiqua" w:hAnsi="Book Antiqua" w:cs="Book Antiqua"/>
          <w:sz w:val="22"/>
          <w:szCs w:val="22"/>
          <w:lang w:val="es-CR"/>
        </w:rPr>
      </w:pPr>
    </w:p>
    <w:p w14:paraId="59ADCB43" w14:textId="77777777" w:rsidR="00B050F4" w:rsidRPr="004071B2" w:rsidRDefault="00B050F4" w:rsidP="00217083">
      <w:pPr>
        <w:numPr>
          <w:ilvl w:val="0"/>
          <w:numId w:val="4"/>
        </w:numPr>
        <w:ind w:left="567" w:hanging="425"/>
        <w:jc w:val="both"/>
        <w:rPr>
          <w:rFonts w:ascii="Book Antiqua" w:hAnsi="Book Antiqua" w:cs="Book Antiqua"/>
          <w:sz w:val="22"/>
          <w:szCs w:val="22"/>
          <w:lang w:val="es-CR"/>
        </w:rPr>
      </w:pPr>
      <w:r>
        <w:rPr>
          <w:rFonts w:ascii="Book Antiqua" w:hAnsi="Book Antiqua" w:cs="Book Antiqua"/>
          <w:lang w:val="es-CR"/>
        </w:rPr>
        <w:t xml:space="preserve">Oficio 1283-PLA-MI(NPL)-2023 de fecha 14 de noviembre de 2023 de la Dirección de Planificación, conocido y aprobado por el Consejo Superior del Poder Judicial en sesión 99-2023, celebrada el 28 de noviembre de 2023, artículo XXXVII, relaciona con </w:t>
      </w:r>
      <w:r w:rsidRPr="004071B2">
        <w:rPr>
          <w:rFonts w:ascii="Book Antiqua" w:hAnsi="Book Antiqua" w:cs="Book Antiqua"/>
          <w:i/>
          <w:iCs/>
          <w:sz w:val="22"/>
          <w:szCs w:val="22"/>
          <w:lang w:val="es-CR"/>
        </w:rPr>
        <w:t>“Asignación de recurso humano para la atención de la recepción de las instalaciones del anexo E “Torre Judicial” del Primer Circuito Judicial de San José”.</w:t>
      </w:r>
    </w:p>
    <w:p w14:paraId="7B5BA606" w14:textId="457BEB63" w:rsidR="00E2361E" w:rsidRDefault="00E2361E" w:rsidP="004071B2">
      <w:pPr>
        <w:jc w:val="both"/>
        <w:rPr>
          <w:rFonts w:ascii="Book Antiqua" w:hAnsi="Book Antiqua" w:cs="Book Antiqua"/>
          <w:lang w:val="es-CR"/>
        </w:rPr>
      </w:pPr>
    </w:p>
    <w:p w14:paraId="42466920" w14:textId="77777777" w:rsidR="00217083" w:rsidRDefault="00217083" w:rsidP="004071B2">
      <w:pPr>
        <w:jc w:val="both"/>
        <w:rPr>
          <w:rFonts w:ascii="Book Antiqua" w:hAnsi="Book Antiqua" w:cs="Book Antiqua"/>
          <w:lang w:val="es-CR"/>
        </w:rPr>
      </w:pPr>
    </w:p>
    <w:p w14:paraId="6D488C94" w14:textId="77777777" w:rsidR="00217083" w:rsidRDefault="00217083" w:rsidP="004071B2">
      <w:pPr>
        <w:jc w:val="both"/>
        <w:rPr>
          <w:rFonts w:ascii="Book Antiqua" w:hAnsi="Book Antiqua" w:cs="Book Antiqua"/>
          <w:lang w:val="es-CR"/>
        </w:rPr>
      </w:pPr>
    </w:p>
    <w:p w14:paraId="7DE2C454" w14:textId="77777777" w:rsidR="00217083" w:rsidRDefault="00217083" w:rsidP="004071B2">
      <w:pPr>
        <w:jc w:val="both"/>
        <w:rPr>
          <w:rFonts w:ascii="Book Antiqua" w:hAnsi="Book Antiqua" w:cs="Book Antiqua"/>
          <w:lang w:val="es-CR"/>
        </w:rPr>
      </w:pPr>
    </w:p>
    <w:p w14:paraId="3AC305D5" w14:textId="77777777" w:rsidR="00217083" w:rsidRDefault="00217083" w:rsidP="004071B2">
      <w:pPr>
        <w:jc w:val="both"/>
        <w:rPr>
          <w:rFonts w:ascii="Book Antiqua" w:hAnsi="Book Antiqua" w:cs="Book Antiqua"/>
          <w:lang w:val="es-CR"/>
        </w:rPr>
      </w:pPr>
    </w:p>
    <w:p w14:paraId="79CB23FA" w14:textId="77777777" w:rsidR="00217083" w:rsidRDefault="00217083" w:rsidP="004071B2">
      <w:pPr>
        <w:jc w:val="both"/>
        <w:rPr>
          <w:rFonts w:ascii="Book Antiqua" w:hAnsi="Book Antiqua" w:cs="Book Antiqua"/>
          <w:lang w:val="es-CR"/>
        </w:rPr>
      </w:pPr>
    </w:p>
    <w:p w14:paraId="2E79C3EA" w14:textId="77777777" w:rsidR="00217083" w:rsidRDefault="00217083" w:rsidP="004071B2">
      <w:pPr>
        <w:jc w:val="both"/>
        <w:rPr>
          <w:rFonts w:ascii="Book Antiqua" w:hAnsi="Book Antiqua" w:cs="Book Antiqua"/>
          <w:lang w:val="es-CR"/>
        </w:rPr>
      </w:pPr>
    </w:p>
    <w:p w14:paraId="05FD2879" w14:textId="15DBDF22" w:rsidR="006D224F" w:rsidRPr="00B40D6B" w:rsidRDefault="00DF09CD" w:rsidP="00B801CC">
      <w:pPr>
        <w:pStyle w:val="Ttulo1"/>
      </w:pPr>
      <w:r>
        <w:lastRenderedPageBreak/>
        <w:t xml:space="preserve">3. </w:t>
      </w:r>
      <w:r w:rsidR="00E83B62">
        <w:t>Aspectos relevantes</w:t>
      </w:r>
    </w:p>
    <w:p w14:paraId="5C0659D6" w14:textId="77777777" w:rsidR="006D224F" w:rsidRDefault="006D224F" w:rsidP="004071B2">
      <w:pPr>
        <w:jc w:val="both"/>
        <w:rPr>
          <w:rFonts w:ascii="Book Antiqua" w:hAnsi="Book Antiqua" w:cs="Book Antiqua"/>
          <w:lang w:val="es-CR"/>
        </w:rPr>
      </w:pPr>
    </w:p>
    <w:p w14:paraId="7AB14333" w14:textId="6B4D94B9" w:rsidR="00206841" w:rsidRPr="00B050F4" w:rsidRDefault="00DF09CD" w:rsidP="00B5654D">
      <w:pPr>
        <w:pStyle w:val="Ttulo2"/>
      </w:pPr>
      <w:r>
        <w:t xml:space="preserve">3.1 </w:t>
      </w:r>
      <w:r w:rsidR="00206841" w:rsidRPr="00B050F4">
        <w:t>Puestos relacionados con el presente informe</w:t>
      </w:r>
    </w:p>
    <w:p w14:paraId="7D6C0145" w14:textId="77777777" w:rsidR="00206841" w:rsidRDefault="00206841" w:rsidP="004071B2">
      <w:pPr>
        <w:jc w:val="both"/>
        <w:rPr>
          <w:rFonts w:ascii="Book Antiqua" w:hAnsi="Book Antiqua" w:cs="Book Antiqua"/>
          <w:lang w:val="es-CR"/>
        </w:rPr>
      </w:pPr>
    </w:p>
    <w:p w14:paraId="3379BD1D" w14:textId="77777777" w:rsidR="00206841" w:rsidRPr="00B050F4" w:rsidRDefault="00206841" w:rsidP="004071B2">
      <w:pPr>
        <w:jc w:val="both"/>
        <w:rPr>
          <w:rFonts w:ascii="Book Antiqua" w:hAnsi="Book Antiqua" w:cs="Book Antiqua"/>
          <w:lang w:val="es-CR"/>
        </w:rPr>
      </w:pPr>
      <w:r>
        <w:rPr>
          <w:rFonts w:ascii="Book Antiqua" w:hAnsi="Book Antiqua" w:cs="Book Antiqua"/>
          <w:lang w:val="es-CR"/>
        </w:rPr>
        <w:t xml:space="preserve">En la siguiente tabla se detalla la condición actual de los puestos </w:t>
      </w:r>
      <w:r w:rsidR="00B050F4">
        <w:rPr>
          <w:rFonts w:ascii="Book Antiqua" w:hAnsi="Book Antiqua" w:cs="Book Antiqua"/>
          <w:lang w:val="es-CR"/>
        </w:rPr>
        <w:t xml:space="preserve">de </w:t>
      </w:r>
      <w:r w:rsidR="00B050F4" w:rsidRPr="00B050F4">
        <w:rPr>
          <w:rFonts w:ascii="Book Antiqua" w:hAnsi="Book Antiqua" w:cs="Book Antiqua"/>
          <w:i/>
          <w:iCs/>
          <w:lang w:val="es-CR"/>
        </w:rPr>
        <w:t>“Auxiliar de Servicios Generales 2”</w:t>
      </w:r>
      <w:r w:rsidR="00B050F4">
        <w:rPr>
          <w:rFonts w:ascii="Book Antiqua" w:hAnsi="Book Antiqua" w:cs="Book Antiqua"/>
          <w:lang w:val="es-CR"/>
        </w:rPr>
        <w:t xml:space="preserve"> destacados de forma temporal en la recepción del edificio Anexo E</w:t>
      </w:r>
      <w:r w:rsidR="00B050F4" w:rsidRPr="00B050F4">
        <w:rPr>
          <w:rFonts w:ascii="Book Antiqua" w:hAnsi="Book Antiqua" w:cs="Book Antiqua"/>
          <w:i/>
          <w:iCs/>
          <w:lang w:val="es-CR"/>
        </w:rPr>
        <w:t xml:space="preserve"> “Torre Judicial”</w:t>
      </w:r>
      <w:r w:rsidR="00B050F4">
        <w:rPr>
          <w:rFonts w:ascii="Book Antiqua" w:hAnsi="Book Antiqua" w:cs="Book Antiqua"/>
          <w:i/>
          <w:iCs/>
          <w:lang w:val="es-CR"/>
        </w:rPr>
        <w:t xml:space="preserve"> </w:t>
      </w:r>
      <w:r w:rsidR="00B050F4">
        <w:rPr>
          <w:rFonts w:ascii="Book Antiqua" w:hAnsi="Book Antiqua" w:cs="Book Antiqua"/>
          <w:lang w:val="es-CR"/>
        </w:rPr>
        <w:t>mediante acuerdo del Consejo Superior del Poder Judicial en sesión 2-2022, celebrada el 6 de enero de 2022, artículo XXV.</w:t>
      </w:r>
    </w:p>
    <w:p w14:paraId="6058BD8D" w14:textId="77777777" w:rsidR="00206841" w:rsidRDefault="00206841" w:rsidP="004071B2">
      <w:pPr>
        <w:jc w:val="center"/>
        <w:rPr>
          <w:rFonts w:ascii="Book Antiqua" w:hAnsi="Book Antiqua" w:cs="Book Antiqua"/>
          <w:b/>
          <w:bCs/>
          <w:lang w:val="es-CR"/>
        </w:rPr>
      </w:pPr>
    </w:p>
    <w:p w14:paraId="476CB705" w14:textId="775F14E6" w:rsidR="00B050F4" w:rsidRPr="00217083" w:rsidRDefault="00B050F4" w:rsidP="00217083">
      <w:pPr>
        <w:pStyle w:val="Epgrafe"/>
        <w:jc w:val="center"/>
        <w:rPr>
          <w:rFonts w:ascii="Book Antiqua" w:hAnsi="Book Antiqua" w:cs="Book Antiqua"/>
          <w:sz w:val="24"/>
          <w:szCs w:val="24"/>
          <w:lang w:val="es-CR"/>
        </w:rPr>
      </w:pPr>
      <w:r w:rsidRPr="00217083">
        <w:rPr>
          <w:rFonts w:ascii="Book Antiqua" w:hAnsi="Book Antiqua" w:cs="Book Antiqua"/>
          <w:sz w:val="24"/>
          <w:szCs w:val="24"/>
          <w:lang w:val="es-CR"/>
        </w:rPr>
        <w:t xml:space="preserve">Tabla </w:t>
      </w:r>
      <w:r w:rsidRPr="00217083">
        <w:rPr>
          <w:rFonts w:ascii="Book Antiqua" w:hAnsi="Book Antiqua" w:cs="Book Antiqua"/>
          <w:sz w:val="24"/>
          <w:szCs w:val="24"/>
          <w:lang w:val="es-CR"/>
        </w:rPr>
        <w:fldChar w:fldCharType="begin"/>
      </w:r>
      <w:r w:rsidRPr="00217083">
        <w:rPr>
          <w:rFonts w:ascii="Book Antiqua" w:hAnsi="Book Antiqua" w:cs="Book Antiqua"/>
          <w:sz w:val="24"/>
          <w:szCs w:val="24"/>
          <w:lang w:val="es-CR"/>
        </w:rPr>
        <w:instrText xml:space="preserve"> SEQ Tabla \* ARABIC </w:instrText>
      </w:r>
      <w:r w:rsidRPr="00217083">
        <w:rPr>
          <w:rFonts w:ascii="Book Antiqua" w:hAnsi="Book Antiqua" w:cs="Book Antiqua"/>
          <w:sz w:val="24"/>
          <w:szCs w:val="24"/>
          <w:lang w:val="es-CR"/>
        </w:rPr>
        <w:fldChar w:fldCharType="separate"/>
      </w:r>
      <w:r w:rsidR="00D57E37" w:rsidRPr="00217083">
        <w:rPr>
          <w:rFonts w:ascii="Book Antiqua" w:hAnsi="Book Antiqua" w:cs="Book Antiqua"/>
          <w:noProof/>
          <w:sz w:val="24"/>
          <w:szCs w:val="24"/>
          <w:lang w:val="es-CR"/>
        </w:rPr>
        <w:t>1</w:t>
      </w:r>
      <w:r w:rsidRPr="00217083">
        <w:rPr>
          <w:rFonts w:ascii="Book Antiqua" w:hAnsi="Book Antiqua" w:cs="Book Antiqua"/>
          <w:sz w:val="24"/>
          <w:szCs w:val="24"/>
          <w:lang w:val="es-CR"/>
        </w:rPr>
        <w:fldChar w:fldCharType="end"/>
      </w:r>
    </w:p>
    <w:p w14:paraId="52C7D3C6" w14:textId="105DAC0C" w:rsidR="003B11E7" w:rsidRPr="00217083" w:rsidRDefault="00B050F4" w:rsidP="00217083">
      <w:pPr>
        <w:jc w:val="center"/>
        <w:rPr>
          <w:rFonts w:ascii="Book Antiqua" w:hAnsi="Book Antiqua" w:cs="Book Antiqua"/>
          <w:b/>
          <w:bCs/>
          <w:lang w:val="es-CR"/>
        </w:rPr>
      </w:pPr>
      <w:r w:rsidRPr="00217083">
        <w:rPr>
          <w:rFonts w:ascii="Book Antiqua" w:hAnsi="Book Antiqua" w:cs="Book Antiqua"/>
          <w:b/>
          <w:bCs/>
          <w:lang w:val="es-CR"/>
        </w:rPr>
        <w:t xml:space="preserve">Detalle de puestos </w:t>
      </w:r>
      <w:r w:rsidRPr="00217083">
        <w:rPr>
          <w:rFonts w:ascii="Book Antiqua" w:hAnsi="Book Antiqua" w:cs="Book Antiqua"/>
          <w:b/>
          <w:bCs/>
          <w:i/>
          <w:iCs/>
          <w:lang w:val="es-CR"/>
        </w:rPr>
        <w:t xml:space="preserve">“Auxiliar </w:t>
      </w:r>
      <w:r w:rsidR="003B11E7" w:rsidRPr="00217083">
        <w:rPr>
          <w:rFonts w:ascii="Book Antiqua" w:hAnsi="Book Antiqua" w:cs="Book Antiqua"/>
          <w:b/>
          <w:bCs/>
          <w:i/>
          <w:iCs/>
          <w:lang w:val="es-CR"/>
        </w:rPr>
        <w:t>de Servicios Generales 2</w:t>
      </w:r>
      <w:r w:rsidRPr="00217083">
        <w:rPr>
          <w:rFonts w:ascii="Book Antiqua" w:hAnsi="Book Antiqua" w:cs="Book Antiqua"/>
          <w:b/>
          <w:bCs/>
          <w:i/>
          <w:iCs/>
          <w:lang w:val="es-CR"/>
        </w:rPr>
        <w:t>”</w:t>
      </w:r>
      <w:r w:rsidR="003B11E7" w:rsidRPr="00217083">
        <w:rPr>
          <w:rFonts w:ascii="Book Antiqua" w:hAnsi="Book Antiqua" w:cs="Book Antiqua"/>
          <w:b/>
          <w:bCs/>
          <w:lang w:val="es-CR"/>
        </w:rPr>
        <w:t xml:space="preserve"> destacados Temporalmente en la recepción del edificio Anexo E </w:t>
      </w:r>
      <w:r w:rsidR="003B11E7" w:rsidRPr="00217083">
        <w:rPr>
          <w:rFonts w:ascii="Book Antiqua" w:hAnsi="Book Antiqua" w:cs="Book Antiqua"/>
          <w:b/>
          <w:bCs/>
          <w:i/>
          <w:iCs/>
          <w:lang w:val="es-CR"/>
        </w:rPr>
        <w:t>“Torre Judicial”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992"/>
        <w:gridCol w:w="2127"/>
        <w:gridCol w:w="141"/>
        <w:gridCol w:w="1276"/>
      </w:tblGrid>
      <w:tr w:rsidR="00206841" w:rsidRPr="00217083" w14:paraId="112A8D57" w14:textId="77777777" w:rsidTr="00217083">
        <w:trPr>
          <w:trHeight w:hRule="exact" w:val="680"/>
        </w:trPr>
        <w:tc>
          <w:tcPr>
            <w:tcW w:w="4678" w:type="dxa"/>
            <w:tcBorders>
              <w:top w:val="single" w:sz="4" w:space="0" w:color="auto"/>
              <w:left w:val="single" w:sz="4" w:space="0" w:color="auto"/>
              <w:bottom w:val="single" w:sz="4" w:space="0" w:color="FFFFFF"/>
              <w:right w:val="single" w:sz="4" w:space="0" w:color="FFFFFF"/>
            </w:tcBorders>
            <w:shd w:val="clear" w:color="auto" w:fill="153D63" w:themeFill="text2" w:themeFillTint="E6"/>
            <w:vAlign w:val="center"/>
          </w:tcPr>
          <w:p w14:paraId="57143336" w14:textId="77777777" w:rsidR="00206841" w:rsidRPr="00217083" w:rsidRDefault="00206841" w:rsidP="00217083">
            <w:pPr>
              <w:jc w:val="center"/>
              <w:rPr>
                <w:rFonts w:ascii="Book Antiqua" w:hAnsi="Book Antiqua" w:cs="Book Antiqua"/>
                <w:b/>
                <w:bCs/>
                <w:color w:val="FFFFFF"/>
                <w:sz w:val="22"/>
                <w:szCs w:val="22"/>
                <w:lang w:val="es-CR"/>
              </w:rPr>
            </w:pPr>
            <w:r w:rsidRPr="00217083">
              <w:rPr>
                <w:rFonts w:ascii="Book Antiqua" w:hAnsi="Book Antiqua" w:cs="Book Antiqua"/>
                <w:b/>
                <w:bCs/>
                <w:color w:val="FFFFFF"/>
                <w:sz w:val="22"/>
                <w:szCs w:val="22"/>
                <w:lang w:val="es-CR"/>
              </w:rPr>
              <w:t>Despacho</w:t>
            </w:r>
          </w:p>
        </w:tc>
        <w:tc>
          <w:tcPr>
            <w:tcW w:w="992"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3CFD881E" w14:textId="77777777" w:rsidR="00206841" w:rsidRPr="00217083" w:rsidRDefault="00206841" w:rsidP="00217083">
            <w:pPr>
              <w:jc w:val="center"/>
              <w:rPr>
                <w:rFonts w:ascii="Book Antiqua" w:hAnsi="Book Antiqua" w:cs="Book Antiqua"/>
                <w:b/>
                <w:bCs/>
                <w:color w:val="FFFFFF"/>
                <w:sz w:val="22"/>
                <w:szCs w:val="22"/>
                <w:lang w:val="es-CR"/>
              </w:rPr>
            </w:pPr>
            <w:r w:rsidRPr="00217083">
              <w:rPr>
                <w:rFonts w:ascii="Book Antiqua" w:hAnsi="Book Antiqua" w:cs="Book Antiqua"/>
                <w:b/>
                <w:bCs/>
                <w:color w:val="FFFFFF"/>
                <w:sz w:val="22"/>
                <w:szCs w:val="22"/>
                <w:lang w:val="es-CR"/>
              </w:rPr>
              <w:t>No. Puesto</w:t>
            </w:r>
          </w:p>
        </w:tc>
        <w:tc>
          <w:tcPr>
            <w:tcW w:w="2127"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655BB725" w14:textId="77777777" w:rsidR="00B050F4" w:rsidRPr="00217083" w:rsidRDefault="00206841" w:rsidP="00217083">
            <w:pPr>
              <w:jc w:val="center"/>
              <w:rPr>
                <w:rFonts w:ascii="Book Antiqua" w:hAnsi="Book Antiqua" w:cs="Book Antiqua"/>
                <w:b/>
                <w:bCs/>
                <w:color w:val="FFFFFF"/>
                <w:sz w:val="22"/>
                <w:szCs w:val="22"/>
                <w:lang w:val="es-CR"/>
              </w:rPr>
            </w:pPr>
            <w:r w:rsidRPr="00217083">
              <w:rPr>
                <w:rFonts w:ascii="Book Antiqua" w:hAnsi="Book Antiqua" w:cs="Book Antiqua"/>
                <w:b/>
                <w:bCs/>
                <w:color w:val="FFFFFF"/>
                <w:sz w:val="22"/>
                <w:szCs w:val="22"/>
                <w:lang w:val="es-CR"/>
              </w:rPr>
              <w:t xml:space="preserve">Descripción </w:t>
            </w:r>
          </w:p>
          <w:p w14:paraId="0A8DF4E4" w14:textId="77777777" w:rsidR="00206841" w:rsidRPr="00217083" w:rsidRDefault="00206841" w:rsidP="00217083">
            <w:pPr>
              <w:jc w:val="center"/>
              <w:rPr>
                <w:rFonts w:ascii="Book Antiqua" w:hAnsi="Book Antiqua" w:cs="Book Antiqua"/>
                <w:b/>
                <w:bCs/>
                <w:color w:val="FFFFFF"/>
                <w:sz w:val="22"/>
                <w:szCs w:val="22"/>
                <w:lang w:val="es-CR"/>
              </w:rPr>
            </w:pPr>
            <w:r w:rsidRPr="00217083">
              <w:rPr>
                <w:rFonts w:ascii="Book Antiqua" w:hAnsi="Book Antiqua" w:cs="Book Antiqua"/>
                <w:b/>
                <w:bCs/>
                <w:color w:val="FFFFFF"/>
                <w:sz w:val="22"/>
                <w:szCs w:val="22"/>
                <w:lang w:val="es-CR"/>
              </w:rPr>
              <w:t>del puesto</w:t>
            </w:r>
          </w:p>
        </w:tc>
        <w:tc>
          <w:tcPr>
            <w:tcW w:w="1417" w:type="dxa"/>
            <w:gridSpan w:val="2"/>
            <w:tcBorders>
              <w:top w:val="single" w:sz="4" w:space="0" w:color="auto"/>
              <w:left w:val="single" w:sz="4" w:space="0" w:color="FFFFFF"/>
              <w:bottom w:val="single" w:sz="4" w:space="0" w:color="FFFFFF"/>
              <w:right w:val="single" w:sz="4" w:space="0" w:color="auto"/>
            </w:tcBorders>
            <w:shd w:val="clear" w:color="auto" w:fill="153D63" w:themeFill="text2" w:themeFillTint="E6"/>
            <w:vAlign w:val="center"/>
          </w:tcPr>
          <w:p w14:paraId="02F87844" w14:textId="77777777" w:rsidR="00206841" w:rsidRPr="00217083" w:rsidRDefault="00206841" w:rsidP="00217083">
            <w:pPr>
              <w:jc w:val="center"/>
              <w:rPr>
                <w:rFonts w:ascii="Book Antiqua" w:hAnsi="Book Antiqua" w:cs="Book Antiqua"/>
                <w:b/>
                <w:bCs/>
                <w:color w:val="FFFFFF"/>
                <w:sz w:val="22"/>
                <w:szCs w:val="22"/>
                <w:lang w:val="es-CR"/>
              </w:rPr>
            </w:pPr>
            <w:r w:rsidRPr="00217083">
              <w:rPr>
                <w:rFonts w:ascii="Book Antiqua" w:hAnsi="Book Antiqua" w:cs="Book Antiqua"/>
                <w:b/>
                <w:bCs/>
                <w:color w:val="FFFFFF"/>
                <w:sz w:val="22"/>
                <w:szCs w:val="22"/>
                <w:lang w:val="es-CR"/>
              </w:rPr>
              <w:t>Condición</w:t>
            </w:r>
          </w:p>
        </w:tc>
      </w:tr>
      <w:tr w:rsidR="00B4225F" w:rsidRPr="00217083" w14:paraId="4224BB6A" w14:textId="77777777" w:rsidTr="00D57E37">
        <w:trPr>
          <w:trHeight w:hRule="exact" w:val="340"/>
        </w:trPr>
        <w:tc>
          <w:tcPr>
            <w:tcW w:w="4678" w:type="dxa"/>
            <w:tcBorders>
              <w:top w:val="single" w:sz="4" w:space="0" w:color="FFFFFF"/>
            </w:tcBorders>
            <w:shd w:val="clear" w:color="auto" w:fill="auto"/>
            <w:vAlign w:val="center"/>
          </w:tcPr>
          <w:p w14:paraId="287D04C5" w14:textId="77777777" w:rsidR="00B4225F" w:rsidRPr="00217083" w:rsidRDefault="00B4225F" w:rsidP="00217083">
            <w:pPr>
              <w:rPr>
                <w:rFonts w:ascii="Book Antiqua" w:hAnsi="Book Antiqua" w:cs="Book Antiqua"/>
                <w:sz w:val="22"/>
                <w:szCs w:val="22"/>
                <w:lang w:val="es-CR"/>
              </w:rPr>
            </w:pPr>
            <w:r w:rsidRPr="00217083">
              <w:rPr>
                <w:rFonts w:ascii="Book Antiqua" w:hAnsi="Book Antiqua" w:cs="Book Antiqua"/>
                <w:sz w:val="22"/>
                <w:szCs w:val="22"/>
                <w:lang w:val="es-CR"/>
              </w:rPr>
              <w:t>Tribunal Primero de Apelación Civil de San José</w:t>
            </w:r>
          </w:p>
        </w:tc>
        <w:tc>
          <w:tcPr>
            <w:tcW w:w="992" w:type="dxa"/>
            <w:tcBorders>
              <w:top w:val="single" w:sz="4" w:space="0" w:color="FFFFFF"/>
            </w:tcBorders>
            <w:shd w:val="clear" w:color="auto" w:fill="auto"/>
            <w:vAlign w:val="center"/>
          </w:tcPr>
          <w:p w14:paraId="5F2CD2F4" w14:textId="77777777" w:rsidR="00B4225F" w:rsidRPr="00217083" w:rsidRDefault="00B4225F" w:rsidP="00217083">
            <w:pPr>
              <w:jc w:val="center"/>
              <w:rPr>
                <w:rFonts w:ascii="Book Antiqua" w:hAnsi="Book Antiqua" w:cs="Book Antiqua"/>
                <w:sz w:val="22"/>
                <w:szCs w:val="22"/>
                <w:lang w:val="es-CR"/>
              </w:rPr>
            </w:pPr>
            <w:r w:rsidRPr="00217083">
              <w:rPr>
                <w:rFonts w:ascii="Book Antiqua" w:hAnsi="Book Antiqua" w:cs="Book Antiqua"/>
                <w:sz w:val="22"/>
                <w:szCs w:val="22"/>
                <w:lang w:val="es-CR"/>
              </w:rPr>
              <w:t>42973</w:t>
            </w:r>
          </w:p>
        </w:tc>
        <w:tc>
          <w:tcPr>
            <w:tcW w:w="2268" w:type="dxa"/>
            <w:gridSpan w:val="2"/>
            <w:vMerge w:val="restart"/>
            <w:tcBorders>
              <w:top w:val="single" w:sz="4" w:space="0" w:color="FFFFFF"/>
            </w:tcBorders>
            <w:shd w:val="clear" w:color="auto" w:fill="auto"/>
            <w:vAlign w:val="center"/>
          </w:tcPr>
          <w:p w14:paraId="55A5CF3A" w14:textId="77777777" w:rsidR="00B4225F" w:rsidRPr="00217083" w:rsidRDefault="00B4225F" w:rsidP="00217083">
            <w:pPr>
              <w:jc w:val="center"/>
              <w:rPr>
                <w:rFonts w:ascii="Book Antiqua" w:hAnsi="Book Antiqua" w:cs="Book Antiqua"/>
                <w:sz w:val="22"/>
                <w:szCs w:val="22"/>
                <w:lang w:val="es-CR"/>
              </w:rPr>
            </w:pPr>
            <w:r w:rsidRPr="00217083">
              <w:rPr>
                <w:rFonts w:ascii="Book Antiqua" w:hAnsi="Book Antiqua" w:cs="Book Antiqua"/>
                <w:sz w:val="22"/>
                <w:szCs w:val="22"/>
                <w:lang w:val="es-CR"/>
              </w:rPr>
              <w:t xml:space="preserve">Auxiliar </w:t>
            </w:r>
            <w:r w:rsidR="00B050F4" w:rsidRPr="00217083">
              <w:rPr>
                <w:rFonts w:ascii="Book Antiqua" w:hAnsi="Book Antiqua" w:cs="Book Antiqua"/>
                <w:sz w:val="22"/>
                <w:szCs w:val="22"/>
                <w:lang w:val="es-CR"/>
              </w:rPr>
              <w:t xml:space="preserve">de </w:t>
            </w:r>
            <w:r w:rsidRPr="00217083">
              <w:rPr>
                <w:rFonts w:ascii="Book Antiqua" w:hAnsi="Book Antiqua" w:cs="Book Antiqua"/>
                <w:sz w:val="22"/>
                <w:szCs w:val="22"/>
                <w:lang w:val="es-CR"/>
              </w:rPr>
              <w:t>Servicios Generales 2</w:t>
            </w:r>
          </w:p>
        </w:tc>
        <w:tc>
          <w:tcPr>
            <w:tcW w:w="1276" w:type="dxa"/>
            <w:vMerge w:val="restart"/>
            <w:tcBorders>
              <w:top w:val="single" w:sz="4" w:space="0" w:color="FFFFFF"/>
            </w:tcBorders>
            <w:shd w:val="clear" w:color="auto" w:fill="auto"/>
            <w:vAlign w:val="center"/>
          </w:tcPr>
          <w:p w14:paraId="550BD62F" w14:textId="77777777" w:rsidR="00B4225F" w:rsidRPr="00217083" w:rsidRDefault="00B4225F" w:rsidP="00217083">
            <w:pPr>
              <w:jc w:val="center"/>
              <w:rPr>
                <w:rFonts w:ascii="Book Antiqua" w:hAnsi="Book Antiqua" w:cs="Book Antiqua"/>
                <w:sz w:val="22"/>
                <w:szCs w:val="22"/>
                <w:lang w:val="es-CR"/>
              </w:rPr>
            </w:pPr>
            <w:r w:rsidRPr="00217083">
              <w:rPr>
                <w:rFonts w:ascii="Book Antiqua" w:hAnsi="Book Antiqua" w:cs="Book Antiqua"/>
                <w:sz w:val="22"/>
                <w:szCs w:val="22"/>
                <w:lang w:val="es-CR"/>
              </w:rPr>
              <w:t>Vacante</w:t>
            </w:r>
          </w:p>
        </w:tc>
      </w:tr>
      <w:tr w:rsidR="00B4225F" w:rsidRPr="00217083" w14:paraId="2096160C" w14:textId="77777777" w:rsidTr="00D57E37">
        <w:trPr>
          <w:trHeight w:hRule="exact" w:val="340"/>
        </w:trPr>
        <w:tc>
          <w:tcPr>
            <w:tcW w:w="4678" w:type="dxa"/>
            <w:shd w:val="clear" w:color="auto" w:fill="auto"/>
            <w:vAlign w:val="center"/>
          </w:tcPr>
          <w:p w14:paraId="1636B265" w14:textId="77777777" w:rsidR="00B4225F" w:rsidRPr="00217083" w:rsidRDefault="00B4225F" w:rsidP="00217083">
            <w:pPr>
              <w:rPr>
                <w:rFonts w:ascii="Book Antiqua" w:hAnsi="Book Antiqua" w:cs="Book Antiqua"/>
                <w:sz w:val="22"/>
                <w:szCs w:val="22"/>
                <w:lang w:val="es-CR"/>
              </w:rPr>
            </w:pPr>
            <w:r w:rsidRPr="00217083">
              <w:rPr>
                <w:rFonts w:ascii="Book Antiqua" w:hAnsi="Book Antiqua" w:cs="Book Antiqua"/>
                <w:sz w:val="22"/>
                <w:szCs w:val="22"/>
                <w:lang w:val="es-CR"/>
              </w:rPr>
              <w:t xml:space="preserve">Tribunal </w:t>
            </w:r>
            <w:r w:rsidR="00B050F4" w:rsidRPr="00217083">
              <w:rPr>
                <w:rFonts w:ascii="Book Antiqua" w:hAnsi="Book Antiqua" w:cs="Book Antiqua"/>
                <w:sz w:val="22"/>
                <w:szCs w:val="22"/>
                <w:lang w:val="es-CR"/>
              </w:rPr>
              <w:t>Segundo</w:t>
            </w:r>
            <w:r w:rsidRPr="00217083">
              <w:rPr>
                <w:rFonts w:ascii="Book Antiqua" w:hAnsi="Book Antiqua" w:cs="Book Antiqua"/>
                <w:sz w:val="22"/>
                <w:szCs w:val="22"/>
                <w:lang w:val="es-CR"/>
              </w:rPr>
              <w:t xml:space="preserve"> de Apelación Civil de San José</w:t>
            </w:r>
          </w:p>
        </w:tc>
        <w:tc>
          <w:tcPr>
            <w:tcW w:w="992" w:type="dxa"/>
            <w:shd w:val="clear" w:color="auto" w:fill="auto"/>
            <w:vAlign w:val="center"/>
          </w:tcPr>
          <w:p w14:paraId="4B667AD9" w14:textId="77777777" w:rsidR="00B4225F" w:rsidRPr="00217083" w:rsidRDefault="00B4225F" w:rsidP="00217083">
            <w:pPr>
              <w:jc w:val="center"/>
              <w:rPr>
                <w:rFonts w:ascii="Book Antiqua" w:hAnsi="Book Antiqua" w:cs="Book Antiqua"/>
                <w:sz w:val="22"/>
                <w:szCs w:val="22"/>
                <w:lang w:val="es-CR"/>
              </w:rPr>
            </w:pPr>
            <w:r w:rsidRPr="00217083">
              <w:rPr>
                <w:rFonts w:ascii="Book Antiqua" w:hAnsi="Book Antiqua" w:cs="Book Antiqua"/>
                <w:sz w:val="22"/>
                <w:szCs w:val="22"/>
                <w:lang w:val="es-CR"/>
              </w:rPr>
              <w:t>54022</w:t>
            </w:r>
          </w:p>
        </w:tc>
        <w:tc>
          <w:tcPr>
            <w:tcW w:w="2268" w:type="dxa"/>
            <w:gridSpan w:val="2"/>
            <w:vMerge/>
            <w:shd w:val="clear" w:color="auto" w:fill="auto"/>
            <w:vAlign w:val="center"/>
          </w:tcPr>
          <w:p w14:paraId="3583AC7A" w14:textId="77777777" w:rsidR="00B4225F" w:rsidRPr="00217083" w:rsidRDefault="00B4225F" w:rsidP="00217083">
            <w:pPr>
              <w:jc w:val="center"/>
              <w:rPr>
                <w:rFonts w:ascii="Book Antiqua" w:hAnsi="Book Antiqua" w:cs="Book Antiqua"/>
                <w:lang w:val="es-CR"/>
              </w:rPr>
            </w:pPr>
          </w:p>
        </w:tc>
        <w:tc>
          <w:tcPr>
            <w:tcW w:w="1276" w:type="dxa"/>
            <w:vMerge/>
            <w:shd w:val="clear" w:color="auto" w:fill="auto"/>
            <w:vAlign w:val="center"/>
          </w:tcPr>
          <w:p w14:paraId="177C8F67" w14:textId="77777777" w:rsidR="00B4225F" w:rsidRPr="00217083" w:rsidRDefault="00B4225F" w:rsidP="00217083">
            <w:pPr>
              <w:jc w:val="center"/>
              <w:rPr>
                <w:rFonts w:ascii="Book Antiqua" w:hAnsi="Book Antiqua" w:cs="Book Antiqua"/>
                <w:lang w:val="es-CR"/>
              </w:rPr>
            </w:pPr>
          </w:p>
        </w:tc>
      </w:tr>
    </w:tbl>
    <w:p w14:paraId="38D8839B" w14:textId="094E2C57" w:rsidR="00206841" w:rsidRPr="00217083" w:rsidRDefault="00206841" w:rsidP="00217083">
      <w:pPr>
        <w:jc w:val="both"/>
        <w:rPr>
          <w:rFonts w:ascii="Book Antiqua" w:hAnsi="Book Antiqua" w:cs="Book Antiqua"/>
          <w:i/>
          <w:iCs/>
          <w:sz w:val="18"/>
          <w:szCs w:val="18"/>
          <w:lang w:val="es-CR"/>
        </w:rPr>
      </w:pPr>
      <w:r w:rsidRPr="00217083">
        <w:rPr>
          <w:rFonts w:ascii="Book Antiqua" w:hAnsi="Book Antiqua" w:cs="Book Antiqua"/>
          <w:b/>
          <w:bCs/>
          <w:i/>
          <w:iCs/>
          <w:sz w:val="18"/>
          <w:szCs w:val="18"/>
          <w:lang w:val="es-CR"/>
        </w:rPr>
        <w:t>Fuente:</w:t>
      </w:r>
      <w:r w:rsidRPr="00217083">
        <w:rPr>
          <w:rFonts w:ascii="Book Antiqua" w:hAnsi="Book Antiqua" w:cs="Book Antiqua"/>
          <w:i/>
          <w:iCs/>
          <w:sz w:val="18"/>
          <w:szCs w:val="18"/>
          <w:lang w:val="es-CR"/>
        </w:rPr>
        <w:t xml:space="preserve"> elaboración propia Subproceso de Modernización No Penal, de conformidad con el </w:t>
      </w:r>
      <w:r w:rsidR="00B4225F" w:rsidRPr="00217083">
        <w:rPr>
          <w:rFonts w:ascii="Book Antiqua" w:hAnsi="Book Antiqua" w:cs="Book Antiqua"/>
          <w:i/>
          <w:iCs/>
          <w:sz w:val="18"/>
          <w:szCs w:val="18"/>
          <w:lang w:val="es-CR"/>
        </w:rPr>
        <w:t>reporte</w:t>
      </w:r>
      <w:r w:rsidRPr="00217083">
        <w:rPr>
          <w:rFonts w:ascii="Book Antiqua" w:hAnsi="Book Antiqua" w:cs="Book Antiqua"/>
          <w:i/>
          <w:iCs/>
          <w:sz w:val="18"/>
          <w:szCs w:val="18"/>
          <w:lang w:val="es-CR"/>
        </w:rPr>
        <w:t xml:space="preserve"> </w:t>
      </w:r>
      <w:r w:rsidR="00B4225F" w:rsidRPr="00217083">
        <w:rPr>
          <w:rFonts w:ascii="Book Antiqua" w:hAnsi="Book Antiqua" w:cs="Book Antiqua"/>
          <w:i/>
          <w:iCs/>
          <w:sz w:val="18"/>
          <w:szCs w:val="18"/>
          <w:lang w:val="es-CR"/>
        </w:rPr>
        <w:t xml:space="preserve">de la relación de puestos del </w:t>
      </w:r>
      <w:r w:rsidR="00294232" w:rsidRPr="00217083">
        <w:rPr>
          <w:rFonts w:ascii="Book Antiqua" w:hAnsi="Book Antiqua" w:cs="Book Antiqua"/>
          <w:i/>
          <w:iCs/>
          <w:sz w:val="18"/>
          <w:szCs w:val="18"/>
          <w:lang w:val="es-CR"/>
        </w:rPr>
        <w:t>29</w:t>
      </w:r>
      <w:r w:rsidR="00B4225F" w:rsidRPr="00217083">
        <w:rPr>
          <w:rFonts w:ascii="Book Antiqua" w:hAnsi="Book Antiqua" w:cs="Book Antiqua"/>
          <w:i/>
          <w:iCs/>
          <w:sz w:val="18"/>
          <w:szCs w:val="18"/>
          <w:lang w:val="es-CR"/>
        </w:rPr>
        <w:t xml:space="preserve"> de </w:t>
      </w:r>
      <w:r w:rsidR="00294232" w:rsidRPr="00217083">
        <w:rPr>
          <w:rFonts w:ascii="Book Antiqua" w:hAnsi="Book Antiqua" w:cs="Book Antiqua"/>
          <w:i/>
          <w:iCs/>
          <w:sz w:val="18"/>
          <w:szCs w:val="18"/>
          <w:lang w:val="es-CR"/>
        </w:rPr>
        <w:t>agosto</w:t>
      </w:r>
      <w:r w:rsidR="00B4225F" w:rsidRPr="00217083">
        <w:rPr>
          <w:rFonts w:ascii="Book Antiqua" w:hAnsi="Book Antiqua" w:cs="Book Antiqua"/>
          <w:i/>
          <w:iCs/>
          <w:sz w:val="18"/>
          <w:szCs w:val="18"/>
          <w:lang w:val="es-CR"/>
        </w:rPr>
        <w:t xml:space="preserve"> de 202</w:t>
      </w:r>
      <w:r w:rsidR="00294232" w:rsidRPr="00217083">
        <w:rPr>
          <w:rFonts w:ascii="Book Antiqua" w:hAnsi="Book Antiqua" w:cs="Book Antiqua"/>
          <w:i/>
          <w:iCs/>
          <w:sz w:val="18"/>
          <w:szCs w:val="18"/>
          <w:lang w:val="es-CR"/>
        </w:rPr>
        <w:t>4</w:t>
      </w:r>
      <w:r w:rsidR="00B4225F" w:rsidRPr="00217083">
        <w:rPr>
          <w:rFonts w:ascii="Book Antiqua" w:hAnsi="Book Antiqua" w:cs="Book Antiqua"/>
          <w:i/>
          <w:iCs/>
          <w:sz w:val="18"/>
          <w:szCs w:val="18"/>
          <w:lang w:val="es-CR"/>
        </w:rPr>
        <w:t xml:space="preserve"> de la Dirección de Gestión Humana</w:t>
      </w:r>
    </w:p>
    <w:p w14:paraId="653DA274" w14:textId="77777777" w:rsidR="00206841" w:rsidRPr="00217083" w:rsidRDefault="00206841" w:rsidP="00217083">
      <w:pPr>
        <w:jc w:val="both"/>
        <w:rPr>
          <w:rFonts w:ascii="Book Antiqua" w:hAnsi="Book Antiqua" w:cs="Book Antiqua"/>
          <w:lang w:val="es-CR"/>
        </w:rPr>
      </w:pPr>
    </w:p>
    <w:p w14:paraId="38E3E0DB" w14:textId="77777777" w:rsidR="00217083" w:rsidRDefault="00B4225F" w:rsidP="00217083">
      <w:pPr>
        <w:jc w:val="both"/>
        <w:rPr>
          <w:rFonts w:ascii="Book Antiqua" w:hAnsi="Book Antiqua" w:cs="Book Antiqua"/>
          <w:lang w:val="es-CR"/>
        </w:rPr>
      </w:pPr>
      <w:r w:rsidRPr="00217083">
        <w:rPr>
          <w:rFonts w:ascii="Book Antiqua" w:hAnsi="Book Antiqua" w:cs="Book Antiqua"/>
          <w:lang w:val="es-CR"/>
        </w:rPr>
        <w:t xml:space="preserve">De conformidad con los dispuesto por el Consejo Superior del Poder Judicial en sesión </w:t>
      </w:r>
      <w:r w:rsidR="003B11E7" w:rsidRPr="00217083">
        <w:rPr>
          <w:rFonts w:ascii="Book Antiqua" w:hAnsi="Book Antiqua" w:cs="Book Antiqua"/>
          <w:lang w:val="es-CR"/>
        </w:rPr>
        <w:t>99</w:t>
      </w:r>
      <w:r w:rsidR="00E0167D" w:rsidRPr="00217083">
        <w:rPr>
          <w:rFonts w:ascii="Book Antiqua" w:hAnsi="Book Antiqua" w:cs="Book Antiqua"/>
          <w:lang w:val="es-CR"/>
        </w:rPr>
        <w:t>-2023</w:t>
      </w:r>
      <w:r w:rsidR="003B11E7" w:rsidRPr="00217083">
        <w:rPr>
          <w:rFonts w:ascii="Book Antiqua" w:hAnsi="Book Antiqua" w:cs="Book Antiqua"/>
          <w:lang w:val="es-CR"/>
        </w:rPr>
        <w:t>,</w:t>
      </w:r>
      <w:r w:rsidR="00E0167D" w:rsidRPr="00217083">
        <w:rPr>
          <w:rFonts w:ascii="Book Antiqua" w:hAnsi="Book Antiqua" w:cs="Book Antiqua"/>
          <w:lang w:val="es-CR"/>
        </w:rPr>
        <w:t xml:space="preserve"> celebrada el </w:t>
      </w:r>
      <w:r w:rsidR="003B11E7" w:rsidRPr="00217083">
        <w:rPr>
          <w:rFonts w:ascii="Book Antiqua" w:hAnsi="Book Antiqua" w:cs="Book Antiqua"/>
          <w:lang w:val="es-CR"/>
        </w:rPr>
        <w:t>28</w:t>
      </w:r>
      <w:r w:rsidR="00E0167D" w:rsidRPr="00217083">
        <w:rPr>
          <w:rFonts w:ascii="Book Antiqua" w:hAnsi="Book Antiqua" w:cs="Book Antiqua"/>
          <w:lang w:val="es-CR"/>
        </w:rPr>
        <w:t xml:space="preserve"> de </w:t>
      </w:r>
      <w:r w:rsidR="003B11E7" w:rsidRPr="00217083">
        <w:rPr>
          <w:rFonts w:ascii="Book Antiqua" w:hAnsi="Book Antiqua" w:cs="Book Antiqua"/>
          <w:lang w:val="es-CR"/>
        </w:rPr>
        <w:t>noviembre</w:t>
      </w:r>
      <w:r w:rsidR="00E0167D" w:rsidRPr="00217083">
        <w:rPr>
          <w:rFonts w:ascii="Book Antiqua" w:hAnsi="Book Antiqua" w:cs="Book Antiqua"/>
          <w:lang w:val="es-CR"/>
        </w:rPr>
        <w:t xml:space="preserve"> de 2023, artículo XXXVII, se mantiene en suspenso el acto de nombramiento en propiedad </w:t>
      </w:r>
      <w:r w:rsidR="003B11E7" w:rsidRPr="00217083">
        <w:rPr>
          <w:rFonts w:ascii="Book Antiqua" w:hAnsi="Book Antiqua" w:cs="Book Antiqua"/>
          <w:lang w:val="es-CR"/>
        </w:rPr>
        <w:t>de las plazas detalladas en la tabla anterior a la espera del informe de la Dirección de Planificación solicitado en la sesión 61-2023, celebrada el 25 de julio de 2023, artículo XL.</w:t>
      </w:r>
    </w:p>
    <w:p w14:paraId="49D5F46D" w14:textId="77777777" w:rsidR="00217083" w:rsidRDefault="00217083" w:rsidP="00217083">
      <w:pPr>
        <w:jc w:val="both"/>
        <w:rPr>
          <w:rFonts w:ascii="Book Antiqua" w:hAnsi="Book Antiqua" w:cs="Book Antiqua"/>
          <w:lang w:val="es-CR"/>
        </w:rPr>
      </w:pPr>
    </w:p>
    <w:p w14:paraId="300EC37A" w14:textId="77777777" w:rsidR="00217083" w:rsidRPr="00B050F4" w:rsidRDefault="00217083" w:rsidP="00217083">
      <w:pPr>
        <w:pStyle w:val="Ttulo2"/>
      </w:pPr>
      <w:r>
        <w:t xml:space="preserve">3.2 Infraestructura del edificio Anexo E </w:t>
      </w:r>
      <w:r w:rsidRPr="00B5654D">
        <w:rPr>
          <w:i/>
        </w:rPr>
        <w:t>“Torre Judicial”</w:t>
      </w:r>
    </w:p>
    <w:p w14:paraId="416DFCE8" w14:textId="77777777" w:rsidR="00217083" w:rsidRDefault="00217083" w:rsidP="00217083">
      <w:pPr>
        <w:jc w:val="both"/>
        <w:rPr>
          <w:rFonts w:ascii="Book Antiqua" w:hAnsi="Book Antiqua" w:cs="Book Antiqua"/>
          <w:lang w:val="es-CR"/>
        </w:rPr>
      </w:pPr>
    </w:p>
    <w:p w14:paraId="338C251A" w14:textId="77777777" w:rsidR="00217083" w:rsidRPr="00D7745B" w:rsidRDefault="00217083" w:rsidP="00217083">
      <w:pPr>
        <w:jc w:val="both"/>
        <w:rPr>
          <w:rFonts w:ascii="Book Antiqua" w:hAnsi="Book Antiqua" w:cs="Book Antiqua"/>
          <w:lang w:val="es-CR"/>
        </w:rPr>
      </w:pPr>
      <w:r>
        <w:rPr>
          <w:rFonts w:ascii="Book Antiqua" w:hAnsi="Book Antiqua" w:cs="Book Antiqua"/>
          <w:lang w:val="es-CR"/>
        </w:rPr>
        <w:t xml:space="preserve">Las instalaciones del edificio Anexo E, denominado </w:t>
      </w:r>
      <w:r w:rsidRPr="00D7745B">
        <w:rPr>
          <w:rFonts w:ascii="Book Antiqua" w:hAnsi="Book Antiqua" w:cs="Book Antiqua"/>
          <w:i/>
          <w:iCs/>
          <w:lang w:val="es-CR"/>
        </w:rPr>
        <w:t>“Torre Judicial”</w:t>
      </w:r>
      <w:r>
        <w:rPr>
          <w:rFonts w:ascii="Book Antiqua" w:hAnsi="Book Antiqua" w:cs="Book Antiqua"/>
          <w:i/>
          <w:iCs/>
          <w:lang w:val="es-CR"/>
        </w:rPr>
        <w:t xml:space="preserve">, </w:t>
      </w:r>
      <w:r>
        <w:rPr>
          <w:rFonts w:ascii="Book Antiqua" w:hAnsi="Book Antiqua" w:cs="Book Antiqua"/>
          <w:lang w:val="es-CR"/>
        </w:rPr>
        <w:t xml:space="preserve">cuentan con un total de 16 </w:t>
      </w:r>
      <w:r w:rsidRPr="00D7745B">
        <w:rPr>
          <w:rFonts w:ascii="Book Antiqua" w:hAnsi="Book Antiqua" w:cs="Book Antiqua"/>
          <w:i/>
          <w:iCs/>
          <w:lang w:val="es-CR"/>
        </w:rPr>
        <w:t xml:space="preserve">(dieciséis) </w:t>
      </w:r>
      <w:r>
        <w:rPr>
          <w:rFonts w:ascii="Book Antiqua" w:hAnsi="Book Antiqua" w:cs="Book Antiqua"/>
          <w:lang w:val="es-CR"/>
        </w:rPr>
        <w:t>niveles, incluidos dos niveles de sótano. En la siguiente tabla se detalla la distribución de los espacios en cada nivel, con la ubicación correspondiente de las oficinas judiciales y los diferentes tipos de salas u otros.</w:t>
      </w:r>
    </w:p>
    <w:p w14:paraId="4ED55620" w14:textId="28A2700E" w:rsidR="00E72E71" w:rsidRDefault="005751D7" w:rsidP="00217083">
      <w:pPr>
        <w:jc w:val="both"/>
        <w:rPr>
          <w:rFonts w:ascii="Book Antiqua" w:hAnsi="Book Antiqua" w:cs="Book Antiqua"/>
          <w:lang w:val="es-CR"/>
        </w:rPr>
      </w:pPr>
      <w:r>
        <w:rPr>
          <w:rFonts w:ascii="Book Antiqua" w:hAnsi="Book Antiqua" w:cs="Book Antiqua"/>
          <w:lang w:val="es-CR"/>
        </w:rPr>
        <w:br w:type="page"/>
      </w:r>
    </w:p>
    <w:p w14:paraId="0A363C67" w14:textId="2D7A7B34" w:rsidR="00E4454B" w:rsidRPr="00B050F4" w:rsidRDefault="00E4454B" w:rsidP="00217083">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lastRenderedPageBreak/>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A456AC">
        <w:rPr>
          <w:rFonts w:ascii="Book Antiqua" w:hAnsi="Book Antiqua" w:cs="Book Antiqua"/>
          <w:noProof/>
          <w:sz w:val="24"/>
          <w:szCs w:val="24"/>
          <w:lang w:val="es-CR"/>
        </w:rPr>
        <w:t>2</w:t>
      </w:r>
      <w:r w:rsidRPr="00B050F4">
        <w:rPr>
          <w:rFonts w:ascii="Book Antiqua" w:hAnsi="Book Antiqua" w:cs="Book Antiqua"/>
          <w:sz w:val="24"/>
          <w:szCs w:val="24"/>
          <w:lang w:val="es-CR"/>
        </w:rPr>
        <w:fldChar w:fldCharType="end"/>
      </w:r>
    </w:p>
    <w:p w14:paraId="770C3990" w14:textId="3162CD22" w:rsidR="00E4454B" w:rsidRPr="002B7964" w:rsidRDefault="00E4454B" w:rsidP="00217083">
      <w:pPr>
        <w:jc w:val="center"/>
        <w:rPr>
          <w:rFonts w:ascii="Book Antiqua" w:hAnsi="Book Antiqua" w:cs="Book Antiqua"/>
          <w:b/>
          <w:bCs/>
          <w:lang w:val="es-CR"/>
        </w:rPr>
      </w:pPr>
      <w:r>
        <w:rPr>
          <w:rFonts w:ascii="Book Antiqua" w:hAnsi="Book Antiqua" w:cs="Book Antiqua"/>
          <w:b/>
          <w:bCs/>
          <w:lang w:val="es-CR"/>
        </w:rPr>
        <w:t>Distribución de espacios, instalaciones Edificio Anexo E “Torre Judicial”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1276"/>
        <w:gridCol w:w="1134"/>
        <w:gridCol w:w="1304"/>
      </w:tblGrid>
      <w:tr w:rsidR="000553F6" w:rsidRPr="004C79DF" w14:paraId="67B1BFF3" w14:textId="77777777" w:rsidTr="00B5654D">
        <w:trPr>
          <w:trHeight w:hRule="exact" w:val="900"/>
          <w:tblHeader/>
        </w:trPr>
        <w:tc>
          <w:tcPr>
            <w:tcW w:w="5500" w:type="dxa"/>
            <w:tcBorders>
              <w:top w:val="single" w:sz="4" w:space="0" w:color="auto"/>
              <w:left w:val="single" w:sz="4" w:space="0" w:color="auto"/>
              <w:bottom w:val="single" w:sz="4" w:space="0" w:color="FFFFFF"/>
              <w:right w:val="single" w:sz="4" w:space="0" w:color="FFFFFF"/>
            </w:tcBorders>
            <w:shd w:val="clear" w:color="auto" w:fill="153D63"/>
            <w:vAlign w:val="center"/>
          </w:tcPr>
          <w:p w14:paraId="2B094937" w14:textId="59D0A2F1"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Descripción</w:t>
            </w:r>
          </w:p>
        </w:tc>
        <w:tc>
          <w:tcPr>
            <w:tcW w:w="1276" w:type="dxa"/>
            <w:tcBorders>
              <w:top w:val="single" w:sz="4" w:space="0" w:color="auto"/>
              <w:left w:val="single" w:sz="4" w:space="0" w:color="FFFFFF"/>
              <w:bottom w:val="single" w:sz="4" w:space="0" w:color="FFFFFF"/>
              <w:right w:val="single" w:sz="4" w:space="0" w:color="FFFFFF"/>
            </w:tcBorders>
            <w:shd w:val="clear" w:color="auto" w:fill="153D63"/>
            <w:vAlign w:val="center"/>
          </w:tcPr>
          <w:p w14:paraId="3DB95871" w14:textId="7D771EC0"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Cantidad Descripción</w:t>
            </w:r>
          </w:p>
        </w:tc>
        <w:tc>
          <w:tcPr>
            <w:tcW w:w="1134" w:type="dxa"/>
            <w:tcBorders>
              <w:top w:val="single" w:sz="4" w:space="0" w:color="auto"/>
              <w:left w:val="single" w:sz="4" w:space="0" w:color="FFFFFF"/>
              <w:bottom w:val="single" w:sz="4" w:space="0" w:color="FFFFFF"/>
              <w:right w:val="single" w:sz="4" w:space="0" w:color="FFFFFF"/>
            </w:tcBorders>
            <w:shd w:val="clear" w:color="auto" w:fill="153D63"/>
            <w:vAlign w:val="center"/>
          </w:tcPr>
          <w:p w14:paraId="25AEF6B1" w14:textId="77777777"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 xml:space="preserve">Cantidad </w:t>
            </w:r>
          </w:p>
          <w:p w14:paraId="18FCC686" w14:textId="77777777"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 xml:space="preserve">Personal </w:t>
            </w:r>
          </w:p>
          <w:p w14:paraId="1BC8E561" w14:textId="443AA5F0"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Judicial</w:t>
            </w:r>
          </w:p>
        </w:tc>
        <w:tc>
          <w:tcPr>
            <w:tcW w:w="1304" w:type="dxa"/>
            <w:tcBorders>
              <w:top w:val="single" w:sz="4" w:space="0" w:color="auto"/>
              <w:left w:val="single" w:sz="4" w:space="0" w:color="FFFFFF"/>
              <w:bottom w:val="single" w:sz="4" w:space="0" w:color="FFFFFF"/>
              <w:right w:val="single" w:sz="4" w:space="0" w:color="auto"/>
            </w:tcBorders>
            <w:shd w:val="clear" w:color="auto" w:fill="153D63"/>
            <w:vAlign w:val="center"/>
          </w:tcPr>
          <w:p w14:paraId="1E4A9F38" w14:textId="6C372D11" w:rsidR="000553F6" w:rsidRPr="00217083" w:rsidRDefault="000553F6" w:rsidP="001A1AC7">
            <w:pPr>
              <w:spacing w:line="276" w:lineRule="auto"/>
              <w:jc w:val="center"/>
              <w:rPr>
                <w:rFonts w:ascii="Book Antiqua" w:hAnsi="Book Antiqua" w:cs="Book Antiqua"/>
                <w:b/>
                <w:bCs/>
                <w:color w:val="FFFFFF"/>
                <w:sz w:val="20"/>
                <w:szCs w:val="20"/>
                <w:lang w:val="es-CR"/>
              </w:rPr>
            </w:pPr>
            <w:r w:rsidRPr="00217083">
              <w:rPr>
                <w:rFonts w:ascii="Book Antiqua" w:hAnsi="Book Antiqua" w:cs="Book Antiqua"/>
                <w:b/>
                <w:bCs/>
                <w:color w:val="FFFFFF"/>
                <w:sz w:val="20"/>
                <w:szCs w:val="20"/>
                <w:lang w:val="es-CR"/>
              </w:rPr>
              <w:t>Nivel</w:t>
            </w:r>
          </w:p>
        </w:tc>
      </w:tr>
      <w:tr w:rsidR="000553F6" w:rsidRPr="004C79DF" w14:paraId="5DA9266D" w14:textId="77777777" w:rsidTr="00B5654D">
        <w:trPr>
          <w:trHeight w:hRule="exact" w:val="340"/>
        </w:trPr>
        <w:tc>
          <w:tcPr>
            <w:tcW w:w="5500" w:type="dxa"/>
            <w:tcBorders>
              <w:top w:val="single" w:sz="4" w:space="0" w:color="FFFFFF"/>
            </w:tcBorders>
            <w:shd w:val="clear" w:color="auto" w:fill="auto"/>
            <w:vAlign w:val="center"/>
          </w:tcPr>
          <w:p w14:paraId="291DB86D" w14:textId="53B3BF2F"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Bodega Juzgado Primero Civil de San José</w:t>
            </w:r>
          </w:p>
        </w:tc>
        <w:tc>
          <w:tcPr>
            <w:tcW w:w="1276" w:type="dxa"/>
            <w:tcBorders>
              <w:top w:val="single" w:sz="4" w:space="0" w:color="FFFFFF"/>
            </w:tcBorders>
            <w:vAlign w:val="center"/>
          </w:tcPr>
          <w:p w14:paraId="51FE613A" w14:textId="64609EC7" w:rsidR="000553F6"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top w:val="single" w:sz="4" w:space="0" w:color="FFFFFF"/>
              <w:tr2bl w:val="single" w:sz="4" w:space="0" w:color="FFFFFF"/>
            </w:tcBorders>
            <w:vAlign w:val="center"/>
          </w:tcPr>
          <w:p w14:paraId="004B22E9" w14:textId="3FB482BD" w:rsidR="000553F6"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tcBorders>
              <w:top w:val="single" w:sz="4" w:space="0" w:color="FFFFFF"/>
            </w:tcBorders>
            <w:shd w:val="clear" w:color="auto" w:fill="auto"/>
            <w:vAlign w:val="center"/>
          </w:tcPr>
          <w:p w14:paraId="7438FDB1" w14:textId="05148BFD"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Sótano 2</w:t>
            </w:r>
          </w:p>
        </w:tc>
      </w:tr>
      <w:tr w:rsidR="000553F6" w:rsidRPr="004C79DF" w14:paraId="0931C3F6" w14:textId="77777777" w:rsidTr="00B5654D">
        <w:trPr>
          <w:trHeight w:hRule="exact" w:val="340"/>
        </w:trPr>
        <w:tc>
          <w:tcPr>
            <w:tcW w:w="5500" w:type="dxa"/>
            <w:shd w:val="clear" w:color="auto" w:fill="F2F2F2" w:themeFill="background1" w:themeFillShade="F2"/>
            <w:vAlign w:val="center"/>
          </w:tcPr>
          <w:p w14:paraId="1A94F2D7" w14:textId="3059D3F0" w:rsidR="000553F6" w:rsidRPr="004C79DF" w:rsidRDefault="00A16FAA"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Administración I y III Circuito Judicial de San José</w:t>
            </w:r>
          </w:p>
        </w:tc>
        <w:tc>
          <w:tcPr>
            <w:tcW w:w="1276" w:type="dxa"/>
            <w:shd w:val="clear" w:color="auto" w:fill="F2F2F2" w:themeFill="background1" w:themeFillShade="F2"/>
            <w:vAlign w:val="center"/>
          </w:tcPr>
          <w:p w14:paraId="34B02678" w14:textId="69B81B1F" w:rsidR="000553F6"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1B8DEA19" w14:textId="7B91D077"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5</w:t>
            </w:r>
            <w:r w:rsidR="00A671D3">
              <w:rPr>
                <w:rStyle w:val="Refdenotaalpie"/>
                <w:rFonts w:ascii="Book Antiqua" w:hAnsi="Book Antiqua" w:cs="Book Antiqua"/>
                <w:sz w:val="20"/>
                <w:szCs w:val="20"/>
                <w:lang w:val="es-CR"/>
              </w:rPr>
              <w:footnoteReference w:id="1"/>
            </w:r>
          </w:p>
        </w:tc>
        <w:tc>
          <w:tcPr>
            <w:tcW w:w="1304" w:type="dxa"/>
            <w:vMerge w:val="restart"/>
            <w:shd w:val="clear" w:color="auto" w:fill="F2F2F2" w:themeFill="background1" w:themeFillShade="F2"/>
            <w:vAlign w:val="center"/>
          </w:tcPr>
          <w:p w14:paraId="5F34D73A" w14:textId="5D86E862"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w:t>
            </w:r>
          </w:p>
        </w:tc>
      </w:tr>
      <w:tr w:rsidR="000553F6" w:rsidRPr="004C79DF" w14:paraId="6FC0B3D4" w14:textId="77777777" w:rsidTr="00B5654D">
        <w:trPr>
          <w:trHeight w:hRule="exact" w:val="340"/>
        </w:trPr>
        <w:tc>
          <w:tcPr>
            <w:tcW w:w="5500" w:type="dxa"/>
            <w:shd w:val="clear" w:color="auto" w:fill="F2F2F2" w:themeFill="background1" w:themeFillShade="F2"/>
            <w:vAlign w:val="center"/>
          </w:tcPr>
          <w:p w14:paraId="003FE1DA" w14:textId="6189BB14" w:rsidR="000553F6" w:rsidRPr="004C79DF" w:rsidRDefault="00A16FAA"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Oficina Recepción de Documentos</w:t>
            </w:r>
          </w:p>
        </w:tc>
        <w:tc>
          <w:tcPr>
            <w:tcW w:w="1276" w:type="dxa"/>
            <w:shd w:val="clear" w:color="auto" w:fill="F2F2F2" w:themeFill="background1" w:themeFillShade="F2"/>
            <w:vAlign w:val="center"/>
          </w:tcPr>
          <w:p w14:paraId="4B95BEA7" w14:textId="56F56481" w:rsidR="000553F6" w:rsidRPr="004C79DF"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5EC368CB" w14:textId="7BDACFE5"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w:t>
            </w:r>
          </w:p>
        </w:tc>
        <w:tc>
          <w:tcPr>
            <w:tcW w:w="1304" w:type="dxa"/>
            <w:vMerge/>
            <w:shd w:val="clear" w:color="auto" w:fill="F2F2F2" w:themeFill="background1" w:themeFillShade="F2"/>
            <w:vAlign w:val="center"/>
          </w:tcPr>
          <w:p w14:paraId="2DC81454" w14:textId="2E5A7190" w:rsidR="000553F6" w:rsidRPr="004C79DF" w:rsidRDefault="000553F6" w:rsidP="00E4454B">
            <w:pPr>
              <w:spacing w:line="276" w:lineRule="auto"/>
              <w:rPr>
                <w:rFonts w:ascii="Book Antiqua" w:hAnsi="Book Antiqua" w:cs="Book Antiqua"/>
                <w:sz w:val="20"/>
                <w:szCs w:val="20"/>
                <w:lang w:val="es-CR"/>
              </w:rPr>
            </w:pPr>
          </w:p>
        </w:tc>
      </w:tr>
      <w:tr w:rsidR="000553F6" w:rsidRPr="004C79DF" w14:paraId="19FFCB29" w14:textId="77777777" w:rsidTr="00B5654D">
        <w:trPr>
          <w:trHeight w:hRule="exact" w:val="340"/>
        </w:trPr>
        <w:tc>
          <w:tcPr>
            <w:tcW w:w="5500" w:type="dxa"/>
            <w:shd w:val="clear" w:color="auto" w:fill="F2F2F2" w:themeFill="background1" w:themeFillShade="F2"/>
            <w:vAlign w:val="center"/>
          </w:tcPr>
          <w:p w14:paraId="08A9B776" w14:textId="26694998" w:rsidR="000553F6" w:rsidRPr="004C79DF" w:rsidRDefault="000553F6" w:rsidP="00E4454B">
            <w:pPr>
              <w:spacing w:line="276" w:lineRule="auto"/>
              <w:rPr>
                <w:rFonts w:ascii="Book Antiqua" w:hAnsi="Book Antiqua" w:cs="Book Antiqua"/>
                <w:sz w:val="20"/>
                <w:szCs w:val="20"/>
                <w:lang w:val="es-CR"/>
              </w:rPr>
            </w:pPr>
            <w:r w:rsidRPr="00E4454B">
              <w:rPr>
                <w:rFonts w:ascii="Book Antiqua" w:hAnsi="Book Antiqua" w:cs="Book Antiqua"/>
                <w:sz w:val="20"/>
                <w:szCs w:val="20"/>
                <w:lang w:val="es-CR"/>
              </w:rPr>
              <w:t>Información Salas de Juicio, Recepción</w:t>
            </w:r>
          </w:p>
        </w:tc>
        <w:tc>
          <w:tcPr>
            <w:tcW w:w="1276" w:type="dxa"/>
            <w:shd w:val="clear" w:color="auto" w:fill="F2F2F2" w:themeFill="background1" w:themeFillShade="F2"/>
            <w:vAlign w:val="center"/>
          </w:tcPr>
          <w:p w14:paraId="40CC85F3" w14:textId="1F1D8673" w:rsidR="000553F6" w:rsidRPr="004C79DF"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2AF1B249" w14:textId="0B085CE9"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F2F2F2" w:themeFill="background1" w:themeFillShade="F2"/>
            <w:vAlign w:val="center"/>
          </w:tcPr>
          <w:p w14:paraId="71EFDD0A" w14:textId="09981887" w:rsidR="000553F6" w:rsidRPr="004C79DF" w:rsidRDefault="000553F6" w:rsidP="00E4454B">
            <w:pPr>
              <w:spacing w:line="276" w:lineRule="auto"/>
              <w:rPr>
                <w:rFonts w:ascii="Book Antiqua" w:hAnsi="Book Antiqua" w:cs="Book Antiqua"/>
                <w:sz w:val="20"/>
                <w:szCs w:val="20"/>
                <w:lang w:val="es-CR"/>
              </w:rPr>
            </w:pPr>
          </w:p>
        </w:tc>
      </w:tr>
      <w:tr w:rsidR="000553F6" w:rsidRPr="004C79DF" w14:paraId="6A693B53" w14:textId="77777777" w:rsidTr="00B5654D">
        <w:trPr>
          <w:trHeight w:hRule="exact" w:val="340"/>
        </w:trPr>
        <w:tc>
          <w:tcPr>
            <w:tcW w:w="5500" w:type="dxa"/>
            <w:shd w:val="clear" w:color="auto" w:fill="F2F2F2" w:themeFill="background1" w:themeFillShade="F2"/>
            <w:vAlign w:val="center"/>
          </w:tcPr>
          <w:p w14:paraId="471A5797" w14:textId="30392310" w:rsidR="000553F6" w:rsidRPr="004C79DF" w:rsidRDefault="000553F6" w:rsidP="00E4454B">
            <w:pPr>
              <w:spacing w:line="276" w:lineRule="auto"/>
              <w:rPr>
                <w:rFonts w:ascii="Book Antiqua" w:hAnsi="Book Antiqua" w:cs="Book Antiqua"/>
                <w:sz w:val="20"/>
                <w:szCs w:val="20"/>
                <w:lang w:val="es-CR"/>
              </w:rPr>
            </w:pPr>
            <w:r w:rsidRPr="00E4454B">
              <w:rPr>
                <w:rFonts w:ascii="Book Antiqua" w:hAnsi="Book Antiqua" w:cs="Book Antiqua"/>
                <w:sz w:val="20"/>
                <w:szCs w:val="20"/>
                <w:lang w:val="es-CR"/>
              </w:rPr>
              <w:t>Bodega, Estantes Juzgado Segundo Civil de San José</w:t>
            </w:r>
          </w:p>
        </w:tc>
        <w:tc>
          <w:tcPr>
            <w:tcW w:w="1276" w:type="dxa"/>
            <w:shd w:val="clear" w:color="auto" w:fill="F2F2F2" w:themeFill="background1" w:themeFillShade="F2"/>
            <w:vAlign w:val="center"/>
          </w:tcPr>
          <w:p w14:paraId="63730CFC" w14:textId="4ABBBE99" w:rsidR="000553F6" w:rsidRPr="004C79DF"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6CEA6D22" w14:textId="5AE11EB9"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F2F2F2" w:themeFill="background1" w:themeFillShade="F2"/>
            <w:vAlign w:val="center"/>
          </w:tcPr>
          <w:p w14:paraId="589F1804" w14:textId="155159B0" w:rsidR="000553F6" w:rsidRPr="004C79DF" w:rsidRDefault="000553F6" w:rsidP="00E4454B">
            <w:pPr>
              <w:spacing w:line="276" w:lineRule="auto"/>
              <w:rPr>
                <w:rFonts w:ascii="Book Antiqua" w:hAnsi="Book Antiqua" w:cs="Book Antiqua"/>
                <w:sz w:val="20"/>
                <w:szCs w:val="20"/>
                <w:lang w:val="es-CR"/>
              </w:rPr>
            </w:pPr>
          </w:p>
        </w:tc>
      </w:tr>
      <w:tr w:rsidR="000553F6" w:rsidRPr="004C79DF" w14:paraId="39403F47" w14:textId="77777777" w:rsidTr="00B5654D">
        <w:trPr>
          <w:trHeight w:hRule="exact" w:val="570"/>
        </w:trPr>
        <w:tc>
          <w:tcPr>
            <w:tcW w:w="5500" w:type="dxa"/>
            <w:shd w:val="clear" w:color="auto" w:fill="F2F2F2" w:themeFill="background1" w:themeFillShade="F2"/>
            <w:vAlign w:val="center"/>
          </w:tcPr>
          <w:p w14:paraId="68B82D1B" w14:textId="59A32F76" w:rsidR="000553F6" w:rsidRPr="004C79DF" w:rsidRDefault="000553F6" w:rsidP="00E4454B">
            <w:pPr>
              <w:spacing w:line="276" w:lineRule="auto"/>
              <w:rPr>
                <w:rFonts w:ascii="Book Antiqua" w:hAnsi="Book Antiqua" w:cs="Book Antiqua"/>
                <w:sz w:val="20"/>
                <w:szCs w:val="20"/>
                <w:lang w:val="es-CR"/>
              </w:rPr>
            </w:pPr>
            <w:r w:rsidRPr="00E4454B">
              <w:rPr>
                <w:rFonts w:ascii="Book Antiqua" w:hAnsi="Book Antiqua" w:cs="Book Antiqua"/>
                <w:sz w:val="20"/>
                <w:szCs w:val="20"/>
                <w:lang w:val="es-CR"/>
              </w:rPr>
              <w:t xml:space="preserve">Bodega, Estantes Tribunal Primero Colegiado Primera Instancia Civil </w:t>
            </w:r>
            <w:r>
              <w:rPr>
                <w:rFonts w:ascii="Book Antiqua" w:hAnsi="Book Antiqua" w:cs="Book Antiqua"/>
                <w:sz w:val="20"/>
                <w:szCs w:val="20"/>
                <w:lang w:val="es-CR"/>
              </w:rPr>
              <w:t>de</w:t>
            </w:r>
            <w:r w:rsidRPr="00E4454B">
              <w:rPr>
                <w:rFonts w:ascii="Book Antiqua" w:hAnsi="Book Antiqua" w:cs="Book Antiqua"/>
                <w:sz w:val="20"/>
                <w:szCs w:val="20"/>
                <w:lang w:val="es-CR"/>
              </w:rPr>
              <w:t xml:space="preserve"> San José</w:t>
            </w:r>
          </w:p>
        </w:tc>
        <w:tc>
          <w:tcPr>
            <w:tcW w:w="1276" w:type="dxa"/>
            <w:shd w:val="clear" w:color="auto" w:fill="F2F2F2" w:themeFill="background1" w:themeFillShade="F2"/>
            <w:vAlign w:val="center"/>
          </w:tcPr>
          <w:p w14:paraId="7D5E35A9" w14:textId="1F8BBEBD" w:rsidR="000553F6" w:rsidRPr="004C79DF"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0560D94A" w14:textId="0964955F"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auto"/>
            <w:vAlign w:val="center"/>
          </w:tcPr>
          <w:p w14:paraId="7CA74CF5" w14:textId="78699407" w:rsidR="000553F6" w:rsidRPr="004C79DF" w:rsidRDefault="000553F6" w:rsidP="00E4454B">
            <w:pPr>
              <w:spacing w:line="276" w:lineRule="auto"/>
              <w:rPr>
                <w:rFonts w:ascii="Book Antiqua" w:hAnsi="Book Antiqua" w:cs="Book Antiqua"/>
                <w:sz w:val="20"/>
                <w:szCs w:val="20"/>
                <w:lang w:val="es-CR"/>
              </w:rPr>
            </w:pPr>
          </w:p>
        </w:tc>
      </w:tr>
      <w:tr w:rsidR="000553F6" w:rsidRPr="004C79DF" w14:paraId="5775D77A" w14:textId="77777777" w:rsidTr="00B5654D">
        <w:trPr>
          <w:trHeight w:hRule="exact" w:val="340"/>
        </w:trPr>
        <w:tc>
          <w:tcPr>
            <w:tcW w:w="5500" w:type="dxa"/>
            <w:shd w:val="clear" w:color="auto" w:fill="F2F2F2" w:themeFill="background1" w:themeFillShade="F2"/>
            <w:vAlign w:val="center"/>
          </w:tcPr>
          <w:p w14:paraId="1E7A49EE" w14:textId="58FCF606" w:rsidR="000553F6" w:rsidRPr="004C79DF" w:rsidRDefault="000553F6" w:rsidP="00E4454B">
            <w:pPr>
              <w:spacing w:line="276" w:lineRule="auto"/>
              <w:rPr>
                <w:rFonts w:ascii="Book Antiqua" w:hAnsi="Book Antiqua" w:cs="Book Antiqua"/>
                <w:sz w:val="20"/>
                <w:szCs w:val="20"/>
                <w:lang w:val="es-CR"/>
              </w:rPr>
            </w:pPr>
            <w:r w:rsidRPr="00E4454B">
              <w:rPr>
                <w:rFonts w:ascii="Book Antiqua" w:hAnsi="Book Antiqua" w:cs="Book Antiqua"/>
                <w:sz w:val="20"/>
                <w:szCs w:val="20"/>
                <w:lang w:val="es-CR"/>
              </w:rPr>
              <w:t>Bodega, Estantes Juzgado Tercero Civil de San José</w:t>
            </w:r>
          </w:p>
        </w:tc>
        <w:tc>
          <w:tcPr>
            <w:tcW w:w="1276" w:type="dxa"/>
            <w:shd w:val="clear" w:color="auto" w:fill="F2F2F2" w:themeFill="background1" w:themeFillShade="F2"/>
            <w:vAlign w:val="center"/>
          </w:tcPr>
          <w:p w14:paraId="2ED0EAE3" w14:textId="4F211341" w:rsidR="000553F6" w:rsidRPr="004C79DF" w:rsidRDefault="000553F6" w:rsidP="00E4454B">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1DD47D3F" w14:textId="72C32225"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auto"/>
            <w:vAlign w:val="center"/>
          </w:tcPr>
          <w:p w14:paraId="5472E988" w14:textId="6F7CB263" w:rsidR="000553F6" w:rsidRPr="004C79DF" w:rsidRDefault="000553F6" w:rsidP="00E4454B">
            <w:pPr>
              <w:spacing w:line="276" w:lineRule="auto"/>
              <w:rPr>
                <w:rFonts w:ascii="Book Antiqua" w:hAnsi="Book Antiqua" w:cs="Book Antiqua"/>
                <w:sz w:val="20"/>
                <w:szCs w:val="20"/>
                <w:lang w:val="es-CR"/>
              </w:rPr>
            </w:pPr>
          </w:p>
        </w:tc>
      </w:tr>
      <w:tr w:rsidR="000553F6" w:rsidRPr="004C79DF" w14:paraId="207A788E" w14:textId="77777777" w:rsidTr="00B5654D">
        <w:trPr>
          <w:trHeight w:hRule="exact" w:val="340"/>
        </w:trPr>
        <w:tc>
          <w:tcPr>
            <w:tcW w:w="5500" w:type="dxa"/>
            <w:shd w:val="clear" w:color="auto" w:fill="auto"/>
            <w:vAlign w:val="center"/>
          </w:tcPr>
          <w:p w14:paraId="4F40F819" w14:textId="0A1774DF"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Sala Reuniones</w:t>
            </w:r>
          </w:p>
        </w:tc>
        <w:tc>
          <w:tcPr>
            <w:tcW w:w="1276" w:type="dxa"/>
            <w:vAlign w:val="center"/>
          </w:tcPr>
          <w:p w14:paraId="00FD2EA1" w14:textId="40EB5226"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134" w:type="dxa"/>
            <w:vAlign w:val="center"/>
          </w:tcPr>
          <w:p w14:paraId="4EA7CBE6" w14:textId="4301CDF7" w:rsidR="000553F6"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shd w:val="clear" w:color="auto" w:fill="auto"/>
            <w:vAlign w:val="center"/>
          </w:tcPr>
          <w:p w14:paraId="0A7AB4E5" w14:textId="7BD5A855"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2, 3 4, 5, 7 y 8</w:t>
            </w:r>
          </w:p>
        </w:tc>
      </w:tr>
      <w:tr w:rsidR="000553F6" w:rsidRPr="004C79DF" w14:paraId="608057EE" w14:textId="77777777" w:rsidTr="00B5654D">
        <w:trPr>
          <w:trHeight w:hRule="exact" w:val="340"/>
        </w:trPr>
        <w:tc>
          <w:tcPr>
            <w:tcW w:w="5500" w:type="dxa"/>
            <w:shd w:val="clear" w:color="auto" w:fill="F2F2F2" w:themeFill="background1" w:themeFillShade="F2"/>
            <w:vAlign w:val="center"/>
          </w:tcPr>
          <w:p w14:paraId="5B249BD6" w14:textId="71D2D97B"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Sala Colegiada</w:t>
            </w:r>
          </w:p>
        </w:tc>
        <w:tc>
          <w:tcPr>
            <w:tcW w:w="1276" w:type="dxa"/>
            <w:shd w:val="clear" w:color="auto" w:fill="F2F2F2" w:themeFill="background1" w:themeFillShade="F2"/>
            <w:vAlign w:val="center"/>
          </w:tcPr>
          <w:p w14:paraId="72EB772B" w14:textId="40EE29F6"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1134" w:type="dxa"/>
            <w:shd w:val="clear" w:color="auto" w:fill="F2F2F2" w:themeFill="background1" w:themeFillShade="F2"/>
            <w:vAlign w:val="center"/>
          </w:tcPr>
          <w:p w14:paraId="1AC72F28" w14:textId="3747658E" w:rsidR="000553F6"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val="restart"/>
            <w:shd w:val="clear" w:color="auto" w:fill="F2F2F2" w:themeFill="background1" w:themeFillShade="F2"/>
            <w:vAlign w:val="center"/>
          </w:tcPr>
          <w:p w14:paraId="267B3A82" w14:textId="111CD909"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2, 3,</w:t>
            </w:r>
            <w:r w:rsidR="00E72E71">
              <w:rPr>
                <w:rFonts w:ascii="Book Antiqua" w:hAnsi="Book Antiqua" w:cs="Book Antiqua"/>
                <w:sz w:val="20"/>
                <w:szCs w:val="20"/>
                <w:lang w:val="es-CR"/>
              </w:rPr>
              <w:t xml:space="preserve"> </w:t>
            </w:r>
            <w:r>
              <w:rPr>
                <w:rFonts w:ascii="Book Antiqua" w:hAnsi="Book Antiqua" w:cs="Book Antiqua"/>
                <w:sz w:val="20"/>
                <w:szCs w:val="20"/>
                <w:lang w:val="es-CR"/>
              </w:rPr>
              <w:t>4 y 5</w:t>
            </w:r>
          </w:p>
        </w:tc>
      </w:tr>
      <w:tr w:rsidR="000553F6" w:rsidRPr="004C79DF" w14:paraId="2E003DFA" w14:textId="77777777" w:rsidTr="00B5654D">
        <w:trPr>
          <w:trHeight w:hRule="exact" w:val="340"/>
        </w:trPr>
        <w:tc>
          <w:tcPr>
            <w:tcW w:w="5500" w:type="dxa"/>
            <w:shd w:val="clear" w:color="auto" w:fill="F2F2F2" w:themeFill="background1" w:themeFillShade="F2"/>
            <w:vAlign w:val="center"/>
          </w:tcPr>
          <w:p w14:paraId="36BA22F9" w14:textId="48ECB768"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Sala Unipersonal</w:t>
            </w:r>
          </w:p>
        </w:tc>
        <w:tc>
          <w:tcPr>
            <w:tcW w:w="1276" w:type="dxa"/>
            <w:shd w:val="clear" w:color="auto" w:fill="F2F2F2" w:themeFill="background1" w:themeFillShade="F2"/>
            <w:vAlign w:val="center"/>
          </w:tcPr>
          <w:p w14:paraId="2C74F6AE" w14:textId="3C8A74AF"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30</w:t>
            </w:r>
          </w:p>
        </w:tc>
        <w:tc>
          <w:tcPr>
            <w:tcW w:w="1134" w:type="dxa"/>
            <w:shd w:val="clear" w:color="auto" w:fill="F2F2F2" w:themeFill="background1" w:themeFillShade="F2"/>
            <w:vAlign w:val="center"/>
          </w:tcPr>
          <w:p w14:paraId="5E7CD6D3" w14:textId="490FD6D8"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F2F2F2" w:themeFill="background1" w:themeFillShade="F2"/>
            <w:vAlign w:val="center"/>
          </w:tcPr>
          <w:p w14:paraId="1DDC784F" w14:textId="6668D33E" w:rsidR="000553F6" w:rsidRPr="004C79DF" w:rsidRDefault="000553F6" w:rsidP="00E4454B">
            <w:pPr>
              <w:spacing w:line="276" w:lineRule="auto"/>
              <w:rPr>
                <w:rFonts w:ascii="Book Antiqua" w:hAnsi="Book Antiqua" w:cs="Book Antiqua"/>
                <w:sz w:val="20"/>
                <w:szCs w:val="20"/>
                <w:lang w:val="es-CR"/>
              </w:rPr>
            </w:pPr>
          </w:p>
        </w:tc>
      </w:tr>
      <w:tr w:rsidR="000553F6" w:rsidRPr="004C79DF" w14:paraId="1739A158" w14:textId="77777777" w:rsidTr="00B5654D">
        <w:trPr>
          <w:trHeight w:hRule="exact" w:val="340"/>
        </w:trPr>
        <w:tc>
          <w:tcPr>
            <w:tcW w:w="5500" w:type="dxa"/>
            <w:shd w:val="clear" w:color="auto" w:fill="F2F2F2" w:themeFill="background1" w:themeFillShade="F2"/>
            <w:vAlign w:val="center"/>
          </w:tcPr>
          <w:p w14:paraId="75D70DBD" w14:textId="46F0C187"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Cuarto de Deliberación</w:t>
            </w:r>
          </w:p>
        </w:tc>
        <w:tc>
          <w:tcPr>
            <w:tcW w:w="1276" w:type="dxa"/>
            <w:shd w:val="clear" w:color="auto" w:fill="F2F2F2" w:themeFill="background1" w:themeFillShade="F2"/>
            <w:vAlign w:val="center"/>
          </w:tcPr>
          <w:p w14:paraId="0A7AE768" w14:textId="1D3D3DF3"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1134" w:type="dxa"/>
            <w:shd w:val="clear" w:color="auto" w:fill="F2F2F2" w:themeFill="background1" w:themeFillShade="F2"/>
            <w:vAlign w:val="center"/>
          </w:tcPr>
          <w:p w14:paraId="1B6C2B2B" w14:textId="7FB209A3"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F2F2F2" w:themeFill="background1" w:themeFillShade="F2"/>
            <w:vAlign w:val="center"/>
          </w:tcPr>
          <w:p w14:paraId="5637014C" w14:textId="764A4CAB" w:rsidR="000553F6" w:rsidRPr="004C79DF" w:rsidRDefault="000553F6" w:rsidP="00E4454B">
            <w:pPr>
              <w:spacing w:line="276" w:lineRule="auto"/>
              <w:rPr>
                <w:rFonts w:ascii="Book Antiqua" w:hAnsi="Book Antiqua" w:cs="Book Antiqua"/>
                <w:sz w:val="20"/>
                <w:szCs w:val="20"/>
                <w:lang w:val="es-CR"/>
              </w:rPr>
            </w:pPr>
          </w:p>
        </w:tc>
      </w:tr>
      <w:tr w:rsidR="000553F6" w:rsidRPr="004C79DF" w14:paraId="2B2CEA81" w14:textId="77777777" w:rsidTr="00B5654D">
        <w:trPr>
          <w:trHeight w:hRule="exact" w:val="340"/>
        </w:trPr>
        <w:tc>
          <w:tcPr>
            <w:tcW w:w="5500" w:type="dxa"/>
            <w:shd w:val="clear" w:color="auto" w:fill="F2F2F2" w:themeFill="background1" w:themeFillShade="F2"/>
            <w:vAlign w:val="center"/>
          </w:tcPr>
          <w:p w14:paraId="18EF738E" w14:textId="1E48A619"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Sala Testigos</w:t>
            </w:r>
          </w:p>
        </w:tc>
        <w:tc>
          <w:tcPr>
            <w:tcW w:w="1276" w:type="dxa"/>
            <w:shd w:val="clear" w:color="auto" w:fill="F2F2F2" w:themeFill="background1" w:themeFillShade="F2"/>
            <w:vAlign w:val="center"/>
          </w:tcPr>
          <w:p w14:paraId="79122491" w14:textId="6418D529"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134" w:type="dxa"/>
            <w:shd w:val="clear" w:color="auto" w:fill="F2F2F2" w:themeFill="background1" w:themeFillShade="F2"/>
            <w:vAlign w:val="center"/>
          </w:tcPr>
          <w:p w14:paraId="424F37D2" w14:textId="6C28A501"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auto"/>
            <w:vAlign w:val="center"/>
          </w:tcPr>
          <w:p w14:paraId="3530C61C" w14:textId="1FC0CB98" w:rsidR="000553F6" w:rsidRPr="004C79DF" w:rsidRDefault="000553F6" w:rsidP="001A1AC7">
            <w:pPr>
              <w:spacing w:line="276" w:lineRule="auto"/>
              <w:jc w:val="center"/>
              <w:rPr>
                <w:rFonts w:ascii="Book Antiqua" w:hAnsi="Book Antiqua" w:cs="Book Antiqua"/>
                <w:sz w:val="20"/>
                <w:szCs w:val="20"/>
                <w:lang w:val="es-CR"/>
              </w:rPr>
            </w:pPr>
          </w:p>
        </w:tc>
      </w:tr>
      <w:tr w:rsidR="000553F6" w:rsidRPr="004C79DF" w14:paraId="6CB7962D" w14:textId="77777777" w:rsidTr="00B5654D">
        <w:trPr>
          <w:trHeight w:hRule="exact" w:val="932"/>
        </w:trPr>
        <w:tc>
          <w:tcPr>
            <w:tcW w:w="5500" w:type="dxa"/>
            <w:shd w:val="clear" w:color="auto" w:fill="auto"/>
            <w:vAlign w:val="center"/>
          </w:tcPr>
          <w:p w14:paraId="0B256BF0" w14:textId="1D34A1C2" w:rsidR="000553F6" w:rsidRPr="004C79DF" w:rsidRDefault="000553F6" w:rsidP="00E4454B">
            <w:pPr>
              <w:spacing w:line="276" w:lineRule="auto"/>
              <w:rPr>
                <w:rFonts w:ascii="Book Antiqua" w:hAnsi="Book Antiqua" w:cs="Book Antiqua"/>
                <w:sz w:val="20"/>
                <w:szCs w:val="20"/>
                <w:lang w:val="es-CR"/>
              </w:rPr>
            </w:pPr>
            <w:r w:rsidRPr="00E4454B">
              <w:rPr>
                <w:rFonts w:ascii="Book Antiqua" w:hAnsi="Book Antiqua" w:cs="Book Antiqua"/>
                <w:sz w:val="20"/>
                <w:szCs w:val="20"/>
                <w:lang w:val="es-CR"/>
              </w:rPr>
              <w:t>Sección Especializada de Asistencia Social</w:t>
            </w:r>
            <w:r>
              <w:rPr>
                <w:rFonts w:ascii="Book Antiqua" w:hAnsi="Book Antiqua" w:cs="Book Antiqua"/>
                <w:sz w:val="20"/>
                <w:szCs w:val="20"/>
                <w:lang w:val="es-CR"/>
              </w:rPr>
              <w:t xml:space="preserve"> </w:t>
            </w:r>
            <w:r w:rsidRPr="00E4454B">
              <w:rPr>
                <w:rFonts w:ascii="Book Antiqua" w:hAnsi="Book Antiqua" w:cs="Book Antiqua"/>
                <w:sz w:val="20"/>
                <w:szCs w:val="20"/>
                <w:lang w:val="es-CR"/>
              </w:rPr>
              <w:t>- Defensa Pública Laboral</w:t>
            </w:r>
            <w:r>
              <w:rPr>
                <w:rFonts w:ascii="Book Antiqua" w:hAnsi="Book Antiqua" w:cs="Book Antiqua"/>
                <w:sz w:val="20"/>
                <w:szCs w:val="20"/>
                <w:lang w:val="es-CR"/>
              </w:rPr>
              <w:t xml:space="preserve"> y Unidad Disciplinaria de la Defensa Pública</w:t>
            </w:r>
          </w:p>
        </w:tc>
        <w:tc>
          <w:tcPr>
            <w:tcW w:w="1276" w:type="dxa"/>
            <w:vAlign w:val="center"/>
          </w:tcPr>
          <w:p w14:paraId="6B3AE1F0" w14:textId="4E0AE93D"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248EEC5E" w14:textId="370F90F5"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34</w:t>
            </w:r>
          </w:p>
        </w:tc>
        <w:tc>
          <w:tcPr>
            <w:tcW w:w="1304" w:type="dxa"/>
            <w:shd w:val="clear" w:color="auto" w:fill="auto"/>
            <w:vAlign w:val="center"/>
          </w:tcPr>
          <w:p w14:paraId="35AA98E0" w14:textId="741D5691"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6</w:t>
            </w:r>
          </w:p>
        </w:tc>
      </w:tr>
      <w:tr w:rsidR="000553F6" w:rsidRPr="004C79DF" w14:paraId="49BCE065" w14:textId="77777777" w:rsidTr="00B5654D">
        <w:trPr>
          <w:trHeight w:hRule="exact" w:val="565"/>
        </w:trPr>
        <w:tc>
          <w:tcPr>
            <w:tcW w:w="5500" w:type="dxa"/>
            <w:shd w:val="clear" w:color="auto" w:fill="F2F2F2" w:themeFill="background1" w:themeFillShade="F2"/>
            <w:vAlign w:val="center"/>
          </w:tcPr>
          <w:p w14:paraId="5A091D27" w14:textId="0884D7AB"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Centro Impresión</w:t>
            </w:r>
          </w:p>
        </w:tc>
        <w:tc>
          <w:tcPr>
            <w:tcW w:w="1276" w:type="dxa"/>
            <w:shd w:val="clear" w:color="auto" w:fill="F2F2F2" w:themeFill="background1" w:themeFillShade="F2"/>
            <w:vAlign w:val="center"/>
          </w:tcPr>
          <w:p w14:paraId="47016801" w14:textId="6922F9C2" w:rsidR="000553F6" w:rsidRPr="004C79DF" w:rsidRDefault="004B4A15"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9</w:t>
            </w:r>
          </w:p>
        </w:tc>
        <w:tc>
          <w:tcPr>
            <w:tcW w:w="1134" w:type="dxa"/>
            <w:shd w:val="clear" w:color="auto" w:fill="F2F2F2" w:themeFill="background1" w:themeFillShade="F2"/>
            <w:vAlign w:val="center"/>
          </w:tcPr>
          <w:p w14:paraId="3CC3FECB" w14:textId="671A9788" w:rsidR="000553F6"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shd w:val="clear" w:color="auto" w:fill="F2F2F2" w:themeFill="background1" w:themeFillShade="F2"/>
            <w:vAlign w:val="center"/>
          </w:tcPr>
          <w:p w14:paraId="2AB05515" w14:textId="1A0E9703"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7, 8 , 9, 10, 11, 12, 13 y 14</w:t>
            </w:r>
          </w:p>
        </w:tc>
      </w:tr>
      <w:tr w:rsidR="000553F6" w:rsidRPr="004C79DF" w14:paraId="4814E54F" w14:textId="77777777" w:rsidTr="00B5654D">
        <w:trPr>
          <w:trHeight w:hRule="exact" w:val="340"/>
        </w:trPr>
        <w:tc>
          <w:tcPr>
            <w:tcW w:w="5500" w:type="dxa"/>
            <w:shd w:val="clear" w:color="auto" w:fill="auto"/>
            <w:vAlign w:val="center"/>
          </w:tcPr>
          <w:p w14:paraId="5BD19CA5" w14:textId="31F8A348"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Juzgado de Seguridad Social</w:t>
            </w:r>
          </w:p>
        </w:tc>
        <w:tc>
          <w:tcPr>
            <w:tcW w:w="1276" w:type="dxa"/>
            <w:vAlign w:val="center"/>
          </w:tcPr>
          <w:p w14:paraId="4198C311" w14:textId="2A9CD06F"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50E386C4" w14:textId="7B01590A"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24</w:t>
            </w:r>
          </w:p>
        </w:tc>
        <w:tc>
          <w:tcPr>
            <w:tcW w:w="1304" w:type="dxa"/>
            <w:vMerge w:val="restart"/>
            <w:shd w:val="clear" w:color="auto" w:fill="auto"/>
            <w:vAlign w:val="center"/>
          </w:tcPr>
          <w:p w14:paraId="1373446E" w14:textId="46128E22"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7</w:t>
            </w:r>
          </w:p>
        </w:tc>
      </w:tr>
      <w:tr w:rsidR="000553F6" w:rsidRPr="004C79DF" w14:paraId="180901DC" w14:textId="77777777" w:rsidTr="00B5654D">
        <w:trPr>
          <w:trHeight w:hRule="exact" w:val="340"/>
        </w:trPr>
        <w:tc>
          <w:tcPr>
            <w:tcW w:w="5500" w:type="dxa"/>
            <w:shd w:val="clear" w:color="auto" w:fill="auto"/>
            <w:vAlign w:val="center"/>
          </w:tcPr>
          <w:p w14:paraId="64ADEE20" w14:textId="35D595DD"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Unidad Médico Legal</w:t>
            </w:r>
          </w:p>
        </w:tc>
        <w:tc>
          <w:tcPr>
            <w:tcW w:w="1276" w:type="dxa"/>
            <w:vAlign w:val="center"/>
          </w:tcPr>
          <w:p w14:paraId="7FA5E921" w14:textId="089B4C61"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365BCC6D" w14:textId="2CC418AF"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w:t>
            </w:r>
          </w:p>
        </w:tc>
        <w:tc>
          <w:tcPr>
            <w:tcW w:w="1304" w:type="dxa"/>
            <w:vMerge/>
            <w:shd w:val="clear" w:color="auto" w:fill="auto"/>
            <w:vAlign w:val="center"/>
          </w:tcPr>
          <w:p w14:paraId="7F952713" w14:textId="43B5F3EE" w:rsidR="000553F6" w:rsidRPr="004C79DF" w:rsidRDefault="000553F6" w:rsidP="00E4454B">
            <w:pPr>
              <w:spacing w:line="276" w:lineRule="auto"/>
              <w:rPr>
                <w:rFonts w:ascii="Book Antiqua" w:hAnsi="Book Antiqua" w:cs="Book Antiqua"/>
                <w:sz w:val="20"/>
                <w:szCs w:val="20"/>
                <w:lang w:val="es-CR"/>
              </w:rPr>
            </w:pPr>
          </w:p>
        </w:tc>
      </w:tr>
      <w:tr w:rsidR="000553F6" w:rsidRPr="004C79DF" w14:paraId="0C4D2ABF" w14:textId="77777777" w:rsidTr="00B5654D">
        <w:trPr>
          <w:trHeight w:hRule="exact" w:val="340"/>
        </w:trPr>
        <w:tc>
          <w:tcPr>
            <w:tcW w:w="5500" w:type="dxa"/>
            <w:shd w:val="clear" w:color="auto" w:fill="auto"/>
            <w:vAlign w:val="center"/>
          </w:tcPr>
          <w:p w14:paraId="2679B3FA" w14:textId="230ABA02"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Oficina Rectora de Justicia Restaurativa</w:t>
            </w:r>
          </w:p>
        </w:tc>
        <w:tc>
          <w:tcPr>
            <w:tcW w:w="1276" w:type="dxa"/>
            <w:vAlign w:val="center"/>
          </w:tcPr>
          <w:p w14:paraId="26FC2E11" w14:textId="50BD48B6"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6E9239B0" w14:textId="79F3C62A"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304" w:type="dxa"/>
            <w:vMerge/>
            <w:shd w:val="clear" w:color="auto" w:fill="auto"/>
            <w:vAlign w:val="center"/>
          </w:tcPr>
          <w:p w14:paraId="25FA3EEF" w14:textId="7ABE38B4" w:rsidR="000553F6" w:rsidRPr="004C79DF" w:rsidRDefault="000553F6" w:rsidP="00E4454B">
            <w:pPr>
              <w:spacing w:line="276" w:lineRule="auto"/>
              <w:rPr>
                <w:rFonts w:ascii="Book Antiqua" w:hAnsi="Book Antiqua" w:cs="Book Antiqua"/>
                <w:sz w:val="20"/>
                <w:szCs w:val="20"/>
                <w:lang w:val="es-CR"/>
              </w:rPr>
            </w:pPr>
          </w:p>
        </w:tc>
      </w:tr>
      <w:tr w:rsidR="000553F6" w:rsidRPr="004C79DF" w14:paraId="71453EE6" w14:textId="77777777" w:rsidTr="00B5654D">
        <w:trPr>
          <w:trHeight w:hRule="exact" w:val="340"/>
        </w:trPr>
        <w:tc>
          <w:tcPr>
            <w:tcW w:w="5500" w:type="dxa"/>
            <w:shd w:val="clear" w:color="auto" w:fill="F2F2F2" w:themeFill="background1" w:themeFillShade="F2"/>
            <w:vAlign w:val="center"/>
          </w:tcPr>
          <w:p w14:paraId="076DA5A6" w14:textId="63239E86"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 xml:space="preserve">Juzgado de Trabajo de San José </w:t>
            </w:r>
            <w:r w:rsidRPr="00721FA5">
              <w:rPr>
                <w:rFonts w:ascii="Book Antiqua" w:hAnsi="Book Antiqua" w:cs="Book Antiqua"/>
                <w:i/>
                <w:iCs/>
                <w:sz w:val="20"/>
                <w:szCs w:val="20"/>
                <w:lang w:val="es-CR"/>
              </w:rPr>
              <w:t>(Sección Primera)</w:t>
            </w:r>
            <w:r w:rsidR="00E72E71">
              <w:rPr>
                <w:rStyle w:val="Refdenotaalpie"/>
                <w:rFonts w:ascii="Book Antiqua" w:hAnsi="Book Antiqua" w:cs="Book Antiqua"/>
                <w:i/>
                <w:iCs/>
                <w:sz w:val="20"/>
                <w:szCs w:val="20"/>
                <w:lang w:val="es-CR"/>
              </w:rPr>
              <w:footnoteReference w:id="2"/>
            </w:r>
          </w:p>
        </w:tc>
        <w:tc>
          <w:tcPr>
            <w:tcW w:w="1276" w:type="dxa"/>
            <w:shd w:val="clear" w:color="auto" w:fill="F2F2F2" w:themeFill="background1" w:themeFillShade="F2"/>
            <w:vAlign w:val="center"/>
          </w:tcPr>
          <w:p w14:paraId="501C6C89" w14:textId="24E51A13"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1B9DE22C" w14:textId="6A84497A"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54</w:t>
            </w:r>
          </w:p>
        </w:tc>
        <w:tc>
          <w:tcPr>
            <w:tcW w:w="1304" w:type="dxa"/>
            <w:vMerge w:val="restart"/>
            <w:shd w:val="clear" w:color="auto" w:fill="F2F2F2" w:themeFill="background1" w:themeFillShade="F2"/>
            <w:vAlign w:val="center"/>
          </w:tcPr>
          <w:p w14:paraId="147896FE" w14:textId="7ABC0F24"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8</w:t>
            </w:r>
          </w:p>
        </w:tc>
      </w:tr>
      <w:tr w:rsidR="000553F6" w:rsidRPr="004C79DF" w14:paraId="69C2042F" w14:textId="77777777" w:rsidTr="00B5654D">
        <w:trPr>
          <w:trHeight w:hRule="exact" w:val="340"/>
        </w:trPr>
        <w:tc>
          <w:tcPr>
            <w:tcW w:w="5500" w:type="dxa"/>
            <w:shd w:val="clear" w:color="auto" w:fill="F2F2F2" w:themeFill="background1" w:themeFillShade="F2"/>
            <w:vAlign w:val="center"/>
          </w:tcPr>
          <w:p w14:paraId="3C208D58" w14:textId="7EFACB36" w:rsidR="000553F6" w:rsidRPr="00254049"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Jugado de Ejecución de Trabajo de San José</w:t>
            </w:r>
          </w:p>
        </w:tc>
        <w:tc>
          <w:tcPr>
            <w:tcW w:w="1276" w:type="dxa"/>
            <w:shd w:val="clear" w:color="auto" w:fill="F2F2F2" w:themeFill="background1" w:themeFillShade="F2"/>
            <w:vAlign w:val="center"/>
          </w:tcPr>
          <w:p w14:paraId="47DB2BA8" w14:textId="5BEB3A93" w:rsidR="000553F6"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2F79FED8" w14:textId="3BDFD21D"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11</w:t>
            </w:r>
          </w:p>
        </w:tc>
        <w:tc>
          <w:tcPr>
            <w:tcW w:w="1304" w:type="dxa"/>
            <w:vMerge/>
            <w:shd w:val="clear" w:color="auto" w:fill="F2F2F2" w:themeFill="background1" w:themeFillShade="F2"/>
            <w:vAlign w:val="center"/>
          </w:tcPr>
          <w:p w14:paraId="3E2698D5" w14:textId="12FA82D6" w:rsidR="000553F6" w:rsidRPr="004C79DF" w:rsidRDefault="000553F6" w:rsidP="00E4454B">
            <w:pPr>
              <w:spacing w:line="276" w:lineRule="auto"/>
              <w:rPr>
                <w:rFonts w:ascii="Book Antiqua" w:hAnsi="Book Antiqua" w:cs="Book Antiqua"/>
                <w:sz w:val="20"/>
                <w:szCs w:val="20"/>
                <w:lang w:val="es-CR"/>
              </w:rPr>
            </w:pPr>
          </w:p>
        </w:tc>
      </w:tr>
      <w:tr w:rsidR="000553F6" w:rsidRPr="004C79DF" w14:paraId="736203B4" w14:textId="77777777" w:rsidTr="00B5654D">
        <w:trPr>
          <w:trHeight w:hRule="exact" w:val="340"/>
        </w:trPr>
        <w:tc>
          <w:tcPr>
            <w:tcW w:w="5500" w:type="dxa"/>
            <w:shd w:val="clear" w:color="auto" w:fill="F2F2F2" w:themeFill="background1" w:themeFillShade="F2"/>
            <w:vAlign w:val="center"/>
          </w:tcPr>
          <w:p w14:paraId="1C0807A8" w14:textId="16C529E6"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Concursal</w:t>
            </w:r>
          </w:p>
        </w:tc>
        <w:tc>
          <w:tcPr>
            <w:tcW w:w="1276" w:type="dxa"/>
            <w:shd w:val="clear" w:color="auto" w:fill="F2F2F2" w:themeFill="background1" w:themeFillShade="F2"/>
            <w:vAlign w:val="center"/>
          </w:tcPr>
          <w:p w14:paraId="7B1A8880" w14:textId="04260341"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09723665" w14:textId="7003CA13"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9</w:t>
            </w:r>
          </w:p>
        </w:tc>
        <w:tc>
          <w:tcPr>
            <w:tcW w:w="1304" w:type="dxa"/>
            <w:vMerge/>
            <w:shd w:val="clear" w:color="auto" w:fill="F2F2F2" w:themeFill="background1" w:themeFillShade="F2"/>
            <w:vAlign w:val="center"/>
          </w:tcPr>
          <w:p w14:paraId="43F399D9" w14:textId="763279A9" w:rsidR="000553F6" w:rsidRPr="004C79DF" w:rsidRDefault="000553F6" w:rsidP="00E4454B">
            <w:pPr>
              <w:spacing w:line="276" w:lineRule="auto"/>
              <w:rPr>
                <w:rFonts w:ascii="Book Antiqua" w:hAnsi="Book Antiqua" w:cs="Book Antiqua"/>
                <w:sz w:val="20"/>
                <w:szCs w:val="20"/>
                <w:lang w:val="es-CR"/>
              </w:rPr>
            </w:pPr>
          </w:p>
        </w:tc>
      </w:tr>
      <w:tr w:rsidR="000553F6" w:rsidRPr="004C79DF" w14:paraId="324A7B16" w14:textId="77777777" w:rsidTr="00B5654D">
        <w:trPr>
          <w:trHeight w:hRule="exact" w:val="340"/>
        </w:trPr>
        <w:tc>
          <w:tcPr>
            <w:tcW w:w="5500" w:type="dxa"/>
            <w:shd w:val="clear" w:color="auto" w:fill="auto"/>
            <w:vAlign w:val="center"/>
          </w:tcPr>
          <w:p w14:paraId="1235037C" w14:textId="2BC09303"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Tribunal de Apelación de Trabajo de San José</w:t>
            </w:r>
          </w:p>
        </w:tc>
        <w:tc>
          <w:tcPr>
            <w:tcW w:w="1276" w:type="dxa"/>
            <w:vAlign w:val="center"/>
          </w:tcPr>
          <w:p w14:paraId="16D35F87" w14:textId="31A6FC59"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1A78FE93" w14:textId="7F58D8AC"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13</w:t>
            </w:r>
          </w:p>
        </w:tc>
        <w:tc>
          <w:tcPr>
            <w:tcW w:w="1304" w:type="dxa"/>
            <w:vMerge w:val="restart"/>
            <w:shd w:val="clear" w:color="auto" w:fill="auto"/>
            <w:vAlign w:val="center"/>
          </w:tcPr>
          <w:p w14:paraId="4604695A" w14:textId="7D9D66AD"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9</w:t>
            </w:r>
          </w:p>
        </w:tc>
      </w:tr>
      <w:tr w:rsidR="000553F6" w:rsidRPr="004C79DF" w14:paraId="0CB51C35" w14:textId="77777777" w:rsidTr="00B5654D">
        <w:trPr>
          <w:trHeight w:hRule="exact" w:val="340"/>
        </w:trPr>
        <w:tc>
          <w:tcPr>
            <w:tcW w:w="5500" w:type="dxa"/>
            <w:shd w:val="clear" w:color="auto" w:fill="auto"/>
            <w:vAlign w:val="center"/>
          </w:tcPr>
          <w:p w14:paraId="6E60C937" w14:textId="32CB05B7"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 xml:space="preserve">Juzgado de Trabajo de San José </w:t>
            </w:r>
            <w:r w:rsidRPr="00721FA5">
              <w:rPr>
                <w:rFonts w:ascii="Book Antiqua" w:hAnsi="Book Antiqua" w:cs="Book Antiqua"/>
                <w:i/>
                <w:iCs/>
                <w:sz w:val="20"/>
                <w:szCs w:val="20"/>
                <w:lang w:val="es-CR"/>
              </w:rPr>
              <w:t>(Sección Segunda)</w:t>
            </w:r>
          </w:p>
        </w:tc>
        <w:tc>
          <w:tcPr>
            <w:tcW w:w="1276" w:type="dxa"/>
            <w:vAlign w:val="center"/>
          </w:tcPr>
          <w:p w14:paraId="12143519" w14:textId="6E2BA504"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3ED073AF" w14:textId="6E4EFBB1"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shd w:val="clear" w:color="auto" w:fill="auto"/>
            <w:vAlign w:val="center"/>
          </w:tcPr>
          <w:p w14:paraId="2C45CC23" w14:textId="2ECB0D78" w:rsidR="000553F6" w:rsidRPr="004C79DF" w:rsidRDefault="000553F6" w:rsidP="00E4454B">
            <w:pPr>
              <w:spacing w:line="276" w:lineRule="auto"/>
              <w:rPr>
                <w:rFonts w:ascii="Book Antiqua" w:hAnsi="Book Antiqua" w:cs="Book Antiqua"/>
                <w:sz w:val="20"/>
                <w:szCs w:val="20"/>
                <w:lang w:val="es-CR"/>
              </w:rPr>
            </w:pPr>
          </w:p>
        </w:tc>
      </w:tr>
      <w:tr w:rsidR="000553F6" w:rsidRPr="004C79DF" w14:paraId="26F7EDB5" w14:textId="77777777" w:rsidTr="00B5654D">
        <w:trPr>
          <w:trHeight w:hRule="exact" w:val="340"/>
        </w:trPr>
        <w:tc>
          <w:tcPr>
            <w:tcW w:w="5500" w:type="dxa"/>
            <w:shd w:val="clear" w:color="auto" w:fill="F2F2F2" w:themeFill="background1" w:themeFillShade="F2"/>
            <w:vAlign w:val="center"/>
          </w:tcPr>
          <w:p w14:paraId="1B07C74B" w14:textId="1D9F7C70"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Primero Civil de San Jose</w:t>
            </w:r>
          </w:p>
        </w:tc>
        <w:tc>
          <w:tcPr>
            <w:tcW w:w="1276" w:type="dxa"/>
            <w:shd w:val="clear" w:color="auto" w:fill="F2F2F2" w:themeFill="background1" w:themeFillShade="F2"/>
            <w:vAlign w:val="center"/>
          </w:tcPr>
          <w:p w14:paraId="147537E7" w14:textId="4C215735"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485BAA0F" w14:textId="181431FC"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19</w:t>
            </w:r>
          </w:p>
        </w:tc>
        <w:tc>
          <w:tcPr>
            <w:tcW w:w="1304" w:type="dxa"/>
            <w:vMerge w:val="restart"/>
            <w:shd w:val="clear" w:color="auto" w:fill="F2F2F2" w:themeFill="background1" w:themeFillShade="F2"/>
            <w:vAlign w:val="center"/>
          </w:tcPr>
          <w:p w14:paraId="6FEE6079" w14:textId="5DF2D82A"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10</w:t>
            </w:r>
          </w:p>
        </w:tc>
      </w:tr>
      <w:tr w:rsidR="000553F6" w:rsidRPr="004C79DF" w14:paraId="5DF07F21" w14:textId="77777777" w:rsidTr="00B5654D">
        <w:trPr>
          <w:trHeight w:hRule="exact" w:val="340"/>
        </w:trPr>
        <w:tc>
          <w:tcPr>
            <w:tcW w:w="5500" w:type="dxa"/>
            <w:shd w:val="clear" w:color="auto" w:fill="F2F2F2" w:themeFill="background1" w:themeFillShade="F2"/>
            <w:vAlign w:val="center"/>
          </w:tcPr>
          <w:p w14:paraId="601D0E0A" w14:textId="3073C76E"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Primero Especializado de Cobro</w:t>
            </w:r>
            <w:r>
              <w:rPr>
                <w:rFonts w:ascii="Book Antiqua" w:hAnsi="Book Antiqua" w:cs="Book Antiqua"/>
                <w:sz w:val="20"/>
                <w:szCs w:val="20"/>
                <w:lang w:val="es-CR"/>
              </w:rPr>
              <w:t xml:space="preserve"> de San José</w:t>
            </w:r>
          </w:p>
        </w:tc>
        <w:tc>
          <w:tcPr>
            <w:tcW w:w="1276" w:type="dxa"/>
            <w:shd w:val="clear" w:color="auto" w:fill="F2F2F2" w:themeFill="background1" w:themeFillShade="F2"/>
            <w:vAlign w:val="center"/>
          </w:tcPr>
          <w:p w14:paraId="55B07577" w14:textId="64B6993B"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00FAE997" w14:textId="5925AB13"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40</w:t>
            </w:r>
          </w:p>
        </w:tc>
        <w:tc>
          <w:tcPr>
            <w:tcW w:w="1304" w:type="dxa"/>
            <w:vMerge/>
            <w:shd w:val="clear" w:color="auto" w:fill="F2F2F2" w:themeFill="background1" w:themeFillShade="F2"/>
            <w:vAlign w:val="center"/>
          </w:tcPr>
          <w:p w14:paraId="6D973C48" w14:textId="7F97E360" w:rsidR="000553F6" w:rsidRPr="004C79DF" w:rsidRDefault="000553F6" w:rsidP="00E4454B">
            <w:pPr>
              <w:spacing w:line="276" w:lineRule="auto"/>
              <w:rPr>
                <w:rFonts w:ascii="Book Antiqua" w:hAnsi="Book Antiqua" w:cs="Book Antiqua"/>
                <w:sz w:val="20"/>
                <w:szCs w:val="20"/>
                <w:lang w:val="es-CR"/>
              </w:rPr>
            </w:pPr>
          </w:p>
        </w:tc>
      </w:tr>
      <w:tr w:rsidR="000553F6" w:rsidRPr="004C79DF" w14:paraId="3445979F" w14:textId="77777777" w:rsidTr="00B5654D">
        <w:trPr>
          <w:trHeight w:hRule="exact" w:val="340"/>
        </w:trPr>
        <w:tc>
          <w:tcPr>
            <w:tcW w:w="5500" w:type="dxa"/>
            <w:shd w:val="clear" w:color="auto" w:fill="auto"/>
            <w:vAlign w:val="center"/>
          </w:tcPr>
          <w:p w14:paraId="6E4A0142" w14:textId="4DD23863"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Segundo Civil de San José</w:t>
            </w:r>
          </w:p>
        </w:tc>
        <w:tc>
          <w:tcPr>
            <w:tcW w:w="1276" w:type="dxa"/>
            <w:vAlign w:val="center"/>
          </w:tcPr>
          <w:p w14:paraId="281F2CE0" w14:textId="00973F3D"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11ABE9B1" w14:textId="291520F0"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18</w:t>
            </w:r>
          </w:p>
        </w:tc>
        <w:tc>
          <w:tcPr>
            <w:tcW w:w="1304" w:type="dxa"/>
            <w:vMerge w:val="restart"/>
            <w:shd w:val="clear" w:color="auto" w:fill="auto"/>
            <w:vAlign w:val="center"/>
          </w:tcPr>
          <w:p w14:paraId="4F09566E" w14:textId="34E00851"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11</w:t>
            </w:r>
          </w:p>
        </w:tc>
      </w:tr>
      <w:tr w:rsidR="000553F6" w:rsidRPr="004C79DF" w14:paraId="35C45BF5" w14:textId="77777777" w:rsidTr="00B5654D">
        <w:trPr>
          <w:trHeight w:hRule="exact" w:val="340"/>
        </w:trPr>
        <w:tc>
          <w:tcPr>
            <w:tcW w:w="5500" w:type="dxa"/>
            <w:shd w:val="clear" w:color="auto" w:fill="auto"/>
            <w:vAlign w:val="center"/>
          </w:tcPr>
          <w:p w14:paraId="6CD68A8C" w14:textId="6D6CC38F"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Segundo Especializado de Cobro de San José</w:t>
            </w:r>
          </w:p>
        </w:tc>
        <w:tc>
          <w:tcPr>
            <w:tcW w:w="1276" w:type="dxa"/>
            <w:vAlign w:val="center"/>
          </w:tcPr>
          <w:p w14:paraId="7D8E0A40" w14:textId="4561A50E"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6BBE66F6" w14:textId="6FBEE7FF"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41</w:t>
            </w:r>
          </w:p>
        </w:tc>
        <w:tc>
          <w:tcPr>
            <w:tcW w:w="1304" w:type="dxa"/>
            <w:vMerge/>
            <w:shd w:val="clear" w:color="auto" w:fill="auto"/>
            <w:vAlign w:val="center"/>
          </w:tcPr>
          <w:p w14:paraId="4D2C40F2" w14:textId="0B30D740" w:rsidR="000553F6" w:rsidRPr="004C79DF" w:rsidRDefault="000553F6" w:rsidP="00E4454B">
            <w:pPr>
              <w:spacing w:line="276" w:lineRule="auto"/>
              <w:rPr>
                <w:rFonts w:ascii="Book Antiqua" w:hAnsi="Book Antiqua" w:cs="Book Antiqua"/>
                <w:sz w:val="20"/>
                <w:szCs w:val="20"/>
                <w:lang w:val="es-CR"/>
              </w:rPr>
            </w:pPr>
          </w:p>
        </w:tc>
      </w:tr>
      <w:tr w:rsidR="000553F6" w:rsidRPr="004C79DF" w14:paraId="18E94F69" w14:textId="77777777" w:rsidTr="00B5654D">
        <w:trPr>
          <w:trHeight w:hRule="exact" w:val="340"/>
        </w:trPr>
        <w:tc>
          <w:tcPr>
            <w:tcW w:w="5500" w:type="dxa"/>
            <w:shd w:val="clear" w:color="auto" w:fill="F2F2F2" w:themeFill="background1" w:themeFillShade="F2"/>
            <w:vAlign w:val="center"/>
          </w:tcPr>
          <w:p w14:paraId="490889E4" w14:textId="61671CB3"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Juzgado Tereco Civil de San José</w:t>
            </w:r>
          </w:p>
        </w:tc>
        <w:tc>
          <w:tcPr>
            <w:tcW w:w="1276" w:type="dxa"/>
            <w:shd w:val="clear" w:color="auto" w:fill="F2F2F2" w:themeFill="background1" w:themeFillShade="F2"/>
            <w:vAlign w:val="center"/>
          </w:tcPr>
          <w:p w14:paraId="679EB908" w14:textId="33E535CD"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22BC9139" w14:textId="1A37A984"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18</w:t>
            </w:r>
          </w:p>
        </w:tc>
        <w:tc>
          <w:tcPr>
            <w:tcW w:w="1304" w:type="dxa"/>
            <w:vMerge w:val="restart"/>
            <w:shd w:val="clear" w:color="auto" w:fill="F2F2F2" w:themeFill="background1" w:themeFillShade="F2"/>
            <w:vAlign w:val="center"/>
          </w:tcPr>
          <w:p w14:paraId="4F2D5381" w14:textId="0280D01D"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12</w:t>
            </w:r>
          </w:p>
        </w:tc>
      </w:tr>
      <w:tr w:rsidR="000553F6" w:rsidRPr="004C79DF" w14:paraId="10DFE8F7" w14:textId="77777777" w:rsidTr="00B5654D">
        <w:trPr>
          <w:trHeight w:hRule="exact" w:val="340"/>
        </w:trPr>
        <w:tc>
          <w:tcPr>
            <w:tcW w:w="5500" w:type="dxa"/>
            <w:shd w:val="clear" w:color="auto" w:fill="F2F2F2" w:themeFill="background1" w:themeFillShade="F2"/>
            <w:vAlign w:val="center"/>
          </w:tcPr>
          <w:p w14:paraId="4434F38C" w14:textId="34BF8F32"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lastRenderedPageBreak/>
              <w:t>Juzgado Tercero Especializado de Cobro de San Jose</w:t>
            </w:r>
          </w:p>
        </w:tc>
        <w:tc>
          <w:tcPr>
            <w:tcW w:w="1276" w:type="dxa"/>
            <w:shd w:val="clear" w:color="auto" w:fill="F2F2F2" w:themeFill="background1" w:themeFillShade="F2"/>
            <w:vAlign w:val="center"/>
          </w:tcPr>
          <w:p w14:paraId="3E701687" w14:textId="7B4DBBA2"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48BAC8FA" w14:textId="0C68505A"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38</w:t>
            </w:r>
          </w:p>
        </w:tc>
        <w:tc>
          <w:tcPr>
            <w:tcW w:w="1304" w:type="dxa"/>
            <w:vMerge/>
            <w:shd w:val="clear" w:color="auto" w:fill="F2F2F2" w:themeFill="background1" w:themeFillShade="F2"/>
            <w:vAlign w:val="center"/>
          </w:tcPr>
          <w:p w14:paraId="6D1D1C9F" w14:textId="371C0363" w:rsidR="000553F6" w:rsidRPr="004C79DF" w:rsidRDefault="000553F6" w:rsidP="00E4454B">
            <w:pPr>
              <w:spacing w:line="276" w:lineRule="auto"/>
              <w:rPr>
                <w:rFonts w:ascii="Book Antiqua" w:hAnsi="Book Antiqua" w:cs="Book Antiqua"/>
                <w:sz w:val="20"/>
                <w:szCs w:val="20"/>
                <w:lang w:val="es-CR"/>
              </w:rPr>
            </w:pPr>
          </w:p>
        </w:tc>
      </w:tr>
      <w:tr w:rsidR="000553F6" w:rsidRPr="004C79DF" w14:paraId="36B421D0" w14:textId="77777777" w:rsidTr="00B5654D">
        <w:trPr>
          <w:trHeight w:hRule="exact" w:val="624"/>
        </w:trPr>
        <w:tc>
          <w:tcPr>
            <w:tcW w:w="5500" w:type="dxa"/>
            <w:shd w:val="clear" w:color="auto" w:fill="auto"/>
            <w:vAlign w:val="center"/>
          </w:tcPr>
          <w:p w14:paraId="78F9001A" w14:textId="09605976"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Tribunal Primero Colegiado Primera Instancia Civil de San José</w:t>
            </w:r>
          </w:p>
        </w:tc>
        <w:tc>
          <w:tcPr>
            <w:tcW w:w="1276" w:type="dxa"/>
            <w:vAlign w:val="center"/>
          </w:tcPr>
          <w:p w14:paraId="0385E461" w14:textId="76D52229"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2CECB972" w14:textId="4914F97E" w:rsidR="000553F6"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25</w:t>
            </w:r>
          </w:p>
        </w:tc>
        <w:tc>
          <w:tcPr>
            <w:tcW w:w="1304" w:type="dxa"/>
            <w:vMerge w:val="restart"/>
            <w:shd w:val="clear" w:color="auto" w:fill="auto"/>
            <w:vAlign w:val="center"/>
          </w:tcPr>
          <w:p w14:paraId="42970553" w14:textId="40BCFAC2"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13</w:t>
            </w:r>
          </w:p>
        </w:tc>
      </w:tr>
      <w:tr w:rsidR="000553F6" w:rsidRPr="004C79DF" w14:paraId="4A2718A5" w14:textId="77777777" w:rsidTr="00B5654D">
        <w:trPr>
          <w:trHeight w:hRule="exact" w:val="571"/>
        </w:trPr>
        <w:tc>
          <w:tcPr>
            <w:tcW w:w="5500" w:type="dxa"/>
            <w:shd w:val="clear" w:color="auto" w:fill="auto"/>
            <w:vAlign w:val="center"/>
          </w:tcPr>
          <w:p w14:paraId="3781E82D" w14:textId="5E90DF58"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Tribunal Segundo Colegiado Primera Instancia Civil de San José</w:t>
            </w:r>
          </w:p>
        </w:tc>
        <w:tc>
          <w:tcPr>
            <w:tcW w:w="1276" w:type="dxa"/>
            <w:vAlign w:val="center"/>
          </w:tcPr>
          <w:p w14:paraId="0DB4E85B" w14:textId="698C6E03"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vAlign w:val="center"/>
          </w:tcPr>
          <w:p w14:paraId="77C5E493" w14:textId="4D3305CE"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19</w:t>
            </w:r>
          </w:p>
        </w:tc>
        <w:tc>
          <w:tcPr>
            <w:tcW w:w="1304" w:type="dxa"/>
            <w:vMerge/>
            <w:shd w:val="clear" w:color="auto" w:fill="auto"/>
            <w:vAlign w:val="center"/>
          </w:tcPr>
          <w:p w14:paraId="7042B503" w14:textId="10932382" w:rsidR="000553F6" w:rsidRPr="004C79DF" w:rsidRDefault="000553F6" w:rsidP="00E4454B">
            <w:pPr>
              <w:spacing w:line="276" w:lineRule="auto"/>
              <w:rPr>
                <w:rFonts w:ascii="Book Antiqua" w:hAnsi="Book Antiqua" w:cs="Book Antiqua"/>
                <w:sz w:val="20"/>
                <w:szCs w:val="20"/>
                <w:lang w:val="es-CR"/>
              </w:rPr>
            </w:pPr>
          </w:p>
        </w:tc>
      </w:tr>
      <w:tr w:rsidR="000553F6" w:rsidRPr="004C79DF" w14:paraId="20025E2D" w14:textId="77777777" w:rsidTr="00B5654D">
        <w:trPr>
          <w:trHeight w:hRule="exact" w:val="340"/>
        </w:trPr>
        <w:tc>
          <w:tcPr>
            <w:tcW w:w="5500" w:type="dxa"/>
            <w:shd w:val="clear" w:color="auto" w:fill="F2F2F2" w:themeFill="background1" w:themeFillShade="F2"/>
            <w:vAlign w:val="center"/>
          </w:tcPr>
          <w:p w14:paraId="58E942CA" w14:textId="0149CAB9"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Cuarto Lactancia</w:t>
            </w:r>
          </w:p>
        </w:tc>
        <w:tc>
          <w:tcPr>
            <w:tcW w:w="1276" w:type="dxa"/>
            <w:shd w:val="clear" w:color="auto" w:fill="F2F2F2" w:themeFill="background1" w:themeFillShade="F2"/>
            <w:vAlign w:val="center"/>
          </w:tcPr>
          <w:p w14:paraId="07B418DA" w14:textId="7F0FE0B4"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69F796EA" w14:textId="02341B58" w:rsidR="000553F6"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val="restart"/>
            <w:shd w:val="clear" w:color="auto" w:fill="F2F2F2" w:themeFill="background1" w:themeFillShade="F2"/>
            <w:vAlign w:val="center"/>
          </w:tcPr>
          <w:p w14:paraId="232A1207" w14:textId="7DDEDE00"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Piso 14</w:t>
            </w:r>
          </w:p>
        </w:tc>
      </w:tr>
      <w:tr w:rsidR="000553F6" w:rsidRPr="004C79DF" w14:paraId="0D36B5C7" w14:textId="77777777" w:rsidTr="00B5654D">
        <w:trPr>
          <w:trHeight w:hRule="exact" w:val="340"/>
        </w:trPr>
        <w:tc>
          <w:tcPr>
            <w:tcW w:w="5500" w:type="dxa"/>
            <w:shd w:val="clear" w:color="auto" w:fill="F2F2F2" w:themeFill="background1" w:themeFillShade="F2"/>
            <w:vAlign w:val="center"/>
          </w:tcPr>
          <w:p w14:paraId="7BCBBC94" w14:textId="3A492B93"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Tribunal Primero de Apelación Civil de San José</w:t>
            </w:r>
          </w:p>
        </w:tc>
        <w:tc>
          <w:tcPr>
            <w:tcW w:w="1276" w:type="dxa"/>
            <w:shd w:val="clear" w:color="auto" w:fill="F2F2F2" w:themeFill="background1" w:themeFillShade="F2"/>
            <w:vAlign w:val="center"/>
          </w:tcPr>
          <w:p w14:paraId="62BF83EF" w14:textId="10936A37"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03ACEDE2" w14:textId="6DF9501F"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10</w:t>
            </w:r>
          </w:p>
        </w:tc>
        <w:tc>
          <w:tcPr>
            <w:tcW w:w="1304" w:type="dxa"/>
            <w:vMerge/>
            <w:shd w:val="clear" w:color="auto" w:fill="F2F2F2" w:themeFill="background1" w:themeFillShade="F2"/>
            <w:vAlign w:val="center"/>
          </w:tcPr>
          <w:p w14:paraId="520E649D" w14:textId="5A658505" w:rsidR="000553F6" w:rsidRPr="004C79DF" w:rsidRDefault="000553F6" w:rsidP="00E4454B">
            <w:pPr>
              <w:spacing w:line="276" w:lineRule="auto"/>
              <w:rPr>
                <w:rFonts w:ascii="Book Antiqua" w:hAnsi="Book Antiqua" w:cs="Book Antiqua"/>
                <w:sz w:val="20"/>
                <w:szCs w:val="20"/>
                <w:lang w:val="es-CR"/>
              </w:rPr>
            </w:pPr>
          </w:p>
        </w:tc>
      </w:tr>
      <w:tr w:rsidR="000553F6" w:rsidRPr="004C79DF" w14:paraId="11C18669" w14:textId="77777777" w:rsidTr="00B5654D">
        <w:trPr>
          <w:trHeight w:hRule="exact" w:val="340"/>
        </w:trPr>
        <w:tc>
          <w:tcPr>
            <w:tcW w:w="5500" w:type="dxa"/>
            <w:shd w:val="clear" w:color="auto" w:fill="F2F2F2" w:themeFill="background1" w:themeFillShade="F2"/>
            <w:vAlign w:val="center"/>
          </w:tcPr>
          <w:p w14:paraId="06E84580" w14:textId="1F601F8C" w:rsidR="000553F6" w:rsidRPr="004C79DF" w:rsidRDefault="000553F6" w:rsidP="00E4454B">
            <w:pPr>
              <w:spacing w:line="276" w:lineRule="auto"/>
              <w:rPr>
                <w:rFonts w:ascii="Book Antiqua" w:hAnsi="Book Antiqua" w:cs="Book Antiqua"/>
                <w:sz w:val="20"/>
                <w:szCs w:val="20"/>
                <w:lang w:val="es-CR"/>
              </w:rPr>
            </w:pPr>
            <w:r w:rsidRPr="00254049">
              <w:rPr>
                <w:rFonts w:ascii="Book Antiqua" w:hAnsi="Book Antiqua" w:cs="Book Antiqua"/>
                <w:sz w:val="20"/>
                <w:szCs w:val="20"/>
                <w:lang w:val="es-CR"/>
              </w:rPr>
              <w:t>Tribunal Segundo de Apelación Civil de San José</w:t>
            </w:r>
          </w:p>
        </w:tc>
        <w:tc>
          <w:tcPr>
            <w:tcW w:w="1276" w:type="dxa"/>
            <w:shd w:val="clear" w:color="auto" w:fill="F2F2F2" w:themeFill="background1" w:themeFillShade="F2"/>
            <w:vAlign w:val="center"/>
          </w:tcPr>
          <w:p w14:paraId="6149C437" w14:textId="025E6B85"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F2F2F2" w:themeFill="background1" w:themeFillShade="F2"/>
            <w:vAlign w:val="center"/>
          </w:tcPr>
          <w:p w14:paraId="43029C14" w14:textId="2412733A" w:rsidR="000553F6" w:rsidRPr="004C79DF" w:rsidRDefault="00A16FAA"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13</w:t>
            </w:r>
          </w:p>
        </w:tc>
        <w:tc>
          <w:tcPr>
            <w:tcW w:w="1304" w:type="dxa"/>
            <w:vMerge/>
            <w:shd w:val="clear" w:color="auto" w:fill="F2F2F2" w:themeFill="background1" w:themeFillShade="F2"/>
            <w:vAlign w:val="center"/>
          </w:tcPr>
          <w:p w14:paraId="17BEE771" w14:textId="1C2E9B25" w:rsidR="000553F6" w:rsidRPr="004C79DF" w:rsidRDefault="000553F6" w:rsidP="00E4454B">
            <w:pPr>
              <w:spacing w:line="276" w:lineRule="auto"/>
              <w:rPr>
                <w:rFonts w:ascii="Book Antiqua" w:hAnsi="Book Antiqua" w:cs="Book Antiqua"/>
                <w:sz w:val="20"/>
                <w:szCs w:val="20"/>
                <w:lang w:val="es-CR"/>
              </w:rPr>
            </w:pPr>
          </w:p>
        </w:tc>
      </w:tr>
      <w:tr w:rsidR="000553F6" w:rsidRPr="004C79DF" w14:paraId="1E8B22D6" w14:textId="77777777" w:rsidTr="00B5654D">
        <w:trPr>
          <w:trHeight w:hRule="exact" w:val="340"/>
        </w:trPr>
        <w:tc>
          <w:tcPr>
            <w:tcW w:w="5500" w:type="dxa"/>
            <w:tcBorders>
              <w:bottom w:val="nil"/>
            </w:tcBorders>
            <w:shd w:val="clear" w:color="auto" w:fill="F2F2F2" w:themeFill="background1" w:themeFillShade="F2"/>
            <w:vAlign w:val="center"/>
          </w:tcPr>
          <w:p w14:paraId="424F686F" w14:textId="521964FA" w:rsidR="000553F6" w:rsidRPr="004C79DF" w:rsidRDefault="000553F6" w:rsidP="00E4454B">
            <w:pPr>
              <w:spacing w:line="276" w:lineRule="auto"/>
              <w:rPr>
                <w:rFonts w:ascii="Book Antiqua" w:hAnsi="Book Antiqua" w:cs="Book Antiqua"/>
                <w:sz w:val="20"/>
                <w:szCs w:val="20"/>
                <w:lang w:val="es-CR"/>
              </w:rPr>
            </w:pPr>
            <w:r>
              <w:rPr>
                <w:rFonts w:ascii="Book Antiqua" w:hAnsi="Book Antiqua" w:cs="Book Antiqua"/>
                <w:sz w:val="20"/>
                <w:szCs w:val="20"/>
                <w:lang w:val="es-CR"/>
              </w:rPr>
              <w:t>Área Cafetería</w:t>
            </w:r>
          </w:p>
        </w:tc>
        <w:tc>
          <w:tcPr>
            <w:tcW w:w="1276" w:type="dxa"/>
            <w:tcBorders>
              <w:bottom w:val="nil"/>
            </w:tcBorders>
            <w:shd w:val="clear" w:color="auto" w:fill="F2F2F2" w:themeFill="background1" w:themeFillShade="F2"/>
            <w:vAlign w:val="center"/>
          </w:tcPr>
          <w:p w14:paraId="2D1A0CB2" w14:textId="7B4F6EE2" w:rsidR="000553F6" w:rsidRPr="004C79DF" w:rsidRDefault="000553F6"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bottom w:val="nil"/>
            </w:tcBorders>
            <w:shd w:val="clear" w:color="auto" w:fill="F2F2F2" w:themeFill="background1" w:themeFillShade="F2"/>
            <w:vAlign w:val="center"/>
          </w:tcPr>
          <w:p w14:paraId="38EDA6B9" w14:textId="2409B7C4" w:rsidR="000553F6" w:rsidRPr="004C79DF" w:rsidRDefault="004723F2" w:rsidP="00A16FAA">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w:t>
            </w:r>
          </w:p>
        </w:tc>
        <w:tc>
          <w:tcPr>
            <w:tcW w:w="1304" w:type="dxa"/>
            <w:vMerge/>
            <w:tcBorders>
              <w:bottom w:val="nil"/>
            </w:tcBorders>
            <w:shd w:val="clear" w:color="auto" w:fill="F2F2F2" w:themeFill="background1" w:themeFillShade="F2"/>
            <w:vAlign w:val="center"/>
          </w:tcPr>
          <w:p w14:paraId="7B664C54" w14:textId="562A8999" w:rsidR="000553F6" w:rsidRPr="004C79DF" w:rsidRDefault="000553F6" w:rsidP="00E4454B">
            <w:pPr>
              <w:spacing w:line="276" w:lineRule="auto"/>
              <w:rPr>
                <w:rFonts w:ascii="Book Antiqua" w:hAnsi="Book Antiqua" w:cs="Book Antiqua"/>
                <w:sz w:val="20"/>
                <w:szCs w:val="20"/>
                <w:lang w:val="es-CR"/>
              </w:rPr>
            </w:pPr>
          </w:p>
        </w:tc>
      </w:tr>
      <w:tr w:rsidR="000553F6" w:rsidRPr="004C79DF" w14:paraId="7833EEE1" w14:textId="77777777" w:rsidTr="00B5654D">
        <w:trPr>
          <w:trHeight w:hRule="exact" w:val="340"/>
        </w:trPr>
        <w:tc>
          <w:tcPr>
            <w:tcW w:w="5500" w:type="dxa"/>
            <w:tcBorders>
              <w:top w:val="nil"/>
              <w:left w:val="single" w:sz="4" w:space="0" w:color="auto"/>
              <w:bottom w:val="single" w:sz="4" w:space="0" w:color="auto"/>
              <w:right w:val="single" w:sz="4" w:space="0" w:color="FFFFFF" w:themeColor="background1"/>
            </w:tcBorders>
            <w:shd w:val="clear" w:color="auto" w:fill="153D63" w:themeFill="text2" w:themeFillTint="E6"/>
            <w:vAlign w:val="center"/>
          </w:tcPr>
          <w:p w14:paraId="3D341351" w14:textId="3E6700B8" w:rsidR="000553F6" w:rsidRPr="00254049" w:rsidRDefault="000553F6" w:rsidP="00254049">
            <w:pPr>
              <w:spacing w:line="276" w:lineRule="auto"/>
              <w:jc w:val="center"/>
              <w:rPr>
                <w:rFonts w:ascii="Book Antiqua" w:hAnsi="Book Antiqua" w:cs="Book Antiqua"/>
                <w:color w:val="FFFFFF" w:themeColor="background1"/>
                <w:sz w:val="20"/>
                <w:szCs w:val="20"/>
                <w:lang w:val="es-CR"/>
              </w:rPr>
            </w:pPr>
            <w:r w:rsidRPr="00254049">
              <w:rPr>
                <w:rFonts w:ascii="Book Antiqua" w:hAnsi="Book Antiqua" w:cs="Book Antiqua"/>
                <w:color w:val="FFFFFF" w:themeColor="background1"/>
                <w:sz w:val="20"/>
                <w:szCs w:val="20"/>
                <w:lang w:val="es-CR"/>
              </w:rPr>
              <w:t>Total</w:t>
            </w:r>
          </w:p>
        </w:tc>
        <w:tc>
          <w:tcPr>
            <w:tcW w:w="1276" w:type="dxa"/>
            <w:tcBorders>
              <w:top w:val="nil"/>
              <w:left w:val="single" w:sz="4" w:space="0" w:color="FFFFFF" w:themeColor="background1"/>
              <w:bottom w:val="single" w:sz="4" w:space="0" w:color="auto"/>
              <w:right w:val="single" w:sz="4" w:space="0" w:color="FFFFFF" w:themeColor="background1"/>
            </w:tcBorders>
            <w:shd w:val="clear" w:color="auto" w:fill="153D63" w:themeFill="text2" w:themeFillTint="E6"/>
            <w:vAlign w:val="center"/>
          </w:tcPr>
          <w:p w14:paraId="6E47C530" w14:textId="410ED329" w:rsidR="000553F6" w:rsidRPr="00254049" w:rsidRDefault="000553F6" w:rsidP="001A1AC7">
            <w:pPr>
              <w:spacing w:line="276" w:lineRule="auto"/>
              <w:jc w:val="center"/>
              <w:rPr>
                <w:rFonts w:ascii="Book Antiqua" w:hAnsi="Book Antiqua" w:cs="Book Antiqua"/>
                <w:color w:val="FFFFFF" w:themeColor="background1"/>
                <w:sz w:val="20"/>
                <w:szCs w:val="20"/>
                <w:lang w:val="es-CR"/>
              </w:rPr>
            </w:pPr>
            <w:r w:rsidRPr="00254049">
              <w:rPr>
                <w:rFonts w:ascii="Book Antiqua" w:hAnsi="Book Antiqua" w:cs="Book Antiqua"/>
                <w:color w:val="FFFFFF" w:themeColor="background1"/>
                <w:sz w:val="20"/>
                <w:szCs w:val="20"/>
                <w:lang w:val="es-CR"/>
              </w:rPr>
              <w:t>9</w:t>
            </w:r>
            <w:r>
              <w:rPr>
                <w:rFonts w:ascii="Book Antiqua" w:hAnsi="Book Antiqua" w:cs="Book Antiqua"/>
                <w:color w:val="FFFFFF" w:themeColor="background1"/>
                <w:sz w:val="20"/>
                <w:szCs w:val="20"/>
                <w:lang w:val="es-CR"/>
              </w:rPr>
              <w:t>2</w:t>
            </w:r>
          </w:p>
        </w:tc>
        <w:tc>
          <w:tcPr>
            <w:tcW w:w="1134" w:type="dxa"/>
            <w:tcBorders>
              <w:top w:val="nil"/>
              <w:left w:val="single" w:sz="4" w:space="0" w:color="FFFFFF" w:themeColor="background1"/>
              <w:bottom w:val="single" w:sz="4" w:space="0" w:color="auto"/>
              <w:right w:val="single" w:sz="4" w:space="0" w:color="FFFFFF" w:themeColor="background1"/>
            </w:tcBorders>
            <w:shd w:val="clear" w:color="auto" w:fill="153D63" w:themeFill="text2" w:themeFillTint="E6"/>
            <w:vAlign w:val="center"/>
          </w:tcPr>
          <w:p w14:paraId="7C22B94A" w14:textId="4837DE69" w:rsidR="000553F6" w:rsidRPr="00254049" w:rsidRDefault="00E72E71" w:rsidP="001A1AC7">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407</w:t>
            </w:r>
          </w:p>
        </w:tc>
        <w:tc>
          <w:tcPr>
            <w:tcW w:w="1304" w:type="dxa"/>
            <w:tcBorders>
              <w:top w:val="nil"/>
              <w:left w:val="single" w:sz="4" w:space="0" w:color="FFFFFF" w:themeColor="background1"/>
              <w:bottom w:val="single" w:sz="4" w:space="0" w:color="auto"/>
              <w:right w:val="single" w:sz="4" w:space="0" w:color="auto"/>
            </w:tcBorders>
            <w:shd w:val="clear" w:color="auto" w:fill="153D63" w:themeFill="text2" w:themeFillTint="E6"/>
            <w:vAlign w:val="center"/>
          </w:tcPr>
          <w:p w14:paraId="11D5DD99" w14:textId="1021CF84" w:rsidR="000553F6" w:rsidRPr="00254049" w:rsidRDefault="000553F6" w:rsidP="001A1AC7">
            <w:pPr>
              <w:spacing w:line="276" w:lineRule="auto"/>
              <w:jc w:val="center"/>
              <w:rPr>
                <w:rFonts w:ascii="Book Antiqua" w:hAnsi="Book Antiqua" w:cs="Book Antiqua"/>
                <w:color w:val="FFFFFF" w:themeColor="background1"/>
                <w:sz w:val="20"/>
                <w:szCs w:val="20"/>
                <w:lang w:val="es-CR"/>
              </w:rPr>
            </w:pPr>
          </w:p>
        </w:tc>
      </w:tr>
    </w:tbl>
    <w:p w14:paraId="7B60265F" w14:textId="42290A5B" w:rsidR="00E4454B" w:rsidRPr="00B5654D" w:rsidRDefault="00E4454B" w:rsidP="00B5654D">
      <w:pPr>
        <w:jc w:val="both"/>
        <w:rPr>
          <w:rFonts w:ascii="Book Antiqua" w:hAnsi="Book Antiqua" w:cs="Book Antiqua"/>
          <w:i/>
          <w:iCs/>
          <w:sz w:val="18"/>
          <w:szCs w:val="18"/>
          <w:lang w:val="es-CR"/>
        </w:rPr>
      </w:pPr>
      <w:r w:rsidRPr="00B5654D">
        <w:rPr>
          <w:rFonts w:ascii="Book Antiqua" w:hAnsi="Book Antiqua" w:cs="Book Antiqua"/>
          <w:b/>
          <w:bCs/>
          <w:i/>
          <w:iCs/>
          <w:sz w:val="18"/>
          <w:szCs w:val="18"/>
          <w:lang w:val="es-CR"/>
        </w:rPr>
        <w:t>Fuente:</w:t>
      </w:r>
      <w:r w:rsidRPr="00B5654D">
        <w:rPr>
          <w:rFonts w:ascii="Book Antiqua" w:hAnsi="Book Antiqua" w:cs="Book Antiqua"/>
          <w:i/>
          <w:iCs/>
          <w:sz w:val="18"/>
          <w:szCs w:val="18"/>
          <w:lang w:val="es-CR"/>
        </w:rPr>
        <w:t xml:space="preserve"> elaboración propia Subproceso de Modernización No Penal, </w:t>
      </w:r>
      <w:r w:rsidR="00254049" w:rsidRPr="00B5654D">
        <w:rPr>
          <w:rFonts w:ascii="Book Antiqua" w:hAnsi="Book Antiqua" w:cs="Book Antiqua"/>
          <w:i/>
          <w:iCs/>
          <w:sz w:val="18"/>
          <w:szCs w:val="18"/>
          <w:lang w:val="es-CR"/>
        </w:rPr>
        <w:t>de conformidad con la información suministrada por la Administración del I y III Circuito Judicial de San José</w:t>
      </w:r>
    </w:p>
    <w:p w14:paraId="6810AB8B" w14:textId="77777777" w:rsidR="00E4454B" w:rsidRDefault="00E4454B" w:rsidP="00217083">
      <w:pPr>
        <w:jc w:val="both"/>
        <w:rPr>
          <w:rFonts w:ascii="Book Antiqua" w:hAnsi="Book Antiqua" w:cs="Book Antiqua"/>
          <w:lang w:val="es-CR"/>
        </w:rPr>
      </w:pPr>
    </w:p>
    <w:p w14:paraId="79A0D637" w14:textId="65836D4F" w:rsidR="00E66D8D" w:rsidRDefault="00E66D8D" w:rsidP="00217083">
      <w:pPr>
        <w:jc w:val="both"/>
        <w:rPr>
          <w:rFonts w:ascii="Book Antiqua" w:hAnsi="Book Antiqua" w:cs="Book Antiqua"/>
          <w:lang w:val="es-CR"/>
        </w:rPr>
      </w:pPr>
      <w:r>
        <w:rPr>
          <w:rFonts w:ascii="Book Antiqua" w:hAnsi="Book Antiqua" w:cs="Book Antiqua"/>
          <w:lang w:val="es-CR"/>
        </w:rPr>
        <w:t xml:space="preserve">El edificio Anexo E, denominado </w:t>
      </w:r>
      <w:r w:rsidRPr="00E66D8D">
        <w:rPr>
          <w:rFonts w:ascii="Book Antiqua" w:hAnsi="Book Antiqua" w:cs="Book Antiqua"/>
          <w:i/>
          <w:iCs/>
          <w:lang w:val="es-CR"/>
        </w:rPr>
        <w:t>“Torre Judicial”</w:t>
      </w:r>
      <w:r>
        <w:rPr>
          <w:rFonts w:ascii="Book Antiqua" w:hAnsi="Book Antiqua" w:cs="Book Antiqua"/>
          <w:lang w:val="es-CR"/>
        </w:rPr>
        <w:t>, alberga en sus instalaciones un total de 56 salas, incluidas salas de reuniones, salas colegiadas, salas unipersonales, salas de deliberación y salas de testigos, distribuidas en los niveles 2, 3, 4, 5, 7 y 8.</w:t>
      </w:r>
      <w:r w:rsidR="00721FA5">
        <w:rPr>
          <w:rFonts w:ascii="Book Antiqua" w:hAnsi="Book Antiqua" w:cs="Book Antiqua"/>
          <w:lang w:val="es-CR"/>
        </w:rPr>
        <w:t xml:space="preserve"> Todas estas salas están a cargo de la Administración del I y III Circuito de San José. Además, se cuenta con 8 centros de impresión que se encuentran ubicados entre los niveles 7 y 14. En estas instalaciones se encuentran un total de 18 </w:t>
      </w:r>
      <w:r w:rsidR="00721FA5" w:rsidRPr="00721FA5">
        <w:rPr>
          <w:rFonts w:ascii="Book Antiqua" w:hAnsi="Book Antiqua" w:cs="Book Antiqua"/>
          <w:i/>
          <w:iCs/>
          <w:lang w:val="es-CR"/>
        </w:rPr>
        <w:t>(sin considerar las asociadas a la Administración del I y III Circuito Judicial de San José)</w:t>
      </w:r>
      <w:r w:rsidR="00721FA5">
        <w:rPr>
          <w:rFonts w:ascii="Book Antiqua" w:hAnsi="Book Antiqua" w:cs="Book Antiqua"/>
          <w:i/>
          <w:iCs/>
          <w:lang w:val="es-CR"/>
        </w:rPr>
        <w:t xml:space="preserve">, </w:t>
      </w:r>
      <w:r w:rsidR="00721FA5">
        <w:rPr>
          <w:rFonts w:ascii="Book Antiqua" w:hAnsi="Book Antiqua" w:cs="Book Antiqua"/>
          <w:lang w:val="es-CR"/>
        </w:rPr>
        <w:t>distribuidas entre los niveles 6 y 14, de las cuales un 61% corresponden a la Jurisdicción Civil.</w:t>
      </w:r>
    </w:p>
    <w:p w14:paraId="0228D32E" w14:textId="77777777" w:rsidR="00E72E71" w:rsidRDefault="00E72E71" w:rsidP="00217083">
      <w:pPr>
        <w:jc w:val="both"/>
        <w:rPr>
          <w:rFonts w:ascii="Book Antiqua" w:hAnsi="Book Antiqua" w:cs="Book Antiqua"/>
          <w:lang w:val="es-CR"/>
        </w:rPr>
      </w:pPr>
    </w:p>
    <w:p w14:paraId="196F2A74" w14:textId="7E056662" w:rsidR="00E72E71" w:rsidRDefault="00E72E71" w:rsidP="00217083">
      <w:pPr>
        <w:jc w:val="both"/>
        <w:rPr>
          <w:rFonts w:ascii="Book Antiqua" w:hAnsi="Book Antiqua" w:cs="Book Antiqua"/>
          <w:lang w:val="es-CR"/>
        </w:rPr>
      </w:pPr>
      <w:r>
        <w:rPr>
          <w:rFonts w:ascii="Book Antiqua" w:hAnsi="Book Antiqua" w:cs="Book Antiqua"/>
          <w:lang w:val="es-CR"/>
        </w:rPr>
        <w:t xml:space="preserve">El cuanto a la cantidad de personal judicial de la Administración del I y III Circuito Judicial de San José destacado en las instalaciones de la </w:t>
      </w:r>
      <w:r w:rsidRPr="00E72E71">
        <w:rPr>
          <w:rFonts w:ascii="Book Antiqua" w:hAnsi="Book Antiqua" w:cs="Book Antiqua"/>
          <w:i/>
          <w:iCs/>
          <w:lang w:val="es-CR"/>
        </w:rPr>
        <w:t>“Torre Judicial”</w:t>
      </w:r>
      <w:r>
        <w:rPr>
          <w:rFonts w:ascii="Book Antiqua" w:hAnsi="Book Antiqua" w:cs="Book Antiqua"/>
          <w:i/>
          <w:iCs/>
          <w:lang w:val="es-CR"/>
        </w:rPr>
        <w:t xml:space="preserve">, </w:t>
      </w:r>
      <w:r w:rsidRPr="00E72E71">
        <w:rPr>
          <w:rFonts w:ascii="Book Antiqua" w:hAnsi="Book Antiqua" w:cs="Book Antiqua"/>
          <w:lang w:val="es-CR"/>
        </w:rPr>
        <w:t xml:space="preserve">este representa un 1,23% del total del personal ubicado en </w:t>
      </w:r>
      <w:r>
        <w:rPr>
          <w:rFonts w:ascii="Book Antiqua" w:hAnsi="Book Antiqua" w:cs="Book Antiqua"/>
          <w:lang w:val="es-CR"/>
        </w:rPr>
        <w:t>dichas</w:t>
      </w:r>
      <w:r w:rsidRPr="00E72E71">
        <w:rPr>
          <w:rFonts w:ascii="Book Antiqua" w:hAnsi="Book Antiqua" w:cs="Book Antiqua"/>
          <w:lang w:val="es-CR"/>
        </w:rPr>
        <w:t xml:space="preserve"> instalaciones.</w:t>
      </w:r>
    </w:p>
    <w:p w14:paraId="7E492EB0" w14:textId="77777777" w:rsidR="00E72E71" w:rsidRDefault="00E72E71" w:rsidP="00217083">
      <w:pPr>
        <w:jc w:val="both"/>
        <w:rPr>
          <w:rFonts w:ascii="Book Antiqua" w:hAnsi="Book Antiqua" w:cs="Book Antiqua"/>
          <w:lang w:val="es-CR"/>
        </w:rPr>
      </w:pPr>
    </w:p>
    <w:p w14:paraId="131BFBDB" w14:textId="402A608A" w:rsidR="00721FA5" w:rsidRDefault="00E72E71" w:rsidP="00217083">
      <w:pPr>
        <w:jc w:val="both"/>
        <w:rPr>
          <w:rFonts w:ascii="Book Antiqua" w:hAnsi="Book Antiqua" w:cs="Book Antiqua"/>
          <w:lang w:val="es-CR"/>
        </w:rPr>
      </w:pPr>
      <w:r>
        <w:rPr>
          <w:rFonts w:ascii="Book Antiqua" w:hAnsi="Book Antiqua" w:cs="Book Antiqua"/>
          <w:lang w:val="es-CR"/>
        </w:rPr>
        <w:t xml:space="preserve">En el anexo 1 de este documento se adjunta un detalle de la </w:t>
      </w:r>
      <w:r w:rsidR="004723F2">
        <w:rPr>
          <w:rFonts w:ascii="Book Antiqua" w:hAnsi="Book Antiqua" w:cs="Book Antiqua"/>
          <w:lang w:val="es-CR"/>
        </w:rPr>
        <w:t>distribución de los espacios en los diferentes niveles, así como en el anexo 2 un detalle de la cantidad de personal judicial ubicado en estas instalaciones</w:t>
      </w:r>
      <w:r>
        <w:rPr>
          <w:rFonts w:ascii="Book Antiqua" w:hAnsi="Book Antiqua" w:cs="Book Antiqua"/>
          <w:lang w:val="es-CR"/>
        </w:rPr>
        <w:t>.</w:t>
      </w:r>
    </w:p>
    <w:p w14:paraId="389B6F19" w14:textId="77777777" w:rsidR="00D57E37" w:rsidRDefault="00D57E37" w:rsidP="00217083">
      <w:pPr>
        <w:jc w:val="both"/>
        <w:rPr>
          <w:rFonts w:ascii="Book Antiqua" w:hAnsi="Book Antiqua" w:cs="Book Antiqua"/>
          <w:lang w:val="es-CR"/>
        </w:rPr>
      </w:pPr>
    </w:p>
    <w:p w14:paraId="57D4EBD2" w14:textId="0D02D785" w:rsidR="00E83B62" w:rsidRPr="00D93408" w:rsidRDefault="00DF09CD" w:rsidP="00217083">
      <w:pPr>
        <w:pStyle w:val="Ttulo2"/>
        <w:rPr>
          <w:rFonts w:cs="Book Antiqua"/>
          <w:lang w:val="es-CR"/>
        </w:rPr>
      </w:pPr>
      <w:r>
        <w:t>3.3</w:t>
      </w:r>
      <w:r w:rsidR="00B5654D">
        <w:t xml:space="preserve"> </w:t>
      </w:r>
      <w:r w:rsidR="00D93408">
        <w:t>Estadística entrega de accesos a personas usuarias</w:t>
      </w:r>
    </w:p>
    <w:p w14:paraId="1E67BBEC" w14:textId="77777777" w:rsidR="00D93408" w:rsidRDefault="00D93408" w:rsidP="00217083">
      <w:pPr>
        <w:ind w:firstLine="708"/>
        <w:jc w:val="both"/>
        <w:rPr>
          <w:rFonts w:ascii="Book Antiqua" w:hAnsi="Book Antiqua" w:cs="Book Antiqua"/>
          <w:lang w:val="es-CR"/>
        </w:rPr>
      </w:pPr>
    </w:p>
    <w:p w14:paraId="0CA0FE0A" w14:textId="77777777" w:rsidR="004019EA" w:rsidRDefault="009A6AE1" w:rsidP="00217083">
      <w:pPr>
        <w:jc w:val="both"/>
        <w:rPr>
          <w:rFonts w:ascii="Book Antiqua" w:hAnsi="Book Antiqua" w:cs="Book Antiqua"/>
          <w:lang w:val="es-CR"/>
        </w:rPr>
      </w:pPr>
      <w:r>
        <w:rPr>
          <w:rFonts w:ascii="Book Antiqua" w:hAnsi="Book Antiqua" w:cs="Book Antiqua"/>
          <w:lang w:val="es-CR"/>
        </w:rPr>
        <w:t xml:space="preserve">En la recepción de las instalaciones del edificio Anexo E </w:t>
      </w:r>
      <w:r w:rsidRPr="009A6AE1">
        <w:rPr>
          <w:rFonts w:ascii="Book Antiqua" w:hAnsi="Book Antiqua" w:cs="Book Antiqua"/>
          <w:i/>
          <w:iCs/>
          <w:lang w:val="es-CR"/>
        </w:rPr>
        <w:t>“Torre Judicial”</w:t>
      </w:r>
      <w:r>
        <w:rPr>
          <w:rFonts w:ascii="Book Antiqua" w:hAnsi="Book Antiqua" w:cs="Book Antiqua"/>
          <w:i/>
          <w:iCs/>
          <w:lang w:val="es-CR"/>
        </w:rPr>
        <w:t xml:space="preserve"> </w:t>
      </w:r>
      <w:r>
        <w:rPr>
          <w:rFonts w:ascii="Book Antiqua" w:hAnsi="Book Antiqua" w:cs="Book Antiqua"/>
          <w:lang w:val="es-CR"/>
        </w:rPr>
        <w:t>del Primer Circuito Judicial de San José, la gestión de entrega y acceso es una de las responsabilidades más críticas, ya que de la ejecución de esta labor depende el acceso de las personas usuarias al uso del ascensor para dirigirse a los diferentes despachos judiciales ubicados en el inmueble, para realizar sus diligencias en los procesos judiciales.</w:t>
      </w:r>
      <w:r w:rsidR="003F2A69">
        <w:rPr>
          <w:rFonts w:ascii="Book Antiqua" w:hAnsi="Book Antiqua" w:cs="Book Antiqua"/>
          <w:lang w:val="es-CR"/>
        </w:rPr>
        <w:t xml:space="preserve"> </w:t>
      </w:r>
    </w:p>
    <w:p w14:paraId="173E8D0B" w14:textId="77777777" w:rsidR="004019EA" w:rsidRDefault="004019EA" w:rsidP="00217083">
      <w:pPr>
        <w:ind w:firstLine="708"/>
        <w:jc w:val="both"/>
        <w:rPr>
          <w:rFonts w:ascii="Book Antiqua" w:hAnsi="Book Antiqua" w:cs="Book Antiqua"/>
          <w:lang w:val="es-CR"/>
        </w:rPr>
      </w:pPr>
    </w:p>
    <w:p w14:paraId="2862CF16" w14:textId="33AA3FAA" w:rsidR="009A6AE1" w:rsidRDefault="004019EA" w:rsidP="00217083">
      <w:pPr>
        <w:jc w:val="both"/>
        <w:rPr>
          <w:rFonts w:ascii="Book Antiqua" w:hAnsi="Book Antiqua" w:cs="Book Antiqua"/>
          <w:lang w:val="es-CR"/>
        </w:rPr>
      </w:pPr>
      <w:r>
        <w:rPr>
          <w:rFonts w:ascii="Book Antiqua" w:hAnsi="Book Antiqua" w:cs="Book Antiqua"/>
          <w:lang w:val="es-CR"/>
        </w:rPr>
        <w:t xml:space="preserve">Por cada entrega de acceso, la persona que gestiona el permiso </w:t>
      </w:r>
      <w:r w:rsidR="00572176">
        <w:rPr>
          <w:rFonts w:ascii="Book Antiqua" w:hAnsi="Book Antiqua" w:cs="Book Antiqua"/>
          <w:lang w:val="es-CR"/>
        </w:rPr>
        <w:t xml:space="preserve">debe ingresar en el sistema el número de identificación de la persona solicitante, en caso de personas físicas </w:t>
      </w:r>
      <w:r w:rsidR="00572176">
        <w:rPr>
          <w:rFonts w:ascii="Book Antiqua" w:hAnsi="Book Antiqua" w:cs="Book Antiqua"/>
          <w:lang w:val="es-CR"/>
        </w:rPr>
        <w:lastRenderedPageBreak/>
        <w:t xml:space="preserve">el sistema obtiene los datos del sistema del Registro Civil, en el caso de personas extranjeras se debe ingresar todos los datos requeridos para esa persona, en lo que respecta al número de teléfono del o la solicitante se debe digitar cada vez que solicite un acceso </w:t>
      </w:r>
      <w:r w:rsidR="0038322C">
        <w:rPr>
          <w:rFonts w:ascii="Book Antiqua" w:hAnsi="Book Antiqua" w:cs="Book Antiqua"/>
          <w:lang w:val="es-CR"/>
        </w:rPr>
        <w:t>aun</w:t>
      </w:r>
      <w:r w:rsidR="00572176">
        <w:rPr>
          <w:rFonts w:ascii="Book Antiqua" w:hAnsi="Book Antiqua" w:cs="Book Antiqua"/>
          <w:lang w:val="es-CR"/>
        </w:rPr>
        <w:t xml:space="preserve"> cuando ya se haya gestionado anteriormente otros accesos al edificio, esto por cuanto es un dato que no se guarda en la base de datos del sistema.</w:t>
      </w:r>
      <w:r w:rsidR="00D319A1">
        <w:rPr>
          <w:rFonts w:ascii="Book Antiqua" w:hAnsi="Book Antiqua" w:cs="Book Antiqua"/>
          <w:lang w:val="es-CR"/>
        </w:rPr>
        <w:t xml:space="preserve"> </w:t>
      </w:r>
      <w:r w:rsidR="009A6AE1">
        <w:rPr>
          <w:rFonts w:ascii="Book Antiqua" w:hAnsi="Book Antiqua" w:cs="Book Antiqua"/>
          <w:lang w:val="es-CR"/>
        </w:rPr>
        <w:t xml:space="preserve">Con el fin de determinar la demanda de este servicio por las personas usuarias, en la siguiente tabla se detalla información estadística de la cantidad de accesos gestionados para el periodo que comprende de marzo 2023 a enero 2024, la información de la cantidad de accesos fue suministrada por el Departamento de Seguridad por medio de los reportes en el sistema SISE </w:t>
      </w:r>
      <w:r w:rsidR="009A6AE1" w:rsidRPr="009A6AE1">
        <w:rPr>
          <w:rFonts w:ascii="Book Antiqua" w:hAnsi="Book Antiqua" w:cs="Book Antiqua"/>
          <w:i/>
          <w:iCs/>
          <w:lang w:val="es-CR"/>
        </w:rPr>
        <w:t>(Sistema de Ingreso de Edificios)</w:t>
      </w:r>
      <w:r w:rsidR="009A6AE1">
        <w:rPr>
          <w:rFonts w:ascii="Book Antiqua" w:hAnsi="Book Antiqua" w:cs="Book Antiqua"/>
          <w:i/>
          <w:iCs/>
          <w:lang w:val="es-CR"/>
        </w:rPr>
        <w:t>.</w:t>
      </w:r>
    </w:p>
    <w:p w14:paraId="108A9405" w14:textId="77777777" w:rsidR="0038322C" w:rsidRDefault="0038322C" w:rsidP="00217083">
      <w:pPr>
        <w:pStyle w:val="Epgrafe"/>
        <w:jc w:val="center"/>
        <w:rPr>
          <w:rFonts w:ascii="Book Antiqua" w:hAnsi="Book Antiqua" w:cs="Book Antiqua"/>
          <w:sz w:val="24"/>
          <w:szCs w:val="24"/>
          <w:lang w:val="es-CR"/>
        </w:rPr>
      </w:pPr>
    </w:p>
    <w:p w14:paraId="6A6C290A" w14:textId="544E4D9A" w:rsidR="009A6AE1" w:rsidRPr="00B050F4" w:rsidRDefault="009A6AE1" w:rsidP="00217083">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D57E37">
        <w:rPr>
          <w:rFonts w:ascii="Book Antiqua" w:hAnsi="Book Antiqua" w:cs="Book Antiqua"/>
          <w:noProof/>
          <w:sz w:val="24"/>
          <w:szCs w:val="24"/>
          <w:lang w:val="es-CR"/>
        </w:rPr>
        <w:t>3</w:t>
      </w:r>
      <w:r w:rsidRPr="00B050F4">
        <w:rPr>
          <w:rFonts w:ascii="Book Antiqua" w:hAnsi="Book Antiqua" w:cs="Book Antiqua"/>
          <w:sz w:val="24"/>
          <w:szCs w:val="24"/>
          <w:lang w:val="es-CR"/>
        </w:rPr>
        <w:fldChar w:fldCharType="end"/>
      </w:r>
    </w:p>
    <w:p w14:paraId="526F4511" w14:textId="77777777" w:rsidR="009A6AE1" w:rsidRDefault="009A6AE1" w:rsidP="00217083">
      <w:pPr>
        <w:jc w:val="center"/>
        <w:rPr>
          <w:rFonts w:ascii="Book Antiqua" w:hAnsi="Book Antiqua" w:cs="Book Antiqua"/>
          <w:b/>
          <w:bCs/>
          <w:lang w:val="es-CR"/>
        </w:rPr>
      </w:pPr>
      <w:r>
        <w:rPr>
          <w:rFonts w:ascii="Book Antiqua" w:hAnsi="Book Antiqua" w:cs="Book Antiqua"/>
          <w:b/>
          <w:bCs/>
          <w:lang w:val="es-CR"/>
        </w:rPr>
        <w:t>Estadística asociada a la entrega de accesos a personas usuarias en la recepción del edificio “Torre Judicial”, periodo de marzo 2023 a enero 2024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17"/>
        <w:gridCol w:w="1134"/>
        <w:gridCol w:w="1134"/>
        <w:gridCol w:w="1134"/>
        <w:gridCol w:w="1134"/>
        <w:gridCol w:w="1134"/>
        <w:gridCol w:w="1021"/>
      </w:tblGrid>
      <w:tr w:rsidR="009A35B7" w:rsidRPr="00CC41CE" w14:paraId="4B717FA7" w14:textId="77777777" w:rsidTr="00B5654D">
        <w:trPr>
          <w:trHeight w:hRule="exact" w:val="340"/>
          <w:tblHeader/>
        </w:trPr>
        <w:tc>
          <w:tcPr>
            <w:tcW w:w="1106" w:type="dxa"/>
            <w:vMerge w:val="restart"/>
            <w:tcBorders>
              <w:top w:val="single" w:sz="4" w:space="0" w:color="auto"/>
              <w:left w:val="single" w:sz="4" w:space="0" w:color="auto"/>
              <w:right w:val="single" w:sz="4" w:space="0" w:color="FFFFFF"/>
            </w:tcBorders>
            <w:shd w:val="clear" w:color="auto" w:fill="153D63"/>
            <w:vAlign w:val="center"/>
          </w:tcPr>
          <w:p w14:paraId="11B96E40" w14:textId="77777777" w:rsidR="009A35B7" w:rsidRPr="00CC41CE" w:rsidRDefault="009A35B7" w:rsidP="00431138">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Periodo</w:t>
            </w:r>
          </w:p>
        </w:tc>
        <w:tc>
          <w:tcPr>
            <w:tcW w:w="1417" w:type="dxa"/>
            <w:vMerge w:val="restart"/>
            <w:tcBorders>
              <w:top w:val="single" w:sz="4" w:space="0" w:color="auto"/>
              <w:left w:val="single" w:sz="4" w:space="0" w:color="FFFFFF"/>
              <w:right w:val="single" w:sz="4" w:space="0" w:color="FFFFFF"/>
            </w:tcBorders>
            <w:shd w:val="clear" w:color="auto" w:fill="153D63"/>
            <w:vAlign w:val="center"/>
          </w:tcPr>
          <w:p w14:paraId="11C75542" w14:textId="77777777" w:rsidR="009A35B7" w:rsidRPr="00CC41CE" w:rsidRDefault="009A35B7" w:rsidP="00431138">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Cantidad</w:t>
            </w:r>
          </w:p>
          <w:p w14:paraId="271E8DCF" w14:textId="77777777" w:rsidR="009A35B7" w:rsidRPr="00CC41CE" w:rsidRDefault="009A35B7" w:rsidP="00431138">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Días Hábiles</w:t>
            </w:r>
          </w:p>
        </w:tc>
        <w:tc>
          <w:tcPr>
            <w:tcW w:w="3402" w:type="dxa"/>
            <w:gridSpan w:val="3"/>
            <w:tcBorders>
              <w:top w:val="single" w:sz="4" w:space="0" w:color="auto"/>
              <w:left w:val="single" w:sz="4" w:space="0" w:color="FFFFFF"/>
              <w:bottom w:val="single" w:sz="4" w:space="0" w:color="FFFFFF"/>
              <w:right w:val="single" w:sz="4" w:space="0" w:color="FFFFFF"/>
            </w:tcBorders>
            <w:shd w:val="clear" w:color="auto" w:fill="153D63"/>
            <w:vAlign w:val="center"/>
          </w:tcPr>
          <w:p w14:paraId="5A3306F4" w14:textId="77777777" w:rsidR="009A35B7" w:rsidRPr="00CC41CE" w:rsidRDefault="009A35B7" w:rsidP="00431138">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Cantidad de Accesos Periodo</w:t>
            </w:r>
          </w:p>
        </w:tc>
        <w:tc>
          <w:tcPr>
            <w:tcW w:w="3289" w:type="dxa"/>
            <w:gridSpan w:val="3"/>
            <w:tcBorders>
              <w:top w:val="single" w:sz="4" w:space="0" w:color="auto"/>
              <w:left w:val="single" w:sz="4" w:space="0" w:color="FFFFFF"/>
              <w:bottom w:val="single" w:sz="4" w:space="0" w:color="FFFFFF"/>
              <w:right w:val="single" w:sz="4" w:space="0" w:color="auto"/>
            </w:tcBorders>
            <w:shd w:val="clear" w:color="auto" w:fill="153D63"/>
            <w:vAlign w:val="center"/>
          </w:tcPr>
          <w:p w14:paraId="729EA6CA" w14:textId="77777777" w:rsidR="009A35B7" w:rsidRPr="00CC41CE" w:rsidRDefault="009A35B7" w:rsidP="00431138">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Cantidad de Accesos P</w:t>
            </w:r>
            <w:r w:rsidR="00E17761">
              <w:rPr>
                <w:rFonts w:ascii="Book Antiqua" w:hAnsi="Book Antiqua" w:cs="Book Antiqua"/>
                <w:color w:val="FFFFFF"/>
                <w:sz w:val="20"/>
                <w:szCs w:val="20"/>
                <w:lang w:val="es-CR"/>
              </w:rPr>
              <w:t>romedio Día</w:t>
            </w:r>
          </w:p>
        </w:tc>
      </w:tr>
      <w:tr w:rsidR="00CC41CE" w:rsidRPr="00CC41CE" w14:paraId="3823C421" w14:textId="77777777" w:rsidTr="00B5654D">
        <w:trPr>
          <w:trHeight w:hRule="exact" w:val="340"/>
          <w:tblHeader/>
        </w:trPr>
        <w:tc>
          <w:tcPr>
            <w:tcW w:w="1106" w:type="dxa"/>
            <w:vMerge/>
            <w:tcBorders>
              <w:left w:val="single" w:sz="4" w:space="0" w:color="auto"/>
              <w:bottom w:val="single" w:sz="4" w:space="0" w:color="FFFFFF"/>
              <w:right w:val="single" w:sz="4" w:space="0" w:color="FFFFFF"/>
            </w:tcBorders>
            <w:shd w:val="clear" w:color="auto" w:fill="153D63"/>
            <w:vAlign w:val="center"/>
          </w:tcPr>
          <w:p w14:paraId="5C3B15A3" w14:textId="77777777" w:rsidR="009A35B7" w:rsidRPr="00CC41CE" w:rsidRDefault="009A35B7" w:rsidP="009A35B7">
            <w:pPr>
              <w:spacing w:line="276" w:lineRule="auto"/>
              <w:jc w:val="center"/>
              <w:rPr>
                <w:rFonts w:ascii="Book Antiqua" w:hAnsi="Book Antiqua" w:cs="Book Antiqua"/>
                <w:color w:val="FFFFFF"/>
                <w:sz w:val="20"/>
                <w:szCs w:val="20"/>
                <w:lang w:val="es-CR"/>
              </w:rPr>
            </w:pPr>
          </w:p>
        </w:tc>
        <w:tc>
          <w:tcPr>
            <w:tcW w:w="1417" w:type="dxa"/>
            <w:vMerge/>
            <w:tcBorders>
              <w:left w:val="single" w:sz="4" w:space="0" w:color="FFFFFF"/>
              <w:bottom w:val="single" w:sz="4" w:space="0" w:color="FFFFFF"/>
              <w:right w:val="single" w:sz="4" w:space="0" w:color="FFFFFF"/>
            </w:tcBorders>
            <w:shd w:val="clear" w:color="auto" w:fill="153D63"/>
            <w:vAlign w:val="center"/>
          </w:tcPr>
          <w:p w14:paraId="61BA049A" w14:textId="77777777" w:rsidR="009A35B7" w:rsidRPr="00CC41CE" w:rsidRDefault="009A35B7" w:rsidP="009A35B7">
            <w:pPr>
              <w:spacing w:line="276" w:lineRule="auto"/>
              <w:jc w:val="center"/>
              <w:rPr>
                <w:rFonts w:ascii="Book Antiqua" w:hAnsi="Book Antiqua" w:cs="Book Antiqua"/>
                <w:color w:val="FFFFFF"/>
                <w:sz w:val="20"/>
                <w:szCs w:val="20"/>
                <w:lang w:val="es-CR"/>
              </w:rPr>
            </w:pP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384F617C"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Mañana</w:t>
            </w: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585BAE35"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Tarde</w:t>
            </w: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50371120"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Total</w:t>
            </w: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6B98EBB6"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Mañana</w:t>
            </w: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6497A551"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Tarde</w:t>
            </w:r>
          </w:p>
        </w:tc>
        <w:tc>
          <w:tcPr>
            <w:tcW w:w="1021" w:type="dxa"/>
            <w:tcBorders>
              <w:top w:val="single" w:sz="4" w:space="0" w:color="FFFFFF"/>
              <w:left w:val="single" w:sz="4" w:space="0" w:color="FFFFFF"/>
              <w:bottom w:val="single" w:sz="4" w:space="0" w:color="FFFFFF"/>
              <w:right w:val="single" w:sz="4" w:space="0" w:color="auto"/>
            </w:tcBorders>
            <w:shd w:val="clear" w:color="auto" w:fill="153D63"/>
            <w:vAlign w:val="center"/>
          </w:tcPr>
          <w:p w14:paraId="28AE0C8A" w14:textId="77777777" w:rsidR="009A35B7" w:rsidRPr="00CC41CE" w:rsidRDefault="009A35B7" w:rsidP="009A35B7">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Total</w:t>
            </w:r>
          </w:p>
        </w:tc>
      </w:tr>
      <w:tr w:rsidR="00CC41CE" w:rsidRPr="00CC41CE" w14:paraId="168D0736" w14:textId="77777777" w:rsidTr="00B5654D">
        <w:trPr>
          <w:trHeight w:hRule="exact" w:val="340"/>
        </w:trPr>
        <w:tc>
          <w:tcPr>
            <w:tcW w:w="1106" w:type="dxa"/>
            <w:tcBorders>
              <w:top w:val="single" w:sz="4" w:space="0" w:color="FFFFFF"/>
            </w:tcBorders>
            <w:shd w:val="clear" w:color="auto" w:fill="E3EFF9"/>
            <w:vAlign w:val="center"/>
          </w:tcPr>
          <w:p w14:paraId="4F27F017"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Mar-23</w:t>
            </w:r>
          </w:p>
        </w:tc>
        <w:tc>
          <w:tcPr>
            <w:tcW w:w="1417" w:type="dxa"/>
            <w:tcBorders>
              <w:top w:val="single" w:sz="4" w:space="0" w:color="FFFFFF"/>
            </w:tcBorders>
            <w:shd w:val="clear" w:color="auto" w:fill="E3EFF9"/>
            <w:vAlign w:val="center"/>
          </w:tcPr>
          <w:p w14:paraId="4A3294D8"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23</w:t>
            </w:r>
          </w:p>
        </w:tc>
        <w:tc>
          <w:tcPr>
            <w:tcW w:w="1134" w:type="dxa"/>
            <w:tcBorders>
              <w:top w:val="single" w:sz="4" w:space="0" w:color="FFFFFF"/>
            </w:tcBorders>
            <w:vAlign w:val="center"/>
          </w:tcPr>
          <w:p w14:paraId="1185114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4 197 </w:t>
            </w:r>
          </w:p>
        </w:tc>
        <w:tc>
          <w:tcPr>
            <w:tcW w:w="1134" w:type="dxa"/>
            <w:tcBorders>
              <w:top w:val="single" w:sz="4" w:space="0" w:color="FFFFFF"/>
            </w:tcBorders>
            <w:vAlign w:val="center"/>
          </w:tcPr>
          <w:p w14:paraId="38F5102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2 805 </w:t>
            </w:r>
          </w:p>
        </w:tc>
        <w:tc>
          <w:tcPr>
            <w:tcW w:w="1134" w:type="dxa"/>
            <w:tcBorders>
              <w:top w:val="single" w:sz="4" w:space="0" w:color="FFFFFF"/>
            </w:tcBorders>
            <w:shd w:val="clear" w:color="auto" w:fill="F2F2F2"/>
            <w:vAlign w:val="center"/>
          </w:tcPr>
          <w:p w14:paraId="2C79CB4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7 002 </w:t>
            </w:r>
          </w:p>
        </w:tc>
        <w:tc>
          <w:tcPr>
            <w:tcW w:w="1134" w:type="dxa"/>
            <w:tcBorders>
              <w:top w:val="single" w:sz="4" w:space="0" w:color="FFFFFF"/>
            </w:tcBorders>
            <w:shd w:val="clear" w:color="auto" w:fill="auto"/>
            <w:vAlign w:val="center"/>
          </w:tcPr>
          <w:p w14:paraId="577899EB"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182 </w:t>
            </w:r>
          </w:p>
        </w:tc>
        <w:tc>
          <w:tcPr>
            <w:tcW w:w="1134" w:type="dxa"/>
            <w:tcBorders>
              <w:top w:val="single" w:sz="4" w:space="0" w:color="FFFFFF"/>
            </w:tcBorders>
            <w:shd w:val="clear" w:color="auto" w:fill="auto"/>
            <w:vAlign w:val="center"/>
          </w:tcPr>
          <w:p w14:paraId="48B5A38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122 </w:t>
            </w:r>
          </w:p>
        </w:tc>
        <w:tc>
          <w:tcPr>
            <w:tcW w:w="1021" w:type="dxa"/>
            <w:tcBorders>
              <w:top w:val="single" w:sz="4" w:space="0" w:color="FFFFFF"/>
            </w:tcBorders>
            <w:shd w:val="clear" w:color="auto" w:fill="F2F2F2"/>
            <w:vAlign w:val="center"/>
          </w:tcPr>
          <w:p w14:paraId="7B4EBBF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304 </w:t>
            </w:r>
          </w:p>
        </w:tc>
      </w:tr>
      <w:tr w:rsidR="003F2A69" w:rsidRPr="00CC41CE" w14:paraId="35F31FC8" w14:textId="77777777" w:rsidTr="00B5654D">
        <w:trPr>
          <w:trHeight w:hRule="exact" w:val="340"/>
        </w:trPr>
        <w:tc>
          <w:tcPr>
            <w:tcW w:w="1106" w:type="dxa"/>
            <w:shd w:val="clear" w:color="auto" w:fill="E3EFF9"/>
            <w:vAlign w:val="center"/>
          </w:tcPr>
          <w:p w14:paraId="3B5A636E"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Abr-23</w:t>
            </w:r>
          </w:p>
        </w:tc>
        <w:tc>
          <w:tcPr>
            <w:tcW w:w="1417" w:type="dxa"/>
            <w:shd w:val="clear" w:color="auto" w:fill="E3EFF9"/>
            <w:vAlign w:val="center"/>
          </w:tcPr>
          <w:p w14:paraId="15A55160"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14</w:t>
            </w:r>
          </w:p>
        </w:tc>
        <w:tc>
          <w:tcPr>
            <w:tcW w:w="1134" w:type="dxa"/>
            <w:vAlign w:val="center"/>
          </w:tcPr>
          <w:p w14:paraId="022F7E42"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w:t>
            </w:r>
            <w:r>
              <w:rPr>
                <w:rFonts w:ascii="Book Antiqua" w:hAnsi="Book Antiqua"/>
                <w:color w:val="000000"/>
                <w:sz w:val="20"/>
                <w:szCs w:val="20"/>
              </w:rPr>
              <w:t xml:space="preserve"> </w:t>
            </w:r>
            <w:r w:rsidRPr="00CC41CE">
              <w:rPr>
                <w:rFonts w:ascii="Book Antiqua" w:hAnsi="Book Antiqua"/>
                <w:color w:val="000000"/>
                <w:sz w:val="20"/>
                <w:szCs w:val="20"/>
              </w:rPr>
              <w:t xml:space="preserve">2 662 </w:t>
            </w:r>
          </w:p>
        </w:tc>
        <w:tc>
          <w:tcPr>
            <w:tcW w:w="1134" w:type="dxa"/>
            <w:vAlign w:val="center"/>
          </w:tcPr>
          <w:p w14:paraId="730B6E2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1 815 </w:t>
            </w:r>
          </w:p>
        </w:tc>
        <w:tc>
          <w:tcPr>
            <w:tcW w:w="1134" w:type="dxa"/>
            <w:shd w:val="clear" w:color="auto" w:fill="F2F2F2"/>
            <w:vAlign w:val="center"/>
          </w:tcPr>
          <w:p w14:paraId="188DFFF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4 477 </w:t>
            </w:r>
          </w:p>
        </w:tc>
        <w:tc>
          <w:tcPr>
            <w:tcW w:w="1134" w:type="dxa"/>
            <w:shd w:val="clear" w:color="auto" w:fill="auto"/>
            <w:vAlign w:val="center"/>
          </w:tcPr>
          <w:p w14:paraId="1AA1E59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190 </w:t>
            </w:r>
          </w:p>
        </w:tc>
        <w:tc>
          <w:tcPr>
            <w:tcW w:w="1134" w:type="dxa"/>
            <w:shd w:val="clear" w:color="auto" w:fill="auto"/>
            <w:vAlign w:val="center"/>
          </w:tcPr>
          <w:p w14:paraId="4FF1046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130 </w:t>
            </w:r>
          </w:p>
        </w:tc>
        <w:tc>
          <w:tcPr>
            <w:tcW w:w="1021" w:type="dxa"/>
            <w:shd w:val="clear" w:color="auto" w:fill="F2F2F2"/>
            <w:vAlign w:val="center"/>
          </w:tcPr>
          <w:p w14:paraId="6C41DE1E"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320 </w:t>
            </w:r>
          </w:p>
        </w:tc>
      </w:tr>
      <w:tr w:rsidR="003F2A69" w:rsidRPr="00CC41CE" w14:paraId="27872C9E" w14:textId="77777777" w:rsidTr="00B5654D">
        <w:trPr>
          <w:trHeight w:hRule="exact" w:val="340"/>
        </w:trPr>
        <w:tc>
          <w:tcPr>
            <w:tcW w:w="1106" w:type="dxa"/>
            <w:shd w:val="clear" w:color="auto" w:fill="E3EFF9"/>
            <w:vAlign w:val="center"/>
          </w:tcPr>
          <w:p w14:paraId="4B17114D"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May-23</w:t>
            </w:r>
          </w:p>
        </w:tc>
        <w:tc>
          <w:tcPr>
            <w:tcW w:w="1417" w:type="dxa"/>
            <w:shd w:val="clear" w:color="auto" w:fill="E3EFF9"/>
            <w:vAlign w:val="center"/>
          </w:tcPr>
          <w:p w14:paraId="4EFF820D"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22</w:t>
            </w:r>
          </w:p>
        </w:tc>
        <w:tc>
          <w:tcPr>
            <w:tcW w:w="1134" w:type="dxa"/>
            <w:vAlign w:val="center"/>
          </w:tcPr>
          <w:p w14:paraId="3B2D06B6"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4 002 </w:t>
            </w:r>
          </w:p>
        </w:tc>
        <w:tc>
          <w:tcPr>
            <w:tcW w:w="1134" w:type="dxa"/>
            <w:vAlign w:val="center"/>
          </w:tcPr>
          <w:p w14:paraId="496753B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2 581 </w:t>
            </w:r>
          </w:p>
        </w:tc>
        <w:tc>
          <w:tcPr>
            <w:tcW w:w="1134" w:type="dxa"/>
            <w:shd w:val="clear" w:color="auto" w:fill="F2F2F2"/>
            <w:vAlign w:val="center"/>
          </w:tcPr>
          <w:p w14:paraId="1C03D7B8"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6 583 </w:t>
            </w:r>
          </w:p>
        </w:tc>
        <w:tc>
          <w:tcPr>
            <w:tcW w:w="1134" w:type="dxa"/>
            <w:shd w:val="clear" w:color="auto" w:fill="auto"/>
            <w:vAlign w:val="center"/>
          </w:tcPr>
          <w:p w14:paraId="5A777CD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182 </w:t>
            </w:r>
          </w:p>
        </w:tc>
        <w:tc>
          <w:tcPr>
            <w:tcW w:w="1134" w:type="dxa"/>
            <w:shd w:val="clear" w:color="auto" w:fill="auto"/>
            <w:vAlign w:val="center"/>
          </w:tcPr>
          <w:p w14:paraId="34FC4900"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117 </w:t>
            </w:r>
          </w:p>
        </w:tc>
        <w:tc>
          <w:tcPr>
            <w:tcW w:w="1021" w:type="dxa"/>
            <w:shd w:val="clear" w:color="auto" w:fill="F2F2F2"/>
            <w:vAlign w:val="center"/>
          </w:tcPr>
          <w:p w14:paraId="4D894E2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299 </w:t>
            </w:r>
          </w:p>
        </w:tc>
      </w:tr>
      <w:tr w:rsidR="003F2A69" w:rsidRPr="00CC41CE" w14:paraId="285FBA16" w14:textId="77777777" w:rsidTr="00B5654D">
        <w:trPr>
          <w:trHeight w:hRule="exact" w:val="340"/>
        </w:trPr>
        <w:tc>
          <w:tcPr>
            <w:tcW w:w="1106" w:type="dxa"/>
            <w:shd w:val="clear" w:color="auto" w:fill="E3EFF9"/>
            <w:vAlign w:val="center"/>
          </w:tcPr>
          <w:p w14:paraId="07C78111"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Jun-23</w:t>
            </w:r>
          </w:p>
        </w:tc>
        <w:tc>
          <w:tcPr>
            <w:tcW w:w="1417" w:type="dxa"/>
            <w:shd w:val="clear" w:color="auto" w:fill="E3EFF9"/>
            <w:vAlign w:val="center"/>
          </w:tcPr>
          <w:p w14:paraId="0BAF3096"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22</w:t>
            </w:r>
          </w:p>
        </w:tc>
        <w:tc>
          <w:tcPr>
            <w:tcW w:w="1134" w:type="dxa"/>
            <w:vAlign w:val="center"/>
          </w:tcPr>
          <w:p w14:paraId="5AE7A1F0"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3 970 </w:t>
            </w:r>
          </w:p>
        </w:tc>
        <w:tc>
          <w:tcPr>
            <w:tcW w:w="1134" w:type="dxa"/>
            <w:vAlign w:val="center"/>
          </w:tcPr>
          <w:p w14:paraId="033C5DE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2 482 </w:t>
            </w:r>
          </w:p>
        </w:tc>
        <w:tc>
          <w:tcPr>
            <w:tcW w:w="1134" w:type="dxa"/>
            <w:shd w:val="clear" w:color="auto" w:fill="F2F2F2"/>
            <w:vAlign w:val="center"/>
          </w:tcPr>
          <w:p w14:paraId="3DEB98C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6 452 </w:t>
            </w:r>
          </w:p>
        </w:tc>
        <w:tc>
          <w:tcPr>
            <w:tcW w:w="1134" w:type="dxa"/>
            <w:shd w:val="clear" w:color="auto" w:fill="auto"/>
            <w:vAlign w:val="center"/>
          </w:tcPr>
          <w:p w14:paraId="1251AC32"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180 </w:t>
            </w:r>
          </w:p>
        </w:tc>
        <w:tc>
          <w:tcPr>
            <w:tcW w:w="1134" w:type="dxa"/>
            <w:shd w:val="clear" w:color="auto" w:fill="auto"/>
            <w:vAlign w:val="center"/>
          </w:tcPr>
          <w:p w14:paraId="6247BBB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113 </w:t>
            </w:r>
          </w:p>
        </w:tc>
        <w:tc>
          <w:tcPr>
            <w:tcW w:w="1021" w:type="dxa"/>
            <w:shd w:val="clear" w:color="auto" w:fill="F2F2F2"/>
            <w:vAlign w:val="center"/>
          </w:tcPr>
          <w:p w14:paraId="74F9A5EF"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293 </w:t>
            </w:r>
          </w:p>
        </w:tc>
      </w:tr>
      <w:tr w:rsidR="003F2A69" w:rsidRPr="00CC41CE" w14:paraId="3261B868" w14:textId="77777777" w:rsidTr="00B5654D">
        <w:trPr>
          <w:trHeight w:hRule="exact" w:val="340"/>
        </w:trPr>
        <w:tc>
          <w:tcPr>
            <w:tcW w:w="1106" w:type="dxa"/>
            <w:shd w:val="clear" w:color="auto" w:fill="E3EFF9"/>
            <w:vAlign w:val="center"/>
          </w:tcPr>
          <w:p w14:paraId="7B72A5FF"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Jul-23</w:t>
            </w:r>
          </w:p>
        </w:tc>
        <w:tc>
          <w:tcPr>
            <w:tcW w:w="1417" w:type="dxa"/>
            <w:shd w:val="clear" w:color="auto" w:fill="E3EFF9"/>
            <w:vAlign w:val="center"/>
          </w:tcPr>
          <w:p w14:paraId="785716D4"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20</w:t>
            </w:r>
          </w:p>
        </w:tc>
        <w:tc>
          <w:tcPr>
            <w:tcW w:w="1134" w:type="dxa"/>
            <w:vAlign w:val="center"/>
          </w:tcPr>
          <w:p w14:paraId="4013B222"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3 496 </w:t>
            </w:r>
          </w:p>
        </w:tc>
        <w:tc>
          <w:tcPr>
            <w:tcW w:w="1134" w:type="dxa"/>
            <w:vAlign w:val="center"/>
          </w:tcPr>
          <w:p w14:paraId="4EA5AA94"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2 328 </w:t>
            </w:r>
          </w:p>
        </w:tc>
        <w:tc>
          <w:tcPr>
            <w:tcW w:w="1134" w:type="dxa"/>
            <w:shd w:val="clear" w:color="auto" w:fill="F2F2F2"/>
            <w:vAlign w:val="center"/>
          </w:tcPr>
          <w:p w14:paraId="448DBCA4"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5 824 </w:t>
            </w:r>
          </w:p>
        </w:tc>
        <w:tc>
          <w:tcPr>
            <w:tcW w:w="1134" w:type="dxa"/>
            <w:shd w:val="clear" w:color="auto" w:fill="auto"/>
            <w:vAlign w:val="center"/>
          </w:tcPr>
          <w:p w14:paraId="0C8AC75B"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175 </w:t>
            </w:r>
          </w:p>
        </w:tc>
        <w:tc>
          <w:tcPr>
            <w:tcW w:w="1134" w:type="dxa"/>
            <w:shd w:val="clear" w:color="auto" w:fill="auto"/>
            <w:vAlign w:val="center"/>
          </w:tcPr>
          <w:p w14:paraId="430EB77D"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116 </w:t>
            </w:r>
          </w:p>
        </w:tc>
        <w:tc>
          <w:tcPr>
            <w:tcW w:w="1021" w:type="dxa"/>
            <w:shd w:val="clear" w:color="auto" w:fill="F2F2F2"/>
            <w:vAlign w:val="center"/>
          </w:tcPr>
          <w:p w14:paraId="26A2108D"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291 </w:t>
            </w:r>
          </w:p>
        </w:tc>
      </w:tr>
      <w:tr w:rsidR="003F2A69" w:rsidRPr="00CC41CE" w14:paraId="0D56191D" w14:textId="77777777" w:rsidTr="00B5654D">
        <w:trPr>
          <w:trHeight w:hRule="exact" w:val="340"/>
        </w:trPr>
        <w:tc>
          <w:tcPr>
            <w:tcW w:w="1106" w:type="dxa"/>
            <w:shd w:val="clear" w:color="auto" w:fill="E3EFF9"/>
            <w:vAlign w:val="center"/>
          </w:tcPr>
          <w:p w14:paraId="69EC36AF"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Ago-23</w:t>
            </w:r>
          </w:p>
        </w:tc>
        <w:tc>
          <w:tcPr>
            <w:tcW w:w="1417" w:type="dxa"/>
            <w:shd w:val="clear" w:color="auto" w:fill="E3EFF9"/>
            <w:vAlign w:val="center"/>
          </w:tcPr>
          <w:p w14:paraId="25FACDAA"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21</w:t>
            </w:r>
          </w:p>
        </w:tc>
        <w:tc>
          <w:tcPr>
            <w:tcW w:w="1134" w:type="dxa"/>
            <w:vAlign w:val="center"/>
          </w:tcPr>
          <w:p w14:paraId="21B0B06D"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3 774 </w:t>
            </w:r>
          </w:p>
        </w:tc>
        <w:tc>
          <w:tcPr>
            <w:tcW w:w="1134" w:type="dxa"/>
            <w:vAlign w:val="center"/>
          </w:tcPr>
          <w:p w14:paraId="126D0BE2"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2 390 </w:t>
            </w:r>
          </w:p>
        </w:tc>
        <w:tc>
          <w:tcPr>
            <w:tcW w:w="1134" w:type="dxa"/>
            <w:shd w:val="clear" w:color="auto" w:fill="F2F2F2"/>
            <w:vAlign w:val="center"/>
          </w:tcPr>
          <w:p w14:paraId="7C6D9F1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6 164 </w:t>
            </w:r>
          </w:p>
        </w:tc>
        <w:tc>
          <w:tcPr>
            <w:tcW w:w="1134" w:type="dxa"/>
            <w:shd w:val="clear" w:color="auto" w:fill="auto"/>
            <w:vAlign w:val="center"/>
          </w:tcPr>
          <w:p w14:paraId="147DF65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180 </w:t>
            </w:r>
          </w:p>
        </w:tc>
        <w:tc>
          <w:tcPr>
            <w:tcW w:w="1134" w:type="dxa"/>
            <w:shd w:val="clear" w:color="auto" w:fill="auto"/>
            <w:vAlign w:val="center"/>
          </w:tcPr>
          <w:p w14:paraId="3F6093DE"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114 </w:t>
            </w:r>
          </w:p>
        </w:tc>
        <w:tc>
          <w:tcPr>
            <w:tcW w:w="1021" w:type="dxa"/>
            <w:shd w:val="clear" w:color="auto" w:fill="F2F2F2"/>
            <w:vAlign w:val="center"/>
          </w:tcPr>
          <w:p w14:paraId="771575D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294 </w:t>
            </w:r>
          </w:p>
        </w:tc>
      </w:tr>
      <w:tr w:rsidR="003F2A69" w:rsidRPr="00CC41CE" w14:paraId="56D5ED9F" w14:textId="77777777" w:rsidTr="00B5654D">
        <w:trPr>
          <w:trHeight w:hRule="exact" w:val="340"/>
        </w:trPr>
        <w:tc>
          <w:tcPr>
            <w:tcW w:w="1106" w:type="dxa"/>
            <w:shd w:val="clear" w:color="auto" w:fill="E3EFF9"/>
            <w:vAlign w:val="center"/>
          </w:tcPr>
          <w:p w14:paraId="3B0E31F2"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Sep-23</w:t>
            </w:r>
          </w:p>
        </w:tc>
        <w:tc>
          <w:tcPr>
            <w:tcW w:w="1417" w:type="dxa"/>
            <w:shd w:val="clear" w:color="auto" w:fill="E3EFF9"/>
            <w:vAlign w:val="center"/>
          </w:tcPr>
          <w:p w14:paraId="2A9EE489"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20</w:t>
            </w:r>
          </w:p>
        </w:tc>
        <w:tc>
          <w:tcPr>
            <w:tcW w:w="1134" w:type="dxa"/>
            <w:vAlign w:val="center"/>
          </w:tcPr>
          <w:p w14:paraId="2CB22A85"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3 568 </w:t>
            </w:r>
          </w:p>
        </w:tc>
        <w:tc>
          <w:tcPr>
            <w:tcW w:w="1134" w:type="dxa"/>
            <w:vAlign w:val="center"/>
          </w:tcPr>
          <w:p w14:paraId="4A16067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2 168 </w:t>
            </w:r>
          </w:p>
        </w:tc>
        <w:tc>
          <w:tcPr>
            <w:tcW w:w="1134" w:type="dxa"/>
            <w:shd w:val="clear" w:color="auto" w:fill="F2F2F2"/>
            <w:vAlign w:val="center"/>
          </w:tcPr>
          <w:p w14:paraId="4A03988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5 736 </w:t>
            </w:r>
          </w:p>
        </w:tc>
        <w:tc>
          <w:tcPr>
            <w:tcW w:w="1134" w:type="dxa"/>
            <w:shd w:val="clear" w:color="auto" w:fill="auto"/>
            <w:vAlign w:val="center"/>
          </w:tcPr>
          <w:p w14:paraId="06FFC9A4"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178 </w:t>
            </w:r>
          </w:p>
        </w:tc>
        <w:tc>
          <w:tcPr>
            <w:tcW w:w="1134" w:type="dxa"/>
            <w:shd w:val="clear" w:color="auto" w:fill="auto"/>
            <w:vAlign w:val="center"/>
          </w:tcPr>
          <w:p w14:paraId="1DE7547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108 </w:t>
            </w:r>
          </w:p>
        </w:tc>
        <w:tc>
          <w:tcPr>
            <w:tcW w:w="1021" w:type="dxa"/>
            <w:shd w:val="clear" w:color="auto" w:fill="F2F2F2"/>
            <w:vAlign w:val="center"/>
          </w:tcPr>
          <w:p w14:paraId="4E9F7846"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28</w:t>
            </w:r>
            <w:r w:rsidR="003F2A69">
              <w:rPr>
                <w:rFonts w:ascii="Book Antiqua" w:hAnsi="Book Antiqua"/>
                <w:color w:val="000000"/>
                <w:sz w:val="20"/>
                <w:szCs w:val="20"/>
              </w:rPr>
              <w:t>6</w:t>
            </w:r>
            <w:r w:rsidRPr="00CC41CE">
              <w:rPr>
                <w:rFonts w:ascii="Book Antiqua" w:hAnsi="Book Antiqua"/>
                <w:color w:val="000000"/>
                <w:sz w:val="20"/>
                <w:szCs w:val="20"/>
              </w:rPr>
              <w:t xml:space="preserve"> </w:t>
            </w:r>
          </w:p>
        </w:tc>
      </w:tr>
      <w:tr w:rsidR="003F2A69" w:rsidRPr="00CC41CE" w14:paraId="1E788EE9" w14:textId="77777777" w:rsidTr="00B5654D">
        <w:trPr>
          <w:trHeight w:hRule="exact" w:val="340"/>
        </w:trPr>
        <w:tc>
          <w:tcPr>
            <w:tcW w:w="1106" w:type="dxa"/>
            <w:shd w:val="clear" w:color="auto" w:fill="E3EFF9"/>
            <w:vAlign w:val="center"/>
          </w:tcPr>
          <w:p w14:paraId="6809BE95"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Oct-23</w:t>
            </w:r>
          </w:p>
        </w:tc>
        <w:tc>
          <w:tcPr>
            <w:tcW w:w="1417" w:type="dxa"/>
            <w:shd w:val="clear" w:color="auto" w:fill="E3EFF9"/>
            <w:vAlign w:val="center"/>
          </w:tcPr>
          <w:p w14:paraId="58E14174"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22</w:t>
            </w:r>
          </w:p>
        </w:tc>
        <w:tc>
          <w:tcPr>
            <w:tcW w:w="1134" w:type="dxa"/>
            <w:vAlign w:val="center"/>
          </w:tcPr>
          <w:p w14:paraId="5498EB7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3 791 </w:t>
            </w:r>
          </w:p>
        </w:tc>
        <w:tc>
          <w:tcPr>
            <w:tcW w:w="1134" w:type="dxa"/>
            <w:vAlign w:val="center"/>
          </w:tcPr>
          <w:p w14:paraId="098EE6E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2 441 </w:t>
            </w:r>
          </w:p>
        </w:tc>
        <w:tc>
          <w:tcPr>
            <w:tcW w:w="1134" w:type="dxa"/>
            <w:shd w:val="clear" w:color="auto" w:fill="F2F2F2"/>
            <w:vAlign w:val="center"/>
          </w:tcPr>
          <w:p w14:paraId="4A3D63F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6 232 </w:t>
            </w:r>
          </w:p>
        </w:tc>
        <w:tc>
          <w:tcPr>
            <w:tcW w:w="1134" w:type="dxa"/>
            <w:shd w:val="clear" w:color="auto" w:fill="auto"/>
            <w:vAlign w:val="center"/>
          </w:tcPr>
          <w:p w14:paraId="302FF296"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172 </w:t>
            </w:r>
          </w:p>
        </w:tc>
        <w:tc>
          <w:tcPr>
            <w:tcW w:w="1134" w:type="dxa"/>
            <w:shd w:val="clear" w:color="auto" w:fill="auto"/>
            <w:vAlign w:val="center"/>
          </w:tcPr>
          <w:p w14:paraId="3A7A3CC2"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111 </w:t>
            </w:r>
          </w:p>
        </w:tc>
        <w:tc>
          <w:tcPr>
            <w:tcW w:w="1021" w:type="dxa"/>
            <w:shd w:val="clear" w:color="auto" w:fill="F2F2F2"/>
            <w:vAlign w:val="center"/>
          </w:tcPr>
          <w:p w14:paraId="7E79B74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283 </w:t>
            </w:r>
          </w:p>
        </w:tc>
      </w:tr>
      <w:tr w:rsidR="003F2A69" w:rsidRPr="00CC41CE" w14:paraId="2F7A95C6" w14:textId="77777777" w:rsidTr="00B5654D">
        <w:trPr>
          <w:trHeight w:hRule="exact" w:val="340"/>
        </w:trPr>
        <w:tc>
          <w:tcPr>
            <w:tcW w:w="1106" w:type="dxa"/>
            <w:shd w:val="clear" w:color="auto" w:fill="E3EFF9"/>
            <w:vAlign w:val="center"/>
          </w:tcPr>
          <w:p w14:paraId="120F4701"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Nov-23</w:t>
            </w:r>
          </w:p>
        </w:tc>
        <w:tc>
          <w:tcPr>
            <w:tcW w:w="1417" w:type="dxa"/>
            <w:shd w:val="clear" w:color="auto" w:fill="E3EFF9"/>
            <w:vAlign w:val="center"/>
          </w:tcPr>
          <w:p w14:paraId="6F23BA57"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22</w:t>
            </w:r>
          </w:p>
        </w:tc>
        <w:tc>
          <w:tcPr>
            <w:tcW w:w="1134" w:type="dxa"/>
            <w:vAlign w:val="center"/>
          </w:tcPr>
          <w:p w14:paraId="48B098A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3 800 </w:t>
            </w:r>
          </w:p>
        </w:tc>
        <w:tc>
          <w:tcPr>
            <w:tcW w:w="1134" w:type="dxa"/>
            <w:vAlign w:val="center"/>
          </w:tcPr>
          <w:p w14:paraId="39DD6B6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2 535 </w:t>
            </w:r>
          </w:p>
        </w:tc>
        <w:tc>
          <w:tcPr>
            <w:tcW w:w="1134" w:type="dxa"/>
            <w:shd w:val="clear" w:color="auto" w:fill="F2F2F2"/>
            <w:vAlign w:val="center"/>
          </w:tcPr>
          <w:p w14:paraId="7E6D35D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6 335 </w:t>
            </w:r>
          </w:p>
        </w:tc>
        <w:tc>
          <w:tcPr>
            <w:tcW w:w="1134" w:type="dxa"/>
            <w:shd w:val="clear" w:color="auto" w:fill="auto"/>
            <w:vAlign w:val="center"/>
          </w:tcPr>
          <w:p w14:paraId="3EB84005"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173 </w:t>
            </w:r>
          </w:p>
        </w:tc>
        <w:tc>
          <w:tcPr>
            <w:tcW w:w="1134" w:type="dxa"/>
            <w:shd w:val="clear" w:color="auto" w:fill="auto"/>
            <w:vAlign w:val="center"/>
          </w:tcPr>
          <w:p w14:paraId="3D7CC67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115 </w:t>
            </w:r>
          </w:p>
        </w:tc>
        <w:tc>
          <w:tcPr>
            <w:tcW w:w="1021" w:type="dxa"/>
            <w:shd w:val="clear" w:color="auto" w:fill="F2F2F2"/>
            <w:vAlign w:val="center"/>
          </w:tcPr>
          <w:p w14:paraId="76D6F4CF"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288 </w:t>
            </w:r>
          </w:p>
        </w:tc>
      </w:tr>
      <w:tr w:rsidR="003F2A69" w:rsidRPr="00CC41CE" w14:paraId="79E8C382" w14:textId="77777777" w:rsidTr="00B5654D">
        <w:trPr>
          <w:trHeight w:hRule="exact" w:val="340"/>
        </w:trPr>
        <w:tc>
          <w:tcPr>
            <w:tcW w:w="1106" w:type="dxa"/>
            <w:shd w:val="clear" w:color="auto" w:fill="E3EFF9"/>
            <w:vAlign w:val="center"/>
          </w:tcPr>
          <w:p w14:paraId="0CD0880D"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Dic-23</w:t>
            </w:r>
          </w:p>
        </w:tc>
        <w:tc>
          <w:tcPr>
            <w:tcW w:w="1417" w:type="dxa"/>
            <w:shd w:val="clear" w:color="auto" w:fill="E3EFF9"/>
            <w:vAlign w:val="center"/>
          </w:tcPr>
          <w:p w14:paraId="37001A43"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14</w:t>
            </w:r>
          </w:p>
        </w:tc>
        <w:tc>
          <w:tcPr>
            <w:tcW w:w="1134" w:type="dxa"/>
            <w:vAlign w:val="center"/>
          </w:tcPr>
          <w:p w14:paraId="19FC576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2 348 </w:t>
            </w:r>
          </w:p>
        </w:tc>
        <w:tc>
          <w:tcPr>
            <w:tcW w:w="1134" w:type="dxa"/>
            <w:vAlign w:val="center"/>
          </w:tcPr>
          <w:p w14:paraId="00B0F251"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1 601 </w:t>
            </w:r>
          </w:p>
        </w:tc>
        <w:tc>
          <w:tcPr>
            <w:tcW w:w="1134" w:type="dxa"/>
            <w:shd w:val="clear" w:color="auto" w:fill="F2F2F2"/>
            <w:vAlign w:val="center"/>
          </w:tcPr>
          <w:p w14:paraId="1F4CCB3E"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3 949 </w:t>
            </w:r>
          </w:p>
        </w:tc>
        <w:tc>
          <w:tcPr>
            <w:tcW w:w="1134" w:type="dxa"/>
            <w:shd w:val="clear" w:color="auto" w:fill="auto"/>
            <w:vAlign w:val="center"/>
          </w:tcPr>
          <w:p w14:paraId="601DDDBE"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168 </w:t>
            </w:r>
          </w:p>
        </w:tc>
        <w:tc>
          <w:tcPr>
            <w:tcW w:w="1134" w:type="dxa"/>
            <w:shd w:val="clear" w:color="auto" w:fill="auto"/>
            <w:vAlign w:val="center"/>
          </w:tcPr>
          <w:p w14:paraId="74D0ADA8"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114 </w:t>
            </w:r>
          </w:p>
        </w:tc>
        <w:tc>
          <w:tcPr>
            <w:tcW w:w="1021" w:type="dxa"/>
            <w:shd w:val="clear" w:color="auto" w:fill="F2F2F2"/>
            <w:vAlign w:val="center"/>
          </w:tcPr>
          <w:p w14:paraId="04A2F04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282 </w:t>
            </w:r>
          </w:p>
        </w:tc>
      </w:tr>
      <w:tr w:rsidR="003F2A69" w:rsidRPr="00CC41CE" w14:paraId="22745057" w14:textId="77777777" w:rsidTr="00B5654D">
        <w:trPr>
          <w:trHeight w:hRule="exact" w:val="340"/>
        </w:trPr>
        <w:tc>
          <w:tcPr>
            <w:tcW w:w="1106" w:type="dxa"/>
            <w:tcBorders>
              <w:bottom w:val="nil"/>
            </w:tcBorders>
            <w:shd w:val="clear" w:color="auto" w:fill="E3EFF9"/>
            <w:vAlign w:val="center"/>
          </w:tcPr>
          <w:p w14:paraId="71A14BC2"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Ene-24</w:t>
            </w:r>
          </w:p>
        </w:tc>
        <w:tc>
          <w:tcPr>
            <w:tcW w:w="1417" w:type="dxa"/>
            <w:tcBorders>
              <w:bottom w:val="nil"/>
            </w:tcBorders>
            <w:shd w:val="clear" w:color="auto" w:fill="E3EFF9"/>
            <w:vAlign w:val="center"/>
          </w:tcPr>
          <w:p w14:paraId="53E4434B" w14:textId="77777777" w:rsidR="00CC41CE" w:rsidRPr="00CC41CE" w:rsidRDefault="00CC41CE" w:rsidP="00CC41CE">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18</w:t>
            </w:r>
          </w:p>
        </w:tc>
        <w:tc>
          <w:tcPr>
            <w:tcW w:w="1134" w:type="dxa"/>
            <w:tcBorders>
              <w:bottom w:val="nil"/>
            </w:tcBorders>
            <w:vAlign w:val="center"/>
          </w:tcPr>
          <w:p w14:paraId="76F66AC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3 318 </w:t>
            </w:r>
          </w:p>
        </w:tc>
        <w:tc>
          <w:tcPr>
            <w:tcW w:w="1134" w:type="dxa"/>
            <w:tcBorders>
              <w:bottom w:val="nil"/>
            </w:tcBorders>
            <w:vAlign w:val="center"/>
          </w:tcPr>
          <w:p w14:paraId="666B995A"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2 385 </w:t>
            </w:r>
          </w:p>
        </w:tc>
        <w:tc>
          <w:tcPr>
            <w:tcW w:w="1134" w:type="dxa"/>
            <w:tcBorders>
              <w:bottom w:val="nil"/>
            </w:tcBorders>
            <w:shd w:val="clear" w:color="auto" w:fill="F2F2F2"/>
            <w:vAlign w:val="center"/>
          </w:tcPr>
          <w:p w14:paraId="48E7071C"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         5 703 </w:t>
            </w:r>
          </w:p>
        </w:tc>
        <w:tc>
          <w:tcPr>
            <w:tcW w:w="1134" w:type="dxa"/>
            <w:tcBorders>
              <w:bottom w:val="nil"/>
            </w:tcBorders>
            <w:shd w:val="clear" w:color="auto" w:fill="auto"/>
            <w:vAlign w:val="center"/>
          </w:tcPr>
          <w:p w14:paraId="620888D9"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184 </w:t>
            </w:r>
          </w:p>
        </w:tc>
        <w:tc>
          <w:tcPr>
            <w:tcW w:w="1134" w:type="dxa"/>
            <w:tcBorders>
              <w:bottom w:val="nil"/>
            </w:tcBorders>
            <w:shd w:val="clear" w:color="auto" w:fill="auto"/>
            <w:vAlign w:val="center"/>
          </w:tcPr>
          <w:p w14:paraId="7C76D833"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133 </w:t>
            </w:r>
          </w:p>
        </w:tc>
        <w:tc>
          <w:tcPr>
            <w:tcW w:w="1021" w:type="dxa"/>
            <w:tcBorders>
              <w:bottom w:val="nil"/>
            </w:tcBorders>
            <w:shd w:val="clear" w:color="auto" w:fill="F2F2F2"/>
            <w:vAlign w:val="center"/>
          </w:tcPr>
          <w:p w14:paraId="765127E4" w14:textId="77777777" w:rsidR="00CC41CE" w:rsidRPr="00CC41CE" w:rsidRDefault="00CC41CE" w:rsidP="00CC41CE">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317 </w:t>
            </w:r>
          </w:p>
        </w:tc>
      </w:tr>
      <w:tr w:rsidR="00CC41CE" w:rsidRPr="00CC41CE" w14:paraId="320F13BF" w14:textId="77777777" w:rsidTr="00B5654D">
        <w:trPr>
          <w:trHeight w:hRule="exact" w:val="340"/>
        </w:trPr>
        <w:tc>
          <w:tcPr>
            <w:tcW w:w="2523" w:type="dxa"/>
            <w:gridSpan w:val="2"/>
            <w:tcBorders>
              <w:top w:val="nil"/>
              <w:left w:val="single" w:sz="4" w:space="0" w:color="auto"/>
              <w:bottom w:val="single" w:sz="4" w:space="0" w:color="FFFFFF"/>
              <w:right w:val="single" w:sz="4" w:space="0" w:color="FFFFFF"/>
            </w:tcBorders>
            <w:shd w:val="clear" w:color="auto" w:fill="153D63"/>
            <w:vAlign w:val="center"/>
          </w:tcPr>
          <w:p w14:paraId="633ACC7B" w14:textId="77777777" w:rsidR="00CC41CE" w:rsidRPr="00431138" w:rsidRDefault="00CC41CE" w:rsidP="00CC41CE">
            <w:pPr>
              <w:spacing w:line="276" w:lineRule="auto"/>
              <w:jc w:val="center"/>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Total</w:t>
            </w:r>
          </w:p>
        </w:tc>
        <w:tc>
          <w:tcPr>
            <w:tcW w:w="1134" w:type="dxa"/>
            <w:tcBorders>
              <w:top w:val="nil"/>
              <w:left w:val="single" w:sz="4" w:space="0" w:color="FFFFFF"/>
              <w:bottom w:val="single" w:sz="4" w:space="0" w:color="FFFFFF"/>
              <w:right w:val="single" w:sz="4" w:space="0" w:color="FFFFFF"/>
            </w:tcBorders>
            <w:shd w:val="clear" w:color="auto" w:fill="153D63"/>
            <w:vAlign w:val="center"/>
          </w:tcPr>
          <w:p w14:paraId="61C37155"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38 926</w:t>
            </w:r>
          </w:p>
        </w:tc>
        <w:tc>
          <w:tcPr>
            <w:tcW w:w="1134" w:type="dxa"/>
            <w:tcBorders>
              <w:top w:val="nil"/>
              <w:left w:val="single" w:sz="4" w:space="0" w:color="FFFFFF"/>
              <w:bottom w:val="single" w:sz="4" w:space="0" w:color="FFFFFF"/>
              <w:right w:val="single" w:sz="4" w:space="0" w:color="FFFFFF"/>
            </w:tcBorders>
            <w:shd w:val="clear" w:color="auto" w:fill="153D63"/>
            <w:vAlign w:val="center"/>
          </w:tcPr>
          <w:p w14:paraId="21DFC43D"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25 531</w:t>
            </w:r>
          </w:p>
        </w:tc>
        <w:tc>
          <w:tcPr>
            <w:tcW w:w="1134" w:type="dxa"/>
            <w:tcBorders>
              <w:top w:val="nil"/>
              <w:left w:val="single" w:sz="4" w:space="0" w:color="FFFFFF"/>
              <w:bottom w:val="single" w:sz="4" w:space="0" w:color="FFFFFF"/>
              <w:right w:val="single" w:sz="4" w:space="0" w:color="FFFFFF"/>
            </w:tcBorders>
            <w:shd w:val="clear" w:color="auto" w:fill="153D63"/>
            <w:vAlign w:val="center"/>
          </w:tcPr>
          <w:p w14:paraId="20782364"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64 457</w:t>
            </w:r>
          </w:p>
        </w:tc>
        <w:tc>
          <w:tcPr>
            <w:tcW w:w="1134" w:type="dxa"/>
            <w:tcBorders>
              <w:top w:val="nil"/>
              <w:left w:val="single" w:sz="4" w:space="0" w:color="FFFFFF"/>
              <w:bottom w:val="single" w:sz="4" w:space="0" w:color="FFFFFF"/>
              <w:right w:val="single" w:sz="4" w:space="0" w:color="FFFFFF"/>
            </w:tcBorders>
            <w:shd w:val="clear" w:color="auto" w:fill="153D63"/>
            <w:vAlign w:val="center"/>
          </w:tcPr>
          <w:p w14:paraId="3BF274E4"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1 96</w:t>
            </w:r>
            <w:r w:rsidR="003F2A69" w:rsidRPr="00431138">
              <w:rPr>
                <w:rFonts w:ascii="Book Antiqua" w:hAnsi="Book Antiqua" w:cs="Book Antiqua"/>
                <w:color w:val="FFFFFF"/>
                <w:sz w:val="20"/>
                <w:szCs w:val="20"/>
                <w:lang w:val="es-CR"/>
              </w:rPr>
              <w:t>4</w:t>
            </w:r>
          </w:p>
        </w:tc>
        <w:tc>
          <w:tcPr>
            <w:tcW w:w="1134" w:type="dxa"/>
            <w:tcBorders>
              <w:top w:val="nil"/>
              <w:left w:val="single" w:sz="4" w:space="0" w:color="FFFFFF"/>
              <w:bottom w:val="single" w:sz="4" w:space="0" w:color="FFFFFF"/>
              <w:right w:val="single" w:sz="4" w:space="0" w:color="FFFFFF"/>
            </w:tcBorders>
            <w:shd w:val="clear" w:color="auto" w:fill="153D63"/>
            <w:vAlign w:val="center"/>
          </w:tcPr>
          <w:p w14:paraId="5F7B2631"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1 293</w:t>
            </w:r>
          </w:p>
        </w:tc>
        <w:tc>
          <w:tcPr>
            <w:tcW w:w="1021" w:type="dxa"/>
            <w:tcBorders>
              <w:top w:val="nil"/>
              <w:left w:val="single" w:sz="4" w:space="0" w:color="FFFFFF"/>
              <w:bottom w:val="single" w:sz="4" w:space="0" w:color="FFFFFF"/>
              <w:right w:val="single" w:sz="4" w:space="0" w:color="auto"/>
            </w:tcBorders>
            <w:shd w:val="clear" w:color="auto" w:fill="153D63"/>
            <w:vAlign w:val="center"/>
          </w:tcPr>
          <w:p w14:paraId="12751E10"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3 25</w:t>
            </w:r>
            <w:r w:rsidR="003F2A69" w:rsidRPr="00431138">
              <w:rPr>
                <w:rFonts w:ascii="Book Antiqua" w:hAnsi="Book Antiqua" w:cs="Book Antiqua"/>
                <w:color w:val="FFFFFF"/>
                <w:sz w:val="20"/>
                <w:szCs w:val="20"/>
                <w:lang w:val="es-CR"/>
              </w:rPr>
              <w:t>7</w:t>
            </w:r>
          </w:p>
        </w:tc>
      </w:tr>
      <w:tr w:rsidR="00CC41CE" w:rsidRPr="00CC41CE" w14:paraId="42AAD0C5" w14:textId="77777777" w:rsidTr="00B5654D">
        <w:trPr>
          <w:trHeight w:hRule="exact" w:val="340"/>
        </w:trPr>
        <w:tc>
          <w:tcPr>
            <w:tcW w:w="2523" w:type="dxa"/>
            <w:gridSpan w:val="2"/>
            <w:tcBorders>
              <w:top w:val="single" w:sz="4" w:space="0" w:color="FFFFFF"/>
              <w:left w:val="single" w:sz="4" w:space="0" w:color="auto"/>
              <w:bottom w:val="single" w:sz="4" w:space="0" w:color="auto"/>
              <w:right w:val="single" w:sz="4" w:space="0" w:color="FFFFFF"/>
            </w:tcBorders>
            <w:shd w:val="clear" w:color="auto" w:fill="153D63"/>
            <w:vAlign w:val="center"/>
          </w:tcPr>
          <w:p w14:paraId="07754841" w14:textId="77777777" w:rsidR="00CC41CE" w:rsidRPr="00431138" w:rsidRDefault="00CC41CE" w:rsidP="00CC41CE">
            <w:pPr>
              <w:spacing w:line="276" w:lineRule="auto"/>
              <w:jc w:val="center"/>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Promedio</w:t>
            </w:r>
          </w:p>
        </w:tc>
        <w:tc>
          <w:tcPr>
            <w:tcW w:w="1134" w:type="dxa"/>
            <w:tcBorders>
              <w:top w:val="single" w:sz="4" w:space="0" w:color="FFFFFF"/>
              <w:left w:val="single" w:sz="4" w:space="0" w:color="FFFFFF"/>
              <w:bottom w:val="single" w:sz="4" w:space="0" w:color="auto"/>
              <w:right w:val="single" w:sz="4" w:space="0" w:color="FFFFFF"/>
            </w:tcBorders>
            <w:shd w:val="clear" w:color="auto" w:fill="153D63"/>
            <w:vAlign w:val="center"/>
          </w:tcPr>
          <w:p w14:paraId="39618C21"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3 539</w:t>
            </w:r>
          </w:p>
        </w:tc>
        <w:tc>
          <w:tcPr>
            <w:tcW w:w="1134" w:type="dxa"/>
            <w:tcBorders>
              <w:top w:val="single" w:sz="4" w:space="0" w:color="FFFFFF"/>
              <w:left w:val="single" w:sz="4" w:space="0" w:color="FFFFFF"/>
              <w:bottom w:val="single" w:sz="4" w:space="0" w:color="auto"/>
              <w:right w:val="single" w:sz="4" w:space="0" w:color="FFFFFF"/>
            </w:tcBorders>
            <w:shd w:val="clear" w:color="auto" w:fill="153D63"/>
            <w:vAlign w:val="center"/>
          </w:tcPr>
          <w:p w14:paraId="6E498F66"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2 321</w:t>
            </w:r>
          </w:p>
        </w:tc>
        <w:tc>
          <w:tcPr>
            <w:tcW w:w="1134" w:type="dxa"/>
            <w:tcBorders>
              <w:top w:val="single" w:sz="4" w:space="0" w:color="FFFFFF"/>
              <w:left w:val="single" w:sz="4" w:space="0" w:color="FFFFFF"/>
              <w:bottom w:val="single" w:sz="4" w:space="0" w:color="auto"/>
              <w:right w:val="single" w:sz="4" w:space="0" w:color="FFFFFF"/>
            </w:tcBorders>
            <w:shd w:val="clear" w:color="auto" w:fill="153D63"/>
            <w:vAlign w:val="center"/>
          </w:tcPr>
          <w:p w14:paraId="170F2BDA"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5 860</w:t>
            </w:r>
          </w:p>
        </w:tc>
        <w:tc>
          <w:tcPr>
            <w:tcW w:w="1134" w:type="dxa"/>
            <w:tcBorders>
              <w:top w:val="single" w:sz="4" w:space="0" w:color="FFFFFF"/>
              <w:left w:val="single" w:sz="4" w:space="0" w:color="FFFFFF"/>
              <w:bottom w:val="single" w:sz="4" w:space="0" w:color="auto"/>
              <w:right w:val="single" w:sz="4" w:space="0" w:color="FFFFFF"/>
            </w:tcBorders>
            <w:shd w:val="clear" w:color="auto" w:fill="153D63"/>
            <w:vAlign w:val="center"/>
          </w:tcPr>
          <w:p w14:paraId="3C11FDF9"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179</w:t>
            </w:r>
          </w:p>
        </w:tc>
        <w:tc>
          <w:tcPr>
            <w:tcW w:w="1134" w:type="dxa"/>
            <w:tcBorders>
              <w:top w:val="single" w:sz="4" w:space="0" w:color="FFFFFF"/>
              <w:left w:val="single" w:sz="4" w:space="0" w:color="FFFFFF"/>
              <w:bottom w:val="single" w:sz="4" w:space="0" w:color="auto"/>
              <w:right w:val="single" w:sz="4" w:space="0" w:color="FFFFFF"/>
            </w:tcBorders>
            <w:shd w:val="clear" w:color="auto" w:fill="153D63"/>
            <w:vAlign w:val="center"/>
          </w:tcPr>
          <w:p w14:paraId="194900A4"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118</w:t>
            </w:r>
          </w:p>
        </w:tc>
        <w:tc>
          <w:tcPr>
            <w:tcW w:w="1021" w:type="dxa"/>
            <w:tcBorders>
              <w:top w:val="single" w:sz="4" w:space="0" w:color="FFFFFF"/>
              <w:left w:val="single" w:sz="4" w:space="0" w:color="FFFFFF"/>
              <w:bottom w:val="single" w:sz="4" w:space="0" w:color="auto"/>
              <w:right w:val="single" w:sz="4" w:space="0" w:color="auto"/>
            </w:tcBorders>
            <w:shd w:val="clear" w:color="auto" w:fill="153D63"/>
            <w:vAlign w:val="center"/>
          </w:tcPr>
          <w:p w14:paraId="20AA5C7C" w14:textId="77777777" w:rsidR="00CC41CE" w:rsidRPr="00431138" w:rsidRDefault="00CC41CE" w:rsidP="00CC41CE">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296</w:t>
            </w:r>
          </w:p>
        </w:tc>
      </w:tr>
    </w:tbl>
    <w:p w14:paraId="2E17F999" w14:textId="77777777" w:rsidR="009A6AE1" w:rsidRPr="00B5654D" w:rsidRDefault="009A6AE1" w:rsidP="00B5654D">
      <w:pPr>
        <w:jc w:val="both"/>
        <w:rPr>
          <w:rFonts w:ascii="Book Antiqua" w:hAnsi="Book Antiqua" w:cs="Book Antiqua"/>
          <w:i/>
          <w:iCs/>
          <w:sz w:val="18"/>
          <w:szCs w:val="18"/>
          <w:lang w:val="es-CR"/>
        </w:rPr>
      </w:pPr>
      <w:r w:rsidRPr="00B5654D">
        <w:rPr>
          <w:rFonts w:ascii="Book Antiqua" w:hAnsi="Book Antiqua" w:cs="Book Antiqua"/>
          <w:b/>
          <w:bCs/>
          <w:i/>
          <w:iCs/>
          <w:sz w:val="18"/>
          <w:szCs w:val="18"/>
          <w:lang w:val="es-CR"/>
        </w:rPr>
        <w:t>Fuente:</w:t>
      </w:r>
      <w:r w:rsidRPr="00B5654D">
        <w:rPr>
          <w:rFonts w:ascii="Book Antiqua" w:hAnsi="Book Antiqua" w:cs="Book Antiqua"/>
          <w:i/>
          <w:iCs/>
          <w:sz w:val="18"/>
          <w:szCs w:val="18"/>
          <w:lang w:val="es-CR"/>
        </w:rPr>
        <w:t xml:space="preserve"> elaboración propia Subproceso de Modernización</w:t>
      </w:r>
      <w:r w:rsidR="006F2DC8" w:rsidRPr="00B5654D">
        <w:rPr>
          <w:rFonts w:ascii="Book Antiqua" w:hAnsi="Book Antiqua" w:cs="Book Antiqua"/>
          <w:i/>
          <w:iCs/>
          <w:sz w:val="18"/>
          <w:szCs w:val="18"/>
          <w:lang w:val="es-CR"/>
        </w:rPr>
        <w:t xml:space="preserve"> </w:t>
      </w:r>
      <w:r w:rsidRPr="00B5654D">
        <w:rPr>
          <w:rFonts w:ascii="Book Antiqua" w:hAnsi="Book Antiqua" w:cs="Book Antiqua"/>
          <w:i/>
          <w:iCs/>
          <w:sz w:val="18"/>
          <w:szCs w:val="18"/>
          <w:lang w:val="es-CR"/>
        </w:rPr>
        <w:t>No Penal, de conformidad con la información suministrada por el Departamento de Seguridad, reportes del sistema SISE (Sistema de Ingreso de Edificios)</w:t>
      </w:r>
    </w:p>
    <w:p w14:paraId="758887BF" w14:textId="77777777" w:rsidR="00B60043" w:rsidRDefault="00B60043" w:rsidP="00B5654D">
      <w:pPr>
        <w:jc w:val="both"/>
        <w:rPr>
          <w:rFonts w:ascii="Book Antiqua" w:hAnsi="Book Antiqua" w:cs="Book Antiqua"/>
          <w:lang w:val="es-CR"/>
        </w:rPr>
      </w:pPr>
    </w:p>
    <w:p w14:paraId="68CF28DD" w14:textId="35E6E268" w:rsidR="00D93408" w:rsidRPr="00DD60A7" w:rsidRDefault="00DD60A7" w:rsidP="00B5654D">
      <w:pPr>
        <w:jc w:val="both"/>
        <w:rPr>
          <w:rFonts w:ascii="Book Antiqua" w:hAnsi="Book Antiqua" w:cs="Book Antiqua"/>
          <w:lang w:val="es-CR"/>
        </w:rPr>
      </w:pPr>
      <w:r>
        <w:rPr>
          <w:rFonts w:ascii="Book Antiqua" w:hAnsi="Book Antiqua" w:cs="Book Antiqua"/>
          <w:lang w:val="es-CR"/>
        </w:rPr>
        <w:t xml:space="preserve">De conformidad con los datos expuestos en la tabla 2 del presente informe, en promedio por día se entregan alrededor de 296 </w:t>
      </w:r>
      <w:r w:rsidRPr="00DD60A7">
        <w:rPr>
          <w:rFonts w:ascii="Book Antiqua" w:hAnsi="Book Antiqua" w:cs="Book Antiqua"/>
          <w:i/>
          <w:iCs/>
          <w:lang w:val="es-CR"/>
        </w:rPr>
        <w:t>(doscientos noventa y seis)</w:t>
      </w:r>
      <w:r w:rsidR="009D34B6">
        <w:rPr>
          <w:rFonts w:ascii="Book Antiqua" w:hAnsi="Book Antiqua" w:cs="Book Antiqua"/>
          <w:i/>
          <w:iCs/>
          <w:lang w:val="es-CR"/>
        </w:rPr>
        <w:t xml:space="preserve"> </w:t>
      </w:r>
      <w:r w:rsidR="009D34B6">
        <w:rPr>
          <w:rFonts w:ascii="Book Antiqua" w:hAnsi="Book Antiqua" w:cs="Book Antiqua"/>
          <w:lang w:val="es-CR"/>
        </w:rPr>
        <w:t>accesos a las personas usuarias</w:t>
      </w:r>
      <w:r>
        <w:rPr>
          <w:rFonts w:ascii="Book Antiqua" w:hAnsi="Book Antiqua" w:cs="Book Antiqua"/>
          <w:i/>
          <w:iCs/>
          <w:lang w:val="es-CR"/>
        </w:rPr>
        <w:t xml:space="preserve">, </w:t>
      </w:r>
      <w:r w:rsidR="009D34B6">
        <w:rPr>
          <w:rFonts w:ascii="Book Antiqua" w:hAnsi="Book Antiqua" w:cs="Book Antiqua"/>
          <w:lang w:val="es-CR"/>
        </w:rPr>
        <w:t>del promedio de estos accesos brindados por día</w:t>
      </w:r>
      <w:r>
        <w:rPr>
          <w:rFonts w:ascii="Book Antiqua" w:hAnsi="Book Antiqua" w:cs="Book Antiqua"/>
          <w:lang w:val="es-CR"/>
        </w:rPr>
        <w:t xml:space="preserve"> el 60% </w:t>
      </w:r>
      <w:r w:rsidR="009D34B6">
        <w:rPr>
          <w:rFonts w:ascii="Book Antiqua" w:hAnsi="Book Antiqua" w:cs="Book Antiqua"/>
          <w:lang w:val="es-CR"/>
        </w:rPr>
        <w:t>se brindan</w:t>
      </w:r>
      <w:r>
        <w:rPr>
          <w:rFonts w:ascii="Book Antiqua" w:hAnsi="Book Antiqua" w:cs="Book Antiqua"/>
          <w:lang w:val="es-CR"/>
        </w:rPr>
        <w:t xml:space="preserve"> en la audiencia de la mañana y el restante 40% en la audiencia de la tarde, este comportamiento en la cantidad de accesos por </w:t>
      </w:r>
      <w:r w:rsidR="009D34B6">
        <w:rPr>
          <w:rFonts w:ascii="Book Antiqua" w:hAnsi="Book Antiqua" w:cs="Book Antiqua"/>
          <w:lang w:val="es-CR"/>
        </w:rPr>
        <w:t>audiencia</w:t>
      </w:r>
      <w:r>
        <w:rPr>
          <w:rFonts w:ascii="Book Antiqua" w:hAnsi="Book Antiqua" w:cs="Book Antiqua"/>
          <w:lang w:val="es-CR"/>
        </w:rPr>
        <w:t xml:space="preserve"> tiene relación con la cantidad de minutos hábiles que corresponden a cada </w:t>
      </w:r>
      <w:r w:rsidR="009D34B6">
        <w:rPr>
          <w:rFonts w:ascii="Book Antiqua" w:hAnsi="Book Antiqua" w:cs="Book Antiqua"/>
          <w:lang w:val="es-CR"/>
        </w:rPr>
        <w:t xml:space="preserve">una </w:t>
      </w:r>
      <w:r w:rsidR="009D34B6" w:rsidRPr="009D34B6">
        <w:rPr>
          <w:rFonts w:ascii="Book Antiqua" w:hAnsi="Book Antiqua" w:cs="Book Antiqua"/>
          <w:i/>
          <w:iCs/>
          <w:lang w:val="es-CR"/>
        </w:rPr>
        <w:t>(mañana 270 minutos, tarde 210 minutos)</w:t>
      </w:r>
      <w:r w:rsidR="009D34B6">
        <w:rPr>
          <w:rFonts w:ascii="Book Antiqua" w:hAnsi="Book Antiqua" w:cs="Book Antiqua"/>
          <w:lang w:val="es-CR"/>
        </w:rPr>
        <w:t>.</w:t>
      </w:r>
    </w:p>
    <w:p w14:paraId="6E5F8EA8" w14:textId="77777777" w:rsidR="00D93408" w:rsidRDefault="00D93408" w:rsidP="00B5654D">
      <w:pPr>
        <w:ind w:firstLine="708"/>
        <w:jc w:val="both"/>
        <w:rPr>
          <w:rFonts w:ascii="Book Antiqua" w:hAnsi="Book Antiqua" w:cs="Book Antiqua"/>
          <w:lang w:val="es-CR"/>
        </w:rPr>
      </w:pPr>
    </w:p>
    <w:p w14:paraId="62F0C435" w14:textId="77777777" w:rsidR="009D4AA7" w:rsidRDefault="009D4AA7" w:rsidP="00B5654D">
      <w:pPr>
        <w:jc w:val="both"/>
        <w:rPr>
          <w:rFonts w:ascii="Book Antiqua" w:hAnsi="Book Antiqua" w:cs="Book Antiqua"/>
          <w:lang w:val="es-CR"/>
        </w:rPr>
      </w:pPr>
      <w:r>
        <w:rPr>
          <w:rFonts w:ascii="Book Antiqua" w:hAnsi="Book Antiqua" w:cs="Book Antiqua"/>
          <w:lang w:val="es-CR"/>
        </w:rPr>
        <w:t xml:space="preserve">Con relación a la entrega de accesos en la recepción de las instalaciones Torre Judicial, en la siguiente tabla se detalla la información obtenida en cuanto a la frecuencia </w:t>
      </w:r>
      <w:r w:rsidRPr="009D4AA7">
        <w:rPr>
          <w:rFonts w:ascii="Book Antiqua" w:hAnsi="Book Antiqua" w:cs="Book Antiqua"/>
          <w:i/>
          <w:iCs/>
          <w:lang w:val="es-CR"/>
        </w:rPr>
        <w:t>(cantidad de minutos)</w:t>
      </w:r>
      <w:r>
        <w:rPr>
          <w:rFonts w:ascii="Book Antiqua" w:hAnsi="Book Antiqua" w:cs="Book Antiqua"/>
          <w:i/>
          <w:iCs/>
          <w:lang w:val="es-CR"/>
        </w:rPr>
        <w:t xml:space="preserve"> </w:t>
      </w:r>
      <w:r>
        <w:rPr>
          <w:rFonts w:ascii="Book Antiqua" w:hAnsi="Book Antiqua" w:cs="Book Antiqua"/>
          <w:lang w:val="es-CR"/>
        </w:rPr>
        <w:t xml:space="preserve"> en los que en promedio transcurre entre la entrega de cada acceso.</w:t>
      </w:r>
    </w:p>
    <w:p w14:paraId="3B9FD15B" w14:textId="77777777" w:rsidR="0038322C" w:rsidRDefault="0038322C" w:rsidP="00B5654D">
      <w:pPr>
        <w:pStyle w:val="Epgrafe"/>
        <w:jc w:val="center"/>
        <w:rPr>
          <w:rFonts w:ascii="Book Antiqua" w:hAnsi="Book Antiqua" w:cs="Book Antiqua"/>
          <w:sz w:val="24"/>
          <w:szCs w:val="24"/>
          <w:lang w:val="es-CR"/>
        </w:rPr>
      </w:pPr>
    </w:p>
    <w:p w14:paraId="34588390" w14:textId="40431621" w:rsidR="009D4AA7" w:rsidRPr="00B050F4" w:rsidRDefault="009D4AA7" w:rsidP="00B60043">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lastRenderedPageBreak/>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5751D7">
        <w:rPr>
          <w:rFonts w:ascii="Book Antiqua" w:hAnsi="Book Antiqua" w:cs="Book Antiqua"/>
          <w:noProof/>
          <w:sz w:val="24"/>
          <w:szCs w:val="24"/>
          <w:lang w:val="es-CR"/>
        </w:rPr>
        <w:t>4</w:t>
      </w:r>
      <w:r w:rsidRPr="00B050F4">
        <w:rPr>
          <w:rFonts w:ascii="Book Antiqua" w:hAnsi="Book Antiqua" w:cs="Book Antiqua"/>
          <w:sz w:val="24"/>
          <w:szCs w:val="24"/>
          <w:lang w:val="es-CR"/>
        </w:rPr>
        <w:fldChar w:fldCharType="end"/>
      </w:r>
    </w:p>
    <w:p w14:paraId="42BBFE68" w14:textId="77777777" w:rsidR="009D4AA7" w:rsidRDefault="009D4AA7" w:rsidP="00B60043">
      <w:pPr>
        <w:jc w:val="center"/>
        <w:rPr>
          <w:rFonts w:ascii="Book Antiqua" w:hAnsi="Book Antiqua" w:cs="Book Antiqua"/>
          <w:b/>
          <w:bCs/>
          <w:lang w:val="es-CR"/>
        </w:rPr>
      </w:pPr>
      <w:r>
        <w:rPr>
          <w:rFonts w:ascii="Book Antiqua" w:hAnsi="Book Antiqua" w:cs="Book Antiqua"/>
          <w:b/>
          <w:bCs/>
          <w:lang w:val="es-CR"/>
        </w:rPr>
        <w:t xml:space="preserve">Frecuencia entrega de accesos a personas usuarias en la recepción del edificio </w:t>
      </w:r>
    </w:p>
    <w:p w14:paraId="411BC67B" w14:textId="77777777" w:rsidR="009D4AA7" w:rsidRDefault="009D4AA7" w:rsidP="00B60043">
      <w:pPr>
        <w:jc w:val="center"/>
        <w:rPr>
          <w:rFonts w:ascii="Book Antiqua" w:hAnsi="Book Antiqua" w:cs="Book Antiqua"/>
          <w:b/>
          <w:bCs/>
          <w:lang w:val="es-CR"/>
        </w:rPr>
      </w:pPr>
      <w:r>
        <w:rPr>
          <w:rFonts w:ascii="Book Antiqua" w:hAnsi="Book Antiqua" w:cs="Book Antiqua"/>
          <w:b/>
          <w:bCs/>
          <w:lang w:val="es-CR"/>
        </w:rPr>
        <w:t>“Torre Judicial”, periodo de marzo 2023 a enero 2024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678"/>
        <w:gridCol w:w="1291"/>
        <w:gridCol w:w="1291"/>
        <w:gridCol w:w="1291"/>
        <w:gridCol w:w="1291"/>
        <w:gridCol w:w="1125"/>
      </w:tblGrid>
      <w:tr w:rsidR="009D4AA7" w:rsidRPr="00CC41CE" w14:paraId="2CC3D89B" w14:textId="77777777" w:rsidTr="00B5654D">
        <w:trPr>
          <w:trHeight w:hRule="exact" w:val="340"/>
          <w:tblHeader/>
        </w:trPr>
        <w:tc>
          <w:tcPr>
            <w:tcW w:w="1247" w:type="dxa"/>
            <w:vMerge w:val="restart"/>
            <w:tcBorders>
              <w:top w:val="single" w:sz="4" w:space="0" w:color="auto"/>
              <w:left w:val="single" w:sz="4" w:space="0" w:color="auto"/>
              <w:right w:val="single" w:sz="4" w:space="0" w:color="FFFFFF"/>
            </w:tcBorders>
            <w:shd w:val="clear" w:color="auto" w:fill="153D63"/>
            <w:vAlign w:val="center"/>
          </w:tcPr>
          <w:p w14:paraId="619A2955" w14:textId="77777777" w:rsidR="009D4AA7" w:rsidRPr="00CC41CE" w:rsidRDefault="009D4AA7" w:rsidP="00CF1152">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Periodo</w:t>
            </w:r>
          </w:p>
        </w:tc>
        <w:tc>
          <w:tcPr>
            <w:tcW w:w="4260" w:type="dxa"/>
            <w:gridSpan w:val="3"/>
            <w:tcBorders>
              <w:top w:val="single" w:sz="4" w:space="0" w:color="auto"/>
              <w:left w:val="single" w:sz="4" w:space="0" w:color="FFFFFF"/>
              <w:bottom w:val="single" w:sz="4" w:space="0" w:color="FFFFFF"/>
              <w:right w:val="single" w:sz="4" w:space="0" w:color="FFFFFF"/>
            </w:tcBorders>
            <w:shd w:val="clear" w:color="auto" w:fill="153D63"/>
            <w:vAlign w:val="center"/>
          </w:tcPr>
          <w:p w14:paraId="72309B1C" w14:textId="77777777" w:rsidR="009D4AA7" w:rsidRPr="00CC41CE" w:rsidRDefault="00E17761" w:rsidP="00CF1152">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Cantidad de Accesos P</w:t>
            </w:r>
            <w:r>
              <w:rPr>
                <w:rFonts w:ascii="Book Antiqua" w:hAnsi="Book Antiqua" w:cs="Book Antiqua"/>
                <w:color w:val="FFFFFF"/>
                <w:sz w:val="20"/>
                <w:szCs w:val="20"/>
                <w:lang w:val="es-CR"/>
              </w:rPr>
              <w:t>romedio Día</w:t>
            </w:r>
          </w:p>
        </w:tc>
        <w:tc>
          <w:tcPr>
            <w:tcW w:w="3707" w:type="dxa"/>
            <w:gridSpan w:val="3"/>
            <w:tcBorders>
              <w:top w:val="single" w:sz="4" w:space="0" w:color="auto"/>
              <w:left w:val="single" w:sz="4" w:space="0" w:color="FFFFFF"/>
              <w:bottom w:val="single" w:sz="4" w:space="0" w:color="FFFFFF"/>
              <w:right w:val="single" w:sz="4" w:space="0" w:color="auto"/>
            </w:tcBorders>
            <w:shd w:val="clear" w:color="auto" w:fill="153D63"/>
            <w:vAlign w:val="center"/>
          </w:tcPr>
          <w:p w14:paraId="4DBB7D54" w14:textId="77777777" w:rsidR="009D4AA7" w:rsidRPr="00CC41CE" w:rsidRDefault="00E17761" w:rsidP="00CF1152">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Frecuencia Minutos Entrega de Accesos</w:t>
            </w:r>
          </w:p>
        </w:tc>
      </w:tr>
      <w:tr w:rsidR="00E17761" w:rsidRPr="00CC41CE" w14:paraId="5E3C05D6" w14:textId="77777777" w:rsidTr="00B5654D">
        <w:trPr>
          <w:trHeight w:hRule="exact" w:val="340"/>
          <w:tblHeader/>
        </w:trPr>
        <w:tc>
          <w:tcPr>
            <w:tcW w:w="1247" w:type="dxa"/>
            <w:vMerge/>
            <w:tcBorders>
              <w:left w:val="single" w:sz="4" w:space="0" w:color="auto"/>
              <w:bottom w:val="single" w:sz="4" w:space="0" w:color="FFFFFF"/>
              <w:right w:val="single" w:sz="4" w:space="0" w:color="FFFFFF"/>
            </w:tcBorders>
            <w:shd w:val="clear" w:color="auto" w:fill="153D63"/>
            <w:vAlign w:val="center"/>
          </w:tcPr>
          <w:p w14:paraId="70598B05" w14:textId="77777777" w:rsidR="00E17761" w:rsidRPr="00CC41CE" w:rsidRDefault="00E17761" w:rsidP="00E17761">
            <w:pPr>
              <w:spacing w:line="276" w:lineRule="auto"/>
              <w:jc w:val="center"/>
              <w:rPr>
                <w:rFonts w:ascii="Book Antiqua" w:hAnsi="Book Antiqua" w:cs="Book Antiqua"/>
                <w:color w:val="FFFFFF"/>
                <w:sz w:val="20"/>
                <w:szCs w:val="20"/>
                <w:lang w:val="es-CR"/>
              </w:rPr>
            </w:pPr>
          </w:p>
        </w:tc>
        <w:tc>
          <w:tcPr>
            <w:tcW w:w="1678"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3637416B" w14:textId="77777777" w:rsidR="00E17761" w:rsidRPr="00CC41CE" w:rsidRDefault="00E17761" w:rsidP="00E17761">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Mañana</w:t>
            </w:r>
          </w:p>
        </w:tc>
        <w:tc>
          <w:tcPr>
            <w:tcW w:w="1291"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00D5706E" w14:textId="77777777" w:rsidR="00E17761" w:rsidRPr="00CC41CE" w:rsidRDefault="00E17761" w:rsidP="00E17761">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Tarde</w:t>
            </w:r>
          </w:p>
        </w:tc>
        <w:tc>
          <w:tcPr>
            <w:tcW w:w="1291"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1746D52D" w14:textId="77777777" w:rsidR="00E17761" w:rsidRPr="00CC41CE" w:rsidRDefault="00E17761" w:rsidP="00E17761">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Total</w:t>
            </w:r>
          </w:p>
        </w:tc>
        <w:tc>
          <w:tcPr>
            <w:tcW w:w="1291"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136CCF15" w14:textId="77777777" w:rsidR="00E17761" w:rsidRPr="00CC41CE" w:rsidRDefault="00E17761" w:rsidP="00E17761">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Mañana</w:t>
            </w:r>
          </w:p>
        </w:tc>
        <w:tc>
          <w:tcPr>
            <w:tcW w:w="1291"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50510C4B" w14:textId="77777777" w:rsidR="00E17761" w:rsidRPr="00CC41CE" w:rsidRDefault="00E17761" w:rsidP="00E17761">
            <w:pPr>
              <w:spacing w:line="276" w:lineRule="auto"/>
              <w:jc w:val="center"/>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Tarde</w:t>
            </w:r>
          </w:p>
        </w:tc>
        <w:tc>
          <w:tcPr>
            <w:tcW w:w="1125" w:type="dxa"/>
            <w:tcBorders>
              <w:top w:val="single" w:sz="4" w:space="0" w:color="FFFFFF"/>
              <w:left w:val="single" w:sz="4" w:space="0" w:color="FFFFFF"/>
              <w:bottom w:val="single" w:sz="4" w:space="0" w:color="FFFFFF"/>
              <w:right w:val="single" w:sz="4" w:space="0" w:color="auto"/>
            </w:tcBorders>
            <w:shd w:val="clear" w:color="auto" w:fill="153D63"/>
            <w:vAlign w:val="center"/>
          </w:tcPr>
          <w:p w14:paraId="50516928" w14:textId="77777777" w:rsidR="00E17761" w:rsidRPr="00CC41CE" w:rsidRDefault="00E17761" w:rsidP="00B5654D">
            <w:pPr>
              <w:spacing w:line="276" w:lineRule="auto"/>
              <w:jc w:val="right"/>
              <w:rPr>
                <w:rFonts w:ascii="Book Antiqua" w:hAnsi="Book Antiqua" w:cs="Book Antiqua"/>
                <w:color w:val="FFFFFF"/>
                <w:sz w:val="20"/>
                <w:szCs w:val="20"/>
                <w:lang w:val="es-CR"/>
              </w:rPr>
            </w:pPr>
            <w:r w:rsidRPr="00CC41CE">
              <w:rPr>
                <w:rFonts w:ascii="Book Antiqua" w:hAnsi="Book Antiqua" w:cs="Book Antiqua"/>
                <w:color w:val="FFFFFF"/>
                <w:sz w:val="20"/>
                <w:szCs w:val="20"/>
                <w:lang w:val="es-CR"/>
              </w:rPr>
              <w:t>Total</w:t>
            </w:r>
          </w:p>
        </w:tc>
      </w:tr>
      <w:tr w:rsidR="00E17761" w:rsidRPr="00CC41CE" w14:paraId="279B7411" w14:textId="77777777" w:rsidTr="00B5654D">
        <w:trPr>
          <w:trHeight w:hRule="exact" w:val="340"/>
        </w:trPr>
        <w:tc>
          <w:tcPr>
            <w:tcW w:w="1247" w:type="dxa"/>
            <w:tcBorders>
              <w:top w:val="single" w:sz="4" w:space="0" w:color="FFFFFF"/>
            </w:tcBorders>
            <w:shd w:val="clear" w:color="auto" w:fill="E3EFF9"/>
            <w:vAlign w:val="center"/>
          </w:tcPr>
          <w:p w14:paraId="3FB8C892"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Mar-23</w:t>
            </w:r>
          </w:p>
        </w:tc>
        <w:tc>
          <w:tcPr>
            <w:tcW w:w="1678" w:type="dxa"/>
            <w:tcBorders>
              <w:top w:val="single" w:sz="4" w:space="0" w:color="FFFFFF"/>
            </w:tcBorders>
            <w:vAlign w:val="center"/>
          </w:tcPr>
          <w:p w14:paraId="2EF35D1C"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182 </w:t>
            </w:r>
          </w:p>
        </w:tc>
        <w:tc>
          <w:tcPr>
            <w:tcW w:w="1291" w:type="dxa"/>
            <w:tcBorders>
              <w:top w:val="single" w:sz="4" w:space="0" w:color="FFFFFF"/>
            </w:tcBorders>
            <w:vAlign w:val="center"/>
          </w:tcPr>
          <w:p w14:paraId="4947CD5E"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122 </w:t>
            </w:r>
          </w:p>
        </w:tc>
        <w:tc>
          <w:tcPr>
            <w:tcW w:w="1291" w:type="dxa"/>
            <w:tcBorders>
              <w:top w:val="single" w:sz="4" w:space="0" w:color="FFFFFF"/>
            </w:tcBorders>
            <w:shd w:val="clear" w:color="auto" w:fill="F2F2F2"/>
            <w:vAlign w:val="center"/>
          </w:tcPr>
          <w:p w14:paraId="629E72F3"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304 </w:t>
            </w:r>
          </w:p>
        </w:tc>
        <w:tc>
          <w:tcPr>
            <w:tcW w:w="1291" w:type="dxa"/>
            <w:tcBorders>
              <w:top w:val="single" w:sz="4" w:space="0" w:color="FFFFFF"/>
            </w:tcBorders>
            <w:shd w:val="clear" w:color="auto" w:fill="auto"/>
            <w:vAlign w:val="center"/>
          </w:tcPr>
          <w:p w14:paraId="73ACD261" w14:textId="77777777" w:rsidR="00E17761" w:rsidRPr="00E17761" w:rsidRDefault="00E17761" w:rsidP="00E17761">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 xml:space="preserve">1,5 </w:t>
            </w:r>
          </w:p>
        </w:tc>
        <w:tc>
          <w:tcPr>
            <w:tcW w:w="1291" w:type="dxa"/>
            <w:tcBorders>
              <w:top w:val="single" w:sz="4" w:space="0" w:color="FFFFFF"/>
            </w:tcBorders>
            <w:shd w:val="clear" w:color="auto" w:fill="auto"/>
            <w:vAlign w:val="center"/>
          </w:tcPr>
          <w:p w14:paraId="480FC7FA"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1,7 </w:t>
            </w:r>
          </w:p>
        </w:tc>
        <w:tc>
          <w:tcPr>
            <w:tcW w:w="1125" w:type="dxa"/>
            <w:tcBorders>
              <w:top w:val="single" w:sz="4" w:space="0" w:color="FFFFFF"/>
            </w:tcBorders>
            <w:shd w:val="clear" w:color="auto" w:fill="F2F2F2"/>
            <w:vAlign w:val="center"/>
          </w:tcPr>
          <w:p w14:paraId="20779BA9" w14:textId="4D59F997"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1,6</w:t>
            </w:r>
          </w:p>
        </w:tc>
      </w:tr>
      <w:tr w:rsidR="00E17761" w:rsidRPr="00CC41CE" w14:paraId="0B3B1817" w14:textId="77777777" w:rsidTr="00B5654D">
        <w:trPr>
          <w:trHeight w:hRule="exact" w:val="340"/>
        </w:trPr>
        <w:tc>
          <w:tcPr>
            <w:tcW w:w="1247" w:type="dxa"/>
            <w:shd w:val="clear" w:color="auto" w:fill="E3EFF9"/>
            <w:vAlign w:val="center"/>
          </w:tcPr>
          <w:p w14:paraId="11C08992"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Abr-23</w:t>
            </w:r>
          </w:p>
        </w:tc>
        <w:tc>
          <w:tcPr>
            <w:tcW w:w="1678" w:type="dxa"/>
            <w:vAlign w:val="center"/>
          </w:tcPr>
          <w:p w14:paraId="226A4DE7"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190 </w:t>
            </w:r>
          </w:p>
        </w:tc>
        <w:tc>
          <w:tcPr>
            <w:tcW w:w="1291" w:type="dxa"/>
            <w:vAlign w:val="center"/>
          </w:tcPr>
          <w:p w14:paraId="633B62AB"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130 </w:t>
            </w:r>
          </w:p>
        </w:tc>
        <w:tc>
          <w:tcPr>
            <w:tcW w:w="1291" w:type="dxa"/>
            <w:shd w:val="clear" w:color="auto" w:fill="F2F2F2"/>
            <w:vAlign w:val="center"/>
          </w:tcPr>
          <w:p w14:paraId="78452C75"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320 </w:t>
            </w:r>
          </w:p>
        </w:tc>
        <w:tc>
          <w:tcPr>
            <w:tcW w:w="1291" w:type="dxa"/>
            <w:shd w:val="clear" w:color="auto" w:fill="auto"/>
            <w:vAlign w:val="center"/>
          </w:tcPr>
          <w:p w14:paraId="10C78BC1"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1,4</w:t>
            </w:r>
          </w:p>
        </w:tc>
        <w:tc>
          <w:tcPr>
            <w:tcW w:w="1291" w:type="dxa"/>
            <w:shd w:val="clear" w:color="auto" w:fill="auto"/>
            <w:vAlign w:val="center"/>
          </w:tcPr>
          <w:p w14:paraId="52491958"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1,6 </w:t>
            </w:r>
          </w:p>
        </w:tc>
        <w:tc>
          <w:tcPr>
            <w:tcW w:w="1125" w:type="dxa"/>
            <w:shd w:val="clear" w:color="auto" w:fill="F2F2F2"/>
            <w:vAlign w:val="center"/>
          </w:tcPr>
          <w:p w14:paraId="595E2194" w14:textId="2BDF62FB"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1,5</w:t>
            </w:r>
          </w:p>
        </w:tc>
      </w:tr>
      <w:tr w:rsidR="00E17761" w:rsidRPr="00CC41CE" w14:paraId="2FAE183F" w14:textId="77777777" w:rsidTr="00B5654D">
        <w:trPr>
          <w:trHeight w:hRule="exact" w:val="340"/>
        </w:trPr>
        <w:tc>
          <w:tcPr>
            <w:tcW w:w="1247" w:type="dxa"/>
            <w:shd w:val="clear" w:color="auto" w:fill="E3EFF9"/>
            <w:vAlign w:val="center"/>
          </w:tcPr>
          <w:p w14:paraId="7517DE5A"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May-23</w:t>
            </w:r>
          </w:p>
        </w:tc>
        <w:tc>
          <w:tcPr>
            <w:tcW w:w="1678" w:type="dxa"/>
            <w:vAlign w:val="center"/>
          </w:tcPr>
          <w:p w14:paraId="2FBA2526"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182 </w:t>
            </w:r>
          </w:p>
        </w:tc>
        <w:tc>
          <w:tcPr>
            <w:tcW w:w="1291" w:type="dxa"/>
            <w:vAlign w:val="center"/>
          </w:tcPr>
          <w:p w14:paraId="132FDF6D"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117 </w:t>
            </w:r>
          </w:p>
        </w:tc>
        <w:tc>
          <w:tcPr>
            <w:tcW w:w="1291" w:type="dxa"/>
            <w:shd w:val="clear" w:color="auto" w:fill="F2F2F2"/>
            <w:vAlign w:val="center"/>
          </w:tcPr>
          <w:p w14:paraId="2E9B0A0D"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299 </w:t>
            </w:r>
          </w:p>
        </w:tc>
        <w:tc>
          <w:tcPr>
            <w:tcW w:w="1291" w:type="dxa"/>
            <w:shd w:val="clear" w:color="auto" w:fill="auto"/>
            <w:vAlign w:val="center"/>
          </w:tcPr>
          <w:p w14:paraId="0CDD6A12"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shd w:val="clear" w:color="auto" w:fill="auto"/>
            <w:vAlign w:val="center"/>
          </w:tcPr>
          <w:p w14:paraId="253AE3BF"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1,8 </w:t>
            </w:r>
          </w:p>
        </w:tc>
        <w:tc>
          <w:tcPr>
            <w:tcW w:w="1125" w:type="dxa"/>
            <w:shd w:val="clear" w:color="auto" w:fill="F2F2F2"/>
            <w:vAlign w:val="center"/>
          </w:tcPr>
          <w:p w14:paraId="5F3FDA7F" w14:textId="7629C095"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1,6</w:t>
            </w:r>
          </w:p>
        </w:tc>
      </w:tr>
      <w:tr w:rsidR="00E17761" w:rsidRPr="00CC41CE" w14:paraId="5E3FD904" w14:textId="77777777" w:rsidTr="00B5654D">
        <w:trPr>
          <w:trHeight w:hRule="exact" w:val="340"/>
        </w:trPr>
        <w:tc>
          <w:tcPr>
            <w:tcW w:w="1247" w:type="dxa"/>
            <w:shd w:val="clear" w:color="auto" w:fill="E3EFF9"/>
            <w:vAlign w:val="center"/>
          </w:tcPr>
          <w:p w14:paraId="44E5081F"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Jun-23</w:t>
            </w:r>
          </w:p>
        </w:tc>
        <w:tc>
          <w:tcPr>
            <w:tcW w:w="1678" w:type="dxa"/>
            <w:vAlign w:val="center"/>
          </w:tcPr>
          <w:p w14:paraId="217561EF"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180 </w:t>
            </w:r>
          </w:p>
        </w:tc>
        <w:tc>
          <w:tcPr>
            <w:tcW w:w="1291" w:type="dxa"/>
            <w:vAlign w:val="center"/>
          </w:tcPr>
          <w:p w14:paraId="2F3ACB0B"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113 </w:t>
            </w:r>
          </w:p>
        </w:tc>
        <w:tc>
          <w:tcPr>
            <w:tcW w:w="1291" w:type="dxa"/>
            <w:shd w:val="clear" w:color="auto" w:fill="F2F2F2"/>
            <w:vAlign w:val="center"/>
          </w:tcPr>
          <w:p w14:paraId="7D8C27D4"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293 </w:t>
            </w:r>
          </w:p>
        </w:tc>
        <w:tc>
          <w:tcPr>
            <w:tcW w:w="1291" w:type="dxa"/>
            <w:shd w:val="clear" w:color="auto" w:fill="auto"/>
            <w:vAlign w:val="center"/>
          </w:tcPr>
          <w:p w14:paraId="04E0F11F"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shd w:val="clear" w:color="auto" w:fill="auto"/>
            <w:vAlign w:val="center"/>
          </w:tcPr>
          <w:p w14:paraId="448EE48A"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1,9 </w:t>
            </w:r>
          </w:p>
        </w:tc>
        <w:tc>
          <w:tcPr>
            <w:tcW w:w="1125" w:type="dxa"/>
            <w:shd w:val="clear" w:color="auto" w:fill="F2F2F2"/>
            <w:vAlign w:val="center"/>
          </w:tcPr>
          <w:p w14:paraId="38E25767" w14:textId="0BBB9790"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1,6</w:t>
            </w:r>
          </w:p>
        </w:tc>
      </w:tr>
      <w:tr w:rsidR="00E17761" w:rsidRPr="00CC41CE" w14:paraId="3C960AFF" w14:textId="77777777" w:rsidTr="00B5654D">
        <w:trPr>
          <w:trHeight w:hRule="exact" w:val="340"/>
        </w:trPr>
        <w:tc>
          <w:tcPr>
            <w:tcW w:w="1247" w:type="dxa"/>
            <w:shd w:val="clear" w:color="auto" w:fill="E3EFF9"/>
            <w:vAlign w:val="center"/>
          </w:tcPr>
          <w:p w14:paraId="52755D0C"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Jul-23</w:t>
            </w:r>
          </w:p>
        </w:tc>
        <w:tc>
          <w:tcPr>
            <w:tcW w:w="1678" w:type="dxa"/>
            <w:vAlign w:val="center"/>
          </w:tcPr>
          <w:p w14:paraId="7B7F7317"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175 </w:t>
            </w:r>
          </w:p>
        </w:tc>
        <w:tc>
          <w:tcPr>
            <w:tcW w:w="1291" w:type="dxa"/>
            <w:vAlign w:val="center"/>
          </w:tcPr>
          <w:p w14:paraId="636F4279"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116 </w:t>
            </w:r>
          </w:p>
        </w:tc>
        <w:tc>
          <w:tcPr>
            <w:tcW w:w="1291" w:type="dxa"/>
            <w:shd w:val="clear" w:color="auto" w:fill="F2F2F2"/>
            <w:vAlign w:val="center"/>
          </w:tcPr>
          <w:p w14:paraId="3E560562"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291 </w:t>
            </w:r>
          </w:p>
        </w:tc>
        <w:tc>
          <w:tcPr>
            <w:tcW w:w="1291" w:type="dxa"/>
            <w:shd w:val="clear" w:color="auto" w:fill="auto"/>
            <w:vAlign w:val="center"/>
          </w:tcPr>
          <w:p w14:paraId="051949E3"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shd w:val="clear" w:color="auto" w:fill="auto"/>
            <w:vAlign w:val="center"/>
          </w:tcPr>
          <w:p w14:paraId="36342F4E"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1,8 </w:t>
            </w:r>
          </w:p>
        </w:tc>
        <w:tc>
          <w:tcPr>
            <w:tcW w:w="1125" w:type="dxa"/>
            <w:shd w:val="clear" w:color="auto" w:fill="F2F2F2"/>
            <w:vAlign w:val="center"/>
          </w:tcPr>
          <w:p w14:paraId="0B0792C3" w14:textId="6ABC9340"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1,6</w:t>
            </w:r>
          </w:p>
        </w:tc>
      </w:tr>
      <w:tr w:rsidR="00E17761" w:rsidRPr="00CC41CE" w14:paraId="457FC591" w14:textId="77777777" w:rsidTr="00B5654D">
        <w:trPr>
          <w:trHeight w:hRule="exact" w:val="340"/>
        </w:trPr>
        <w:tc>
          <w:tcPr>
            <w:tcW w:w="1247" w:type="dxa"/>
            <w:shd w:val="clear" w:color="auto" w:fill="E3EFF9"/>
            <w:vAlign w:val="center"/>
          </w:tcPr>
          <w:p w14:paraId="6330AF67"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Ago-23</w:t>
            </w:r>
          </w:p>
        </w:tc>
        <w:tc>
          <w:tcPr>
            <w:tcW w:w="1678" w:type="dxa"/>
            <w:vAlign w:val="center"/>
          </w:tcPr>
          <w:p w14:paraId="5DC5E94B"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180 </w:t>
            </w:r>
          </w:p>
        </w:tc>
        <w:tc>
          <w:tcPr>
            <w:tcW w:w="1291" w:type="dxa"/>
            <w:vAlign w:val="center"/>
          </w:tcPr>
          <w:p w14:paraId="0C93CB26"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114 </w:t>
            </w:r>
          </w:p>
        </w:tc>
        <w:tc>
          <w:tcPr>
            <w:tcW w:w="1291" w:type="dxa"/>
            <w:shd w:val="clear" w:color="auto" w:fill="F2F2F2"/>
            <w:vAlign w:val="center"/>
          </w:tcPr>
          <w:p w14:paraId="1CE52FAC"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294 </w:t>
            </w:r>
          </w:p>
        </w:tc>
        <w:tc>
          <w:tcPr>
            <w:tcW w:w="1291" w:type="dxa"/>
            <w:shd w:val="clear" w:color="auto" w:fill="auto"/>
            <w:vAlign w:val="center"/>
          </w:tcPr>
          <w:p w14:paraId="1F629C2C"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shd w:val="clear" w:color="auto" w:fill="auto"/>
            <w:vAlign w:val="center"/>
          </w:tcPr>
          <w:p w14:paraId="250E10CA"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1,8 </w:t>
            </w:r>
          </w:p>
        </w:tc>
        <w:tc>
          <w:tcPr>
            <w:tcW w:w="1125" w:type="dxa"/>
            <w:shd w:val="clear" w:color="auto" w:fill="F2F2F2"/>
            <w:vAlign w:val="center"/>
          </w:tcPr>
          <w:p w14:paraId="27A6CFD4" w14:textId="7F426618"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1,6</w:t>
            </w:r>
          </w:p>
        </w:tc>
      </w:tr>
      <w:tr w:rsidR="00E17761" w:rsidRPr="00CC41CE" w14:paraId="5B21302E" w14:textId="77777777" w:rsidTr="00B5654D">
        <w:trPr>
          <w:trHeight w:hRule="exact" w:val="340"/>
        </w:trPr>
        <w:tc>
          <w:tcPr>
            <w:tcW w:w="1247" w:type="dxa"/>
            <w:shd w:val="clear" w:color="auto" w:fill="E3EFF9"/>
            <w:vAlign w:val="center"/>
          </w:tcPr>
          <w:p w14:paraId="51CB2570"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Sep-23</w:t>
            </w:r>
          </w:p>
        </w:tc>
        <w:tc>
          <w:tcPr>
            <w:tcW w:w="1678" w:type="dxa"/>
            <w:vAlign w:val="center"/>
          </w:tcPr>
          <w:p w14:paraId="79682AC0"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178 </w:t>
            </w:r>
          </w:p>
        </w:tc>
        <w:tc>
          <w:tcPr>
            <w:tcW w:w="1291" w:type="dxa"/>
            <w:vAlign w:val="center"/>
          </w:tcPr>
          <w:p w14:paraId="2C3D0BA0"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108 </w:t>
            </w:r>
          </w:p>
        </w:tc>
        <w:tc>
          <w:tcPr>
            <w:tcW w:w="1291" w:type="dxa"/>
            <w:shd w:val="clear" w:color="auto" w:fill="F2F2F2"/>
            <w:vAlign w:val="center"/>
          </w:tcPr>
          <w:p w14:paraId="3CF3C6FA"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28</w:t>
            </w:r>
            <w:r>
              <w:rPr>
                <w:rFonts w:ascii="Book Antiqua" w:hAnsi="Book Antiqua"/>
                <w:color w:val="000000"/>
                <w:sz w:val="20"/>
                <w:szCs w:val="20"/>
              </w:rPr>
              <w:t>6</w:t>
            </w:r>
            <w:r w:rsidRPr="00CC41CE">
              <w:rPr>
                <w:rFonts w:ascii="Book Antiqua" w:hAnsi="Book Antiqua"/>
                <w:color w:val="000000"/>
                <w:sz w:val="20"/>
                <w:szCs w:val="20"/>
              </w:rPr>
              <w:t xml:space="preserve"> </w:t>
            </w:r>
          </w:p>
        </w:tc>
        <w:tc>
          <w:tcPr>
            <w:tcW w:w="1291" w:type="dxa"/>
            <w:shd w:val="clear" w:color="auto" w:fill="auto"/>
            <w:vAlign w:val="center"/>
          </w:tcPr>
          <w:p w14:paraId="6F253418"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shd w:val="clear" w:color="auto" w:fill="auto"/>
            <w:vAlign w:val="center"/>
          </w:tcPr>
          <w:p w14:paraId="014C5D4E"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1,9 </w:t>
            </w:r>
          </w:p>
        </w:tc>
        <w:tc>
          <w:tcPr>
            <w:tcW w:w="1125" w:type="dxa"/>
            <w:shd w:val="clear" w:color="auto" w:fill="F2F2F2"/>
            <w:vAlign w:val="center"/>
          </w:tcPr>
          <w:p w14:paraId="69A4320E" w14:textId="725410C0"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1,7</w:t>
            </w:r>
          </w:p>
        </w:tc>
      </w:tr>
      <w:tr w:rsidR="00E17761" w:rsidRPr="00CC41CE" w14:paraId="414BF8C1" w14:textId="77777777" w:rsidTr="00B5654D">
        <w:trPr>
          <w:trHeight w:hRule="exact" w:val="340"/>
        </w:trPr>
        <w:tc>
          <w:tcPr>
            <w:tcW w:w="1247" w:type="dxa"/>
            <w:shd w:val="clear" w:color="auto" w:fill="E3EFF9"/>
            <w:vAlign w:val="center"/>
          </w:tcPr>
          <w:p w14:paraId="23424C00"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Oct-23</w:t>
            </w:r>
          </w:p>
        </w:tc>
        <w:tc>
          <w:tcPr>
            <w:tcW w:w="1678" w:type="dxa"/>
            <w:vAlign w:val="center"/>
          </w:tcPr>
          <w:p w14:paraId="416A5612"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172 </w:t>
            </w:r>
          </w:p>
        </w:tc>
        <w:tc>
          <w:tcPr>
            <w:tcW w:w="1291" w:type="dxa"/>
            <w:vAlign w:val="center"/>
          </w:tcPr>
          <w:p w14:paraId="2774C19D"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111 </w:t>
            </w:r>
          </w:p>
        </w:tc>
        <w:tc>
          <w:tcPr>
            <w:tcW w:w="1291" w:type="dxa"/>
            <w:shd w:val="clear" w:color="auto" w:fill="F2F2F2"/>
            <w:vAlign w:val="center"/>
          </w:tcPr>
          <w:p w14:paraId="45346C0B"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283 </w:t>
            </w:r>
          </w:p>
        </w:tc>
        <w:tc>
          <w:tcPr>
            <w:tcW w:w="1291" w:type="dxa"/>
            <w:shd w:val="clear" w:color="auto" w:fill="auto"/>
            <w:vAlign w:val="center"/>
          </w:tcPr>
          <w:p w14:paraId="0721AAD5"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1,6 </w:t>
            </w:r>
          </w:p>
        </w:tc>
        <w:tc>
          <w:tcPr>
            <w:tcW w:w="1291" w:type="dxa"/>
            <w:shd w:val="clear" w:color="auto" w:fill="auto"/>
            <w:vAlign w:val="center"/>
          </w:tcPr>
          <w:p w14:paraId="31A34FC6"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1,9 </w:t>
            </w:r>
          </w:p>
        </w:tc>
        <w:tc>
          <w:tcPr>
            <w:tcW w:w="1125" w:type="dxa"/>
            <w:shd w:val="clear" w:color="auto" w:fill="F2F2F2"/>
            <w:vAlign w:val="center"/>
          </w:tcPr>
          <w:p w14:paraId="613820B7" w14:textId="6ECBB636"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1,7</w:t>
            </w:r>
          </w:p>
        </w:tc>
      </w:tr>
      <w:tr w:rsidR="00E17761" w:rsidRPr="00CC41CE" w14:paraId="72E58034" w14:textId="77777777" w:rsidTr="00B5654D">
        <w:trPr>
          <w:trHeight w:hRule="exact" w:val="340"/>
        </w:trPr>
        <w:tc>
          <w:tcPr>
            <w:tcW w:w="1247" w:type="dxa"/>
            <w:shd w:val="clear" w:color="auto" w:fill="E3EFF9"/>
            <w:vAlign w:val="center"/>
          </w:tcPr>
          <w:p w14:paraId="1A92C9A6"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Nov-23</w:t>
            </w:r>
          </w:p>
        </w:tc>
        <w:tc>
          <w:tcPr>
            <w:tcW w:w="1678" w:type="dxa"/>
            <w:vAlign w:val="center"/>
          </w:tcPr>
          <w:p w14:paraId="0C4EAE5D"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173 </w:t>
            </w:r>
          </w:p>
        </w:tc>
        <w:tc>
          <w:tcPr>
            <w:tcW w:w="1291" w:type="dxa"/>
            <w:vAlign w:val="center"/>
          </w:tcPr>
          <w:p w14:paraId="4183DD15"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115 </w:t>
            </w:r>
          </w:p>
        </w:tc>
        <w:tc>
          <w:tcPr>
            <w:tcW w:w="1291" w:type="dxa"/>
            <w:shd w:val="clear" w:color="auto" w:fill="F2F2F2"/>
            <w:vAlign w:val="center"/>
          </w:tcPr>
          <w:p w14:paraId="7AC54A6A"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288 </w:t>
            </w:r>
          </w:p>
        </w:tc>
        <w:tc>
          <w:tcPr>
            <w:tcW w:w="1291" w:type="dxa"/>
            <w:shd w:val="clear" w:color="auto" w:fill="auto"/>
            <w:vAlign w:val="center"/>
          </w:tcPr>
          <w:p w14:paraId="7DC4B1E6"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1,6 </w:t>
            </w:r>
          </w:p>
        </w:tc>
        <w:tc>
          <w:tcPr>
            <w:tcW w:w="1291" w:type="dxa"/>
            <w:shd w:val="clear" w:color="auto" w:fill="auto"/>
            <w:vAlign w:val="center"/>
          </w:tcPr>
          <w:p w14:paraId="7DE9CC3F"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1,8 </w:t>
            </w:r>
          </w:p>
        </w:tc>
        <w:tc>
          <w:tcPr>
            <w:tcW w:w="1125" w:type="dxa"/>
            <w:shd w:val="clear" w:color="auto" w:fill="F2F2F2"/>
            <w:vAlign w:val="center"/>
          </w:tcPr>
          <w:p w14:paraId="0D4D8B4B" w14:textId="40252FE5"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1,7</w:t>
            </w:r>
          </w:p>
        </w:tc>
      </w:tr>
      <w:tr w:rsidR="00E17761" w:rsidRPr="00CC41CE" w14:paraId="5C7CD5B2" w14:textId="77777777" w:rsidTr="00B5654D">
        <w:trPr>
          <w:trHeight w:hRule="exact" w:val="340"/>
        </w:trPr>
        <w:tc>
          <w:tcPr>
            <w:tcW w:w="1247" w:type="dxa"/>
            <w:shd w:val="clear" w:color="auto" w:fill="E3EFF9"/>
            <w:vAlign w:val="center"/>
          </w:tcPr>
          <w:p w14:paraId="6974416D"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Dic-23</w:t>
            </w:r>
          </w:p>
        </w:tc>
        <w:tc>
          <w:tcPr>
            <w:tcW w:w="1678" w:type="dxa"/>
            <w:vAlign w:val="center"/>
          </w:tcPr>
          <w:p w14:paraId="2BFEDA3A"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168 </w:t>
            </w:r>
          </w:p>
        </w:tc>
        <w:tc>
          <w:tcPr>
            <w:tcW w:w="1291" w:type="dxa"/>
            <w:vAlign w:val="center"/>
          </w:tcPr>
          <w:p w14:paraId="6B069E90"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114 </w:t>
            </w:r>
          </w:p>
        </w:tc>
        <w:tc>
          <w:tcPr>
            <w:tcW w:w="1291" w:type="dxa"/>
            <w:shd w:val="clear" w:color="auto" w:fill="F2F2F2"/>
            <w:vAlign w:val="center"/>
          </w:tcPr>
          <w:p w14:paraId="77FDDCB1"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282 </w:t>
            </w:r>
          </w:p>
        </w:tc>
        <w:tc>
          <w:tcPr>
            <w:tcW w:w="1291" w:type="dxa"/>
            <w:shd w:val="clear" w:color="auto" w:fill="auto"/>
            <w:vAlign w:val="center"/>
          </w:tcPr>
          <w:p w14:paraId="61085F2B"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1,6 </w:t>
            </w:r>
          </w:p>
        </w:tc>
        <w:tc>
          <w:tcPr>
            <w:tcW w:w="1291" w:type="dxa"/>
            <w:shd w:val="clear" w:color="auto" w:fill="auto"/>
            <w:vAlign w:val="center"/>
          </w:tcPr>
          <w:p w14:paraId="1937F1FB"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1,8 </w:t>
            </w:r>
          </w:p>
        </w:tc>
        <w:tc>
          <w:tcPr>
            <w:tcW w:w="1125" w:type="dxa"/>
            <w:shd w:val="clear" w:color="auto" w:fill="F2F2F2"/>
            <w:vAlign w:val="center"/>
          </w:tcPr>
          <w:p w14:paraId="124AD93E" w14:textId="5F5794FB"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1,7</w:t>
            </w:r>
          </w:p>
        </w:tc>
      </w:tr>
      <w:tr w:rsidR="00E17761" w:rsidRPr="00CC41CE" w14:paraId="32A3C826" w14:textId="77777777" w:rsidTr="00B5654D">
        <w:trPr>
          <w:trHeight w:hRule="exact" w:val="340"/>
        </w:trPr>
        <w:tc>
          <w:tcPr>
            <w:tcW w:w="1247" w:type="dxa"/>
            <w:tcBorders>
              <w:bottom w:val="nil"/>
            </w:tcBorders>
            <w:shd w:val="clear" w:color="auto" w:fill="E3EFF9"/>
            <w:vAlign w:val="center"/>
          </w:tcPr>
          <w:p w14:paraId="3C1EF404" w14:textId="77777777" w:rsidR="00E17761" w:rsidRPr="00CC41CE" w:rsidRDefault="00E17761" w:rsidP="00E17761">
            <w:pPr>
              <w:spacing w:line="276" w:lineRule="auto"/>
              <w:jc w:val="center"/>
              <w:rPr>
                <w:rFonts w:ascii="Book Antiqua" w:hAnsi="Book Antiqua" w:cs="Book Antiqua"/>
                <w:sz w:val="20"/>
                <w:szCs w:val="20"/>
                <w:lang w:val="es-CR"/>
              </w:rPr>
            </w:pPr>
            <w:r w:rsidRPr="00CC41CE">
              <w:rPr>
                <w:rFonts w:ascii="Book Antiqua" w:hAnsi="Book Antiqua" w:cs="Book Antiqua"/>
                <w:sz w:val="20"/>
                <w:szCs w:val="20"/>
                <w:lang w:val="es-CR"/>
              </w:rPr>
              <w:t>Ene-24</w:t>
            </w:r>
          </w:p>
        </w:tc>
        <w:tc>
          <w:tcPr>
            <w:tcW w:w="1678" w:type="dxa"/>
            <w:tcBorders>
              <w:bottom w:val="nil"/>
            </w:tcBorders>
            <w:vAlign w:val="center"/>
          </w:tcPr>
          <w:p w14:paraId="0A841BF1"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184 </w:t>
            </w:r>
          </w:p>
        </w:tc>
        <w:tc>
          <w:tcPr>
            <w:tcW w:w="1291" w:type="dxa"/>
            <w:tcBorders>
              <w:bottom w:val="nil"/>
            </w:tcBorders>
            <w:vAlign w:val="center"/>
          </w:tcPr>
          <w:p w14:paraId="0930A1E7"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133 </w:t>
            </w:r>
          </w:p>
        </w:tc>
        <w:tc>
          <w:tcPr>
            <w:tcW w:w="1291" w:type="dxa"/>
            <w:tcBorders>
              <w:bottom w:val="nil"/>
            </w:tcBorders>
            <w:shd w:val="clear" w:color="auto" w:fill="F2F2F2"/>
            <w:vAlign w:val="center"/>
          </w:tcPr>
          <w:p w14:paraId="29BFDAFC" w14:textId="77777777" w:rsidR="00E17761" w:rsidRPr="00CC41CE" w:rsidRDefault="00E17761" w:rsidP="00E17761">
            <w:pPr>
              <w:spacing w:line="276" w:lineRule="auto"/>
              <w:jc w:val="right"/>
              <w:rPr>
                <w:rFonts w:ascii="Book Antiqua" w:hAnsi="Book Antiqua" w:cs="Book Antiqua"/>
                <w:sz w:val="20"/>
                <w:szCs w:val="20"/>
                <w:lang w:val="es-CR"/>
              </w:rPr>
            </w:pPr>
            <w:r w:rsidRPr="00CC41CE">
              <w:rPr>
                <w:rFonts w:ascii="Book Antiqua" w:hAnsi="Book Antiqua"/>
                <w:color w:val="000000"/>
                <w:sz w:val="20"/>
                <w:szCs w:val="20"/>
              </w:rPr>
              <w:t xml:space="preserve">317 </w:t>
            </w:r>
          </w:p>
        </w:tc>
        <w:tc>
          <w:tcPr>
            <w:tcW w:w="1291" w:type="dxa"/>
            <w:tcBorders>
              <w:bottom w:val="nil"/>
            </w:tcBorders>
            <w:shd w:val="clear" w:color="auto" w:fill="auto"/>
            <w:vAlign w:val="center"/>
          </w:tcPr>
          <w:p w14:paraId="4040B4A3"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1,5 </w:t>
            </w:r>
          </w:p>
        </w:tc>
        <w:tc>
          <w:tcPr>
            <w:tcW w:w="1291" w:type="dxa"/>
            <w:tcBorders>
              <w:bottom w:val="nil"/>
            </w:tcBorders>
            <w:shd w:val="clear" w:color="auto" w:fill="auto"/>
            <w:vAlign w:val="center"/>
          </w:tcPr>
          <w:p w14:paraId="0D5EA8CF" w14:textId="77777777" w:rsidR="00E17761" w:rsidRPr="00E17761" w:rsidRDefault="00E17761" w:rsidP="00E17761">
            <w:pPr>
              <w:spacing w:line="276" w:lineRule="auto"/>
              <w:rPr>
                <w:rFonts w:ascii="Book Antiqua" w:hAnsi="Book Antiqua" w:cs="Book Antiqua"/>
                <w:sz w:val="20"/>
                <w:szCs w:val="20"/>
                <w:lang w:val="es-CR"/>
              </w:rPr>
            </w:pPr>
            <w:r w:rsidRPr="00E17761">
              <w:rPr>
                <w:rFonts w:ascii="Book Antiqua" w:hAnsi="Book Antiqua"/>
                <w:color w:val="000000"/>
                <w:sz w:val="20"/>
                <w:szCs w:val="20"/>
              </w:rPr>
              <w:t xml:space="preserve">                1,6 </w:t>
            </w:r>
          </w:p>
        </w:tc>
        <w:tc>
          <w:tcPr>
            <w:tcW w:w="1125" w:type="dxa"/>
            <w:tcBorders>
              <w:bottom w:val="nil"/>
            </w:tcBorders>
            <w:shd w:val="clear" w:color="auto" w:fill="F2F2F2"/>
            <w:vAlign w:val="center"/>
          </w:tcPr>
          <w:p w14:paraId="037ECDA4" w14:textId="6A5EE37D" w:rsidR="00E17761" w:rsidRPr="00E17761" w:rsidRDefault="00E17761" w:rsidP="00B5654D">
            <w:pPr>
              <w:spacing w:line="276" w:lineRule="auto"/>
              <w:jc w:val="right"/>
              <w:rPr>
                <w:rFonts w:ascii="Book Antiqua" w:hAnsi="Book Antiqua" w:cs="Book Antiqua"/>
                <w:sz w:val="20"/>
                <w:szCs w:val="20"/>
                <w:lang w:val="es-CR"/>
              </w:rPr>
            </w:pPr>
            <w:r w:rsidRPr="00E17761">
              <w:rPr>
                <w:rFonts w:ascii="Book Antiqua" w:hAnsi="Book Antiqua"/>
                <w:color w:val="000000"/>
                <w:sz w:val="20"/>
                <w:szCs w:val="20"/>
              </w:rPr>
              <w:t>1,5</w:t>
            </w:r>
          </w:p>
        </w:tc>
      </w:tr>
      <w:tr w:rsidR="00E17761" w:rsidRPr="00CC41CE" w14:paraId="0BAE232E" w14:textId="77777777" w:rsidTr="00B5654D">
        <w:trPr>
          <w:trHeight w:hRule="exact" w:val="340"/>
        </w:trPr>
        <w:tc>
          <w:tcPr>
            <w:tcW w:w="1247" w:type="dxa"/>
            <w:tcBorders>
              <w:top w:val="nil"/>
              <w:left w:val="single" w:sz="4" w:space="0" w:color="auto"/>
              <w:bottom w:val="single" w:sz="4" w:space="0" w:color="FFFFFF"/>
              <w:right w:val="single" w:sz="4" w:space="0" w:color="FFFFFF"/>
            </w:tcBorders>
            <w:shd w:val="clear" w:color="auto" w:fill="153D63"/>
            <w:vAlign w:val="center"/>
          </w:tcPr>
          <w:p w14:paraId="50421CCA" w14:textId="77777777" w:rsidR="00E17761" w:rsidRPr="00431138" w:rsidRDefault="00E17761" w:rsidP="00E17761">
            <w:pPr>
              <w:spacing w:line="276" w:lineRule="auto"/>
              <w:jc w:val="center"/>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Total</w:t>
            </w:r>
          </w:p>
        </w:tc>
        <w:tc>
          <w:tcPr>
            <w:tcW w:w="1678" w:type="dxa"/>
            <w:tcBorders>
              <w:top w:val="nil"/>
              <w:left w:val="single" w:sz="4" w:space="0" w:color="FFFFFF"/>
              <w:bottom w:val="single" w:sz="4" w:space="0" w:color="FFFFFF"/>
              <w:right w:val="single" w:sz="4" w:space="0" w:color="FFFFFF"/>
            </w:tcBorders>
            <w:shd w:val="clear" w:color="auto" w:fill="153D63"/>
            <w:vAlign w:val="center"/>
          </w:tcPr>
          <w:p w14:paraId="13575A10"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1 964</w:t>
            </w:r>
          </w:p>
        </w:tc>
        <w:tc>
          <w:tcPr>
            <w:tcW w:w="1291" w:type="dxa"/>
            <w:tcBorders>
              <w:top w:val="nil"/>
              <w:left w:val="single" w:sz="4" w:space="0" w:color="FFFFFF"/>
              <w:bottom w:val="single" w:sz="4" w:space="0" w:color="FFFFFF"/>
              <w:right w:val="single" w:sz="4" w:space="0" w:color="FFFFFF"/>
            </w:tcBorders>
            <w:shd w:val="clear" w:color="auto" w:fill="153D63"/>
            <w:vAlign w:val="center"/>
          </w:tcPr>
          <w:p w14:paraId="1926C1C6"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1 293</w:t>
            </w:r>
          </w:p>
        </w:tc>
        <w:tc>
          <w:tcPr>
            <w:tcW w:w="1291" w:type="dxa"/>
            <w:tcBorders>
              <w:top w:val="nil"/>
              <w:left w:val="single" w:sz="4" w:space="0" w:color="FFFFFF"/>
              <w:bottom w:val="single" w:sz="4" w:space="0" w:color="FFFFFF"/>
              <w:right w:val="single" w:sz="4" w:space="0" w:color="FFFFFF"/>
            </w:tcBorders>
            <w:shd w:val="clear" w:color="auto" w:fill="153D63"/>
            <w:vAlign w:val="center"/>
          </w:tcPr>
          <w:p w14:paraId="7EE497FA"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3 257</w:t>
            </w:r>
          </w:p>
        </w:tc>
        <w:tc>
          <w:tcPr>
            <w:tcW w:w="1291" w:type="dxa"/>
            <w:tcBorders>
              <w:top w:val="nil"/>
              <w:left w:val="single" w:sz="4" w:space="0" w:color="FFFFFF"/>
              <w:bottom w:val="single" w:sz="4" w:space="0" w:color="FFFFFF"/>
              <w:right w:val="single" w:sz="4" w:space="0" w:color="FFFFFF"/>
            </w:tcBorders>
            <w:shd w:val="clear" w:color="auto" w:fill="153D63"/>
            <w:vAlign w:val="center"/>
          </w:tcPr>
          <w:p w14:paraId="22A743DD" w14:textId="77777777" w:rsidR="00E17761" w:rsidRPr="00E17761" w:rsidRDefault="00E17761" w:rsidP="00E17761">
            <w:pPr>
              <w:spacing w:line="276" w:lineRule="auto"/>
              <w:rPr>
                <w:rFonts w:ascii="Book Antiqua" w:hAnsi="Book Antiqua" w:cs="Book Antiqua"/>
                <w:color w:val="FFFFFF"/>
                <w:sz w:val="20"/>
                <w:szCs w:val="20"/>
                <w:lang w:val="es-CR"/>
              </w:rPr>
            </w:pPr>
            <w:r w:rsidRPr="00E17761">
              <w:rPr>
                <w:rFonts w:ascii="Book Antiqua" w:hAnsi="Book Antiqua"/>
                <w:color w:val="FFFFFF"/>
                <w:sz w:val="20"/>
                <w:szCs w:val="20"/>
              </w:rPr>
              <w:t xml:space="preserve">              16,7 </w:t>
            </w:r>
          </w:p>
        </w:tc>
        <w:tc>
          <w:tcPr>
            <w:tcW w:w="1291" w:type="dxa"/>
            <w:tcBorders>
              <w:top w:val="nil"/>
              <w:left w:val="single" w:sz="4" w:space="0" w:color="FFFFFF"/>
              <w:bottom w:val="single" w:sz="4" w:space="0" w:color="FFFFFF"/>
              <w:right w:val="single" w:sz="4" w:space="0" w:color="FFFFFF"/>
            </w:tcBorders>
            <w:shd w:val="clear" w:color="auto" w:fill="153D63"/>
            <w:vAlign w:val="center"/>
          </w:tcPr>
          <w:p w14:paraId="05E33A73" w14:textId="77777777" w:rsidR="00E17761" w:rsidRPr="00E17761" w:rsidRDefault="00E17761" w:rsidP="00E17761">
            <w:pPr>
              <w:spacing w:line="276" w:lineRule="auto"/>
              <w:rPr>
                <w:rFonts w:ascii="Book Antiqua" w:hAnsi="Book Antiqua" w:cs="Book Antiqua"/>
                <w:color w:val="FFFFFF"/>
                <w:sz w:val="20"/>
                <w:szCs w:val="20"/>
                <w:lang w:val="es-CR"/>
              </w:rPr>
            </w:pPr>
            <w:r w:rsidRPr="00E17761">
              <w:rPr>
                <w:rFonts w:ascii="Book Antiqua" w:hAnsi="Book Antiqua"/>
                <w:color w:val="FFFFFF"/>
                <w:sz w:val="20"/>
                <w:szCs w:val="20"/>
              </w:rPr>
              <w:t xml:space="preserve">              19,7 </w:t>
            </w:r>
          </w:p>
        </w:tc>
        <w:tc>
          <w:tcPr>
            <w:tcW w:w="1125" w:type="dxa"/>
            <w:tcBorders>
              <w:top w:val="nil"/>
              <w:left w:val="single" w:sz="4" w:space="0" w:color="FFFFFF"/>
              <w:bottom w:val="single" w:sz="4" w:space="0" w:color="FFFFFF"/>
              <w:right w:val="single" w:sz="4" w:space="0" w:color="auto"/>
            </w:tcBorders>
            <w:shd w:val="clear" w:color="auto" w:fill="153D63"/>
            <w:vAlign w:val="center"/>
          </w:tcPr>
          <w:p w14:paraId="7945F3FD" w14:textId="15E437FE" w:rsidR="00E17761" w:rsidRPr="00E17761" w:rsidRDefault="00E17761" w:rsidP="00B5654D">
            <w:pPr>
              <w:spacing w:line="276" w:lineRule="auto"/>
              <w:jc w:val="right"/>
              <w:rPr>
                <w:rFonts w:ascii="Book Antiqua" w:hAnsi="Book Antiqua" w:cs="Book Antiqua"/>
                <w:color w:val="FFFFFF"/>
                <w:sz w:val="20"/>
                <w:szCs w:val="20"/>
                <w:lang w:val="es-CR"/>
              </w:rPr>
            </w:pPr>
            <w:r w:rsidRPr="00E17761">
              <w:rPr>
                <w:rFonts w:ascii="Book Antiqua" w:hAnsi="Book Antiqua"/>
                <w:color w:val="FFFFFF"/>
                <w:sz w:val="20"/>
                <w:szCs w:val="20"/>
              </w:rPr>
              <w:t>17,9</w:t>
            </w:r>
          </w:p>
        </w:tc>
      </w:tr>
      <w:tr w:rsidR="00E17761" w:rsidRPr="00CC41CE" w14:paraId="6DADD630" w14:textId="77777777" w:rsidTr="00B5654D">
        <w:trPr>
          <w:trHeight w:hRule="exact" w:val="340"/>
        </w:trPr>
        <w:tc>
          <w:tcPr>
            <w:tcW w:w="1247" w:type="dxa"/>
            <w:tcBorders>
              <w:top w:val="single" w:sz="4" w:space="0" w:color="FFFFFF"/>
              <w:left w:val="single" w:sz="4" w:space="0" w:color="auto"/>
              <w:bottom w:val="single" w:sz="4" w:space="0" w:color="auto"/>
              <w:right w:val="single" w:sz="4" w:space="0" w:color="FFFFFF"/>
            </w:tcBorders>
            <w:shd w:val="clear" w:color="auto" w:fill="153D63"/>
            <w:vAlign w:val="center"/>
          </w:tcPr>
          <w:p w14:paraId="32884F56" w14:textId="77777777" w:rsidR="00E17761" w:rsidRPr="00431138" w:rsidRDefault="00E17761" w:rsidP="00E17761">
            <w:pPr>
              <w:spacing w:line="276" w:lineRule="auto"/>
              <w:jc w:val="center"/>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Promedio</w:t>
            </w:r>
          </w:p>
        </w:tc>
        <w:tc>
          <w:tcPr>
            <w:tcW w:w="1678" w:type="dxa"/>
            <w:tcBorders>
              <w:top w:val="single" w:sz="4" w:space="0" w:color="FFFFFF"/>
              <w:left w:val="single" w:sz="4" w:space="0" w:color="FFFFFF"/>
              <w:bottom w:val="single" w:sz="4" w:space="0" w:color="auto"/>
              <w:right w:val="single" w:sz="4" w:space="0" w:color="FFFFFF"/>
            </w:tcBorders>
            <w:shd w:val="clear" w:color="auto" w:fill="153D63"/>
            <w:vAlign w:val="center"/>
          </w:tcPr>
          <w:p w14:paraId="325875DA"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179</w:t>
            </w:r>
          </w:p>
        </w:tc>
        <w:tc>
          <w:tcPr>
            <w:tcW w:w="1291" w:type="dxa"/>
            <w:tcBorders>
              <w:top w:val="single" w:sz="4" w:space="0" w:color="FFFFFF"/>
              <w:left w:val="single" w:sz="4" w:space="0" w:color="FFFFFF"/>
              <w:bottom w:val="single" w:sz="4" w:space="0" w:color="auto"/>
              <w:right w:val="single" w:sz="4" w:space="0" w:color="FFFFFF"/>
            </w:tcBorders>
            <w:shd w:val="clear" w:color="auto" w:fill="153D63"/>
            <w:vAlign w:val="center"/>
          </w:tcPr>
          <w:p w14:paraId="06ADFD59"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118</w:t>
            </w:r>
          </w:p>
        </w:tc>
        <w:tc>
          <w:tcPr>
            <w:tcW w:w="1291" w:type="dxa"/>
            <w:tcBorders>
              <w:top w:val="single" w:sz="4" w:space="0" w:color="FFFFFF"/>
              <w:left w:val="single" w:sz="4" w:space="0" w:color="FFFFFF"/>
              <w:bottom w:val="single" w:sz="4" w:space="0" w:color="auto"/>
              <w:right w:val="single" w:sz="4" w:space="0" w:color="FFFFFF"/>
            </w:tcBorders>
            <w:shd w:val="clear" w:color="auto" w:fill="153D63"/>
            <w:vAlign w:val="center"/>
          </w:tcPr>
          <w:p w14:paraId="5BDCE7F1" w14:textId="77777777" w:rsidR="00E17761" w:rsidRPr="00431138" w:rsidRDefault="00E17761" w:rsidP="00E17761">
            <w:pPr>
              <w:spacing w:line="276" w:lineRule="auto"/>
              <w:jc w:val="right"/>
              <w:rPr>
                <w:rFonts w:ascii="Book Antiqua" w:hAnsi="Book Antiqua" w:cs="Book Antiqua"/>
                <w:color w:val="FFFFFF"/>
                <w:sz w:val="20"/>
                <w:szCs w:val="20"/>
                <w:lang w:val="es-CR"/>
              </w:rPr>
            </w:pPr>
            <w:r w:rsidRPr="00431138">
              <w:rPr>
                <w:rFonts w:ascii="Book Antiqua" w:hAnsi="Book Antiqua" w:cs="Book Antiqua"/>
                <w:color w:val="FFFFFF"/>
                <w:sz w:val="20"/>
                <w:szCs w:val="20"/>
                <w:lang w:val="es-CR"/>
              </w:rPr>
              <w:t>296</w:t>
            </w:r>
          </w:p>
        </w:tc>
        <w:tc>
          <w:tcPr>
            <w:tcW w:w="1291" w:type="dxa"/>
            <w:tcBorders>
              <w:top w:val="single" w:sz="4" w:space="0" w:color="FFFFFF"/>
              <w:left w:val="single" w:sz="4" w:space="0" w:color="FFFFFF"/>
              <w:bottom w:val="single" w:sz="4" w:space="0" w:color="auto"/>
              <w:right w:val="single" w:sz="4" w:space="0" w:color="FFFFFF"/>
            </w:tcBorders>
            <w:shd w:val="clear" w:color="auto" w:fill="153D63"/>
            <w:vAlign w:val="center"/>
          </w:tcPr>
          <w:p w14:paraId="44BAF3A0" w14:textId="77777777" w:rsidR="00E17761" w:rsidRPr="00E17761" w:rsidRDefault="00E17761" w:rsidP="00E17761">
            <w:pPr>
              <w:spacing w:line="276" w:lineRule="auto"/>
              <w:rPr>
                <w:rFonts w:ascii="Book Antiqua" w:hAnsi="Book Antiqua" w:cs="Book Antiqua"/>
                <w:color w:val="FFFFFF"/>
                <w:sz w:val="20"/>
                <w:szCs w:val="20"/>
                <w:lang w:val="es-CR"/>
              </w:rPr>
            </w:pPr>
            <w:r w:rsidRPr="00E17761">
              <w:rPr>
                <w:rFonts w:ascii="Book Antiqua" w:hAnsi="Book Antiqua"/>
                <w:color w:val="FFFFFF"/>
                <w:sz w:val="20"/>
                <w:szCs w:val="20"/>
              </w:rPr>
              <w:t xml:space="preserve">                1,5 </w:t>
            </w:r>
          </w:p>
        </w:tc>
        <w:tc>
          <w:tcPr>
            <w:tcW w:w="1291" w:type="dxa"/>
            <w:tcBorders>
              <w:top w:val="single" w:sz="4" w:space="0" w:color="FFFFFF"/>
              <w:left w:val="single" w:sz="4" w:space="0" w:color="FFFFFF"/>
              <w:bottom w:val="single" w:sz="4" w:space="0" w:color="auto"/>
              <w:right w:val="single" w:sz="4" w:space="0" w:color="FFFFFF"/>
            </w:tcBorders>
            <w:shd w:val="clear" w:color="auto" w:fill="153D63"/>
            <w:vAlign w:val="center"/>
          </w:tcPr>
          <w:p w14:paraId="53210A41" w14:textId="77777777" w:rsidR="00E17761" w:rsidRPr="00E17761" w:rsidRDefault="00E17761" w:rsidP="00E17761">
            <w:pPr>
              <w:spacing w:line="276" w:lineRule="auto"/>
              <w:rPr>
                <w:rFonts w:ascii="Book Antiqua" w:hAnsi="Book Antiqua" w:cs="Book Antiqua"/>
                <w:color w:val="FFFFFF"/>
                <w:sz w:val="20"/>
                <w:szCs w:val="20"/>
                <w:lang w:val="es-CR"/>
              </w:rPr>
            </w:pPr>
            <w:r w:rsidRPr="00E17761">
              <w:rPr>
                <w:rFonts w:ascii="Book Antiqua" w:hAnsi="Book Antiqua"/>
                <w:color w:val="FFFFFF"/>
                <w:sz w:val="20"/>
                <w:szCs w:val="20"/>
              </w:rPr>
              <w:t xml:space="preserve">                1,8 </w:t>
            </w:r>
          </w:p>
        </w:tc>
        <w:tc>
          <w:tcPr>
            <w:tcW w:w="1125" w:type="dxa"/>
            <w:tcBorders>
              <w:top w:val="single" w:sz="4" w:space="0" w:color="FFFFFF"/>
              <w:left w:val="single" w:sz="4" w:space="0" w:color="FFFFFF"/>
              <w:bottom w:val="single" w:sz="4" w:space="0" w:color="auto"/>
              <w:right w:val="single" w:sz="4" w:space="0" w:color="auto"/>
            </w:tcBorders>
            <w:shd w:val="clear" w:color="auto" w:fill="153D63"/>
            <w:vAlign w:val="center"/>
          </w:tcPr>
          <w:p w14:paraId="3593443E" w14:textId="3CC0CD21" w:rsidR="00E17761" w:rsidRPr="00E17761" w:rsidRDefault="00E17761" w:rsidP="00B5654D">
            <w:pPr>
              <w:spacing w:line="276" w:lineRule="auto"/>
              <w:jc w:val="right"/>
              <w:rPr>
                <w:rFonts w:ascii="Book Antiqua" w:hAnsi="Book Antiqua" w:cs="Book Antiqua"/>
                <w:color w:val="FFFFFF"/>
                <w:sz w:val="20"/>
                <w:szCs w:val="20"/>
                <w:lang w:val="es-CR"/>
              </w:rPr>
            </w:pPr>
            <w:r w:rsidRPr="00E17761">
              <w:rPr>
                <w:rFonts w:ascii="Book Antiqua" w:hAnsi="Book Antiqua"/>
                <w:color w:val="FFFFFF"/>
                <w:sz w:val="20"/>
                <w:szCs w:val="20"/>
              </w:rPr>
              <w:t>1,6</w:t>
            </w:r>
          </w:p>
        </w:tc>
      </w:tr>
    </w:tbl>
    <w:p w14:paraId="40FEDD35" w14:textId="77777777" w:rsidR="009D4AA7" w:rsidRPr="00B5654D" w:rsidRDefault="009D4AA7" w:rsidP="00B5654D">
      <w:pPr>
        <w:jc w:val="both"/>
        <w:rPr>
          <w:rFonts w:ascii="Book Antiqua" w:hAnsi="Book Antiqua" w:cs="Book Antiqua"/>
          <w:i/>
          <w:iCs/>
          <w:sz w:val="18"/>
          <w:szCs w:val="18"/>
          <w:lang w:val="es-CR"/>
        </w:rPr>
      </w:pPr>
      <w:r w:rsidRPr="00B5654D">
        <w:rPr>
          <w:rFonts w:ascii="Book Antiqua" w:hAnsi="Book Antiqua" w:cs="Book Antiqua"/>
          <w:b/>
          <w:bCs/>
          <w:i/>
          <w:iCs/>
          <w:sz w:val="18"/>
          <w:szCs w:val="18"/>
          <w:lang w:val="es-CR"/>
        </w:rPr>
        <w:t>Fuente:</w:t>
      </w:r>
      <w:r w:rsidRPr="00B5654D">
        <w:rPr>
          <w:rFonts w:ascii="Book Antiqua" w:hAnsi="Book Antiqua" w:cs="Book Antiqua"/>
          <w:i/>
          <w:iCs/>
          <w:sz w:val="18"/>
          <w:szCs w:val="18"/>
          <w:lang w:val="es-CR"/>
        </w:rPr>
        <w:t xml:space="preserve"> elaboración propia Subproceso de Modernizació</w:t>
      </w:r>
      <w:r w:rsidR="006F2DC8" w:rsidRPr="00B5654D">
        <w:rPr>
          <w:rFonts w:ascii="Book Antiqua" w:hAnsi="Book Antiqua" w:cs="Book Antiqua"/>
          <w:i/>
          <w:iCs/>
          <w:sz w:val="18"/>
          <w:szCs w:val="18"/>
          <w:lang w:val="es-CR"/>
        </w:rPr>
        <w:t xml:space="preserve">n </w:t>
      </w:r>
      <w:r w:rsidRPr="00B5654D">
        <w:rPr>
          <w:rFonts w:ascii="Book Antiqua" w:hAnsi="Book Antiqua" w:cs="Book Antiqua"/>
          <w:i/>
          <w:iCs/>
          <w:sz w:val="18"/>
          <w:szCs w:val="18"/>
          <w:lang w:val="es-CR"/>
        </w:rPr>
        <w:t>No Penal, de conformidad con la información suministrada por el Departamento de Seguridad, reportes del sistema SISE (Sistema de Ingreso de Edificios)</w:t>
      </w:r>
    </w:p>
    <w:p w14:paraId="0C791824" w14:textId="77777777" w:rsidR="009D4AA7" w:rsidRPr="009D4AA7" w:rsidRDefault="009D4AA7" w:rsidP="00B60043">
      <w:pPr>
        <w:ind w:firstLine="708"/>
        <w:jc w:val="both"/>
        <w:rPr>
          <w:rFonts w:ascii="Book Antiqua" w:hAnsi="Book Antiqua" w:cs="Book Antiqua"/>
          <w:lang w:val="es-CR"/>
        </w:rPr>
      </w:pPr>
    </w:p>
    <w:p w14:paraId="1C9FE769" w14:textId="5A1E8A93" w:rsidR="009D4AA7" w:rsidRDefault="00E17761" w:rsidP="00B60043">
      <w:pPr>
        <w:jc w:val="both"/>
        <w:rPr>
          <w:rFonts w:ascii="Book Antiqua" w:hAnsi="Book Antiqua" w:cs="Book Antiqua"/>
          <w:lang w:val="es-CR"/>
        </w:rPr>
      </w:pPr>
      <w:r>
        <w:rPr>
          <w:rFonts w:ascii="Book Antiqua" w:hAnsi="Book Antiqua" w:cs="Book Antiqua"/>
          <w:lang w:val="es-CR"/>
        </w:rPr>
        <w:t xml:space="preserve">En promedio se entrega cada 1,6 minutos un acceso a una persona usuaria, </w:t>
      </w:r>
      <w:r w:rsidR="00B41EFC">
        <w:rPr>
          <w:rFonts w:ascii="Book Antiqua" w:hAnsi="Book Antiqua" w:cs="Book Antiqua"/>
          <w:lang w:val="es-CR"/>
        </w:rPr>
        <w:t xml:space="preserve">hay que considerar que dentro del tiempo de la jornada ordinaria se realiza la cancelación de estos accesos en el sistema, lo que permite además confrontar </w:t>
      </w:r>
      <w:r w:rsidR="00572176">
        <w:rPr>
          <w:rFonts w:ascii="Book Antiqua" w:hAnsi="Book Antiqua" w:cs="Book Antiqua"/>
          <w:lang w:val="es-CR"/>
        </w:rPr>
        <w:t>que</w:t>
      </w:r>
      <w:r w:rsidR="00B41EFC">
        <w:rPr>
          <w:rFonts w:ascii="Book Antiqua" w:hAnsi="Book Antiqua" w:cs="Book Antiqua"/>
          <w:lang w:val="es-CR"/>
        </w:rPr>
        <w:t xml:space="preserve"> aquellos </w:t>
      </w:r>
      <w:r w:rsidR="00BC49EB">
        <w:rPr>
          <w:rFonts w:ascii="Book Antiqua" w:hAnsi="Book Antiqua" w:cs="Book Antiqua"/>
          <w:lang w:val="es-CR"/>
        </w:rPr>
        <w:t>carnés entregados</w:t>
      </w:r>
      <w:r w:rsidR="00B41EFC">
        <w:rPr>
          <w:rFonts w:ascii="Book Antiqua" w:hAnsi="Book Antiqua" w:cs="Book Antiqua"/>
          <w:lang w:val="es-CR"/>
        </w:rPr>
        <w:t xml:space="preserve"> a la</w:t>
      </w:r>
      <w:r w:rsidR="00572176">
        <w:rPr>
          <w:rFonts w:ascii="Book Antiqua" w:hAnsi="Book Antiqua" w:cs="Book Antiqua"/>
          <w:lang w:val="es-CR"/>
        </w:rPr>
        <w:t>s</w:t>
      </w:r>
      <w:r w:rsidR="00B41EFC">
        <w:rPr>
          <w:rFonts w:ascii="Book Antiqua" w:hAnsi="Book Antiqua" w:cs="Book Antiqua"/>
          <w:lang w:val="es-CR"/>
        </w:rPr>
        <w:t xml:space="preserve"> </w:t>
      </w:r>
      <w:r w:rsidR="00BC49EB">
        <w:rPr>
          <w:rFonts w:ascii="Book Antiqua" w:hAnsi="Book Antiqua" w:cs="Book Antiqua"/>
          <w:lang w:val="es-CR"/>
        </w:rPr>
        <w:t>personas usuarias</w:t>
      </w:r>
      <w:r w:rsidR="00572176">
        <w:rPr>
          <w:rFonts w:ascii="Book Antiqua" w:hAnsi="Book Antiqua" w:cs="Book Antiqua"/>
          <w:lang w:val="es-CR"/>
        </w:rPr>
        <w:t xml:space="preserve"> hayan sido devueltos en la recepción del edificio. En caso de que se identifiquen </w:t>
      </w:r>
      <w:r w:rsidR="00BC49EB">
        <w:rPr>
          <w:rFonts w:ascii="Book Antiqua" w:hAnsi="Book Antiqua" w:cs="Book Antiqua"/>
          <w:lang w:val="es-CR"/>
        </w:rPr>
        <w:t>carné</w:t>
      </w:r>
      <w:r w:rsidR="00572176">
        <w:rPr>
          <w:rFonts w:ascii="Book Antiqua" w:hAnsi="Book Antiqua" w:cs="Book Antiqua"/>
          <w:lang w:val="es-CR"/>
        </w:rPr>
        <w:t xml:space="preserve"> que no hayan sido devueltos, se contacta a la persona que se le entregó el acceso por medio del número de teléfono aportado para coordinar la devolución de este.</w:t>
      </w:r>
    </w:p>
    <w:p w14:paraId="3D7D61D0" w14:textId="77777777" w:rsidR="00D93408" w:rsidRDefault="00D93408" w:rsidP="00B60043">
      <w:pPr>
        <w:ind w:firstLine="708"/>
        <w:jc w:val="both"/>
        <w:rPr>
          <w:rFonts w:ascii="Book Antiqua" w:hAnsi="Book Antiqua" w:cs="Book Antiqua"/>
          <w:lang w:val="es-CR"/>
        </w:rPr>
      </w:pPr>
    </w:p>
    <w:p w14:paraId="0E1E4B06" w14:textId="683DB09B" w:rsidR="00D93408" w:rsidRDefault="00572176" w:rsidP="00B60043">
      <w:pPr>
        <w:jc w:val="both"/>
        <w:rPr>
          <w:rFonts w:ascii="Book Antiqua" w:hAnsi="Book Antiqua" w:cs="Book Antiqua"/>
          <w:lang w:val="es-CR"/>
        </w:rPr>
      </w:pPr>
      <w:r>
        <w:rPr>
          <w:rFonts w:ascii="Book Antiqua" w:hAnsi="Book Antiqua" w:cs="Book Antiqua"/>
          <w:lang w:val="es-CR"/>
        </w:rPr>
        <w:t xml:space="preserve">Aunado a la frecuencia de entrega </w:t>
      </w:r>
      <w:r w:rsidR="00BC49EB">
        <w:rPr>
          <w:rFonts w:ascii="Book Antiqua" w:hAnsi="Book Antiqua" w:cs="Book Antiqua"/>
          <w:lang w:val="es-CR"/>
        </w:rPr>
        <w:t>de los carnés</w:t>
      </w:r>
      <w:r>
        <w:rPr>
          <w:rFonts w:ascii="Book Antiqua" w:hAnsi="Book Antiqua" w:cs="Book Antiqua"/>
          <w:lang w:val="es-CR"/>
        </w:rPr>
        <w:t xml:space="preserve"> de acceso a las instalaciones de la Torre Judicial, </w:t>
      </w:r>
      <w:r w:rsidR="00F0758F">
        <w:rPr>
          <w:rFonts w:ascii="Book Antiqua" w:hAnsi="Book Antiqua" w:cs="Book Antiqua"/>
          <w:lang w:val="es-CR"/>
        </w:rPr>
        <w:t>en el siguiente gráfico se</w:t>
      </w:r>
      <w:r>
        <w:rPr>
          <w:rFonts w:ascii="Book Antiqua" w:hAnsi="Book Antiqua" w:cs="Book Antiqua"/>
          <w:lang w:val="es-CR"/>
        </w:rPr>
        <w:t xml:space="preserve"> detalla los rangos de hora</w:t>
      </w:r>
      <w:r w:rsidR="00F0758F">
        <w:rPr>
          <w:rFonts w:ascii="Book Antiqua" w:hAnsi="Book Antiqua" w:cs="Book Antiqua"/>
          <w:lang w:val="es-CR"/>
        </w:rPr>
        <w:t>rio</w:t>
      </w:r>
      <w:r>
        <w:rPr>
          <w:rFonts w:ascii="Book Antiqua" w:hAnsi="Book Antiqua" w:cs="Book Antiqua"/>
          <w:lang w:val="es-CR"/>
        </w:rPr>
        <w:t xml:space="preserve"> en que es mayormente </w:t>
      </w:r>
      <w:r w:rsidR="00F0758F">
        <w:rPr>
          <w:rFonts w:ascii="Book Antiqua" w:hAnsi="Book Antiqua" w:cs="Book Antiqua"/>
          <w:lang w:val="es-CR"/>
        </w:rPr>
        <w:t xml:space="preserve">fue </w:t>
      </w:r>
      <w:r>
        <w:rPr>
          <w:rFonts w:ascii="Book Antiqua" w:hAnsi="Book Antiqua" w:cs="Book Antiqua"/>
          <w:lang w:val="es-CR"/>
        </w:rPr>
        <w:t>requerido el servicio</w:t>
      </w:r>
      <w:r w:rsidR="00F0758F">
        <w:rPr>
          <w:rFonts w:ascii="Book Antiqua" w:hAnsi="Book Antiqua" w:cs="Book Antiqua"/>
          <w:lang w:val="es-CR"/>
        </w:rPr>
        <w:t xml:space="preserve"> para el periodo que comprende de marzo 2023 a enero 2024.</w:t>
      </w:r>
    </w:p>
    <w:p w14:paraId="3B30CC38" w14:textId="77777777" w:rsidR="00ED6CDF" w:rsidRDefault="00ED6CDF" w:rsidP="00B60043">
      <w:pPr>
        <w:ind w:firstLine="708"/>
        <w:jc w:val="both"/>
        <w:rPr>
          <w:rFonts w:ascii="Book Antiqua" w:hAnsi="Book Antiqua" w:cs="Book Antiqua"/>
          <w:lang w:val="es-CR"/>
        </w:rPr>
      </w:pPr>
    </w:p>
    <w:p w14:paraId="1AFE79CB" w14:textId="77777777" w:rsidR="00B60043" w:rsidRDefault="00B60043" w:rsidP="00B60043">
      <w:pPr>
        <w:ind w:firstLine="708"/>
        <w:jc w:val="both"/>
        <w:rPr>
          <w:rFonts w:ascii="Book Antiqua" w:hAnsi="Book Antiqua" w:cs="Book Antiqua"/>
          <w:lang w:val="es-CR"/>
        </w:rPr>
      </w:pPr>
    </w:p>
    <w:p w14:paraId="38BADD89" w14:textId="77777777" w:rsidR="00B60043" w:rsidRDefault="00B60043" w:rsidP="00B60043">
      <w:pPr>
        <w:ind w:firstLine="708"/>
        <w:jc w:val="both"/>
        <w:rPr>
          <w:rFonts w:ascii="Book Antiqua" w:hAnsi="Book Antiqua" w:cs="Book Antiqua"/>
          <w:lang w:val="es-CR"/>
        </w:rPr>
      </w:pPr>
    </w:p>
    <w:p w14:paraId="4B630D2D" w14:textId="77777777" w:rsidR="00B60043" w:rsidRDefault="00B60043" w:rsidP="00B60043">
      <w:pPr>
        <w:ind w:firstLine="708"/>
        <w:jc w:val="both"/>
        <w:rPr>
          <w:rFonts w:ascii="Book Antiqua" w:hAnsi="Book Antiqua" w:cs="Book Antiqua"/>
          <w:lang w:val="es-CR"/>
        </w:rPr>
      </w:pPr>
    </w:p>
    <w:p w14:paraId="5BED0975" w14:textId="77777777" w:rsidR="00B60043" w:rsidRDefault="00B60043" w:rsidP="00B60043">
      <w:pPr>
        <w:ind w:firstLine="708"/>
        <w:jc w:val="both"/>
        <w:rPr>
          <w:rFonts w:ascii="Book Antiqua" w:hAnsi="Book Antiqua" w:cs="Book Antiqua"/>
          <w:lang w:val="es-CR"/>
        </w:rPr>
      </w:pPr>
    </w:p>
    <w:p w14:paraId="5BAFE9CB" w14:textId="77777777" w:rsidR="00B60043" w:rsidRDefault="00B60043" w:rsidP="00B60043">
      <w:pPr>
        <w:ind w:firstLine="708"/>
        <w:jc w:val="both"/>
        <w:rPr>
          <w:rFonts w:ascii="Book Antiqua" w:hAnsi="Book Antiqua" w:cs="Book Antiqua"/>
          <w:lang w:val="es-CR"/>
        </w:rPr>
      </w:pPr>
    </w:p>
    <w:p w14:paraId="1CD424C8" w14:textId="77777777" w:rsidR="00B60043" w:rsidRDefault="00B60043" w:rsidP="00B60043">
      <w:pPr>
        <w:ind w:firstLine="708"/>
        <w:jc w:val="both"/>
        <w:rPr>
          <w:rFonts w:ascii="Book Antiqua" w:hAnsi="Book Antiqua" w:cs="Book Antiqua"/>
          <w:lang w:val="es-CR"/>
        </w:rPr>
      </w:pPr>
    </w:p>
    <w:p w14:paraId="6FC5416A" w14:textId="77777777" w:rsidR="00B60043" w:rsidRDefault="00B60043" w:rsidP="00B60043">
      <w:pPr>
        <w:ind w:firstLine="708"/>
        <w:jc w:val="both"/>
        <w:rPr>
          <w:rFonts w:ascii="Book Antiqua" w:hAnsi="Book Antiqua" w:cs="Book Antiqua"/>
          <w:lang w:val="es-CR"/>
        </w:rPr>
      </w:pPr>
    </w:p>
    <w:p w14:paraId="1BCAEC03" w14:textId="77777777" w:rsidR="00B60043" w:rsidRDefault="00B60043" w:rsidP="00B60043">
      <w:pPr>
        <w:ind w:firstLine="708"/>
        <w:jc w:val="both"/>
        <w:rPr>
          <w:rFonts w:ascii="Book Antiqua" w:hAnsi="Book Antiqua" w:cs="Book Antiqua"/>
          <w:lang w:val="es-CR"/>
        </w:rPr>
      </w:pPr>
    </w:p>
    <w:p w14:paraId="191126DE" w14:textId="77777777" w:rsidR="00B60043" w:rsidRDefault="00B60043" w:rsidP="00B60043">
      <w:pPr>
        <w:ind w:firstLine="708"/>
        <w:jc w:val="both"/>
        <w:rPr>
          <w:rFonts w:ascii="Book Antiqua" w:hAnsi="Book Antiqua" w:cs="Book Antiqua"/>
          <w:lang w:val="es-CR"/>
        </w:rPr>
      </w:pPr>
    </w:p>
    <w:p w14:paraId="0180AFA0" w14:textId="77777777" w:rsidR="00B60043" w:rsidRDefault="00B60043" w:rsidP="00B60043">
      <w:pPr>
        <w:ind w:firstLine="708"/>
        <w:jc w:val="both"/>
        <w:rPr>
          <w:rFonts w:ascii="Book Antiqua" w:hAnsi="Book Antiqua" w:cs="Book Antiqua"/>
          <w:lang w:val="es-CR"/>
        </w:rPr>
      </w:pPr>
    </w:p>
    <w:p w14:paraId="5A174C2B" w14:textId="68B4C81A" w:rsidR="00F0758F" w:rsidRPr="00F0758F" w:rsidRDefault="00F0758F" w:rsidP="00B60043">
      <w:pPr>
        <w:pStyle w:val="Epgrafe"/>
        <w:jc w:val="center"/>
        <w:rPr>
          <w:rFonts w:ascii="Book Antiqua" w:hAnsi="Book Antiqua" w:cs="Book Antiqua"/>
          <w:sz w:val="24"/>
          <w:szCs w:val="24"/>
          <w:lang w:val="es-CR"/>
        </w:rPr>
      </w:pPr>
      <w:r w:rsidRPr="00F0758F">
        <w:rPr>
          <w:rFonts w:ascii="Book Antiqua" w:hAnsi="Book Antiqua" w:cs="Book Antiqua"/>
          <w:sz w:val="24"/>
          <w:szCs w:val="24"/>
          <w:lang w:val="es-CR"/>
        </w:rPr>
        <w:lastRenderedPageBreak/>
        <w:t xml:space="preserve">Gráfico </w:t>
      </w:r>
      <w:r w:rsidRPr="00F0758F">
        <w:rPr>
          <w:rFonts w:ascii="Book Antiqua" w:hAnsi="Book Antiqua" w:cs="Book Antiqua"/>
          <w:sz w:val="24"/>
          <w:szCs w:val="24"/>
          <w:lang w:val="es-CR"/>
        </w:rPr>
        <w:fldChar w:fldCharType="begin"/>
      </w:r>
      <w:r w:rsidRPr="00F0758F">
        <w:rPr>
          <w:rFonts w:ascii="Book Antiqua" w:hAnsi="Book Antiqua" w:cs="Book Antiqua"/>
          <w:sz w:val="24"/>
          <w:szCs w:val="24"/>
          <w:lang w:val="es-CR"/>
        </w:rPr>
        <w:instrText xml:space="preserve"> SEQ Gráfico \* ARABIC </w:instrText>
      </w:r>
      <w:r w:rsidRPr="00F0758F">
        <w:rPr>
          <w:rFonts w:ascii="Book Antiqua" w:hAnsi="Book Antiqua" w:cs="Book Antiqua"/>
          <w:sz w:val="24"/>
          <w:szCs w:val="24"/>
          <w:lang w:val="es-CR"/>
        </w:rPr>
        <w:fldChar w:fldCharType="separate"/>
      </w:r>
      <w:r w:rsidR="00D57E37">
        <w:rPr>
          <w:rFonts w:ascii="Book Antiqua" w:hAnsi="Book Antiqua" w:cs="Book Antiqua"/>
          <w:noProof/>
          <w:sz w:val="24"/>
          <w:szCs w:val="24"/>
          <w:lang w:val="es-CR"/>
        </w:rPr>
        <w:t>1</w:t>
      </w:r>
      <w:r w:rsidRPr="00F0758F">
        <w:rPr>
          <w:rFonts w:ascii="Book Antiqua" w:hAnsi="Book Antiqua" w:cs="Book Antiqua"/>
          <w:sz w:val="24"/>
          <w:szCs w:val="24"/>
          <w:lang w:val="es-CR"/>
        </w:rPr>
        <w:fldChar w:fldCharType="end"/>
      </w:r>
    </w:p>
    <w:p w14:paraId="4AD206EE" w14:textId="77777777" w:rsidR="00F0758F" w:rsidRDefault="00F0758F" w:rsidP="00B60043">
      <w:pPr>
        <w:jc w:val="center"/>
        <w:rPr>
          <w:rFonts w:ascii="Book Antiqua" w:hAnsi="Book Antiqua" w:cs="Book Antiqua"/>
          <w:b/>
          <w:bCs/>
          <w:lang w:val="es-CR"/>
        </w:rPr>
      </w:pPr>
      <w:r>
        <w:rPr>
          <w:rFonts w:ascii="Book Antiqua" w:hAnsi="Book Antiqua" w:cs="Book Antiqua"/>
          <w:b/>
          <w:bCs/>
          <w:lang w:val="es-CR"/>
        </w:rPr>
        <w:t>Cantidad de accesos entregados por horario en la recepción del edificio</w:t>
      </w:r>
    </w:p>
    <w:p w14:paraId="7660B538" w14:textId="77777777" w:rsidR="00F0758F" w:rsidRDefault="00F0758F" w:rsidP="00B60043">
      <w:pPr>
        <w:jc w:val="center"/>
        <w:rPr>
          <w:rFonts w:ascii="Book Antiqua" w:hAnsi="Book Antiqua" w:cs="Book Antiqua"/>
          <w:noProof/>
          <w:lang w:val="es-CR"/>
        </w:rPr>
      </w:pPr>
      <w:r>
        <w:rPr>
          <w:rFonts w:ascii="Book Antiqua" w:hAnsi="Book Antiqua" w:cs="Book Antiqua"/>
          <w:b/>
          <w:bCs/>
          <w:lang w:val="es-CR"/>
        </w:rPr>
        <w:t>“Torre Judicial”, periodo de marzo 2023 a enero 2024</w:t>
      </w:r>
    </w:p>
    <w:p w14:paraId="77152099" w14:textId="4879872F" w:rsidR="00F0758F" w:rsidRDefault="00837467" w:rsidP="00572176">
      <w:pPr>
        <w:spacing w:line="276" w:lineRule="auto"/>
        <w:jc w:val="both"/>
        <w:rPr>
          <w:rFonts w:ascii="Book Antiqua" w:hAnsi="Book Antiqua" w:cs="Book Antiqua"/>
          <w:lang w:val="es-CR"/>
        </w:rPr>
      </w:pPr>
      <w:r w:rsidRPr="00F0758F">
        <w:rPr>
          <w:rFonts w:ascii="Book Antiqua" w:hAnsi="Book Antiqua" w:cs="Book Antiqua"/>
          <w:noProof/>
          <w:lang w:val="es-CR"/>
        </w:rPr>
        <w:drawing>
          <wp:inline distT="0" distB="0" distL="0" distR="0" wp14:anchorId="7B85D16E" wp14:editId="6C2E54D6">
            <wp:extent cx="5852160" cy="2522220"/>
            <wp:effectExtent l="0" t="0" r="0" b="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2522220"/>
                    </a:xfrm>
                    <a:prstGeom prst="rect">
                      <a:avLst/>
                    </a:prstGeom>
                    <a:noFill/>
                    <a:ln>
                      <a:noFill/>
                    </a:ln>
                  </pic:spPr>
                </pic:pic>
              </a:graphicData>
            </a:graphic>
          </wp:inline>
        </w:drawing>
      </w:r>
    </w:p>
    <w:p w14:paraId="00908625" w14:textId="77777777" w:rsidR="00F0758F" w:rsidRPr="00B5654D" w:rsidRDefault="00F0758F" w:rsidP="00B5654D">
      <w:pPr>
        <w:jc w:val="both"/>
        <w:rPr>
          <w:rFonts w:ascii="Book Antiqua" w:hAnsi="Book Antiqua" w:cs="Book Antiqua"/>
          <w:i/>
          <w:iCs/>
          <w:sz w:val="18"/>
          <w:szCs w:val="18"/>
          <w:lang w:val="es-CR"/>
        </w:rPr>
      </w:pPr>
      <w:r w:rsidRPr="00B5654D">
        <w:rPr>
          <w:rFonts w:ascii="Book Antiqua" w:hAnsi="Book Antiqua" w:cs="Book Antiqua"/>
          <w:b/>
          <w:bCs/>
          <w:i/>
          <w:iCs/>
          <w:sz w:val="18"/>
          <w:szCs w:val="18"/>
          <w:lang w:val="es-CR"/>
        </w:rPr>
        <w:t>Fuente:</w:t>
      </w:r>
      <w:r w:rsidRPr="00B5654D">
        <w:rPr>
          <w:rFonts w:ascii="Book Antiqua" w:hAnsi="Book Antiqua" w:cs="Book Antiqua"/>
          <w:i/>
          <w:iCs/>
          <w:sz w:val="18"/>
          <w:szCs w:val="18"/>
          <w:lang w:val="es-CR"/>
        </w:rPr>
        <w:t xml:space="preserve"> elaboración propia Subproceso de Modernización</w:t>
      </w:r>
      <w:r w:rsidR="006F2DC8" w:rsidRPr="00B5654D">
        <w:rPr>
          <w:rFonts w:ascii="Book Antiqua" w:hAnsi="Book Antiqua" w:cs="Book Antiqua"/>
          <w:i/>
          <w:iCs/>
          <w:sz w:val="18"/>
          <w:szCs w:val="18"/>
          <w:lang w:val="es-CR"/>
        </w:rPr>
        <w:t xml:space="preserve"> </w:t>
      </w:r>
      <w:r w:rsidRPr="00B5654D">
        <w:rPr>
          <w:rFonts w:ascii="Book Antiqua" w:hAnsi="Book Antiqua" w:cs="Book Antiqua"/>
          <w:i/>
          <w:iCs/>
          <w:sz w:val="18"/>
          <w:szCs w:val="18"/>
          <w:lang w:val="es-CR"/>
        </w:rPr>
        <w:t>No Penal, de conformidad con la información suministrada por el Departamento de Seguridad, reportes del sistema SISE (Sistema de Ingreso de Edificios)</w:t>
      </w:r>
    </w:p>
    <w:p w14:paraId="4376F6F5" w14:textId="77777777" w:rsidR="00F0758F" w:rsidRDefault="00F0758F" w:rsidP="00B60043">
      <w:pPr>
        <w:jc w:val="both"/>
        <w:rPr>
          <w:rFonts w:ascii="Book Antiqua" w:hAnsi="Book Antiqua" w:cs="Book Antiqua"/>
          <w:lang w:val="es-CR"/>
        </w:rPr>
      </w:pPr>
    </w:p>
    <w:p w14:paraId="2E4E8933" w14:textId="3E9FAEFA" w:rsidR="00F0758F" w:rsidRDefault="00F0758F" w:rsidP="00B60043">
      <w:pPr>
        <w:jc w:val="both"/>
        <w:rPr>
          <w:rFonts w:ascii="Book Antiqua" w:hAnsi="Book Antiqua" w:cs="Book Antiqua"/>
          <w:lang w:val="es-CR"/>
        </w:rPr>
      </w:pPr>
      <w:r>
        <w:rPr>
          <w:rFonts w:ascii="Book Antiqua" w:hAnsi="Book Antiqua" w:cs="Book Antiqua"/>
          <w:lang w:val="es-CR"/>
        </w:rPr>
        <w:t>Para el periodo que comprende de marzo de 2023 a enero de 2024, en la recepción del edificio Torre Judicial, se gestionaron un total de 64 457</w:t>
      </w:r>
      <w:r w:rsidRPr="00F0758F">
        <w:rPr>
          <w:rFonts w:ascii="Book Antiqua" w:hAnsi="Book Antiqua" w:cs="Book Antiqua"/>
          <w:i/>
          <w:iCs/>
          <w:lang w:val="es-CR"/>
        </w:rPr>
        <w:t xml:space="preserve"> (sesenta y cuatro mil cuatrocientos cincuenta y siete)</w:t>
      </w:r>
      <w:r>
        <w:rPr>
          <w:rFonts w:ascii="Book Antiqua" w:hAnsi="Book Antiqua" w:cs="Book Antiqua"/>
          <w:i/>
          <w:iCs/>
          <w:lang w:val="es-CR"/>
        </w:rPr>
        <w:t xml:space="preserve"> </w:t>
      </w:r>
      <w:r w:rsidRPr="00F0758F">
        <w:rPr>
          <w:rFonts w:ascii="Book Antiqua" w:hAnsi="Book Antiqua" w:cs="Book Antiqua"/>
          <w:lang w:val="es-CR"/>
        </w:rPr>
        <w:t>accesos brindados a personas usuarias</w:t>
      </w:r>
      <w:r>
        <w:rPr>
          <w:rFonts w:ascii="Book Antiqua" w:hAnsi="Book Antiqua" w:cs="Book Antiqua"/>
          <w:lang w:val="es-CR"/>
        </w:rPr>
        <w:t>, de conformidad con los datos expresados en el gráfico 1 del presente documento, la mayor cantidad de accesos han sido otorgados para el horario que comprende de las 13:00 a las 13:59 horas, representando un 19,2% del total, con mayor representación de porcentaje se encuentran los rangos de horario entre las 08:00 a las 11:59 horas, se debe considerar que el periodo que comprende de las 12:00 a las 12:59 corresponde a horario no hábil.</w:t>
      </w:r>
    </w:p>
    <w:p w14:paraId="15F23B94" w14:textId="77777777" w:rsidR="00572176" w:rsidRDefault="00572176" w:rsidP="00B60043">
      <w:pPr>
        <w:ind w:firstLine="708"/>
        <w:jc w:val="both"/>
        <w:rPr>
          <w:rFonts w:ascii="Book Antiqua" w:hAnsi="Book Antiqua" w:cs="Book Antiqua"/>
          <w:lang w:val="es-CR"/>
        </w:rPr>
      </w:pPr>
    </w:p>
    <w:p w14:paraId="10647A1A" w14:textId="77777777" w:rsidR="00B60043" w:rsidRDefault="0058701B" w:rsidP="00B60043">
      <w:pPr>
        <w:jc w:val="both"/>
        <w:rPr>
          <w:rFonts w:ascii="Book Antiqua" w:hAnsi="Book Antiqua" w:cs="Book Antiqua"/>
          <w:lang w:val="es-CR"/>
        </w:rPr>
      </w:pPr>
      <w:r>
        <w:rPr>
          <w:rFonts w:ascii="Book Antiqua" w:hAnsi="Book Antiqua" w:cs="Book Antiqua"/>
          <w:lang w:val="es-CR"/>
        </w:rPr>
        <w:t xml:space="preserve">Considerando el promedio de accesos que se brindan a personas usuarias, así como la frecuencia con la que se dan estos, además de que hay un comportamiento de entrega de </w:t>
      </w:r>
      <w:r w:rsidR="00BC49EB">
        <w:rPr>
          <w:rFonts w:ascii="Book Antiqua" w:hAnsi="Book Antiqua" w:cs="Book Antiqua"/>
          <w:lang w:val="es-CR"/>
        </w:rPr>
        <w:t>carné</w:t>
      </w:r>
      <w:r>
        <w:rPr>
          <w:rFonts w:ascii="Book Antiqua" w:hAnsi="Book Antiqua" w:cs="Book Antiqua"/>
          <w:lang w:val="es-CR"/>
        </w:rPr>
        <w:t xml:space="preserve"> de acceso en todos los rangos de hora hábil del día, es necesario contar con una persona destacada en la recepción del edificio Anexo E </w:t>
      </w:r>
      <w:r w:rsidRPr="0058701B">
        <w:rPr>
          <w:rFonts w:ascii="Book Antiqua" w:hAnsi="Book Antiqua" w:cs="Book Antiqua"/>
          <w:i/>
          <w:iCs/>
          <w:lang w:val="es-CR"/>
        </w:rPr>
        <w:t>“Torre Judicial”</w:t>
      </w:r>
      <w:r>
        <w:rPr>
          <w:rFonts w:ascii="Book Antiqua" w:hAnsi="Book Antiqua" w:cs="Book Antiqua"/>
          <w:lang w:val="es-CR"/>
        </w:rPr>
        <w:t xml:space="preserve"> del Primer Circuito Judicial de San José para gestionar este servicio a las personas usuarias.</w:t>
      </w:r>
    </w:p>
    <w:p w14:paraId="7A136D86" w14:textId="77777777" w:rsidR="00B60043" w:rsidRDefault="00B60043" w:rsidP="00B60043">
      <w:pPr>
        <w:jc w:val="both"/>
        <w:rPr>
          <w:rFonts w:ascii="Book Antiqua" w:hAnsi="Book Antiqua" w:cs="Book Antiqua"/>
          <w:lang w:val="es-CR"/>
        </w:rPr>
      </w:pPr>
    </w:p>
    <w:p w14:paraId="565DA4E4" w14:textId="77777777" w:rsidR="00B60043" w:rsidRPr="00D93408" w:rsidRDefault="00B60043" w:rsidP="00B60043">
      <w:pPr>
        <w:pStyle w:val="Ttulo2"/>
        <w:rPr>
          <w:rFonts w:cs="Book Antiqua"/>
          <w:lang w:val="es-CR"/>
        </w:rPr>
      </w:pPr>
      <w:r>
        <w:t>3.4 Registro de llamadas telefónicas</w:t>
      </w:r>
    </w:p>
    <w:p w14:paraId="618B985E" w14:textId="77777777" w:rsidR="00B60043" w:rsidRDefault="00B60043" w:rsidP="00B60043">
      <w:pPr>
        <w:jc w:val="both"/>
        <w:rPr>
          <w:rFonts w:ascii="Book Antiqua" w:hAnsi="Book Antiqua" w:cs="Book Antiqua"/>
          <w:lang w:val="es-CR"/>
        </w:rPr>
      </w:pPr>
    </w:p>
    <w:p w14:paraId="43612A4F" w14:textId="77777777" w:rsidR="00B60043" w:rsidRDefault="00B60043" w:rsidP="00B60043">
      <w:pPr>
        <w:jc w:val="both"/>
        <w:rPr>
          <w:rFonts w:ascii="Book Antiqua" w:hAnsi="Book Antiqua" w:cs="Book Antiqua"/>
          <w:i/>
          <w:iCs/>
          <w:lang w:val="es-CR"/>
        </w:rPr>
      </w:pPr>
      <w:r>
        <w:rPr>
          <w:rFonts w:ascii="Book Antiqua" w:hAnsi="Book Antiqua" w:cs="Book Antiqua"/>
          <w:lang w:val="es-CR"/>
        </w:rPr>
        <w:t xml:space="preserve">En la recepción de las instalaciones del edificio Anexo E </w:t>
      </w:r>
      <w:r w:rsidRPr="00364C93">
        <w:rPr>
          <w:rFonts w:ascii="Book Antiqua" w:hAnsi="Book Antiqua" w:cs="Book Antiqua"/>
          <w:i/>
          <w:iCs/>
          <w:lang w:val="es-CR"/>
        </w:rPr>
        <w:t>“Torre Judicial”</w:t>
      </w:r>
      <w:r>
        <w:rPr>
          <w:rFonts w:ascii="Book Antiqua" w:hAnsi="Book Antiqua" w:cs="Book Antiqua"/>
          <w:i/>
          <w:iCs/>
          <w:lang w:val="es-CR"/>
        </w:rPr>
        <w:t xml:space="preserve"> </w:t>
      </w:r>
      <w:r>
        <w:rPr>
          <w:rFonts w:ascii="Book Antiqua" w:hAnsi="Book Antiqua" w:cs="Book Antiqua"/>
          <w:lang w:val="es-CR"/>
        </w:rPr>
        <w:t xml:space="preserve">se cuenta con la línea telefónica número 22120003, con el fin de analizar el comportamiento de las llamadas entrantes en la siguiente tabla se detalla la cantidad de llamadas entrantes, así como su duración promedio para el periodo que comprende de enero 2023 a septiembre 2023, de conformidad con los datos suministrados por la Dirección de Tecnologías de la Información y Comunicación </w:t>
      </w:r>
      <w:r w:rsidRPr="00364C93">
        <w:rPr>
          <w:rFonts w:ascii="Book Antiqua" w:hAnsi="Book Antiqua" w:cs="Book Antiqua"/>
          <w:i/>
          <w:iCs/>
          <w:lang w:val="es-CR"/>
        </w:rPr>
        <w:t>(DTIC).</w:t>
      </w:r>
    </w:p>
    <w:p w14:paraId="1F9B583A" w14:textId="01A10294" w:rsidR="00D420FD" w:rsidRDefault="005751D7" w:rsidP="00B60043">
      <w:pPr>
        <w:jc w:val="both"/>
        <w:rPr>
          <w:rFonts w:ascii="Book Antiqua" w:hAnsi="Book Antiqua" w:cs="Book Antiqua"/>
          <w:lang w:val="es-CR"/>
        </w:rPr>
      </w:pPr>
      <w:r>
        <w:rPr>
          <w:rFonts w:ascii="Book Antiqua" w:hAnsi="Book Antiqua" w:cs="Book Antiqua"/>
          <w:lang w:val="es-CR"/>
        </w:rPr>
        <w:br w:type="page"/>
      </w:r>
    </w:p>
    <w:p w14:paraId="283B761E" w14:textId="56034FD7" w:rsidR="0096110F" w:rsidRPr="00B050F4" w:rsidRDefault="0096110F" w:rsidP="00B60043">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lastRenderedPageBreak/>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5751D7">
        <w:rPr>
          <w:rFonts w:ascii="Book Antiqua" w:hAnsi="Book Antiqua" w:cs="Book Antiqua"/>
          <w:noProof/>
          <w:sz w:val="24"/>
          <w:szCs w:val="24"/>
          <w:lang w:val="es-CR"/>
        </w:rPr>
        <w:t>5</w:t>
      </w:r>
      <w:r w:rsidRPr="00B050F4">
        <w:rPr>
          <w:rFonts w:ascii="Book Antiqua" w:hAnsi="Book Antiqua" w:cs="Book Antiqua"/>
          <w:sz w:val="24"/>
          <w:szCs w:val="24"/>
          <w:lang w:val="es-CR"/>
        </w:rPr>
        <w:fldChar w:fldCharType="end"/>
      </w:r>
    </w:p>
    <w:p w14:paraId="0C2F1792" w14:textId="77777777" w:rsidR="0096110F" w:rsidRDefault="0096110F" w:rsidP="00B60043">
      <w:pPr>
        <w:jc w:val="center"/>
        <w:rPr>
          <w:rFonts w:ascii="Book Antiqua" w:hAnsi="Book Antiqua" w:cs="Book Antiqua"/>
          <w:lang w:val="es-CR"/>
        </w:rPr>
      </w:pPr>
      <w:r>
        <w:rPr>
          <w:rFonts w:ascii="Book Antiqua" w:hAnsi="Book Antiqua" w:cs="Book Antiqua"/>
          <w:b/>
          <w:bCs/>
          <w:lang w:val="es-CR"/>
        </w:rPr>
        <w:t>Registro de llamadas al número telefónico 22120003 Recepción “Torre Judicial”, periodo de enero 2023 a septiembre 2023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559"/>
        <w:gridCol w:w="1701"/>
        <w:gridCol w:w="1559"/>
        <w:gridCol w:w="1559"/>
        <w:gridCol w:w="1163"/>
      </w:tblGrid>
      <w:tr w:rsidR="0096110F" w:rsidRPr="0096110F" w14:paraId="41AB3D64" w14:textId="77777777" w:rsidTr="00DF09CD">
        <w:trPr>
          <w:trHeight w:hRule="exact" w:val="284"/>
          <w:tblHeader/>
        </w:trPr>
        <w:tc>
          <w:tcPr>
            <w:tcW w:w="1673" w:type="dxa"/>
            <w:vMerge w:val="restart"/>
            <w:tcBorders>
              <w:top w:val="single" w:sz="4" w:space="0" w:color="auto"/>
              <w:left w:val="single" w:sz="4" w:space="0" w:color="auto"/>
              <w:bottom w:val="single" w:sz="4" w:space="0" w:color="FFFFFF"/>
              <w:right w:val="single" w:sz="4" w:space="0" w:color="FFFFFF"/>
            </w:tcBorders>
            <w:shd w:val="clear" w:color="auto" w:fill="153D63"/>
            <w:vAlign w:val="center"/>
          </w:tcPr>
          <w:p w14:paraId="05A7F823"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Periodo</w:t>
            </w:r>
          </w:p>
        </w:tc>
        <w:tc>
          <w:tcPr>
            <w:tcW w:w="3260" w:type="dxa"/>
            <w:gridSpan w:val="2"/>
            <w:tcBorders>
              <w:top w:val="single" w:sz="4" w:space="0" w:color="auto"/>
              <w:left w:val="single" w:sz="4" w:space="0" w:color="FFFFFF"/>
              <w:bottom w:val="single" w:sz="4" w:space="0" w:color="FFFFFF"/>
              <w:right w:val="single" w:sz="4" w:space="0" w:color="FFFFFF"/>
            </w:tcBorders>
            <w:shd w:val="clear" w:color="auto" w:fill="153D63"/>
            <w:vAlign w:val="center"/>
          </w:tcPr>
          <w:p w14:paraId="17E6FDC1"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Cantidad</w:t>
            </w:r>
          </w:p>
          <w:p w14:paraId="13A1A0F2"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Días Hábiles</w:t>
            </w:r>
          </w:p>
          <w:p w14:paraId="3AA8107F"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Cantidad de Accesos Periodo</w:t>
            </w:r>
          </w:p>
        </w:tc>
        <w:tc>
          <w:tcPr>
            <w:tcW w:w="1559" w:type="dxa"/>
            <w:vMerge w:val="restart"/>
            <w:tcBorders>
              <w:top w:val="single" w:sz="4" w:space="0" w:color="auto"/>
              <w:left w:val="single" w:sz="4" w:space="0" w:color="FFFFFF"/>
              <w:right w:val="single" w:sz="4" w:space="0" w:color="FFFFFF"/>
            </w:tcBorders>
            <w:shd w:val="clear" w:color="auto" w:fill="153D63"/>
            <w:vAlign w:val="center"/>
          </w:tcPr>
          <w:p w14:paraId="5C8DB4E6"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Promedio Llamadas por Día</w:t>
            </w:r>
          </w:p>
        </w:tc>
        <w:tc>
          <w:tcPr>
            <w:tcW w:w="1559" w:type="dxa"/>
            <w:vMerge w:val="restart"/>
            <w:tcBorders>
              <w:top w:val="single" w:sz="4" w:space="0" w:color="auto"/>
              <w:left w:val="single" w:sz="4" w:space="0" w:color="FFFFFF"/>
              <w:right w:val="single" w:sz="4" w:space="0" w:color="FFFFFF"/>
            </w:tcBorders>
            <w:shd w:val="clear" w:color="auto" w:fill="153D63"/>
            <w:vAlign w:val="center"/>
          </w:tcPr>
          <w:p w14:paraId="4361B073"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Total, Tiempo Llamadas Entrantes</w:t>
            </w:r>
          </w:p>
        </w:tc>
        <w:tc>
          <w:tcPr>
            <w:tcW w:w="1163" w:type="dxa"/>
            <w:vMerge w:val="restart"/>
            <w:tcBorders>
              <w:top w:val="single" w:sz="4" w:space="0" w:color="auto"/>
              <w:left w:val="single" w:sz="4" w:space="0" w:color="FFFFFF"/>
              <w:right w:val="single" w:sz="4" w:space="0" w:color="auto"/>
            </w:tcBorders>
            <w:shd w:val="clear" w:color="auto" w:fill="153D63"/>
            <w:vAlign w:val="center"/>
          </w:tcPr>
          <w:p w14:paraId="15BAFDE7"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Promedio Tiempo Llamada Entrante</w:t>
            </w:r>
          </w:p>
        </w:tc>
      </w:tr>
      <w:tr w:rsidR="0096110F" w:rsidRPr="0096110F" w14:paraId="0AA09DDC" w14:textId="77777777" w:rsidTr="00DF09CD">
        <w:trPr>
          <w:trHeight w:hRule="exact" w:val="624"/>
          <w:tblHeader/>
        </w:trPr>
        <w:tc>
          <w:tcPr>
            <w:tcW w:w="1673" w:type="dxa"/>
            <w:vMerge/>
            <w:tcBorders>
              <w:top w:val="single" w:sz="4" w:space="0" w:color="FFFFFF"/>
              <w:left w:val="single" w:sz="4" w:space="0" w:color="auto"/>
              <w:bottom w:val="single" w:sz="4" w:space="0" w:color="FFFFFF"/>
              <w:right w:val="single" w:sz="4" w:space="0" w:color="FFFFFF"/>
            </w:tcBorders>
            <w:shd w:val="clear" w:color="auto" w:fill="1F4E79"/>
            <w:vAlign w:val="center"/>
          </w:tcPr>
          <w:p w14:paraId="615F0130" w14:textId="77777777" w:rsidR="0096110F" w:rsidRPr="0096110F" w:rsidRDefault="0096110F" w:rsidP="00CF1152">
            <w:pPr>
              <w:spacing w:line="276" w:lineRule="auto"/>
              <w:jc w:val="center"/>
              <w:rPr>
                <w:rFonts w:ascii="Book Antiqua" w:hAnsi="Book Antiqua" w:cs="Book Antiqua"/>
                <w:color w:val="FFFFFF"/>
                <w:sz w:val="20"/>
                <w:szCs w:val="20"/>
                <w:lang w:val="es-CR"/>
              </w:rPr>
            </w:pPr>
          </w:p>
        </w:tc>
        <w:tc>
          <w:tcPr>
            <w:tcW w:w="1559"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14BD82CE"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 xml:space="preserve">Días </w:t>
            </w:r>
          </w:p>
          <w:p w14:paraId="454FCFAF"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Hábiles</w:t>
            </w:r>
          </w:p>
        </w:tc>
        <w:tc>
          <w:tcPr>
            <w:tcW w:w="1701"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21DF44EB" w14:textId="77777777" w:rsidR="0096110F" w:rsidRPr="0096110F" w:rsidRDefault="0096110F" w:rsidP="00CF1152">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Llamadas Entrantes</w:t>
            </w:r>
          </w:p>
        </w:tc>
        <w:tc>
          <w:tcPr>
            <w:tcW w:w="1559" w:type="dxa"/>
            <w:vMerge/>
            <w:tcBorders>
              <w:left w:val="single" w:sz="4" w:space="0" w:color="FFFFFF"/>
              <w:bottom w:val="single" w:sz="4" w:space="0" w:color="FFFFFF"/>
              <w:right w:val="single" w:sz="4" w:space="0" w:color="FFFFFF"/>
            </w:tcBorders>
            <w:shd w:val="clear" w:color="auto" w:fill="1F4E79"/>
            <w:vAlign w:val="center"/>
          </w:tcPr>
          <w:p w14:paraId="0D63A4C5" w14:textId="77777777" w:rsidR="0096110F" w:rsidRPr="0096110F" w:rsidRDefault="0096110F" w:rsidP="00CF1152">
            <w:pPr>
              <w:spacing w:line="276" w:lineRule="auto"/>
              <w:jc w:val="center"/>
              <w:rPr>
                <w:rFonts w:ascii="Book Antiqua" w:hAnsi="Book Antiqua" w:cs="Book Antiqua"/>
                <w:color w:val="FFFFFF"/>
                <w:sz w:val="20"/>
                <w:szCs w:val="20"/>
                <w:lang w:val="es-CR"/>
              </w:rPr>
            </w:pPr>
          </w:p>
        </w:tc>
        <w:tc>
          <w:tcPr>
            <w:tcW w:w="1559" w:type="dxa"/>
            <w:vMerge/>
            <w:tcBorders>
              <w:left w:val="single" w:sz="4" w:space="0" w:color="FFFFFF"/>
              <w:bottom w:val="single" w:sz="4" w:space="0" w:color="FFFFFF"/>
              <w:right w:val="single" w:sz="4" w:space="0" w:color="FFFFFF"/>
            </w:tcBorders>
            <w:shd w:val="clear" w:color="auto" w:fill="1F4E79"/>
            <w:vAlign w:val="center"/>
          </w:tcPr>
          <w:p w14:paraId="42B4D24A" w14:textId="77777777" w:rsidR="0096110F" w:rsidRPr="0096110F" w:rsidRDefault="0096110F" w:rsidP="00CF1152">
            <w:pPr>
              <w:spacing w:line="276" w:lineRule="auto"/>
              <w:jc w:val="center"/>
              <w:rPr>
                <w:rFonts w:ascii="Book Antiqua" w:hAnsi="Book Antiqua" w:cs="Book Antiqua"/>
                <w:color w:val="FFFFFF"/>
                <w:sz w:val="20"/>
                <w:szCs w:val="20"/>
                <w:lang w:val="es-CR"/>
              </w:rPr>
            </w:pPr>
          </w:p>
        </w:tc>
        <w:tc>
          <w:tcPr>
            <w:tcW w:w="1163" w:type="dxa"/>
            <w:vMerge/>
            <w:tcBorders>
              <w:left w:val="single" w:sz="4" w:space="0" w:color="FFFFFF"/>
              <w:bottom w:val="single" w:sz="4" w:space="0" w:color="FFFFFF"/>
              <w:right w:val="single" w:sz="4" w:space="0" w:color="auto"/>
            </w:tcBorders>
            <w:shd w:val="clear" w:color="auto" w:fill="1F4E79"/>
            <w:vAlign w:val="center"/>
          </w:tcPr>
          <w:p w14:paraId="2DF4279E" w14:textId="77777777" w:rsidR="0096110F" w:rsidRPr="0096110F" w:rsidRDefault="0096110F" w:rsidP="00CF1152">
            <w:pPr>
              <w:spacing w:line="276" w:lineRule="auto"/>
              <w:jc w:val="center"/>
              <w:rPr>
                <w:rFonts w:ascii="Book Antiqua" w:hAnsi="Book Antiqua" w:cs="Book Antiqua"/>
                <w:color w:val="FFFFFF"/>
                <w:sz w:val="20"/>
                <w:szCs w:val="20"/>
                <w:lang w:val="es-CR"/>
              </w:rPr>
            </w:pPr>
          </w:p>
        </w:tc>
      </w:tr>
      <w:tr w:rsidR="0096110F" w:rsidRPr="0096110F" w14:paraId="72F7E466" w14:textId="77777777" w:rsidTr="00DF09CD">
        <w:trPr>
          <w:trHeight w:hRule="exact" w:val="340"/>
        </w:trPr>
        <w:tc>
          <w:tcPr>
            <w:tcW w:w="1673" w:type="dxa"/>
            <w:tcBorders>
              <w:top w:val="single" w:sz="4" w:space="0" w:color="FFFFFF"/>
            </w:tcBorders>
            <w:shd w:val="clear" w:color="auto" w:fill="E3EFF9"/>
            <w:vAlign w:val="center"/>
          </w:tcPr>
          <w:p w14:paraId="4ED4C302"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Ene-23</w:t>
            </w:r>
          </w:p>
        </w:tc>
        <w:tc>
          <w:tcPr>
            <w:tcW w:w="1559" w:type="dxa"/>
            <w:tcBorders>
              <w:top w:val="single" w:sz="4" w:space="0" w:color="FFFFFF"/>
            </w:tcBorders>
            <w:shd w:val="clear" w:color="auto" w:fill="E3EFF9"/>
            <w:vAlign w:val="center"/>
          </w:tcPr>
          <w:p w14:paraId="534A0582"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17</w:t>
            </w:r>
          </w:p>
        </w:tc>
        <w:tc>
          <w:tcPr>
            <w:tcW w:w="1701" w:type="dxa"/>
            <w:tcBorders>
              <w:top w:val="single" w:sz="4" w:space="0" w:color="FFFFFF"/>
            </w:tcBorders>
            <w:vAlign w:val="center"/>
          </w:tcPr>
          <w:p w14:paraId="59C227A3"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26</w:t>
            </w:r>
          </w:p>
        </w:tc>
        <w:tc>
          <w:tcPr>
            <w:tcW w:w="1559" w:type="dxa"/>
            <w:tcBorders>
              <w:top w:val="single" w:sz="4" w:space="0" w:color="FFFFFF"/>
            </w:tcBorders>
            <w:shd w:val="clear" w:color="auto" w:fill="F2F2F2"/>
            <w:vAlign w:val="center"/>
          </w:tcPr>
          <w:p w14:paraId="08778923"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1,5</w:t>
            </w:r>
          </w:p>
        </w:tc>
        <w:tc>
          <w:tcPr>
            <w:tcW w:w="1559" w:type="dxa"/>
            <w:tcBorders>
              <w:top w:val="single" w:sz="4" w:space="0" w:color="FFFFFF"/>
            </w:tcBorders>
            <w:shd w:val="clear" w:color="auto" w:fill="auto"/>
            <w:vAlign w:val="center"/>
          </w:tcPr>
          <w:p w14:paraId="6CD4ACEC"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00:27:43</w:t>
            </w:r>
          </w:p>
        </w:tc>
        <w:tc>
          <w:tcPr>
            <w:tcW w:w="1163" w:type="dxa"/>
            <w:tcBorders>
              <w:top w:val="single" w:sz="4" w:space="0" w:color="FFFFFF"/>
            </w:tcBorders>
            <w:shd w:val="clear" w:color="auto" w:fill="F2F2F2"/>
            <w:vAlign w:val="center"/>
          </w:tcPr>
          <w:p w14:paraId="35FAD631"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00:01:04</w:t>
            </w:r>
          </w:p>
        </w:tc>
      </w:tr>
      <w:tr w:rsidR="0096110F" w:rsidRPr="0096110F" w14:paraId="660B3665" w14:textId="77777777" w:rsidTr="00DF09CD">
        <w:trPr>
          <w:trHeight w:hRule="exact" w:val="340"/>
        </w:trPr>
        <w:tc>
          <w:tcPr>
            <w:tcW w:w="1673" w:type="dxa"/>
            <w:shd w:val="clear" w:color="auto" w:fill="E3EFF9"/>
            <w:vAlign w:val="center"/>
          </w:tcPr>
          <w:p w14:paraId="2B020BA7"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Feb-23</w:t>
            </w:r>
          </w:p>
        </w:tc>
        <w:tc>
          <w:tcPr>
            <w:tcW w:w="1559" w:type="dxa"/>
            <w:shd w:val="clear" w:color="auto" w:fill="E3EFF9"/>
            <w:vAlign w:val="center"/>
          </w:tcPr>
          <w:p w14:paraId="0885BD0B"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20</w:t>
            </w:r>
          </w:p>
        </w:tc>
        <w:tc>
          <w:tcPr>
            <w:tcW w:w="1701" w:type="dxa"/>
            <w:vAlign w:val="center"/>
          </w:tcPr>
          <w:p w14:paraId="0DB20B64"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7</w:t>
            </w:r>
          </w:p>
        </w:tc>
        <w:tc>
          <w:tcPr>
            <w:tcW w:w="1559" w:type="dxa"/>
            <w:shd w:val="clear" w:color="auto" w:fill="F2F2F2"/>
            <w:vAlign w:val="center"/>
          </w:tcPr>
          <w:p w14:paraId="026BBE3E"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0,4</w:t>
            </w:r>
          </w:p>
        </w:tc>
        <w:tc>
          <w:tcPr>
            <w:tcW w:w="1559" w:type="dxa"/>
            <w:shd w:val="clear" w:color="auto" w:fill="auto"/>
            <w:vAlign w:val="center"/>
          </w:tcPr>
          <w:p w14:paraId="7A6E0BDD"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00:12:34</w:t>
            </w:r>
          </w:p>
        </w:tc>
        <w:tc>
          <w:tcPr>
            <w:tcW w:w="1163" w:type="dxa"/>
            <w:shd w:val="clear" w:color="auto" w:fill="F2F2F2"/>
            <w:vAlign w:val="center"/>
          </w:tcPr>
          <w:p w14:paraId="6ACA1818"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00:01:48</w:t>
            </w:r>
          </w:p>
        </w:tc>
      </w:tr>
      <w:tr w:rsidR="0096110F" w:rsidRPr="0096110F" w14:paraId="283E4625" w14:textId="77777777" w:rsidTr="00DF09CD">
        <w:trPr>
          <w:trHeight w:hRule="exact" w:val="340"/>
        </w:trPr>
        <w:tc>
          <w:tcPr>
            <w:tcW w:w="1673" w:type="dxa"/>
            <w:shd w:val="clear" w:color="auto" w:fill="E3EFF9"/>
            <w:vAlign w:val="center"/>
          </w:tcPr>
          <w:p w14:paraId="5732AD43"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Mar-23</w:t>
            </w:r>
          </w:p>
        </w:tc>
        <w:tc>
          <w:tcPr>
            <w:tcW w:w="1559" w:type="dxa"/>
            <w:shd w:val="clear" w:color="auto" w:fill="E3EFF9"/>
            <w:vAlign w:val="center"/>
          </w:tcPr>
          <w:p w14:paraId="4E2DC4BF"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23</w:t>
            </w:r>
          </w:p>
        </w:tc>
        <w:tc>
          <w:tcPr>
            <w:tcW w:w="1701" w:type="dxa"/>
            <w:vAlign w:val="center"/>
          </w:tcPr>
          <w:p w14:paraId="4CE1B252"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w:t>
            </w:r>
          </w:p>
        </w:tc>
        <w:tc>
          <w:tcPr>
            <w:tcW w:w="1559" w:type="dxa"/>
            <w:shd w:val="clear" w:color="auto" w:fill="F2F2F2"/>
            <w:vAlign w:val="center"/>
          </w:tcPr>
          <w:p w14:paraId="0982D2F4"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0,0</w:t>
            </w:r>
          </w:p>
        </w:tc>
        <w:tc>
          <w:tcPr>
            <w:tcW w:w="1559" w:type="dxa"/>
            <w:shd w:val="clear" w:color="auto" w:fill="auto"/>
            <w:vAlign w:val="center"/>
          </w:tcPr>
          <w:p w14:paraId="7AE381FA"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00:00:00</w:t>
            </w:r>
          </w:p>
        </w:tc>
        <w:tc>
          <w:tcPr>
            <w:tcW w:w="1163" w:type="dxa"/>
            <w:shd w:val="clear" w:color="auto" w:fill="F2F2F2"/>
            <w:vAlign w:val="center"/>
          </w:tcPr>
          <w:p w14:paraId="04FE3B86"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00:00:00</w:t>
            </w:r>
          </w:p>
        </w:tc>
      </w:tr>
      <w:tr w:rsidR="0096110F" w:rsidRPr="0096110F" w14:paraId="043C4BF5" w14:textId="77777777" w:rsidTr="00DF09CD">
        <w:trPr>
          <w:trHeight w:hRule="exact" w:val="340"/>
        </w:trPr>
        <w:tc>
          <w:tcPr>
            <w:tcW w:w="1673" w:type="dxa"/>
            <w:shd w:val="clear" w:color="auto" w:fill="E3EFF9"/>
            <w:vAlign w:val="center"/>
          </w:tcPr>
          <w:p w14:paraId="7815B156"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Abr-23</w:t>
            </w:r>
          </w:p>
        </w:tc>
        <w:tc>
          <w:tcPr>
            <w:tcW w:w="1559" w:type="dxa"/>
            <w:shd w:val="clear" w:color="auto" w:fill="E3EFF9"/>
            <w:vAlign w:val="center"/>
          </w:tcPr>
          <w:p w14:paraId="73411D69"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14</w:t>
            </w:r>
          </w:p>
        </w:tc>
        <w:tc>
          <w:tcPr>
            <w:tcW w:w="1701" w:type="dxa"/>
            <w:vAlign w:val="center"/>
          </w:tcPr>
          <w:p w14:paraId="24123803"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7</w:t>
            </w:r>
          </w:p>
        </w:tc>
        <w:tc>
          <w:tcPr>
            <w:tcW w:w="1559" w:type="dxa"/>
            <w:shd w:val="clear" w:color="auto" w:fill="F2F2F2"/>
            <w:vAlign w:val="center"/>
          </w:tcPr>
          <w:p w14:paraId="69FB9019"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0,5</w:t>
            </w:r>
          </w:p>
        </w:tc>
        <w:tc>
          <w:tcPr>
            <w:tcW w:w="1559" w:type="dxa"/>
            <w:shd w:val="clear" w:color="auto" w:fill="auto"/>
            <w:vAlign w:val="center"/>
          </w:tcPr>
          <w:p w14:paraId="72D3F415"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00:06:28</w:t>
            </w:r>
          </w:p>
        </w:tc>
        <w:tc>
          <w:tcPr>
            <w:tcW w:w="1163" w:type="dxa"/>
            <w:shd w:val="clear" w:color="auto" w:fill="F2F2F2"/>
            <w:vAlign w:val="center"/>
          </w:tcPr>
          <w:p w14:paraId="4847C423"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00:00:55</w:t>
            </w:r>
          </w:p>
        </w:tc>
      </w:tr>
      <w:tr w:rsidR="0096110F" w:rsidRPr="0096110F" w14:paraId="7B04DFAB" w14:textId="77777777" w:rsidTr="00DF09CD">
        <w:trPr>
          <w:trHeight w:hRule="exact" w:val="340"/>
        </w:trPr>
        <w:tc>
          <w:tcPr>
            <w:tcW w:w="1673" w:type="dxa"/>
            <w:shd w:val="clear" w:color="auto" w:fill="E3EFF9"/>
            <w:vAlign w:val="center"/>
          </w:tcPr>
          <w:p w14:paraId="183AB64C"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May-23</w:t>
            </w:r>
          </w:p>
        </w:tc>
        <w:tc>
          <w:tcPr>
            <w:tcW w:w="1559" w:type="dxa"/>
            <w:shd w:val="clear" w:color="auto" w:fill="E3EFF9"/>
            <w:vAlign w:val="center"/>
          </w:tcPr>
          <w:p w14:paraId="1F702F3E"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22</w:t>
            </w:r>
          </w:p>
        </w:tc>
        <w:tc>
          <w:tcPr>
            <w:tcW w:w="1701" w:type="dxa"/>
            <w:vAlign w:val="center"/>
          </w:tcPr>
          <w:p w14:paraId="2DD128C1"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15</w:t>
            </w:r>
          </w:p>
        </w:tc>
        <w:tc>
          <w:tcPr>
            <w:tcW w:w="1559" w:type="dxa"/>
            <w:shd w:val="clear" w:color="auto" w:fill="F2F2F2"/>
            <w:vAlign w:val="center"/>
          </w:tcPr>
          <w:p w14:paraId="4C1535AD"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0,7</w:t>
            </w:r>
          </w:p>
        </w:tc>
        <w:tc>
          <w:tcPr>
            <w:tcW w:w="1559" w:type="dxa"/>
            <w:shd w:val="clear" w:color="auto" w:fill="auto"/>
            <w:vAlign w:val="center"/>
          </w:tcPr>
          <w:p w14:paraId="64B90536"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00:18:10</w:t>
            </w:r>
          </w:p>
        </w:tc>
        <w:tc>
          <w:tcPr>
            <w:tcW w:w="1163" w:type="dxa"/>
            <w:shd w:val="clear" w:color="auto" w:fill="F2F2F2"/>
            <w:vAlign w:val="center"/>
          </w:tcPr>
          <w:p w14:paraId="2909E0E1"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00:01:13</w:t>
            </w:r>
          </w:p>
        </w:tc>
      </w:tr>
      <w:tr w:rsidR="0096110F" w:rsidRPr="0096110F" w14:paraId="2AA87CD5" w14:textId="77777777" w:rsidTr="00DF09CD">
        <w:trPr>
          <w:trHeight w:hRule="exact" w:val="340"/>
        </w:trPr>
        <w:tc>
          <w:tcPr>
            <w:tcW w:w="1673" w:type="dxa"/>
            <w:shd w:val="clear" w:color="auto" w:fill="E3EFF9"/>
            <w:vAlign w:val="center"/>
          </w:tcPr>
          <w:p w14:paraId="05058B5A"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Jun-23</w:t>
            </w:r>
          </w:p>
        </w:tc>
        <w:tc>
          <w:tcPr>
            <w:tcW w:w="1559" w:type="dxa"/>
            <w:shd w:val="clear" w:color="auto" w:fill="E3EFF9"/>
            <w:vAlign w:val="center"/>
          </w:tcPr>
          <w:p w14:paraId="40BFA249"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22</w:t>
            </w:r>
          </w:p>
        </w:tc>
        <w:tc>
          <w:tcPr>
            <w:tcW w:w="1701" w:type="dxa"/>
            <w:vAlign w:val="center"/>
          </w:tcPr>
          <w:p w14:paraId="12C192E7"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24</w:t>
            </w:r>
          </w:p>
        </w:tc>
        <w:tc>
          <w:tcPr>
            <w:tcW w:w="1559" w:type="dxa"/>
            <w:shd w:val="clear" w:color="auto" w:fill="F2F2F2"/>
            <w:vAlign w:val="center"/>
          </w:tcPr>
          <w:p w14:paraId="272D6D3A"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1,1</w:t>
            </w:r>
          </w:p>
        </w:tc>
        <w:tc>
          <w:tcPr>
            <w:tcW w:w="1559" w:type="dxa"/>
            <w:shd w:val="clear" w:color="auto" w:fill="auto"/>
            <w:vAlign w:val="center"/>
          </w:tcPr>
          <w:p w14:paraId="14C42496"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00:29:06</w:t>
            </w:r>
          </w:p>
        </w:tc>
        <w:tc>
          <w:tcPr>
            <w:tcW w:w="1163" w:type="dxa"/>
            <w:shd w:val="clear" w:color="auto" w:fill="F2F2F2"/>
            <w:vAlign w:val="center"/>
          </w:tcPr>
          <w:p w14:paraId="43BC5227"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00:01:13</w:t>
            </w:r>
          </w:p>
        </w:tc>
      </w:tr>
      <w:tr w:rsidR="0096110F" w:rsidRPr="0096110F" w14:paraId="64B365B9" w14:textId="77777777" w:rsidTr="00DF09CD">
        <w:trPr>
          <w:trHeight w:hRule="exact" w:val="340"/>
        </w:trPr>
        <w:tc>
          <w:tcPr>
            <w:tcW w:w="1673" w:type="dxa"/>
            <w:shd w:val="clear" w:color="auto" w:fill="E3EFF9"/>
            <w:vAlign w:val="center"/>
          </w:tcPr>
          <w:p w14:paraId="1CC9C8FA"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Jul-23</w:t>
            </w:r>
          </w:p>
        </w:tc>
        <w:tc>
          <w:tcPr>
            <w:tcW w:w="1559" w:type="dxa"/>
            <w:shd w:val="clear" w:color="auto" w:fill="E3EFF9"/>
            <w:vAlign w:val="center"/>
          </w:tcPr>
          <w:p w14:paraId="042FF13F"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20</w:t>
            </w:r>
          </w:p>
        </w:tc>
        <w:tc>
          <w:tcPr>
            <w:tcW w:w="1701" w:type="dxa"/>
            <w:vAlign w:val="center"/>
          </w:tcPr>
          <w:p w14:paraId="3E46A9DF"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40</w:t>
            </w:r>
          </w:p>
        </w:tc>
        <w:tc>
          <w:tcPr>
            <w:tcW w:w="1559" w:type="dxa"/>
            <w:shd w:val="clear" w:color="auto" w:fill="F2F2F2"/>
            <w:vAlign w:val="center"/>
          </w:tcPr>
          <w:p w14:paraId="37EF9B64"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2,0</w:t>
            </w:r>
          </w:p>
        </w:tc>
        <w:tc>
          <w:tcPr>
            <w:tcW w:w="1559" w:type="dxa"/>
            <w:shd w:val="clear" w:color="auto" w:fill="auto"/>
            <w:vAlign w:val="center"/>
          </w:tcPr>
          <w:p w14:paraId="7E291AD3"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00:33:52</w:t>
            </w:r>
          </w:p>
        </w:tc>
        <w:tc>
          <w:tcPr>
            <w:tcW w:w="1163" w:type="dxa"/>
            <w:shd w:val="clear" w:color="auto" w:fill="F2F2F2"/>
            <w:vAlign w:val="center"/>
          </w:tcPr>
          <w:p w14:paraId="09F70625"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00:00:51</w:t>
            </w:r>
          </w:p>
        </w:tc>
      </w:tr>
      <w:tr w:rsidR="0096110F" w:rsidRPr="0096110F" w14:paraId="6DE3C910" w14:textId="77777777" w:rsidTr="00DF09CD">
        <w:trPr>
          <w:trHeight w:hRule="exact" w:val="340"/>
        </w:trPr>
        <w:tc>
          <w:tcPr>
            <w:tcW w:w="1673" w:type="dxa"/>
            <w:shd w:val="clear" w:color="auto" w:fill="E3EFF9"/>
            <w:vAlign w:val="center"/>
          </w:tcPr>
          <w:p w14:paraId="51525175"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Ago-23</w:t>
            </w:r>
          </w:p>
        </w:tc>
        <w:tc>
          <w:tcPr>
            <w:tcW w:w="1559" w:type="dxa"/>
            <w:shd w:val="clear" w:color="auto" w:fill="E3EFF9"/>
            <w:vAlign w:val="center"/>
          </w:tcPr>
          <w:p w14:paraId="5E0BDAE1"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21</w:t>
            </w:r>
          </w:p>
        </w:tc>
        <w:tc>
          <w:tcPr>
            <w:tcW w:w="1701" w:type="dxa"/>
            <w:vAlign w:val="center"/>
          </w:tcPr>
          <w:p w14:paraId="07D8E0BA"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25</w:t>
            </w:r>
          </w:p>
        </w:tc>
        <w:tc>
          <w:tcPr>
            <w:tcW w:w="1559" w:type="dxa"/>
            <w:shd w:val="clear" w:color="auto" w:fill="F2F2F2"/>
            <w:vAlign w:val="center"/>
          </w:tcPr>
          <w:p w14:paraId="26320422"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1,2</w:t>
            </w:r>
          </w:p>
        </w:tc>
        <w:tc>
          <w:tcPr>
            <w:tcW w:w="1559" w:type="dxa"/>
            <w:shd w:val="clear" w:color="auto" w:fill="auto"/>
            <w:vAlign w:val="center"/>
          </w:tcPr>
          <w:p w14:paraId="67D5478B"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01:21:36</w:t>
            </w:r>
          </w:p>
        </w:tc>
        <w:tc>
          <w:tcPr>
            <w:tcW w:w="1163" w:type="dxa"/>
            <w:shd w:val="clear" w:color="auto" w:fill="F2F2F2"/>
            <w:vAlign w:val="center"/>
          </w:tcPr>
          <w:p w14:paraId="7C268C5D"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00:03:16</w:t>
            </w:r>
          </w:p>
        </w:tc>
      </w:tr>
      <w:tr w:rsidR="0096110F" w:rsidRPr="0096110F" w14:paraId="745C50F4" w14:textId="77777777" w:rsidTr="00DF09CD">
        <w:trPr>
          <w:trHeight w:hRule="exact" w:val="340"/>
        </w:trPr>
        <w:tc>
          <w:tcPr>
            <w:tcW w:w="1673" w:type="dxa"/>
            <w:shd w:val="clear" w:color="auto" w:fill="E3EFF9"/>
            <w:vAlign w:val="center"/>
          </w:tcPr>
          <w:p w14:paraId="56A55FA0"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s="Book Antiqua"/>
                <w:sz w:val="20"/>
                <w:szCs w:val="20"/>
                <w:lang w:val="es-CR"/>
              </w:rPr>
              <w:t>Sep-23</w:t>
            </w:r>
          </w:p>
        </w:tc>
        <w:tc>
          <w:tcPr>
            <w:tcW w:w="1559" w:type="dxa"/>
            <w:shd w:val="clear" w:color="auto" w:fill="E3EFF9"/>
            <w:vAlign w:val="center"/>
          </w:tcPr>
          <w:p w14:paraId="21525DDC"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20</w:t>
            </w:r>
          </w:p>
        </w:tc>
        <w:tc>
          <w:tcPr>
            <w:tcW w:w="1701" w:type="dxa"/>
            <w:vAlign w:val="center"/>
          </w:tcPr>
          <w:p w14:paraId="6FE78780"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12</w:t>
            </w:r>
          </w:p>
        </w:tc>
        <w:tc>
          <w:tcPr>
            <w:tcW w:w="1559" w:type="dxa"/>
            <w:shd w:val="clear" w:color="auto" w:fill="F2F2F2"/>
            <w:vAlign w:val="center"/>
          </w:tcPr>
          <w:p w14:paraId="20463DC0" w14:textId="77777777" w:rsidR="0096110F" w:rsidRPr="0096110F" w:rsidRDefault="0096110F" w:rsidP="0096110F">
            <w:pPr>
              <w:spacing w:line="276" w:lineRule="auto"/>
              <w:jc w:val="right"/>
              <w:rPr>
                <w:rFonts w:ascii="Book Antiqua" w:hAnsi="Book Antiqua" w:cs="Book Antiqua"/>
                <w:sz w:val="20"/>
                <w:szCs w:val="20"/>
                <w:lang w:val="es-CR"/>
              </w:rPr>
            </w:pPr>
            <w:r w:rsidRPr="0096110F">
              <w:rPr>
                <w:rFonts w:ascii="Book Antiqua" w:hAnsi="Book Antiqua" w:cs="Book Antiqua"/>
                <w:sz w:val="20"/>
                <w:szCs w:val="20"/>
                <w:lang w:val="es-CR"/>
              </w:rPr>
              <w:t>0,6</w:t>
            </w:r>
          </w:p>
        </w:tc>
        <w:tc>
          <w:tcPr>
            <w:tcW w:w="1559" w:type="dxa"/>
            <w:shd w:val="clear" w:color="auto" w:fill="auto"/>
            <w:vAlign w:val="center"/>
          </w:tcPr>
          <w:p w14:paraId="41BBB927"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00:11:50</w:t>
            </w:r>
          </w:p>
        </w:tc>
        <w:tc>
          <w:tcPr>
            <w:tcW w:w="1163" w:type="dxa"/>
            <w:shd w:val="clear" w:color="auto" w:fill="F2F2F2"/>
            <w:vAlign w:val="center"/>
          </w:tcPr>
          <w:p w14:paraId="59BAF52B" w14:textId="77777777" w:rsidR="0096110F" w:rsidRPr="0096110F" w:rsidRDefault="0096110F" w:rsidP="0096110F">
            <w:pPr>
              <w:spacing w:line="276" w:lineRule="auto"/>
              <w:jc w:val="center"/>
              <w:rPr>
                <w:rFonts w:ascii="Book Antiqua" w:hAnsi="Book Antiqua" w:cs="Book Antiqua"/>
                <w:sz w:val="20"/>
                <w:szCs w:val="20"/>
                <w:lang w:val="es-CR"/>
              </w:rPr>
            </w:pPr>
            <w:r w:rsidRPr="0096110F">
              <w:rPr>
                <w:rFonts w:ascii="Book Antiqua" w:hAnsi="Book Antiqua"/>
                <w:color w:val="000000"/>
                <w:sz w:val="20"/>
                <w:szCs w:val="20"/>
              </w:rPr>
              <w:t>00:00:59</w:t>
            </w:r>
          </w:p>
        </w:tc>
      </w:tr>
      <w:tr w:rsidR="0096110F" w:rsidRPr="0096110F" w14:paraId="2E6317C7" w14:textId="77777777" w:rsidTr="00DF09CD">
        <w:trPr>
          <w:trHeight w:hRule="exact" w:val="340"/>
        </w:trPr>
        <w:tc>
          <w:tcPr>
            <w:tcW w:w="3232" w:type="dxa"/>
            <w:gridSpan w:val="2"/>
            <w:tcBorders>
              <w:top w:val="single" w:sz="4" w:space="0" w:color="FFFFFF"/>
              <w:left w:val="single" w:sz="4" w:space="0" w:color="auto"/>
              <w:bottom w:val="single" w:sz="4" w:space="0" w:color="auto"/>
              <w:right w:val="single" w:sz="4" w:space="0" w:color="FFFFFF"/>
            </w:tcBorders>
            <w:shd w:val="clear" w:color="auto" w:fill="153D63"/>
            <w:vAlign w:val="center"/>
          </w:tcPr>
          <w:p w14:paraId="149A94C8" w14:textId="77777777" w:rsidR="0096110F" w:rsidRPr="0096110F" w:rsidRDefault="0096110F" w:rsidP="0096110F">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Promedio</w:t>
            </w:r>
          </w:p>
        </w:tc>
        <w:tc>
          <w:tcPr>
            <w:tcW w:w="1701" w:type="dxa"/>
            <w:tcBorders>
              <w:top w:val="single" w:sz="4" w:space="0" w:color="FFFFFF"/>
              <w:left w:val="single" w:sz="4" w:space="0" w:color="FFFFFF"/>
              <w:bottom w:val="single" w:sz="4" w:space="0" w:color="auto"/>
              <w:right w:val="single" w:sz="4" w:space="0" w:color="FFFFFF"/>
            </w:tcBorders>
            <w:shd w:val="clear" w:color="auto" w:fill="153D63"/>
            <w:vAlign w:val="center"/>
          </w:tcPr>
          <w:p w14:paraId="094A851E" w14:textId="77777777" w:rsidR="0096110F" w:rsidRPr="0096110F" w:rsidRDefault="0096110F" w:rsidP="0096110F">
            <w:pPr>
              <w:spacing w:line="276" w:lineRule="auto"/>
              <w:jc w:val="right"/>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17</w:t>
            </w:r>
          </w:p>
        </w:tc>
        <w:tc>
          <w:tcPr>
            <w:tcW w:w="1559" w:type="dxa"/>
            <w:tcBorders>
              <w:top w:val="single" w:sz="4" w:space="0" w:color="FFFFFF"/>
              <w:left w:val="single" w:sz="4" w:space="0" w:color="FFFFFF"/>
              <w:bottom w:val="single" w:sz="4" w:space="0" w:color="auto"/>
              <w:right w:val="single" w:sz="4" w:space="0" w:color="FFFFFF"/>
            </w:tcBorders>
            <w:shd w:val="clear" w:color="auto" w:fill="153D63"/>
            <w:vAlign w:val="center"/>
          </w:tcPr>
          <w:p w14:paraId="0AE175D1" w14:textId="77777777" w:rsidR="0096110F" w:rsidRPr="000B41BD" w:rsidRDefault="0096110F" w:rsidP="0096110F">
            <w:pPr>
              <w:spacing w:line="276" w:lineRule="auto"/>
              <w:jc w:val="right"/>
              <w:rPr>
                <w:rFonts w:ascii="Book Antiqua" w:hAnsi="Book Antiqua" w:cs="Book Antiqua"/>
                <w:color w:val="FFFFFF"/>
                <w:sz w:val="20"/>
                <w:szCs w:val="20"/>
                <w:lang w:val="es-CR"/>
              </w:rPr>
            </w:pPr>
            <w:r w:rsidRPr="000B41BD">
              <w:rPr>
                <w:rFonts w:ascii="Book Antiqua" w:hAnsi="Book Antiqua" w:cs="Book Antiqua"/>
                <w:color w:val="FFFFFF"/>
                <w:sz w:val="20"/>
                <w:szCs w:val="20"/>
                <w:lang w:val="es-CR"/>
              </w:rPr>
              <w:t>0,9</w:t>
            </w:r>
          </w:p>
        </w:tc>
        <w:tc>
          <w:tcPr>
            <w:tcW w:w="1559" w:type="dxa"/>
            <w:tcBorders>
              <w:top w:val="single" w:sz="4" w:space="0" w:color="FFFFFF"/>
              <w:left w:val="single" w:sz="4" w:space="0" w:color="FFFFFF"/>
              <w:bottom w:val="single" w:sz="4" w:space="0" w:color="auto"/>
              <w:right w:val="single" w:sz="4" w:space="0" w:color="FFFFFF"/>
            </w:tcBorders>
            <w:shd w:val="clear" w:color="auto" w:fill="153D63"/>
            <w:vAlign w:val="center"/>
          </w:tcPr>
          <w:p w14:paraId="067182F5" w14:textId="77777777" w:rsidR="0096110F" w:rsidRPr="000B41BD" w:rsidRDefault="0096110F" w:rsidP="0096110F">
            <w:pPr>
              <w:spacing w:line="276" w:lineRule="auto"/>
              <w:jc w:val="center"/>
              <w:rPr>
                <w:rFonts w:ascii="Book Antiqua" w:hAnsi="Book Antiqua" w:cs="Book Antiqua"/>
                <w:color w:val="FFFFFF"/>
                <w:sz w:val="20"/>
                <w:szCs w:val="20"/>
                <w:lang w:val="es-CR"/>
              </w:rPr>
            </w:pPr>
            <w:r w:rsidRPr="0096110F">
              <w:rPr>
                <w:rFonts w:ascii="Book Antiqua" w:hAnsi="Book Antiqua"/>
                <w:color w:val="FFFFFF"/>
                <w:sz w:val="20"/>
                <w:szCs w:val="20"/>
              </w:rPr>
              <w:t>00:24:35</w:t>
            </w:r>
          </w:p>
        </w:tc>
        <w:tc>
          <w:tcPr>
            <w:tcW w:w="1163" w:type="dxa"/>
            <w:tcBorders>
              <w:top w:val="single" w:sz="4" w:space="0" w:color="FFFFFF"/>
              <w:left w:val="single" w:sz="4" w:space="0" w:color="FFFFFF"/>
              <w:bottom w:val="single" w:sz="4" w:space="0" w:color="auto"/>
              <w:right w:val="single" w:sz="4" w:space="0" w:color="auto"/>
            </w:tcBorders>
            <w:shd w:val="clear" w:color="auto" w:fill="153D63"/>
            <w:vAlign w:val="center"/>
          </w:tcPr>
          <w:p w14:paraId="4BB9B50A" w14:textId="77777777" w:rsidR="0096110F" w:rsidRPr="0096110F" w:rsidRDefault="0096110F" w:rsidP="0096110F">
            <w:pPr>
              <w:spacing w:line="276" w:lineRule="auto"/>
              <w:jc w:val="center"/>
              <w:rPr>
                <w:rFonts w:ascii="Book Antiqua" w:hAnsi="Book Antiqua" w:cs="Book Antiqua"/>
                <w:color w:val="FFFFFF"/>
                <w:sz w:val="20"/>
                <w:szCs w:val="20"/>
                <w:lang w:val="es-CR"/>
              </w:rPr>
            </w:pPr>
            <w:r w:rsidRPr="0096110F">
              <w:rPr>
                <w:rFonts w:ascii="Book Antiqua" w:hAnsi="Book Antiqua" w:cs="Book Antiqua"/>
                <w:color w:val="FFFFFF"/>
                <w:sz w:val="20"/>
                <w:szCs w:val="20"/>
                <w:lang w:val="es-CR"/>
              </w:rPr>
              <w:t>00:01:15</w:t>
            </w:r>
          </w:p>
        </w:tc>
      </w:tr>
    </w:tbl>
    <w:p w14:paraId="2A93EA49" w14:textId="77777777" w:rsidR="00364C93" w:rsidRPr="00DF09CD" w:rsidRDefault="00364C93" w:rsidP="00DF09CD">
      <w:pPr>
        <w:jc w:val="both"/>
        <w:rPr>
          <w:rFonts w:ascii="Book Antiqua" w:hAnsi="Book Antiqua" w:cs="Book Antiqua"/>
          <w:i/>
          <w:iCs/>
          <w:sz w:val="18"/>
          <w:szCs w:val="18"/>
          <w:lang w:val="es-CR"/>
        </w:rPr>
      </w:pPr>
      <w:r w:rsidRPr="00DF09CD">
        <w:rPr>
          <w:rFonts w:ascii="Book Antiqua" w:hAnsi="Book Antiqua" w:cs="Book Antiqua"/>
          <w:b/>
          <w:bCs/>
          <w:i/>
          <w:iCs/>
          <w:sz w:val="18"/>
          <w:szCs w:val="18"/>
          <w:lang w:val="es-CR"/>
        </w:rPr>
        <w:t>Fuente:</w:t>
      </w:r>
      <w:r w:rsidRPr="00DF09CD">
        <w:rPr>
          <w:rFonts w:ascii="Book Antiqua" w:hAnsi="Book Antiqua" w:cs="Book Antiqua"/>
          <w:i/>
          <w:iCs/>
          <w:sz w:val="18"/>
          <w:szCs w:val="18"/>
          <w:lang w:val="es-CR"/>
        </w:rPr>
        <w:t xml:space="preserve"> elaboración propia Subproceso de Modernización No Penal, de conformidad con el reporte suministrado por la Dirección de Tecnologías de la Información y Comunicación </w:t>
      </w:r>
    </w:p>
    <w:p w14:paraId="078FC6D1" w14:textId="77777777" w:rsidR="0058701B" w:rsidRDefault="0058701B" w:rsidP="0058701B">
      <w:pPr>
        <w:spacing w:line="276" w:lineRule="auto"/>
        <w:jc w:val="both"/>
        <w:rPr>
          <w:rFonts w:ascii="Book Antiqua" w:hAnsi="Book Antiqua" w:cs="Book Antiqua"/>
          <w:lang w:val="es-CR"/>
        </w:rPr>
      </w:pPr>
    </w:p>
    <w:p w14:paraId="31CB00AA" w14:textId="164A315B" w:rsidR="00364C93" w:rsidRDefault="000E3674" w:rsidP="0058701B">
      <w:pPr>
        <w:spacing w:line="276" w:lineRule="auto"/>
        <w:jc w:val="both"/>
        <w:rPr>
          <w:rFonts w:ascii="Book Antiqua" w:hAnsi="Book Antiqua" w:cs="Book Antiqua"/>
          <w:lang w:val="es-CR"/>
        </w:rPr>
      </w:pPr>
      <w:r>
        <w:rPr>
          <w:rFonts w:ascii="Book Antiqua" w:hAnsi="Book Antiqua" w:cs="Book Antiqua"/>
          <w:lang w:val="es-CR"/>
        </w:rPr>
        <w:t xml:space="preserve">Para el periodo que comprende de enero 2023 a septiembre 2023, se evidencia en </w:t>
      </w:r>
      <w:r w:rsidR="00BC49EB">
        <w:rPr>
          <w:rFonts w:ascii="Book Antiqua" w:hAnsi="Book Antiqua" w:cs="Book Antiqua"/>
          <w:lang w:val="es-CR"/>
        </w:rPr>
        <w:t>la</w:t>
      </w:r>
      <w:r>
        <w:rPr>
          <w:rFonts w:ascii="Book Antiqua" w:hAnsi="Book Antiqua" w:cs="Book Antiqua"/>
          <w:lang w:val="es-CR"/>
        </w:rPr>
        <w:t xml:space="preserve"> tabla anterior que en promedio en el mes ingresan 17</w:t>
      </w:r>
      <w:r w:rsidRPr="000E3674">
        <w:rPr>
          <w:rFonts w:ascii="Book Antiqua" w:hAnsi="Book Antiqua" w:cs="Book Antiqua"/>
          <w:i/>
          <w:iCs/>
          <w:lang w:val="es-CR"/>
        </w:rPr>
        <w:t xml:space="preserve"> (diecisiete)</w:t>
      </w:r>
      <w:r>
        <w:rPr>
          <w:rFonts w:ascii="Book Antiqua" w:hAnsi="Book Antiqua" w:cs="Book Antiqua"/>
          <w:i/>
          <w:iCs/>
          <w:lang w:val="es-CR"/>
        </w:rPr>
        <w:t xml:space="preserve"> </w:t>
      </w:r>
      <w:r>
        <w:rPr>
          <w:rFonts w:ascii="Book Antiqua" w:hAnsi="Book Antiqua" w:cs="Book Antiqua"/>
          <w:lang w:val="es-CR"/>
        </w:rPr>
        <w:t>llamadas, las cuales representan en promedio menos de una llamada al día, cada una de estas llamadas en promedio con una duración de un minuto con quince segundos, lo cual no representa una alta demanda de tiempo a invertir durante el día a la atención de llamadas asociadas a esta línea telefónica.</w:t>
      </w:r>
    </w:p>
    <w:p w14:paraId="53E55133" w14:textId="77777777" w:rsidR="000E3674" w:rsidRDefault="000E3674" w:rsidP="0058701B">
      <w:pPr>
        <w:spacing w:line="276" w:lineRule="auto"/>
        <w:jc w:val="both"/>
        <w:rPr>
          <w:rFonts w:ascii="Book Antiqua" w:hAnsi="Book Antiqua" w:cs="Book Antiqua"/>
          <w:lang w:val="es-CR"/>
        </w:rPr>
      </w:pPr>
    </w:p>
    <w:p w14:paraId="1F68EA65" w14:textId="679065E9" w:rsidR="000E3674" w:rsidRPr="000E3674" w:rsidRDefault="00DF09CD" w:rsidP="00DF09CD">
      <w:pPr>
        <w:pStyle w:val="Ttulo2"/>
        <w:rPr>
          <w:rFonts w:cs="Book Antiqua"/>
          <w:lang w:val="es-CR"/>
        </w:rPr>
      </w:pPr>
      <w:r>
        <w:t xml:space="preserve">3.5 </w:t>
      </w:r>
      <w:r w:rsidR="000E3674">
        <w:t>Muestreo de tiempos otras tareas</w:t>
      </w:r>
    </w:p>
    <w:p w14:paraId="16F4E881" w14:textId="77777777" w:rsidR="000E3674" w:rsidRPr="000E3674" w:rsidRDefault="000E3674" w:rsidP="00DF09CD">
      <w:pPr>
        <w:jc w:val="both"/>
        <w:rPr>
          <w:rFonts w:ascii="Book Antiqua" w:hAnsi="Book Antiqua" w:cs="Book Antiqua"/>
          <w:lang w:val="es-CR"/>
        </w:rPr>
      </w:pPr>
    </w:p>
    <w:p w14:paraId="4C885F19" w14:textId="44295D76" w:rsidR="00364C93" w:rsidRDefault="000E3674" w:rsidP="00DF09CD">
      <w:pPr>
        <w:jc w:val="both"/>
        <w:rPr>
          <w:rFonts w:ascii="Book Antiqua" w:hAnsi="Book Antiqua" w:cs="Book Antiqua"/>
          <w:lang w:val="es-CR"/>
        </w:rPr>
      </w:pPr>
      <w:r>
        <w:rPr>
          <w:rFonts w:ascii="Book Antiqua" w:hAnsi="Book Antiqua" w:cs="Book Antiqua"/>
          <w:lang w:val="es-CR"/>
        </w:rPr>
        <w:t>Con el fin de conocer y cuantificar</w:t>
      </w:r>
      <w:r w:rsidR="00601B57">
        <w:rPr>
          <w:rFonts w:ascii="Book Antiqua" w:hAnsi="Book Antiqua" w:cs="Book Antiqua"/>
          <w:lang w:val="es-CR"/>
        </w:rPr>
        <w:t xml:space="preserve"> en promedio</w:t>
      </w:r>
      <w:r>
        <w:rPr>
          <w:rFonts w:ascii="Book Antiqua" w:hAnsi="Book Antiqua" w:cs="Book Antiqua"/>
          <w:lang w:val="es-CR"/>
        </w:rPr>
        <w:t xml:space="preserve"> el tiempo que invierte las personas destacadas en la recepción del edificio Anexo E “</w:t>
      </w:r>
      <w:r w:rsidRPr="000E3674">
        <w:rPr>
          <w:rFonts w:ascii="Book Antiqua" w:hAnsi="Book Antiqua" w:cs="Book Antiqua"/>
          <w:i/>
          <w:iCs/>
          <w:lang w:val="es-CR"/>
        </w:rPr>
        <w:t>Torre Judicial”</w:t>
      </w:r>
      <w:r w:rsidR="00601B57">
        <w:rPr>
          <w:rFonts w:ascii="Book Antiqua" w:hAnsi="Book Antiqua" w:cs="Book Antiqua"/>
          <w:lang w:val="es-CR"/>
        </w:rPr>
        <w:t xml:space="preserve"> en otras labores ajenas a la entrega de accesos al edificio, se aplicó por medio de la aplicación Microsoft </w:t>
      </w:r>
      <w:proofErr w:type="spellStart"/>
      <w:r w:rsidR="00601B57">
        <w:rPr>
          <w:rFonts w:ascii="Book Antiqua" w:hAnsi="Book Antiqua" w:cs="Book Antiqua"/>
          <w:lang w:val="es-CR"/>
        </w:rPr>
        <w:t>Forms</w:t>
      </w:r>
      <w:proofErr w:type="spellEnd"/>
      <w:r w:rsidR="00601B57">
        <w:rPr>
          <w:rFonts w:ascii="Book Antiqua" w:hAnsi="Book Antiqua" w:cs="Book Antiqua"/>
          <w:lang w:val="es-CR"/>
        </w:rPr>
        <w:t xml:space="preserve"> un formulario en el cual se recopilo información durante el periodo que comprende del 11 de enero de 2024 al 31 de enero de 2024. Poder medio de una sesión presencial el día miércoles 10 de enero de 2024 en la Sala de Reuniones No. 5 ubicada en el cuarto piso de la Torre Judicial </w:t>
      </w:r>
      <w:r w:rsidR="00601B57" w:rsidRPr="00601B57">
        <w:rPr>
          <w:rFonts w:ascii="Book Antiqua" w:hAnsi="Book Antiqua" w:cs="Book Antiqua"/>
          <w:i/>
          <w:iCs/>
          <w:lang w:val="es-CR"/>
        </w:rPr>
        <w:t xml:space="preserve">(minuta de reunión No. 9-PLA-MI(NPL)-MNTA-2024, anexo </w:t>
      </w:r>
      <w:r w:rsidR="005839C4">
        <w:rPr>
          <w:rFonts w:ascii="Book Antiqua" w:hAnsi="Book Antiqua" w:cs="Book Antiqua"/>
          <w:i/>
          <w:iCs/>
          <w:lang w:val="es-CR"/>
        </w:rPr>
        <w:t>3</w:t>
      </w:r>
      <w:r w:rsidR="00601B57" w:rsidRPr="00601B57">
        <w:rPr>
          <w:rFonts w:ascii="Book Antiqua" w:hAnsi="Book Antiqua" w:cs="Book Antiqua"/>
          <w:i/>
          <w:iCs/>
          <w:lang w:val="es-CR"/>
        </w:rPr>
        <w:t xml:space="preserve"> del presente documento)</w:t>
      </w:r>
      <w:r w:rsidR="00601B57">
        <w:rPr>
          <w:rFonts w:ascii="Book Antiqua" w:hAnsi="Book Antiqua" w:cs="Book Antiqua"/>
          <w:lang w:val="es-CR"/>
        </w:rPr>
        <w:t xml:space="preserve">, se </w:t>
      </w:r>
      <w:r w:rsidR="005E1DAD">
        <w:rPr>
          <w:rFonts w:ascii="Book Antiqua" w:hAnsi="Book Antiqua" w:cs="Book Antiqua"/>
          <w:lang w:val="es-CR"/>
        </w:rPr>
        <w:t>presentó</w:t>
      </w:r>
      <w:r w:rsidR="00601B57">
        <w:rPr>
          <w:rFonts w:ascii="Book Antiqua" w:hAnsi="Book Antiqua" w:cs="Book Antiqua"/>
          <w:lang w:val="es-CR"/>
        </w:rPr>
        <w:t xml:space="preserve"> la herramienta para la recopilación de los datos a las personas destacadas regularmente en la recepción de estas instalaciones.</w:t>
      </w:r>
    </w:p>
    <w:p w14:paraId="26B531CD" w14:textId="77777777" w:rsidR="000E3674" w:rsidRDefault="000E3674" w:rsidP="00DF09CD">
      <w:pPr>
        <w:jc w:val="both"/>
        <w:rPr>
          <w:rFonts w:ascii="Book Antiqua" w:hAnsi="Book Antiqua" w:cs="Book Antiqua"/>
          <w:lang w:val="es-CR"/>
        </w:rPr>
      </w:pPr>
    </w:p>
    <w:p w14:paraId="13545B92" w14:textId="77777777" w:rsidR="00947689" w:rsidRDefault="00947689" w:rsidP="00DF09CD">
      <w:pPr>
        <w:jc w:val="both"/>
        <w:rPr>
          <w:rFonts w:ascii="Book Antiqua" w:hAnsi="Book Antiqua" w:cs="Book Antiqua"/>
          <w:lang w:val="es-CR"/>
        </w:rPr>
      </w:pPr>
    </w:p>
    <w:p w14:paraId="7396DF2A" w14:textId="77777777" w:rsidR="00947689" w:rsidRDefault="00947689" w:rsidP="00DF09CD">
      <w:pPr>
        <w:jc w:val="both"/>
        <w:rPr>
          <w:rFonts w:ascii="Book Antiqua" w:hAnsi="Book Antiqua" w:cs="Book Antiqua"/>
          <w:lang w:val="es-CR"/>
        </w:rPr>
      </w:pPr>
    </w:p>
    <w:p w14:paraId="5066D88D" w14:textId="77777777" w:rsidR="00947689" w:rsidRDefault="00947689" w:rsidP="00DF09CD">
      <w:pPr>
        <w:jc w:val="both"/>
        <w:rPr>
          <w:rFonts w:ascii="Book Antiqua" w:hAnsi="Book Antiqua" w:cs="Book Antiqua"/>
          <w:lang w:val="es-CR"/>
        </w:rPr>
      </w:pPr>
    </w:p>
    <w:p w14:paraId="39456E73" w14:textId="77777777" w:rsidR="00947689" w:rsidRDefault="00947689" w:rsidP="00DF09CD">
      <w:pPr>
        <w:jc w:val="both"/>
        <w:rPr>
          <w:rFonts w:ascii="Book Antiqua" w:hAnsi="Book Antiqua" w:cs="Book Antiqua"/>
          <w:lang w:val="es-CR"/>
        </w:rPr>
      </w:pPr>
    </w:p>
    <w:p w14:paraId="3600D40E" w14:textId="77777777" w:rsidR="00947689" w:rsidRDefault="00947689" w:rsidP="00DF09CD">
      <w:pPr>
        <w:jc w:val="both"/>
        <w:rPr>
          <w:rFonts w:ascii="Book Antiqua" w:hAnsi="Book Antiqua" w:cs="Book Antiqua"/>
          <w:lang w:val="es-CR"/>
        </w:rPr>
      </w:pPr>
    </w:p>
    <w:p w14:paraId="104458A5" w14:textId="63B8EC12" w:rsidR="00ED6CDF" w:rsidRPr="00B050F4" w:rsidRDefault="00ED6CDF" w:rsidP="00DF09CD">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lastRenderedPageBreak/>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5751D7">
        <w:rPr>
          <w:rFonts w:ascii="Book Antiqua" w:hAnsi="Book Antiqua" w:cs="Book Antiqua"/>
          <w:noProof/>
          <w:sz w:val="24"/>
          <w:szCs w:val="24"/>
          <w:lang w:val="es-CR"/>
        </w:rPr>
        <w:t>6</w:t>
      </w:r>
      <w:r w:rsidRPr="00B050F4">
        <w:rPr>
          <w:rFonts w:ascii="Book Antiqua" w:hAnsi="Book Antiqua" w:cs="Book Antiqua"/>
          <w:sz w:val="24"/>
          <w:szCs w:val="24"/>
          <w:lang w:val="es-CR"/>
        </w:rPr>
        <w:fldChar w:fldCharType="end"/>
      </w:r>
    </w:p>
    <w:p w14:paraId="29097D3F" w14:textId="02D1DF73" w:rsidR="00ED6CDF" w:rsidRDefault="00D420FD" w:rsidP="00DF09CD">
      <w:pPr>
        <w:jc w:val="center"/>
        <w:rPr>
          <w:rFonts w:ascii="Book Antiqua" w:hAnsi="Book Antiqua" w:cs="Book Antiqua"/>
          <w:lang w:val="es-CR"/>
        </w:rPr>
      </w:pPr>
      <w:r>
        <w:rPr>
          <w:rFonts w:ascii="Book Antiqua" w:hAnsi="Book Antiqua" w:cs="Book Antiqua"/>
          <w:b/>
          <w:bCs/>
          <w:lang w:val="es-CR"/>
        </w:rPr>
        <w:t>Resultados muestreo de tiempo invertido en otras tareas de los puestos de Auxiliar de Servicios Generales</w:t>
      </w:r>
      <w:r w:rsidR="00ED6CDF">
        <w:rPr>
          <w:rFonts w:ascii="Book Antiqua" w:hAnsi="Book Antiqua" w:cs="Book Antiqua"/>
          <w:b/>
          <w:bCs/>
          <w:lang w:val="es-CR"/>
        </w:rPr>
        <w:t>, periodo de enero 2023 a septiembre 2023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418"/>
        <w:gridCol w:w="1134"/>
        <w:gridCol w:w="1275"/>
        <w:gridCol w:w="1163"/>
      </w:tblGrid>
      <w:tr w:rsidR="00E6016F" w:rsidRPr="00C0592A" w14:paraId="6D848B55" w14:textId="77777777" w:rsidTr="004532CE">
        <w:trPr>
          <w:trHeight w:hRule="exact" w:val="1394"/>
          <w:tblHeader/>
        </w:trPr>
        <w:tc>
          <w:tcPr>
            <w:tcW w:w="4224" w:type="dxa"/>
            <w:tcBorders>
              <w:top w:val="single" w:sz="4" w:space="0" w:color="FFFFFF"/>
              <w:left w:val="single" w:sz="4" w:space="0" w:color="auto"/>
              <w:bottom w:val="single" w:sz="4" w:space="0" w:color="FFFFFF"/>
              <w:right w:val="single" w:sz="4" w:space="0" w:color="FFFFFF"/>
            </w:tcBorders>
            <w:shd w:val="clear" w:color="auto" w:fill="153D63" w:themeFill="text2" w:themeFillTint="E6"/>
            <w:vAlign w:val="center"/>
          </w:tcPr>
          <w:p w14:paraId="6C16A26A" w14:textId="77777777" w:rsidR="00E6016F" w:rsidRPr="00C0592A" w:rsidRDefault="004D3059"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Descripción tarea</w:t>
            </w:r>
          </w:p>
        </w:tc>
        <w:tc>
          <w:tcPr>
            <w:tcW w:w="1418"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3B61B61E" w14:textId="77777777" w:rsidR="00E6016F" w:rsidRPr="00C0592A" w:rsidRDefault="00E6016F" w:rsidP="004532CE">
            <w:pPr>
              <w:jc w:val="center"/>
              <w:rPr>
                <w:rFonts w:ascii="Book Antiqua" w:hAnsi="Book Antiqua" w:cs="Book Antiqua"/>
                <w:color w:val="FFFFFF"/>
                <w:sz w:val="20"/>
                <w:szCs w:val="20"/>
                <w:lang w:val="es-CR"/>
              </w:rPr>
            </w:pPr>
            <w:r w:rsidRPr="00C0592A">
              <w:rPr>
                <w:rFonts w:ascii="Book Antiqua" w:hAnsi="Book Antiqua" w:cs="Book Antiqua"/>
                <w:color w:val="FFFFFF"/>
                <w:sz w:val="20"/>
                <w:szCs w:val="20"/>
                <w:lang w:val="es-CR"/>
              </w:rPr>
              <w:t xml:space="preserve">Total, </w:t>
            </w:r>
            <w:r w:rsidR="004D3059">
              <w:rPr>
                <w:rFonts w:ascii="Book Antiqua" w:hAnsi="Book Antiqua" w:cs="Book Antiqua"/>
                <w:color w:val="FFFFFF"/>
                <w:sz w:val="20"/>
                <w:szCs w:val="20"/>
                <w:lang w:val="es-CR"/>
              </w:rPr>
              <w:t xml:space="preserve">minutos </w:t>
            </w:r>
            <w:r w:rsidRPr="00C0592A">
              <w:rPr>
                <w:rFonts w:ascii="Book Antiqua" w:hAnsi="Book Antiqua" w:cs="Book Antiqua"/>
                <w:color w:val="FFFFFF"/>
                <w:sz w:val="20"/>
                <w:szCs w:val="20"/>
                <w:lang w:val="es-CR"/>
              </w:rPr>
              <w:t>periodo del 11/01/24 al 31/01/24</w:t>
            </w:r>
          </w:p>
        </w:tc>
        <w:tc>
          <w:tcPr>
            <w:tcW w:w="1134"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2E946F3F" w14:textId="77777777" w:rsidR="00E6016F" w:rsidRPr="00C0592A" w:rsidRDefault="00E6016F" w:rsidP="004532CE">
            <w:pPr>
              <w:jc w:val="center"/>
              <w:rPr>
                <w:rFonts w:ascii="Book Antiqua" w:hAnsi="Book Antiqua" w:cs="Book Antiqua"/>
                <w:color w:val="FFFFFF"/>
                <w:sz w:val="20"/>
                <w:szCs w:val="20"/>
                <w:lang w:val="es-CR"/>
              </w:rPr>
            </w:pPr>
            <w:r w:rsidRPr="00C0592A">
              <w:rPr>
                <w:rFonts w:ascii="Book Antiqua" w:hAnsi="Book Antiqua" w:cs="Book Antiqua"/>
                <w:color w:val="FFFFFF"/>
                <w:sz w:val="20"/>
                <w:szCs w:val="20"/>
                <w:lang w:val="es-CR"/>
              </w:rPr>
              <w:t>Promedio</w:t>
            </w:r>
            <w:r w:rsidR="004D3059">
              <w:rPr>
                <w:rFonts w:ascii="Book Antiqua" w:hAnsi="Book Antiqua" w:cs="Book Antiqua"/>
                <w:color w:val="FFFFFF"/>
                <w:sz w:val="20"/>
                <w:szCs w:val="20"/>
                <w:lang w:val="es-CR"/>
              </w:rPr>
              <w:t xml:space="preserve"> minutos</w:t>
            </w:r>
            <w:r w:rsidRPr="00C0592A">
              <w:rPr>
                <w:rFonts w:ascii="Book Antiqua" w:hAnsi="Book Antiqua" w:cs="Book Antiqua"/>
                <w:color w:val="FFFFFF"/>
                <w:sz w:val="20"/>
                <w:szCs w:val="20"/>
                <w:lang w:val="es-CR"/>
              </w:rPr>
              <w:t xml:space="preserve"> por </w:t>
            </w:r>
          </w:p>
          <w:p w14:paraId="0F7C8F45" w14:textId="77777777" w:rsidR="00E6016F" w:rsidRPr="00C0592A" w:rsidRDefault="00E6016F" w:rsidP="004532CE">
            <w:pPr>
              <w:jc w:val="center"/>
              <w:rPr>
                <w:rFonts w:ascii="Book Antiqua" w:hAnsi="Book Antiqua" w:cs="Book Antiqua"/>
                <w:color w:val="FFFFFF"/>
                <w:sz w:val="20"/>
                <w:szCs w:val="20"/>
                <w:lang w:val="es-CR"/>
              </w:rPr>
            </w:pPr>
            <w:r w:rsidRPr="00C0592A">
              <w:rPr>
                <w:rFonts w:ascii="Book Antiqua" w:hAnsi="Book Antiqua" w:cs="Book Antiqua"/>
                <w:color w:val="FFFFFF"/>
                <w:sz w:val="20"/>
                <w:szCs w:val="20"/>
                <w:lang w:val="es-CR"/>
              </w:rPr>
              <w:t>día hábil</w:t>
            </w:r>
          </w:p>
        </w:tc>
        <w:tc>
          <w:tcPr>
            <w:tcW w:w="1275" w:type="dxa"/>
            <w:tcBorders>
              <w:top w:val="single" w:sz="4" w:space="0" w:color="FFFFFF"/>
              <w:left w:val="single" w:sz="4" w:space="0" w:color="FFFFFF"/>
              <w:bottom w:val="single" w:sz="4" w:space="0" w:color="FFFFFF"/>
              <w:right w:val="single" w:sz="4" w:space="0" w:color="FFFFFF"/>
            </w:tcBorders>
            <w:shd w:val="clear" w:color="auto" w:fill="153D63"/>
            <w:vAlign w:val="center"/>
          </w:tcPr>
          <w:p w14:paraId="3890F334" w14:textId="77777777" w:rsidR="00E6016F" w:rsidRPr="00C0592A" w:rsidRDefault="004D3059"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Porcentaje q</w:t>
            </w:r>
            <w:r w:rsidR="00E6016F" w:rsidRPr="00C0592A">
              <w:rPr>
                <w:rFonts w:ascii="Book Antiqua" w:hAnsi="Book Antiqua" w:cs="Book Antiqua"/>
                <w:color w:val="FFFFFF"/>
                <w:sz w:val="20"/>
                <w:szCs w:val="20"/>
                <w:lang w:val="es-CR"/>
              </w:rPr>
              <w:t>ue representa del total</w:t>
            </w:r>
          </w:p>
        </w:tc>
        <w:tc>
          <w:tcPr>
            <w:tcW w:w="1163" w:type="dxa"/>
            <w:tcBorders>
              <w:top w:val="single" w:sz="4" w:space="0" w:color="FFFFFF"/>
              <w:left w:val="single" w:sz="4" w:space="0" w:color="FFFFFF"/>
              <w:bottom w:val="single" w:sz="4" w:space="0" w:color="FFFFFF"/>
              <w:right w:val="single" w:sz="4" w:space="0" w:color="auto"/>
            </w:tcBorders>
            <w:shd w:val="clear" w:color="auto" w:fill="153D63"/>
            <w:vAlign w:val="center"/>
          </w:tcPr>
          <w:p w14:paraId="2BCEE104" w14:textId="77777777" w:rsidR="00E6016F" w:rsidRPr="00C0592A" w:rsidRDefault="004D3059"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Porcentaje </w:t>
            </w:r>
            <w:r w:rsidR="00E6016F" w:rsidRPr="00C0592A">
              <w:rPr>
                <w:rFonts w:ascii="Book Antiqua" w:hAnsi="Book Antiqua" w:cs="Book Antiqua"/>
                <w:color w:val="FFFFFF"/>
                <w:sz w:val="20"/>
                <w:szCs w:val="20"/>
                <w:lang w:val="es-CR"/>
              </w:rPr>
              <w:t xml:space="preserve">Frecuencia </w:t>
            </w:r>
          </w:p>
          <w:p w14:paraId="3A9B291A" w14:textId="77777777" w:rsidR="00E6016F" w:rsidRPr="00C0592A" w:rsidRDefault="00E6016F" w:rsidP="004532CE">
            <w:pPr>
              <w:jc w:val="center"/>
              <w:rPr>
                <w:rFonts w:ascii="Book Antiqua" w:hAnsi="Book Antiqua" w:cs="Book Antiqua"/>
                <w:color w:val="FFFFFF"/>
                <w:sz w:val="20"/>
                <w:szCs w:val="20"/>
                <w:lang w:val="es-CR"/>
              </w:rPr>
            </w:pPr>
            <w:r w:rsidRPr="00C0592A">
              <w:rPr>
                <w:rFonts w:ascii="Book Antiqua" w:hAnsi="Book Antiqua" w:cs="Book Antiqua"/>
                <w:color w:val="FFFFFF"/>
                <w:sz w:val="20"/>
                <w:szCs w:val="20"/>
                <w:lang w:val="es-CR"/>
              </w:rPr>
              <w:t>tarea</w:t>
            </w:r>
            <w:r w:rsidR="0094425B" w:rsidRPr="00BB1F8E">
              <w:rPr>
                <w:rStyle w:val="Refdenotaalpie"/>
                <w:rFonts w:ascii="Book Antiqua" w:hAnsi="Book Antiqua"/>
                <w:color w:val="FFFFFF"/>
                <w:sz w:val="20"/>
                <w:szCs w:val="20"/>
              </w:rPr>
              <w:footnoteReference w:id="3"/>
            </w:r>
          </w:p>
        </w:tc>
      </w:tr>
      <w:tr w:rsidR="00C0592A" w:rsidRPr="00C0592A" w14:paraId="15D24750" w14:textId="77777777" w:rsidTr="00DF09CD">
        <w:trPr>
          <w:trHeight w:hRule="exact" w:val="340"/>
        </w:trPr>
        <w:tc>
          <w:tcPr>
            <w:tcW w:w="4224" w:type="dxa"/>
            <w:tcBorders>
              <w:top w:val="single" w:sz="4" w:space="0" w:color="FFFFFF"/>
            </w:tcBorders>
            <w:shd w:val="clear" w:color="auto" w:fill="F2F2F2"/>
            <w:vAlign w:val="center"/>
          </w:tcPr>
          <w:p w14:paraId="5D787597" w14:textId="77777777" w:rsidR="00C0592A" w:rsidRDefault="00C0592A" w:rsidP="004532CE">
            <w:pPr>
              <w:rPr>
                <w:rFonts w:ascii="Book Antiqua" w:hAnsi="Book Antiqua"/>
                <w:color w:val="000000"/>
                <w:sz w:val="20"/>
                <w:szCs w:val="20"/>
              </w:rPr>
            </w:pPr>
            <w:r w:rsidRPr="00C0592A">
              <w:rPr>
                <w:rFonts w:ascii="Book Antiqua" w:hAnsi="Book Antiqua"/>
                <w:color w:val="000000"/>
                <w:sz w:val="20"/>
                <w:szCs w:val="20"/>
              </w:rPr>
              <w:t>Habilitar salas de juicio</w:t>
            </w:r>
          </w:p>
          <w:p w14:paraId="10E22143" w14:textId="77777777" w:rsidR="004532CE" w:rsidRPr="00C0592A" w:rsidRDefault="004532CE" w:rsidP="004532CE">
            <w:pPr>
              <w:rPr>
                <w:rFonts w:ascii="Book Antiqua" w:hAnsi="Book Antiqua" w:cs="Book Antiqua"/>
                <w:sz w:val="20"/>
                <w:szCs w:val="20"/>
                <w:lang w:val="es-CR"/>
              </w:rPr>
            </w:pPr>
          </w:p>
        </w:tc>
        <w:tc>
          <w:tcPr>
            <w:tcW w:w="1418" w:type="dxa"/>
            <w:tcBorders>
              <w:top w:val="single" w:sz="4" w:space="0" w:color="FFFFFF"/>
            </w:tcBorders>
            <w:shd w:val="clear" w:color="auto" w:fill="F2F2F2"/>
            <w:vAlign w:val="center"/>
          </w:tcPr>
          <w:p w14:paraId="4E22B1AC"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1 661</w:t>
            </w:r>
          </w:p>
        </w:tc>
        <w:tc>
          <w:tcPr>
            <w:tcW w:w="1134" w:type="dxa"/>
            <w:tcBorders>
              <w:top w:val="single" w:sz="4" w:space="0" w:color="FFFFFF"/>
            </w:tcBorders>
            <w:shd w:val="clear" w:color="auto" w:fill="F2F2F2"/>
            <w:vAlign w:val="center"/>
          </w:tcPr>
          <w:p w14:paraId="24070561"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111</w:t>
            </w:r>
          </w:p>
        </w:tc>
        <w:tc>
          <w:tcPr>
            <w:tcW w:w="1275" w:type="dxa"/>
            <w:tcBorders>
              <w:top w:val="single" w:sz="4" w:space="0" w:color="FFFFFF"/>
            </w:tcBorders>
            <w:shd w:val="clear" w:color="auto" w:fill="F2F2F2"/>
            <w:vAlign w:val="center"/>
          </w:tcPr>
          <w:p w14:paraId="3C661150"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30,7%</w:t>
            </w:r>
          </w:p>
        </w:tc>
        <w:tc>
          <w:tcPr>
            <w:tcW w:w="1163" w:type="dxa"/>
            <w:tcBorders>
              <w:top w:val="single" w:sz="4" w:space="0" w:color="FFFFFF"/>
            </w:tcBorders>
            <w:shd w:val="clear" w:color="auto" w:fill="F2F2F2"/>
            <w:vAlign w:val="center"/>
          </w:tcPr>
          <w:p w14:paraId="32B2F0F2"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33%</w:t>
            </w:r>
          </w:p>
        </w:tc>
      </w:tr>
      <w:tr w:rsidR="00C0592A" w:rsidRPr="00C0592A" w14:paraId="6162B697" w14:textId="77777777" w:rsidTr="00DF09CD">
        <w:trPr>
          <w:trHeight w:hRule="exact" w:val="567"/>
        </w:trPr>
        <w:tc>
          <w:tcPr>
            <w:tcW w:w="4224" w:type="dxa"/>
            <w:shd w:val="clear" w:color="auto" w:fill="F2F2F2"/>
            <w:vAlign w:val="center"/>
          </w:tcPr>
          <w:p w14:paraId="3F0681E8"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Entrega de salas de juicio, reuniones, remates</w:t>
            </w:r>
          </w:p>
        </w:tc>
        <w:tc>
          <w:tcPr>
            <w:tcW w:w="1418" w:type="dxa"/>
            <w:shd w:val="clear" w:color="auto" w:fill="F2F2F2"/>
            <w:vAlign w:val="center"/>
          </w:tcPr>
          <w:p w14:paraId="77B283CF"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1 321</w:t>
            </w:r>
          </w:p>
        </w:tc>
        <w:tc>
          <w:tcPr>
            <w:tcW w:w="1134" w:type="dxa"/>
            <w:shd w:val="clear" w:color="auto" w:fill="F2F2F2"/>
            <w:vAlign w:val="center"/>
          </w:tcPr>
          <w:p w14:paraId="167796EF"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88</w:t>
            </w:r>
          </w:p>
        </w:tc>
        <w:tc>
          <w:tcPr>
            <w:tcW w:w="1275" w:type="dxa"/>
            <w:shd w:val="clear" w:color="auto" w:fill="F2F2F2"/>
            <w:vAlign w:val="center"/>
          </w:tcPr>
          <w:p w14:paraId="04E616AF"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24,3%</w:t>
            </w:r>
          </w:p>
        </w:tc>
        <w:tc>
          <w:tcPr>
            <w:tcW w:w="1163" w:type="dxa"/>
            <w:shd w:val="clear" w:color="auto" w:fill="F2F2F2"/>
            <w:vAlign w:val="center"/>
          </w:tcPr>
          <w:p w14:paraId="0A00F279"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53%</w:t>
            </w:r>
          </w:p>
        </w:tc>
      </w:tr>
      <w:tr w:rsidR="00C0592A" w:rsidRPr="00C0592A" w14:paraId="171C57DD" w14:textId="77777777" w:rsidTr="00DF09CD">
        <w:trPr>
          <w:trHeight w:hRule="exact" w:val="340"/>
        </w:trPr>
        <w:tc>
          <w:tcPr>
            <w:tcW w:w="4224" w:type="dxa"/>
            <w:shd w:val="clear" w:color="auto" w:fill="F2F2F2"/>
            <w:vAlign w:val="center"/>
          </w:tcPr>
          <w:p w14:paraId="5CA4F916" w14:textId="77777777" w:rsidR="00C0592A" w:rsidRDefault="00C0592A" w:rsidP="004532CE">
            <w:pPr>
              <w:rPr>
                <w:rFonts w:ascii="Book Antiqua" w:hAnsi="Book Antiqua"/>
                <w:color w:val="000000"/>
                <w:sz w:val="20"/>
                <w:szCs w:val="20"/>
              </w:rPr>
            </w:pPr>
            <w:r w:rsidRPr="00C0592A">
              <w:rPr>
                <w:rFonts w:ascii="Book Antiqua" w:hAnsi="Book Antiqua"/>
                <w:color w:val="000000"/>
                <w:sz w:val="20"/>
                <w:szCs w:val="20"/>
              </w:rPr>
              <w:t>Apertura de sala</w:t>
            </w:r>
          </w:p>
          <w:p w14:paraId="2303A642" w14:textId="77777777" w:rsidR="004532CE" w:rsidRPr="00C0592A" w:rsidRDefault="004532CE" w:rsidP="004532CE">
            <w:pPr>
              <w:rPr>
                <w:rFonts w:ascii="Book Antiqua" w:hAnsi="Book Antiqua" w:cs="Book Antiqua"/>
                <w:sz w:val="20"/>
                <w:szCs w:val="20"/>
                <w:lang w:val="es-CR"/>
              </w:rPr>
            </w:pPr>
          </w:p>
        </w:tc>
        <w:tc>
          <w:tcPr>
            <w:tcW w:w="1418" w:type="dxa"/>
            <w:shd w:val="clear" w:color="auto" w:fill="F2F2F2"/>
            <w:vAlign w:val="center"/>
          </w:tcPr>
          <w:p w14:paraId="5E0DFEED"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685</w:t>
            </w:r>
          </w:p>
        </w:tc>
        <w:tc>
          <w:tcPr>
            <w:tcW w:w="1134" w:type="dxa"/>
            <w:shd w:val="clear" w:color="auto" w:fill="F2F2F2"/>
            <w:vAlign w:val="center"/>
          </w:tcPr>
          <w:p w14:paraId="59F9B8D7"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46</w:t>
            </w:r>
          </w:p>
        </w:tc>
        <w:tc>
          <w:tcPr>
            <w:tcW w:w="1275" w:type="dxa"/>
            <w:shd w:val="clear" w:color="auto" w:fill="F2F2F2"/>
            <w:vAlign w:val="center"/>
          </w:tcPr>
          <w:p w14:paraId="5C34FBC7"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12,7%</w:t>
            </w:r>
          </w:p>
        </w:tc>
        <w:tc>
          <w:tcPr>
            <w:tcW w:w="1163" w:type="dxa"/>
            <w:shd w:val="clear" w:color="auto" w:fill="F2F2F2"/>
            <w:vAlign w:val="center"/>
          </w:tcPr>
          <w:p w14:paraId="77ABDBCE"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33%</w:t>
            </w:r>
          </w:p>
        </w:tc>
      </w:tr>
      <w:tr w:rsidR="00C0592A" w:rsidRPr="00C0592A" w14:paraId="229BFC7C" w14:textId="77777777" w:rsidTr="00DF09CD">
        <w:trPr>
          <w:trHeight w:hRule="exact" w:val="340"/>
        </w:trPr>
        <w:tc>
          <w:tcPr>
            <w:tcW w:w="4224" w:type="dxa"/>
            <w:shd w:val="clear" w:color="auto" w:fill="F2F2F2"/>
            <w:vAlign w:val="center"/>
          </w:tcPr>
          <w:p w14:paraId="294E87BD" w14:textId="77777777" w:rsidR="00C0592A" w:rsidRDefault="00C0592A" w:rsidP="004532CE">
            <w:pPr>
              <w:rPr>
                <w:rFonts w:ascii="Book Antiqua" w:hAnsi="Book Antiqua"/>
                <w:color w:val="000000"/>
                <w:sz w:val="20"/>
                <w:szCs w:val="20"/>
              </w:rPr>
            </w:pPr>
            <w:r w:rsidRPr="00C0592A">
              <w:rPr>
                <w:rFonts w:ascii="Book Antiqua" w:hAnsi="Book Antiqua"/>
                <w:color w:val="000000"/>
                <w:sz w:val="20"/>
                <w:szCs w:val="20"/>
              </w:rPr>
              <w:t>Labores administrativas</w:t>
            </w:r>
            <w:r w:rsidR="00CF5BC6">
              <w:rPr>
                <w:rStyle w:val="Refdenotaalpie"/>
                <w:rFonts w:ascii="Book Antiqua" w:hAnsi="Book Antiqua"/>
                <w:color w:val="000000"/>
                <w:sz w:val="20"/>
                <w:szCs w:val="20"/>
              </w:rPr>
              <w:footnoteReference w:id="4"/>
            </w:r>
          </w:p>
          <w:p w14:paraId="35636DA9" w14:textId="77777777" w:rsidR="004532CE" w:rsidRPr="00C0592A" w:rsidRDefault="004532CE" w:rsidP="004532CE">
            <w:pPr>
              <w:rPr>
                <w:rFonts w:ascii="Book Antiqua" w:hAnsi="Book Antiqua" w:cs="Book Antiqua"/>
                <w:sz w:val="20"/>
                <w:szCs w:val="20"/>
                <w:lang w:val="es-CR"/>
              </w:rPr>
            </w:pPr>
          </w:p>
        </w:tc>
        <w:tc>
          <w:tcPr>
            <w:tcW w:w="1418" w:type="dxa"/>
            <w:shd w:val="clear" w:color="auto" w:fill="F2F2F2"/>
            <w:vAlign w:val="center"/>
          </w:tcPr>
          <w:p w14:paraId="4272C4F6"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306</w:t>
            </w:r>
          </w:p>
        </w:tc>
        <w:tc>
          <w:tcPr>
            <w:tcW w:w="1134" w:type="dxa"/>
            <w:shd w:val="clear" w:color="auto" w:fill="F2F2F2"/>
            <w:vAlign w:val="center"/>
          </w:tcPr>
          <w:p w14:paraId="47FADFAB"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20</w:t>
            </w:r>
          </w:p>
        </w:tc>
        <w:tc>
          <w:tcPr>
            <w:tcW w:w="1275" w:type="dxa"/>
            <w:shd w:val="clear" w:color="auto" w:fill="F2F2F2"/>
            <w:vAlign w:val="center"/>
          </w:tcPr>
          <w:p w14:paraId="7E6375D7"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5,5%</w:t>
            </w:r>
          </w:p>
        </w:tc>
        <w:tc>
          <w:tcPr>
            <w:tcW w:w="1163" w:type="dxa"/>
            <w:shd w:val="clear" w:color="auto" w:fill="F2F2F2"/>
            <w:vAlign w:val="center"/>
          </w:tcPr>
          <w:p w14:paraId="48ACA753"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33%</w:t>
            </w:r>
          </w:p>
        </w:tc>
      </w:tr>
      <w:tr w:rsidR="00C0592A" w:rsidRPr="00C0592A" w14:paraId="0830445F" w14:textId="77777777" w:rsidTr="00DF09CD">
        <w:trPr>
          <w:trHeight w:hRule="exact" w:val="340"/>
        </w:trPr>
        <w:tc>
          <w:tcPr>
            <w:tcW w:w="4224" w:type="dxa"/>
            <w:shd w:val="clear" w:color="auto" w:fill="F2F2F2"/>
            <w:vAlign w:val="center"/>
          </w:tcPr>
          <w:p w14:paraId="5531F903"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Revisión de activos</w:t>
            </w:r>
          </w:p>
        </w:tc>
        <w:tc>
          <w:tcPr>
            <w:tcW w:w="1418" w:type="dxa"/>
            <w:shd w:val="clear" w:color="auto" w:fill="F2F2F2"/>
            <w:vAlign w:val="center"/>
          </w:tcPr>
          <w:p w14:paraId="792ACB5E"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206</w:t>
            </w:r>
          </w:p>
        </w:tc>
        <w:tc>
          <w:tcPr>
            <w:tcW w:w="1134" w:type="dxa"/>
            <w:shd w:val="clear" w:color="auto" w:fill="F2F2F2"/>
            <w:vAlign w:val="center"/>
          </w:tcPr>
          <w:p w14:paraId="79C8C8D6"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14</w:t>
            </w:r>
          </w:p>
        </w:tc>
        <w:tc>
          <w:tcPr>
            <w:tcW w:w="1275" w:type="dxa"/>
            <w:shd w:val="clear" w:color="auto" w:fill="F2F2F2"/>
            <w:vAlign w:val="center"/>
          </w:tcPr>
          <w:p w14:paraId="26CDA4F7"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3,8%</w:t>
            </w:r>
          </w:p>
        </w:tc>
        <w:tc>
          <w:tcPr>
            <w:tcW w:w="1163" w:type="dxa"/>
            <w:shd w:val="clear" w:color="auto" w:fill="F2F2F2"/>
            <w:vAlign w:val="center"/>
          </w:tcPr>
          <w:p w14:paraId="3A3E6EDF"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27%</w:t>
            </w:r>
          </w:p>
        </w:tc>
      </w:tr>
      <w:tr w:rsidR="00C0592A" w:rsidRPr="00C0592A" w14:paraId="02E73B28" w14:textId="77777777" w:rsidTr="00DF09CD">
        <w:trPr>
          <w:trHeight w:hRule="exact" w:val="567"/>
        </w:trPr>
        <w:tc>
          <w:tcPr>
            <w:tcW w:w="4224" w:type="dxa"/>
            <w:shd w:val="clear" w:color="auto" w:fill="auto"/>
            <w:vAlign w:val="center"/>
          </w:tcPr>
          <w:p w14:paraId="3EBB9E71"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Revisión general (infraestructura) de las áreas comunes del edificio “Torre Judicial”</w:t>
            </w:r>
          </w:p>
        </w:tc>
        <w:tc>
          <w:tcPr>
            <w:tcW w:w="1418" w:type="dxa"/>
            <w:shd w:val="clear" w:color="auto" w:fill="auto"/>
            <w:vAlign w:val="center"/>
          </w:tcPr>
          <w:p w14:paraId="3EBA3C27"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195</w:t>
            </w:r>
          </w:p>
        </w:tc>
        <w:tc>
          <w:tcPr>
            <w:tcW w:w="1134" w:type="dxa"/>
            <w:shd w:val="clear" w:color="auto" w:fill="auto"/>
            <w:vAlign w:val="center"/>
          </w:tcPr>
          <w:p w14:paraId="09A27B9D"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13</w:t>
            </w:r>
          </w:p>
        </w:tc>
        <w:tc>
          <w:tcPr>
            <w:tcW w:w="1275" w:type="dxa"/>
            <w:vAlign w:val="center"/>
          </w:tcPr>
          <w:p w14:paraId="396CE88A"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3,6%</w:t>
            </w:r>
          </w:p>
        </w:tc>
        <w:tc>
          <w:tcPr>
            <w:tcW w:w="1163" w:type="dxa"/>
            <w:shd w:val="clear" w:color="auto" w:fill="auto"/>
            <w:vAlign w:val="center"/>
          </w:tcPr>
          <w:p w14:paraId="2221B9F2"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13%</w:t>
            </w:r>
          </w:p>
        </w:tc>
      </w:tr>
      <w:tr w:rsidR="00C0592A" w:rsidRPr="00C0592A" w14:paraId="3733FAE4" w14:textId="77777777" w:rsidTr="00DF09CD">
        <w:trPr>
          <w:trHeight w:hRule="exact" w:val="340"/>
        </w:trPr>
        <w:tc>
          <w:tcPr>
            <w:tcW w:w="4224" w:type="dxa"/>
            <w:shd w:val="clear" w:color="auto" w:fill="auto"/>
            <w:vAlign w:val="center"/>
          </w:tcPr>
          <w:p w14:paraId="7BD51085"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Inventario de activos</w:t>
            </w:r>
          </w:p>
        </w:tc>
        <w:tc>
          <w:tcPr>
            <w:tcW w:w="1418" w:type="dxa"/>
            <w:shd w:val="clear" w:color="auto" w:fill="auto"/>
            <w:vAlign w:val="center"/>
          </w:tcPr>
          <w:p w14:paraId="37E7B7DA"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180</w:t>
            </w:r>
          </w:p>
        </w:tc>
        <w:tc>
          <w:tcPr>
            <w:tcW w:w="1134" w:type="dxa"/>
            <w:shd w:val="clear" w:color="auto" w:fill="auto"/>
            <w:vAlign w:val="center"/>
          </w:tcPr>
          <w:p w14:paraId="4F85089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12</w:t>
            </w:r>
          </w:p>
        </w:tc>
        <w:tc>
          <w:tcPr>
            <w:tcW w:w="1275" w:type="dxa"/>
            <w:vAlign w:val="center"/>
          </w:tcPr>
          <w:p w14:paraId="3DA6DC3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3,3%</w:t>
            </w:r>
          </w:p>
        </w:tc>
        <w:tc>
          <w:tcPr>
            <w:tcW w:w="1163" w:type="dxa"/>
            <w:shd w:val="clear" w:color="auto" w:fill="auto"/>
            <w:vAlign w:val="center"/>
          </w:tcPr>
          <w:p w14:paraId="455A607A"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13%</w:t>
            </w:r>
          </w:p>
        </w:tc>
      </w:tr>
      <w:tr w:rsidR="00C0592A" w:rsidRPr="00372217" w14:paraId="7A1E7F01" w14:textId="77777777" w:rsidTr="004532CE">
        <w:trPr>
          <w:trHeight w:hRule="exact" w:val="462"/>
        </w:trPr>
        <w:tc>
          <w:tcPr>
            <w:tcW w:w="4224" w:type="dxa"/>
            <w:shd w:val="clear" w:color="auto" w:fill="auto"/>
            <w:vAlign w:val="center"/>
          </w:tcPr>
          <w:p w14:paraId="602CDD1C"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Recepción de salas de juicio, reuniones, remates</w:t>
            </w:r>
          </w:p>
        </w:tc>
        <w:tc>
          <w:tcPr>
            <w:tcW w:w="1418" w:type="dxa"/>
            <w:shd w:val="clear" w:color="auto" w:fill="auto"/>
            <w:vAlign w:val="center"/>
          </w:tcPr>
          <w:p w14:paraId="342B64A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178</w:t>
            </w:r>
          </w:p>
        </w:tc>
        <w:tc>
          <w:tcPr>
            <w:tcW w:w="1134" w:type="dxa"/>
            <w:shd w:val="clear" w:color="auto" w:fill="auto"/>
            <w:vAlign w:val="center"/>
          </w:tcPr>
          <w:p w14:paraId="7FC1EABB"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12</w:t>
            </w:r>
          </w:p>
        </w:tc>
        <w:tc>
          <w:tcPr>
            <w:tcW w:w="1275" w:type="dxa"/>
            <w:vAlign w:val="center"/>
          </w:tcPr>
          <w:p w14:paraId="4D56F661"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3,3%</w:t>
            </w:r>
          </w:p>
        </w:tc>
        <w:tc>
          <w:tcPr>
            <w:tcW w:w="1163" w:type="dxa"/>
            <w:shd w:val="clear" w:color="auto" w:fill="auto"/>
            <w:vAlign w:val="center"/>
          </w:tcPr>
          <w:p w14:paraId="1C36B730" w14:textId="77777777" w:rsidR="00C0592A" w:rsidRPr="00372217" w:rsidRDefault="00C0592A" w:rsidP="004532CE">
            <w:pPr>
              <w:jc w:val="right"/>
              <w:rPr>
                <w:rFonts w:ascii="Book Antiqua" w:hAnsi="Book Antiqua" w:cs="Book Antiqua"/>
                <w:sz w:val="20"/>
                <w:szCs w:val="20"/>
                <w:lang w:val="es-CR"/>
              </w:rPr>
            </w:pPr>
            <w:r w:rsidRPr="00372217">
              <w:rPr>
                <w:rFonts w:ascii="Book Antiqua" w:hAnsi="Book Antiqua"/>
                <w:color w:val="000000"/>
                <w:sz w:val="20"/>
                <w:szCs w:val="20"/>
              </w:rPr>
              <w:t>40%</w:t>
            </w:r>
          </w:p>
        </w:tc>
      </w:tr>
      <w:tr w:rsidR="00C0592A" w:rsidRPr="00C0592A" w14:paraId="23DB2DC5" w14:textId="77777777" w:rsidTr="00DF09CD">
        <w:trPr>
          <w:trHeight w:hRule="exact" w:val="340"/>
        </w:trPr>
        <w:tc>
          <w:tcPr>
            <w:tcW w:w="4224" w:type="dxa"/>
            <w:shd w:val="clear" w:color="auto" w:fill="auto"/>
            <w:vAlign w:val="center"/>
          </w:tcPr>
          <w:p w14:paraId="7EFB5002"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Revisión de los centros de impresión</w:t>
            </w:r>
          </w:p>
        </w:tc>
        <w:tc>
          <w:tcPr>
            <w:tcW w:w="1418" w:type="dxa"/>
            <w:shd w:val="clear" w:color="auto" w:fill="auto"/>
            <w:vAlign w:val="center"/>
          </w:tcPr>
          <w:p w14:paraId="0A39464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145</w:t>
            </w:r>
          </w:p>
        </w:tc>
        <w:tc>
          <w:tcPr>
            <w:tcW w:w="1134" w:type="dxa"/>
            <w:shd w:val="clear" w:color="auto" w:fill="auto"/>
            <w:vAlign w:val="center"/>
          </w:tcPr>
          <w:p w14:paraId="524ACF4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10</w:t>
            </w:r>
          </w:p>
        </w:tc>
        <w:tc>
          <w:tcPr>
            <w:tcW w:w="1275" w:type="dxa"/>
            <w:vAlign w:val="center"/>
          </w:tcPr>
          <w:p w14:paraId="1AFE2EA2"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2,8%</w:t>
            </w:r>
          </w:p>
        </w:tc>
        <w:tc>
          <w:tcPr>
            <w:tcW w:w="1163" w:type="dxa"/>
            <w:shd w:val="clear" w:color="auto" w:fill="auto"/>
            <w:vAlign w:val="center"/>
          </w:tcPr>
          <w:p w14:paraId="244FC8E8"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20%</w:t>
            </w:r>
          </w:p>
        </w:tc>
      </w:tr>
      <w:tr w:rsidR="00C0592A" w:rsidRPr="00C0592A" w14:paraId="35F91F26" w14:textId="77777777" w:rsidTr="00DF09CD">
        <w:trPr>
          <w:trHeight w:hRule="exact" w:val="567"/>
        </w:trPr>
        <w:tc>
          <w:tcPr>
            <w:tcW w:w="4224" w:type="dxa"/>
            <w:shd w:val="clear" w:color="auto" w:fill="auto"/>
            <w:vAlign w:val="center"/>
          </w:tcPr>
          <w:p w14:paraId="2A77AEF7"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Atención consultas persona usuaria recepción</w:t>
            </w:r>
          </w:p>
        </w:tc>
        <w:tc>
          <w:tcPr>
            <w:tcW w:w="1418" w:type="dxa"/>
            <w:shd w:val="clear" w:color="auto" w:fill="auto"/>
            <w:vAlign w:val="center"/>
          </w:tcPr>
          <w:p w14:paraId="4C800FBF"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140</w:t>
            </w:r>
          </w:p>
        </w:tc>
        <w:tc>
          <w:tcPr>
            <w:tcW w:w="1134" w:type="dxa"/>
            <w:shd w:val="clear" w:color="auto" w:fill="auto"/>
            <w:vAlign w:val="center"/>
          </w:tcPr>
          <w:p w14:paraId="67E9004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9</w:t>
            </w:r>
          </w:p>
        </w:tc>
        <w:tc>
          <w:tcPr>
            <w:tcW w:w="1275" w:type="dxa"/>
            <w:vAlign w:val="center"/>
          </w:tcPr>
          <w:p w14:paraId="70BD9C15"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2,5%</w:t>
            </w:r>
          </w:p>
        </w:tc>
        <w:tc>
          <w:tcPr>
            <w:tcW w:w="1163" w:type="dxa"/>
            <w:shd w:val="clear" w:color="auto" w:fill="auto"/>
            <w:vAlign w:val="center"/>
          </w:tcPr>
          <w:p w14:paraId="3519B31D"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20%</w:t>
            </w:r>
          </w:p>
        </w:tc>
      </w:tr>
      <w:tr w:rsidR="00C0592A" w:rsidRPr="00C0592A" w14:paraId="7848EC8F" w14:textId="77777777" w:rsidTr="00DF09CD">
        <w:trPr>
          <w:trHeight w:hRule="exact" w:val="340"/>
        </w:trPr>
        <w:tc>
          <w:tcPr>
            <w:tcW w:w="4224" w:type="dxa"/>
            <w:shd w:val="clear" w:color="auto" w:fill="auto"/>
            <w:vAlign w:val="center"/>
          </w:tcPr>
          <w:p w14:paraId="312CD6D0"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Traslado de activo(s)</w:t>
            </w:r>
          </w:p>
        </w:tc>
        <w:tc>
          <w:tcPr>
            <w:tcW w:w="1418" w:type="dxa"/>
            <w:shd w:val="clear" w:color="auto" w:fill="auto"/>
            <w:vAlign w:val="center"/>
          </w:tcPr>
          <w:p w14:paraId="2039B385"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106</w:t>
            </w:r>
          </w:p>
        </w:tc>
        <w:tc>
          <w:tcPr>
            <w:tcW w:w="1134" w:type="dxa"/>
            <w:shd w:val="clear" w:color="auto" w:fill="auto"/>
            <w:vAlign w:val="center"/>
          </w:tcPr>
          <w:p w14:paraId="60A8B381"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c>
          <w:tcPr>
            <w:tcW w:w="1275" w:type="dxa"/>
            <w:vAlign w:val="center"/>
          </w:tcPr>
          <w:p w14:paraId="42FB52ED"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1,9%</w:t>
            </w:r>
          </w:p>
        </w:tc>
        <w:tc>
          <w:tcPr>
            <w:tcW w:w="1163" w:type="dxa"/>
            <w:shd w:val="clear" w:color="auto" w:fill="auto"/>
            <w:vAlign w:val="center"/>
          </w:tcPr>
          <w:p w14:paraId="3EA919A0"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13%</w:t>
            </w:r>
          </w:p>
        </w:tc>
      </w:tr>
      <w:tr w:rsidR="00C0592A" w:rsidRPr="00C0592A" w14:paraId="0240024E" w14:textId="77777777" w:rsidTr="004532CE">
        <w:trPr>
          <w:trHeight w:hRule="exact" w:val="773"/>
        </w:trPr>
        <w:tc>
          <w:tcPr>
            <w:tcW w:w="4224" w:type="dxa"/>
            <w:shd w:val="clear" w:color="auto" w:fill="auto"/>
            <w:vAlign w:val="center"/>
          </w:tcPr>
          <w:p w14:paraId="20A81732"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Acompañamiento de las empresas asociadas a la garantía del inmueble edificio “Torre Judicial”</w:t>
            </w:r>
          </w:p>
        </w:tc>
        <w:tc>
          <w:tcPr>
            <w:tcW w:w="1418" w:type="dxa"/>
            <w:shd w:val="clear" w:color="auto" w:fill="auto"/>
            <w:vAlign w:val="center"/>
          </w:tcPr>
          <w:p w14:paraId="6B8EACB5"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90</w:t>
            </w:r>
          </w:p>
        </w:tc>
        <w:tc>
          <w:tcPr>
            <w:tcW w:w="1134" w:type="dxa"/>
            <w:shd w:val="clear" w:color="auto" w:fill="auto"/>
            <w:vAlign w:val="center"/>
          </w:tcPr>
          <w:p w14:paraId="5B8489E6"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6</w:t>
            </w:r>
          </w:p>
        </w:tc>
        <w:tc>
          <w:tcPr>
            <w:tcW w:w="1275" w:type="dxa"/>
            <w:vAlign w:val="center"/>
          </w:tcPr>
          <w:p w14:paraId="06AB16FF"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1,7%</w:t>
            </w:r>
          </w:p>
        </w:tc>
        <w:tc>
          <w:tcPr>
            <w:tcW w:w="1163" w:type="dxa"/>
            <w:shd w:val="clear" w:color="auto" w:fill="auto"/>
            <w:vAlign w:val="center"/>
          </w:tcPr>
          <w:p w14:paraId="6C9DF154"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13%</w:t>
            </w:r>
          </w:p>
        </w:tc>
      </w:tr>
      <w:tr w:rsidR="00C0592A" w:rsidRPr="00C0592A" w14:paraId="01C401B0" w14:textId="77777777" w:rsidTr="00DF09CD">
        <w:trPr>
          <w:trHeight w:hRule="exact" w:val="340"/>
        </w:trPr>
        <w:tc>
          <w:tcPr>
            <w:tcW w:w="4224" w:type="dxa"/>
            <w:shd w:val="clear" w:color="auto" w:fill="auto"/>
            <w:vAlign w:val="center"/>
          </w:tcPr>
          <w:p w14:paraId="6CA51544"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Revisión de salas y equipos electrónicos</w:t>
            </w:r>
          </w:p>
        </w:tc>
        <w:tc>
          <w:tcPr>
            <w:tcW w:w="1418" w:type="dxa"/>
            <w:shd w:val="clear" w:color="auto" w:fill="auto"/>
            <w:vAlign w:val="center"/>
          </w:tcPr>
          <w:p w14:paraId="142DD4F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33</w:t>
            </w:r>
          </w:p>
        </w:tc>
        <w:tc>
          <w:tcPr>
            <w:tcW w:w="1134" w:type="dxa"/>
            <w:shd w:val="clear" w:color="auto" w:fill="auto"/>
            <w:vAlign w:val="center"/>
          </w:tcPr>
          <w:p w14:paraId="3D5074BB"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w:t>
            </w:r>
          </w:p>
        </w:tc>
        <w:tc>
          <w:tcPr>
            <w:tcW w:w="1275" w:type="dxa"/>
            <w:vAlign w:val="center"/>
          </w:tcPr>
          <w:p w14:paraId="529AF1B7"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0,6%</w:t>
            </w:r>
          </w:p>
        </w:tc>
        <w:tc>
          <w:tcPr>
            <w:tcW w:w="1163" w:type="dxa"/>
            <w:shd w:val="clear" w:color="auto" w:fill="auto"/>
            <w:vAlign w:val="center"/>
          </w:tcPr>
          <w:p w14:paraId="1D37D3C6"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7B9D0CEB" w14:textId="77777777" w:rsidTr="00DF09CD">
        <w:trPr>
          <w:trHeight w:hRule="exact" w:val="340"/>
        </w:trPr>
        <w:tc>
          <w:tcPr>
            <w:tcW w:w="4224" w:type="dxa"/>
            <w:shd w:val="clear" w:color="auto" w:fill="auto"/>
            <w:vAlign w:val="center"/>
          </w:tcPr>
          <w:p w14:paraId="57817D99"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Acompañamiento usuario(a)</w:t>
            </w:r>
          </w:p>
        </w:tc>
        <w:tc>
          <w:tcPr>
            <w:tcW w:w="1418" w:type="dxa"/>
            <w:shd w:val="clear" w:color="auto" w:fill="auto"/>
            <w:vAlign w:val="center"/>
          </w:tcPr>
          <w:p w14:paraId="1DBC4D6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29</w:t>
            </w:r>
          </w:p>
        </w:tc>
        <w:tc>
          <w:tcPr>
            <w:tcW w:w="1134" w:type="dxa"/>
            <w:shd w:val="clear" w:color="auto" w:fill="auto"/>
            <w:vAlign w:val="center"/>
          </w:tcPr>
          <w:p w14:paraId="5BF2F5D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w:t>
            </w:r>
          </w:p>
        </w:tc>
        <w:tc>
          <w:tcPr>
            <w:tcW w:w="1275" w:type="dxa"/>
            <w:vAlign w:val="center"/>
          </w:tcPr>
          <w:p w14:paraId="12CED9A8"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0,6%</w:t>
            </w:r>
          </w:p>
        </w:tc>
        <w:tc>
          <w:tcPr>
            <w:tcW w:w="1163" w:type="dxa"/>
            <w:shd w:val="clear" w:color="auto" w:fill="auto"/>
            <w:vAlign w:val="center"/>
          </w:tcPr>
          <w:p w14:paraId="2480C89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20%</w:t>
            </w:r>
          </w:p>
        </w:tc>
      </w:tr>
      <w:tr w:rsidR="00C0592A" w:rsidRPr="00C0592A" w14:paraId="68224E54" w14:textId="77777777" w:rsidTr="00DF09CD">
        <w:trPr>
          <w:trHeight w:hRule="exact" w:val="340"/>
        </w:trPr>
        <w:tc>
          <w:tcPr>
            <w:tcW w:w="4224" w:type="dxa"/>
            <w:shd w:val="clear" w:color="auto" w:fill="auto"/>
            <w:vAlign w:val="center"/>
          </w:tcPr>
          <w:p w14:paraId="53058410"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Organización de activos</w:t>
            </w:r>
          </w:p>
        </w:tc>
        <w:tc>
          <w:tcPr>
            <w:tcW w:w="1418" w:type="dxa"/>
            <w:shd w:val="clear" w:color="auto" w:fill="auto"/>
            <w:vAlign w:val="center"/>
          </w:tcPr>
          <w:p w14:paraId="15A83AD9"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25</w:t>
            </w:r>
          </w:p>
        </w:tc>
        <w:tc>
          <w:tcPr>
            <w:tcW w:w="1134" w:type="dxa"/>
            <w:shd w:val="clear" w:color="auto" w:fill="auto"/>
            <w:vAlign w:val="center"/>
          </w:tcPr>
          <w:p w14:paraId="71E652E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w:t>
            </w:r>
          </w:p>
        </w:tc>
        <w:tc>
          <w:tcPr>
            <w:tcW w:w="1275" w:type="dxa"/>
            <w:vAlign w:val="center"/>
          </w:tcPr>
          <w:p w14:paraId="2C081B80"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0,6%</w:t>
            </w:r>
          </w:p>
        </w:tc>
        <w:tc>
          <w:tcPr>
            <w:tcW w:w="1163" w:type="dxa"/>
            <w:shd w:val="clear" w:color="auto" w:fill="auto"/>
            <w:vAlign w:val="center"/>
          </w:tcPr>
          <w:p w14:paraId="4E13C967"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72210CD8" w14:textId="77777777" w:rsidTr="00DF09CD">
        <w:trPr>
          <w:trHeight w:hRule="exact" w:val="340"/>
        </w:trPr>
        <w:tc>
          <w:tcPr>
            <w:tcW w:w="4224" w:type="dxa"/>
            <w:shd w:val="clear" w:color="auto" w:fill="auto"/>
            <w:vAlign w:val="center"/>
          </w:tcPr>
          <w:p w14:paraId="0723EB86"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 xml:space="preserve">Apertura sala de lactancia </w:t>
            </w:r>
          </w:p>
        </w:tc>
        <w:tc>
          <w:tcPr>
            <w:tcW w:w="1418" w:type="dxa"/>
            <w:shd w:val="clear" w:color="auto" w:fill="auto"/>
            <w:vAlign w:val="center"/>
          </w:tcPr>
          <w:p w14:paraId="080F2297"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25</w:t>
            </w:r>
          </w:p>
        </w:tc>
        <w:tc>
          <w:tcPr>
            <w:tcW w:w="1134" w:type="dxa"/>
            <w:shd w:val="clear" w:color="auto" w:fill="auto"/>
            <w:vAlign w:val="center"/>
          </w:tcPr>
          <w:p w14:paraId="47AEA318"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w:t>
            </w:r>
          </w:p>
        </w:tc>
        <w:tc>
          <w:tcPr>
            <w:tcW w:w="1275" w:type="dxa"/>
            <w:vAlign w:val="center"/>
          </w:tcPr>
          <w:p w14:paraId="11B397F4"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0,6%</w:t>
            </w:r>
          </w:p>
        </w:tc>
        <w:tc>
          <w:tcPr>
            <w:tcW w:w="1163" w:type="dxa"/>
            <w:shd w:val="clear" w:color="auto" w:fill="auto"/>
            <w:vAlign w:val="center"/>
          </w:tcPr>
          <w:p w14:paraId="31D92304"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20%</w:t>
            </w:r>
          </w:p>
        </w:tc>
      </w:tr>
      <w:tr w:rsidR="00C0592A" w:rsidRPr="00C0592A" w14:paraId="17764471" w14:textId="77777777" w:rsidTr="00DF09CD">
        <w:trPr>
          <w:trHeight w:hRule="exact" w:val="340"/>
        </w:trPr>
        <w:tc>
          <w:tcPr>
            <w:tcW w:w="4224" w:type="dxa"/>
            <w:shd w:val="clear" w:color="auto" w:fill="auto"/>
            <w:vAlign w:val="center"/>
          </w:tcPr>
          <w:p w14:paraId="78F6A3BD"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Cerrar salas</w:t>
            </w:r>
          </w:p>
        </w:tc>
        <w:tc>
          <w:tcPr>
            <w:tcW w:w="1418" w:type="dxa"/>
            <w:shd w:val="clear" w:color="auto" w:fill="auto"/>
            <w:vAlign w:val="center"/>
          </w:tcPr>
          <w:p w14:paraId="28F491C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20</w:t>
            </w:r>
          </w:p>
        </w:tc>
        <w:tc>
          <w:tcPr>
            <w:tcW w:w="1134" w:type="dxa"/>
            <w:shd w:val="clear" w:color="auto" w:fill="auto"/>
            <w:vAlign w:val="center"/>
          </w:tcPr>
          <w:p w14:paraId="498A675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w:t>
            </w:r>
          </w:p>
        </w:tc>
        <w:tc>
          <w:tcPr>
            <w:tcW w:w="1275" w:type="dxa"/>
            <w:vAlign w:val="center"/>
          </w:tcPr>
          <w:p w14:paraId="5DAAACA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0,3%</w:t>
            </w:r>
          </w:p>
        </w:tc>
        <w:tc>
          <w:tcPr>
            <w:tcW w:w="1163" w:type="dxa"/>
            <w:shd w:val="clear" w:color="auto" w:fill="auto"/>
            <w:vAlign w:val="center"/>
          </w:tcPr>
          <w:p w14:paraId="77AF344C"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0DEFCA6C" w14:textId="77777777" w:rsidTr="00DF09CD">
        <w:trPr>
          <w:trHeight w:hRule="exact" w:val="340"/>
        </w:trPr>
        <w:tc>
          <w:tcPr>
            <w:tcW w:w="4224" w:type="dxa"/>
            <w:shd w:val="clear" w:color="auto" w:fill="auto"/>
            <w:vAlign w:val="center"/>
          </w:tcPr>
          <w:p w14:paraId="2F2C6E35"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Elaboración de informes</w:t>
            </w:r>
          </w:p>
        </w:tc>
        <w:tc>
          <w:tcPr>
            <w:tcW w:w="1418" w:type="dxa"/>
            <w:shd w:val="clear" w:color="auto" w:fill="auto"/>
            <w:vAlign w:val="center"/>
          </w:tcPr>
          <w:p w14:paraId="568CA1D9"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15</w:t>
            </w:r>
          </w:p>
        </w:tc>
        <w:tc>
          <w:tcPr>
            <w:tcW w:w="1134" w:type="dxa"/>
            <w:shd w:val="clear" w:color="auto" w:fill="auto"/>
            <w:vAlign w:val="center"/>
          </w:tcPr>
          <w:p w14:paraId="6C29DD51"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w:t>
            </w:r>
          </w:p>
        </w:tc>
        <w:tc>
          <w:tcPr>
            <w:tcW w:w="1275" w:type="dxa"/>
            <w:vAlign w:val="center"/>
          </w:tcPr>
          <w:p w14:paraId="1D1C6450"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0,3%</w:t>
            </w:r>
          </w:p>
        </w:tc>
        <w:tc>
          <w:tcPr>
            <w:tcW w:w="1163" w:type="dxa"/>
            <w:shd w:val="clear" w:color="auto" w:fill="auto"/>
            <w:vAlign w:val="center"/>
          </w:tcPr>
          <w:p w14:paraId="65411C8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598ACB16" w14:textId="77777777" w:rsidTr="00DF09CD">
        <w:trPr>
          <w:trHeight w:hRule="exact" w:val="340"/>
        </w:trPr>
        <w:tc>
          <w:tcPr>
            <w:tcW w:w="4224" w:type="dxa"/>
            <w:shd w:val="clear" w:color="auto" w:fill="auto"/>
            <w:vAlign w:val="center"/>
          </w:tcPr>
          <w:p w14:paraId="43355C3D"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Apuntar en el libro de conocimientos</w:t>
            </w:r>
          </w:p>
        </w:tc>
        <w:tc>
          <w:tcPr>
            <w:tcW w:w="1418" w:type="dxa"/>
            <w:shd w:val="clear" w:color="auto" w:fill="auto"/>
            <w:vAlign w:val="center"/>
          </w:tcPr>
          <w:p w14:paraId="7120632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10</w:t>
            </w:r>
          </w:p>
        </w:tc>
        <w:tc>
          <w:tcPr>
            <w:tcW w:w="1134" w:type="dxa"/>
            <w:shd w:val="clear" w:color="auto" w:fill="auto"/>
            <w:vAlign w:val="center"/>
          </w:tcPr>
          <w:p w14:paraId="0289BF72"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w:t>
            </w:r>
          </w:p>
        </w:tc>
        <w:tc>
          <w:tcPr>
            <w:tcW w:w="1275" w:type="dxa"/>
            <w:vAlign w:val="center"/>
          </w:tcPr>
          <w:p w14:paraId="798222E5"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0,3%</w:t>
            </w:r>
          </w:p>
        </w:tc>
        <w:tc>
          <w:tcPr>
            <w:tcW w:w="1163" w:type="dxa"/>
            <w:shd w:val="clear" w:color="auto" w:fill="auto"/>
            <w:vAlign w:val="center"/>
          </w:tcPr>
          <w:p w14:paraId="1081AB06"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35A036A6" w14:textId="77777777" w:rsidTr="00DF09CD">
        <w:trPr>
          <w:trHeight w:hRule="exact" w:val="340"/>
        </w:trPr>
        <w:tc>
          <w:tcPr>
            <w:tcW w:w="4224" w:type="dxa"/>
            <w:shd w:val="clear" w:color="auto" w:fill="auto"/>
            <w:vAlign w:val="center"/>
          </w:tcPr>
          <w:p w14:paraId="3C9DF6E4"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Archivar formularios de salas de juicio</w:t>
            </w:r>
          </w:p>
        </w:tc>
        <w:tc>
          <w:tcPr>
            <w:tcW w:w="1418" w:type="dxa"/>
            <w:shd w:val="clear" w:color="auto" w:fill="auto"/>
            <w:vAlign w:val="center"/>
          </w:tcPr>
          <w:p w14:paraId="131551E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10</w:t>
            </w:r>
          </w:p>
        </w:tc>
        <w:tc>
          <w:tcPr>
            <w:tcW w:w="1134" w:type="dxa"/>
            <w:shd w:val="clear" w:color="auto" w:fill="auto"/>
            <w:vAlign w:val="center"/>
          </w:tcPr>
          <w:p w14:paraId="33F328C3"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w:t>
            </w:r>
          </w:p>
        </w:tc>
        <w:tc>
          <w:tcPr>
            <w:tcW w:w="1275" w:type="dxa"/>
            <w:vAlign w:val="center"/>
          </w:tcPr>
          <w:p w14:paraId="126F9CA1"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0,3%</w:t>
            </w:r>
          </w:p>
        </w:tc>
        <w:tc>
          <w:tcPr>
            <w:tcW w:w="1163" w:type="dxa"/>
            <w:shd w:val="clear" w:color="auto" w:fill="auto"/>
            <w:vAlign w:val="center"/>
          </w:tcPr>
          <w:p w14:paraId="5ED89385"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02AB329A" w14:textId="77777777" w:rsidTr="00DF09CD">
        <w:trPr>
          <w:trHeight w:hRule="exact" w:val="340"/>
        </w:trPr>
        <w:tc>
          <w:tcPr>
            <w:tcW w:w="4224" w:type="dxa"/>
            <w:shd w:val="clear" w:color="auto" w:fill="auto"/>
            <w:vAlign w:val="center"/>
          </w:tcPr>
          <w:p w14:paraId="5E5D5645"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Acompañar personal Artes Graficas</w:t>
            </w:r>
          </w:p>
        </w:tc>
        <w:tc>
          <w:tcPr>
            <w:tcW w:w="1418" w:type="dxa"/>
            <w:shd w:val="clear" w:color="auto" w:fill="auto"/>
            <w:vAlign w:val="center"/>
          </w:tcPr>
          <w:p w14:paraId="3DC37859"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9</w:t>
            </w:r>
          </w:p>
        </w:tc>
        <w:tc>
          <w:tcPr>
            <w:tcW w:w="1134" w:type="dxa"/>
            <w:shd w:val="clear" w:color="auto" w:fill="auto"/>
            <w:vAlign w:val="center"/>
          </w:tcPr>
          <w:p w14:paraId="0EECBBA9"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1</w:t>
            </w:r>
          </w:p>
        </w:tc>
        <w:tc>
          <w:tcPr>
            <w:tcW w:w="1275" w:type="dxa"/>
            <w:vAlign w:val="center"/>
          </w:tcPr>
          <w:p w14:paraId="2AE80741"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0,3%</w:t>
            </w:r>
          </w:p>
        </w:tc>
        <w:tc>
          <w:tcPr>
            <w:tcW w:w="1163" w:type="dxa"/>
            <w:shd w:val="clear" w:color="auto" w:fill="auto"/>
            <w:vAlign w:val="center"/>
          </w:tcPr>
          <w:p w14:paraId="226B1FAF"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C0592A" w:rsidRPr="00C0592A" w14:paraId="259BFD05" w14:textId="77777777" w:rsidTr="004532CE">
        <w:trPr>
          <w:trHeight w:hRule="exact" w:val="301"/>
        </w:trPr>
        <w:tc>
          <w:tcPr>
            <w:tcW w:w="4224" w:type="dxa"/>
            <w:tcBorders>
              <w:bottom w:val="single" w:sz="4" w:space="0" w:color="auto"/>
            </w:tcBorders>
            <w:shd w:val="clear" w:color="auto" w:fill="auto"/>
            <w:vAlign w:val="center"/>
          </w:tcPr>
          <w:p w14:paraId="7CC0EFFE" w14:textId="77777777" w:rsidR="00C0592A" w:rsidRPr="00C0592A" w:rsidRDefault="00C0592A" w:rsidP="004532CE">
            <w:pPr>
              <w:rPr>
                <w:rFonts w:ascii="Book Antiqua" w:hAnsi="Book Antiqua" w:cs="Book Antiqua"/>
                <w:sz w:val="20"/>
                <w:szCs w:val="20"/>
                <w:lang w:val="es-CR"/>
              </w:rPr>
            </w:pPr>
            <w:r w:rsidRPr="00C0592A">
              <w:rPr>
                <w:rFonts w:ascii="Book Antiqua" w:hAnsi="Book Antiqua"/>
                <w:color w:val="000000"/>
                <w:sz w:val="20"/>
                <w:szCs w:val="20"/>
              </w:rPr>
              <w:t>Inspección salas</w:t>
            </w:r>
          </w:p>
        </w:tc>
        <w:tc>
          <w:tcPr>
            <w:tcW w:w="1418" w:type="dxa"/>
            <w:tcBorders>
              <w:bottom w:val="single" w:sz="4" w:space="0" w:color="auto"/>
            </w:tcBorders>
            <w:shd w:val="clear" w:color="auto" w:fill="auto"/>
            <w:vAlign w:val="center"/>
          </w:tcPr>
          <w:p w14:paraId="10C3F05E"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5</w:t>
            </w:r>
          </w:p>
        </w:tc>
        <w:tc>
          <w:tcPr>
            <w:tcW w:w="1134" w:type="dxa"/>
            <w:tcBorders>
              <w:bottom w:val="single" w:sz="4" w:space="0" w:color="auto"/>
            </w:tcBorders>
            <w:shd w:val="clear" w:color="auto" w:fill="auto"/>
            <w:vAlign w:val="center"/>
          </w:tcPr>
          <w:p w14:paraId="47E911C0"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w:t>
            </w:r>
          </w:p>
        </w:tc>
        <w:tc>
          <w:tcPr>
            <w:tcW w:w="1275" w:type="dxa"/>
            <w:tcBorders>
              <w:bottom w:val="single" w:sz="4" w:space="0" w:color="auto"/>
            </w:tcBorders>
            <w:vAlign w:val="center"/>
          </w:tcPr>
          <w:p w14:paraId="535AD727"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0,0%</w:t>
            </w:r>
          </w:p>
        </w:tc>
        <w:tc>
          <w:tcPr>
            <w:tcW w:w="1163" w:type="dxa"/>
            <w:tcBorders>
              <w:bottom w:val="single" w:sz="4" w:space="0" w:color="auto"/>
            </w:tcBorders>
            <w:shd w:val="clear" w:color="auto" w:fill="auto"/>
            <w:vAlign w:val="center"/>
          </w:tcPr>
          <w:p w14:paraId="5EFCDC4A" w14:textId="77777777" w:rsidR="00C0592A" w:rsidRPr="00C0592A" w:rsidRDefault="00C0592A" w:rsidP="004532CE">
            <w:pPr>
              <w:jc w:val="right"/>
              <w:rPr>
                <w:rFonts w:ascii="Book Antiqua" w:hAnsi="Book Antiqua" w:cs="Book Antiqua"/>
                <w:sz w:val="20"/>
                <w:szCs w:val="20"/>
                <w:lang w:val="es-CR"/>
              </w:rPr>
            </w:pPr>
            <w:r w:rsidRPr="00C0592A">
              <w:rPr>
                <w:rFonts w:ascii="Book Antiqua" w:hAnsi="Book Antiqua"/>
                <w:color w:val="000000"/>
                <w:sz w:val="20"/>
                <w:szCs w:val="20"/>
              </w:rPr>
              <w:t>7%</w:t>
            </w:r>
          </w:p>
        </w:tc>
      </w:tr>
      <w:tr w:rsidR="004D3059" w:rsidRPr="00C0592A" w14:paraId="4B7428B3" w14:textId="77777777" w:rsidTr="00DF09CD">
        <w:trPr>
          <w:trHeight w:hRule="exact" w:val="340"/>
        </w:trPr>
        <w:tc>
          <w:tcPr>
            <w:tcW w:w="4224" w:type="dxa"/>
            <w:tcBorders>
              <w:top w:val="single" w:sz="4" w:space="0" w:color="auto"/>
              <w:left w:val="single" w:sz="4" w:space="0" w:color="auto"/>
              <w:bottom w:val="single" w:sz="4" w:space="0" w:color="auto"/>
              <w:right w:val="single" w:sz="4" w:space="0" w:color="FFFFFF"/>
            </w:tcBorders>
            <w:shd w:val="clear" w:color="auto" w:fill="153D63"/>
            <w:vAlign w:val="center"/>
          </w:tcPr>
          <w:p w14:paraId="6C465F23" w14:textId="77777777" w:rsidR="00C0592A" w:rsidRPr="00C0592A" w:rsidRDefault="00C0592A" w:rsidP="004532CE">
            <w:pPr>
              <w:jc w:val="center"/>
              <w:rPr>
                <w:rFonts w:ascii="Book Antiqua" w:hAnsi="Book Antiqua" w:cs="Book Antiqua"/>
                <w:color w:val="FFFFFF"/>
                <w:sz w:val="20"/>
                <w:szCs w:val="20"/>
                <w:lang w:val="es-CR"/>
              </w:rPr>
            </w:pPr>
            <w:r w:rsidRPr="00C0592A">
              <w:rPr>
                <w:rFonts w:ascii="Book Antiqua" w:hAnsi="Book Antiqua" w:cs="Book Antiqua"/>
                <w:color w:val="FFFFFF"/>
                <w:sz w:val="20"/>
                <w:szCs w:val="20"/>
                <w:lang w:val="es-CR"/>
              </w:rPr>
              <w:t>Promedio</w:t>
            </w:r>
          </w:p>
        </w:tc>
        <w:tc>
          <w:tcPr>
            <w:tcW w:w="1418" w:type="dxa"/>
            <w:tcBorders>
              <w:top w:val="single" w:sz="4" w:space="0" w:color="auto"/>
              <w:left w:val="single" w:sz="4" w:space="0" w:color="FFFFFF"/>
              <w:bottom w:val="single" w:sz="4" w:space="0" w:color="auto"/>
              <w:right w:val="single" w:sz="4" w:space="0" w:color="FFFFFF"/>
            </w:tcBorders>
            <w:shd w:val="clear" w:color="auto" w:fill="153D63"/>
            <w:vAlign w:val="center"/>
          </w:tcPr>
          <w:p w14:paraId="62BCB600" w14:textId="77777777" w:rsidR="00C0592A" w:rsidRPr="00BB1F8E" w:rsidRDefault="00C0592A" w:rsidP="004532CE">
            <w:pPr>
              <w:jc w:val="right"/>
              <w:rPr>
                <w:rFonts w:ascii="Book Antiqua" w:hAnsi="Book Antiqua" w:cs="Book Antiqua"/>
                <w:color w:val="FFFFFF"/>
                <w:sz w:val="20"/>
                <w:szCs w:val="20"/>
                <w:lang w:val="es-CR"/>
              </w:rPr>
            </w:pPr>
            <w:r w:rsidRPr="00BB1F8E">
              <w:rPr>
                <w:rFonts w:ascii="Book Antiqua" w:hAnsi="Book Antiqua"/>
                <w:color w:val="FFFFFF"/>
                <w:sz w:val="20"/>
                <w:szCs w:val="20"/>
              </w:rPr>
              <w:t>5 394</w:t>
            </w:r>
          </w:p>
        </w:tc>
        <w:tc>
          <w:tcPr>
            <w:tcW w:w="1134" w:type="dxa"/>
            <w:tcBorders>
              <w:top w:val="single" w:sz="4" w:space="0" w:color="auto"/>
              <w:left w:val="single" w:sz="4" w:space="0" w:color="FFFFFF"/>
              <w:bottom w:val="single" w:sz="4" w:space="0" w:color="auto"/>
              <w:right w:val="single" w:sz="4" w:space="0" w:color="FFFFFF"/>
            </w:tcBorders>
            <w:shd w:val="clear" w:color="auto" w:fill="153D63"/>
            <w:vAlign w:val="center"/>
          </w:tcPr>
          <w:p w14:paraId="7C9F1A9A" w14:textId="77777777" w:rsidR="00C0592A" w:rsidRPr="00BB1F8E" w:rsidRDefault="00C0592A" w:rsidP="004532CE">
            <w:pPr>
              <w:jc w:val="right"/>
              <w:rPr>
                <w:rFonts w:ascii="Book Antiqua" w:hAnsi="Book Antiqua"/>
                <w:color w:val="FFFFFF"/>
                <w:sz w:val="20"/>
                <w:szCs w:val="20"/>
              </w:rPr>
            </w:pPr>
            <w:r w:rsidRPr="00BB1F8E">
              <w:rPr>
                <w:rFonts w:ascii="Book Antiqua" w:hAnsi="Book Antiqua"/>
                <w:color w:val="FFFFFF"/>
                <w:sz w:val="20"/>
                <w:szCs w:val="20"/>
              </w:rPr>
              <w:t>360</w:t>
            </w:r>
          </w:p>
        </w:tc>
        <w:tc>
          <w:tcPr>
            <w:tcW w:w="1275" w:type="dxa"/>
            <w:tcBorders>
              <w:top w:val="single" w:sz="4" w:space="0" w:color="auto"/>
              <w:left w:val="single" w:sz="4" w:space="0" w:color="FFFFFF"/>
              <w:bottom w:val="single" w:sz="4" w:space="0" w:color="auto"/>
              <w:right w:val="single" w:sz="4" w:space="0" w:color="FFFFFF"/>
            </w:tcBorders>
            <w:shd w:val="clear" w:color="auto" w:fill="153D63"/>
            <w:vAlign w:val="center"/>
          </w:tcPr>
          <w:p w14:paraId="7ECC88C4" w14:textId="77777777" w:rsidR="00C0592A" w:rsidRPr="00BB1F8E" w:rsidRDefault="00C0592A" w:rsidP="004532CE">
            <w:pPr>
              <w:jc w:val="right"/>
              <w:rPr>
                <w:rFonts w:ascii="Book Antiqua" w:hAnsi="Book Antiqua"/>
                <w:color w:val="FFFFFF"/>
                <w:sz w:val="20"/>
                <w:szCs w:val="20"/>
              </w:rPr>
            </w:pPr>
            <w:r w:rsidRPr="00BB1F8E">
              <w:rPr>
                <w:rFonts w:ascii="Book Antiqua" w:hAnsi="Book Antiqua"/>
                <w:color w:val="FFFFFF"/>
                <w:sz w:val="20"/>
                <w:szCs w:val="20"/>
              </w:rPr>
              <w:t>100,0%</w:t>
            </w:r>
          </w:p>
        </w:tc>
        <w:tc>
          <w:tcPr>
            <w:tcW w:w="1163" w:type="dxa"/>
            <w:tcBorders>
              <w:top w:val="single" w:sz="4" w:space="0" w:color="auto"/>
              <w:left w:val="single" w:sz="4" w:space="0" w:color="FFFFFF"/>
              <w:bottom w:val="single" w:sz="4" w:space="0" w:color="auto"/>
              <w:right w:val="single" w:sz="4" w:space="0" w:color="auto"/>
            </w:tcBorders>
            <w:shd w:val="clear" w:color="auto" w:fill="153D63"/>
            <w:vAlign w:val="center"/>
          </w:tcPr>
          <w:p w14:paraId="07A7CD1B" w14:textId="77777777" w:rsidR="00C0592A" w:rsidRPr="00BB1F8E" w:rsidRDefault="00C0592A" w:rsidP="004532CE">
            <w:pPr>
              <w:jc w:val="right"/>
              <w:rPr>
                <w:rFonts w:ascii="Book Antiqua" w:hAnsi="Book Antiqua" w:cs="Book Antiqua"/>
                <w:color w:val="FFFFFF"/>
                <w:sz w:val="20"/>
                <w:szCs w:val="20"/>
                <w:lang w:val="es-CR"/>
              </w:rPr>
            </w:pPr>
          </w:p>
        </w:tc>
      </w:tr>
    </w:tbl>
    <w:p w14:paraId="424A3517" w14:textId="2FE91CF0" w:rsidR="00ED6CDF" w:rsidRPr="004532CE" w:rsidRDefault="00ED6CDF" w:rsidP="00ED6CDF">
      <w:pPr>
        <w:spacing w:line="276" w:lineRule="auto"/>
        <w:jc w:val="both"/>
        <w:rPr>
          <w:rFonts w:ascii="Book Antiqua" w:hAnsi="Book Antiqua" w:cs="Book Antiqua"/>
          <w:i/>
          <w:iCs/>
          <w:sz w:val="16"/>
          <w:szCs w:val="16"/>
          <w:lang w:val="es-CR"/>
        </w:rPr>
      </w:pPr>
      <w:r w:rsidRPr="004532CE">
        <w:rPr>
          <w:rFonts w:ascii="Book Antiqua" w:hAnsi="Book Antiqua" w:cs="Book Antiqua"/>
          <w:b/>
          <w:bCs/>
          <w:i/>
          <w:iCs/>
          <w:sz w:val="16"/>
          <w:szCs w:val="16"/>
          <w:lang w:val="es-CR"/>
        </w:rPr>
        <w:t>Fuente:</w:t>
      </w:r>
      <w:r w:rsidRPr="004532CE">
        <w:rPr>
          <w:rFonts w:ascii="Book Antiqua" w:hAnsi="Book Antiqua" w:cs="Book Antiqua"/>
          <w:i/>
          <w:iCs/>
          <w:sz w:val="16"/>
          <w:szCs w:val="16"/>
          <w:lang w:val="es-CR"/>
        </w:rPr>
        <w:t xml:space="preserve"> elaboración Subproceso de Modernización No Penal, de conformidad con los datos recopilados en la aplicación del muestreo de tareas</w:t>
      </w:r>
    </w:p>
    <w:p w14:paraId="3D9532DA" w14:textId="77777777" w:rsidR="000E3674" w:rsidRDefault="00CF5BC6" w:rsidP="00947689">
      <w:pPr>
        <w:jc w:val="both"/>
        <w:rPr>
          <w:rFonts w:ascii="Book Antiqua" w:hAnsi="Book Antiqua" w:cs="Book Antiqua"/>
          <w:lang w:val="es-CR"/>
        </w:rPr>
      </w:pPr>
      <w:r>
        <w:rPr>
          <w:rFonts w:ascii="Book Antiqua" w:hAnsi="Book Antiqua" w:cs="Book Antiqua"/>
          <w:lang w:val="es-CR"/>
        </w:rPr>
        <w:lastRenderedPageBreak/>
        <w:t>Como resultado de la aplicación del muestreo de tiempos de tareas desarrolladas</w:t>
      </w:r>
      <w:r w:rsidR="00DA4CC4">
        <w:rPr>
          <w:rFonts w:ascii="Book Antiqua" w:hAnsi="Book Antiqua" w:cs="Book Antiqua"/>
          <w:lang w:val="es-CR"/>
        </w:rPr>
        <w:t xml:space="preserve">, se logró determinar que el personal de </w:t>
      </w:r>
      <w:r w:rsidR="00DA4CC4" w:rsidRPr="004D3059">
        <w:rPr>
          <w:rFonts w:ascii="Book Antiqua" w:hAnsi="Book Antiqua" w:cs="Book Antiqua"/>
          <w:i/>
          <w:iCs/>
          <w:lang w:val="es-CR"/>
        </w:rPr>
        <w:t>“Auxiliar de Servicios Generales 2”</w:t>
      </w:r>
      <w:r w:rsidR="00DA4CC4">
        <w:rPr>
          <w:rFonts w:ascii="Book Antiqua" w:hAnsi="Book Antiqua" w:cs="Book Antiqua"/>
          <w:lang w:val="es-CR"/>
        </w:rPr>
        <w:t xml:space="preserve"> destacado en la recepción del edificio Anexo E </w:t>
      </w:r>
      <w:r w:rsidR="00DA4CC4" w:rsidRPr="00DA4CC4">
        <w:rPr>
          <w:rFonts w:ascii="Book Antiqua" w:hAnsi="Book Antiqua" w:cs="Book Antiqua"/>
          <w:i/>
          <w:iCs/>
          <w:lang w:val="es-CR"/>
        </w:rPr>
        <w:t>“Torre Judicial”</w:t>
      </w:r>
      <w:r w:rsidR="00DA4CC4">
        <w:rPr>
          <w:rFonts w:ascii="Book Antiqua" w:hAnsi="Book Antiqua" w:cs="Book Antiqua"/>
          <w:i/>
          <w:iCs/>
          <w:lang w:val="es-CR"/>
        </w:rPr>
        <w:t xml:space="preserve"> </w:t>
      </w:r>
      <w:r w:rsidR="00DA4CC4">
        <w:rPr>
          <w:rFonts w:ascii="Book Antiqua" w:hAnsi="Book Antiqua" w:cs="Book Antiqua"/>
          <w:lang w:val="es-CR"/>
        </w:rPr>
        <w:t>ha venido desempeñando otras funciones no relacionadas directamente con la recepción del edificio, aparte de la tarea principal que es la gestión de accesos a las personas usuarias.</w:t>
      </w:r>
    </w:p>
    <w:p w14:paraId="1FCCA48C" w14:textId="77777777" w:rsidR="004D3059" w:rsidRDefault="004D3059" w:rsidP="00947689">
      <w:pPr>
        <w:ind w:firstLine="708"/>
        <w:jc w:val="both"/>
        <w:rPr>
          <w:rFonts w:ascii="Book Antiqua" w:hAnsi="Book Antiqua" w:cs="Book Antiqua"/>
          <w:lang w:val="es-CR"/>
        </w:rPr>
      </w:pPr>
    </w:p>
    <w:p w14:paraId="08D1500D" w14:textId="77777777" w:rsidR="0094425B" w:rsidRDefault="004D3059" w:rsidP="00947689">
      <w:pPr>
        <w:jc w:val="both"/>
        <w:rPr>
          <w:rFonts w:ascii="Book Antiqua" w:hAnsi="Book Antiqua" w:cs="Book Antiqua"/>
          <w:lang w:val="es-CR"/>
        </w:rPr>
      </w:pPr>
      <w:r>
        <w:rPr>
          <w:rFonts w:ascii="Book Antiqua" w:hAnsi="Book Antiqua" w:cs="Book Antiqua"/>
          <w:lang w:val="es-CR"/>
        </w:rPr>
        <w:t>Dentro de las tareas que se desarrollaron</w:t>
      </w:r>
      <w:r w:rsidR="0094425B">
        <w:rPr>
          <w:rFonts w:ascii="Book Antiqua" w:hAnsi="Book Antiqua" w:cs="Book Antiqua"/>
          <w:lang w:val="es-CR"/>
        </w:rPr>
        <w:t xml:space="preserve"> con mayor frecuencia</w:t>
      </w:r>
      <w:r>
        <w:rPr>
          <w:rFonts w:ascii="Book Antiqua" w:hAnsi="Book Antiqua" w:cs="Book Antiqua"/>
          <w:lang w:val="es-CR"/>
        </w:rPr>
        <w:t xml:space="preserve"> durante </w:t>
      </w:r>
      <w:r w:rsidR="0094425B">
        <w:rPr>
          <w:rFonts w:ascii="Book Antiqua" w:hAnsi="Book Antiqua" w:cs="Book Antiqua"/>
          <w:lang w:val="es-CR"/>
        </w:rPr>
        <w:t>la</w:t>
      </w:r>
      <w:r>
        <w:rPr>
          <w:rFonts w:ascii="Book Antiqua" w:hAnsi="Book Antiqua" w:cs="Book Antiqua"/>
          <w:lang w:val="es-CR"/>
        </w:rPr>
        <w:t xml:space="preserve"> aplicación del muestreo </w:t>
      </w:r>
      <w:r w:rsidR="0094425B">
        <w:rPr>
          <w:rFonts w:ascii="Book Antiqua" w:hAnsi="Book Antiqua" w:cs="Book Antiqua"/>
          <w:lang w:val="es-CR"/>
        </w:rPr>
        <w:t>se destacan las siguientes</w:t>
      </w:r>
      <w:r>
        <w:rPr>
          <w:rFonts w:ascii="Book Antiqua" w:hAnsi="Book Antiqua" w:cs="Book Antiqua"/>
          <w:lang w:val="es-CR"/>
        </w:rPr>
        <w:t xml:space="preserve">: </w:t>
      </w:r>
    </w:p>
    <w:p w14:paraId="5824A337" w14:textId="77777777" w:rsidR="00947689" w:rsidRDefault="00947689" w:rsidP="00947689">
      <w:pPr>
        <w:jc w:val="both"/>
        <w:rPr>
          <w:rFonts w:ascii="Book Antiqua" w:hAnsi="Book Antiqua" w:cs="Book Antiqua"/>
          <w:lang w:val="es-CR"/>
        </w:rPr>
      </w:pPr>
    </w:p>
    <w:p w14:paraId="60F8B73F" w14:textId="77777777" w:rsidR="0094425B" w:rsidRPr="0094425B" w:rsidRDefault="004D3059" w:rsidP="00947689">
      <w:pPr>
        <w:numPr>
          <w:ilvl w:val="0"/>
          <w:numId w:val="7"/>
        </w:numPr>
        <w:jc w:val="both"/>
        <w:rPr>
          <w:rFonts w:ascii="Book Antiqua" w:hAnsi="Book Antiqua" w:cs="Book Antiqua"/>
          <w:lang w:val="es-CR"/>
        </w:rPr>
      </w:pPr>
      <w:r w:rsidRPr="0094425B">
        <w:rPr>
          <w:rFonts w:ascii="Book Antiqua" w:hAnsi="Book Antiqua" w:cs="Book Antiqua"/>
          <w:lang w:val="es-CR"/>
        </w:rPr>
        <w:t>Habilitar salas de juicio</w:t>
      </w:r>
    </w:p>
    <w:p w14:paraId="409AD264" w14:textId="77777777" w:rsidR="0094425B" w:rsidRDefault="004D3059" w:rsidP="00947689">
      <w:pPr>
        <w:numPr>
          <w:ilvl w:val="0"/>
          <w:numId w:val="7"/>
        </w:numPr>
        <w:jc w:val="both"/>
        <w:rPr>
          <w:rFonts w:ascii="Book Antiqua" w:hAnsi="Book Antiqua" w:cs="Book Antiqua"/>
          <w:lang w:val="es-CR"/>
        </w:rPr>
      </w:pPr>
      <w:r w:rsidRPr="004D3059">
        <w:rPr>
          <w:rFonts w:ascii="Book Antiqua" w:hAnsi="Book Antiqua" w:cs="Book Antiqua"/>
          <w:lang w:val="es-CR"/>
        </w:rPr>
        <w:t>Entrega de salas de juicio</w:t>
      </w:r>
      <w:r w:rsidR="0094425B">
        <w:rPr>
          <w:rFonts w:ascii="Book Antiqua" w:hAnsi="Book Antiqua" w:cs="Book Antiqua"/>
          <w:lang w:val="es-CR"/>
        </w:rPr>
        <w:t>, r</w:t>
      </w:r>
      <w:r w:rsidRPr="0094425B">
        <w:rPr>
          <w:rFonts w:ascii="Book Antiqua" w:hAnsi="Book Antiqua" w:cs="Book Antiqua"/>
          <w:lang w:val="es-CR"/>
        </w:rPr>
        <w:t>euniones, remates</w:t>
      </w:r>
    </w:p>
    <w:p w14:paraId="0E860C64" w14:textId="77777777" w:rsidR="0094425B" w:rsidRDefault="004D3059" w:rsidP="00947689">
      <w:pPr>
        <w:numPr>
          <w:ilvl w:val="0"/>
          <w:numId w:val="7"/>
        </w:numPr>
        <w:jc w:val="both"/>
        <w:rPr>
          <w:rFonts w:ascii="Book Antiqua" w:hAnsi="Book Antiqua" w:cs="Book Antiqua"/>
          <w:lang w:val="es-CR"/>
        </w:rPr>
      </w:pPr>
      <w:r w:rsidRPr="0094425B">
        <w:rPr>
          <w:rFonts w:ascii="Book Antiqua" w:hAnsi="Book Antiqua" w:cs="Book Antiqua"/>
          <w:lang w:val="es-CR"/>
        </w:rPr>
        <w:t>Apertura de sala</w:t>
      </w:r>
    </w:p>
    <w:p w14:paraId="4796056F" w14:textId="77777777" w:rsidR="0094425B" w:rsidRDefault="004D3059" w:rsidP="00947689">
      <w:pPr>
        <w:numPr>
          <w:ilvl w:val="0"/>
          <w:numId w:val="7"/>
        </w:numPr>
        <w:jc w:val="both"/>
        <w:rPr>
          <w:rFonts w:ascii="Book Antiqua" w:hAnsi="Book Antiqua" w:cs="Book Antiqua"/>
          <w:lang w:val="es-CR"/>
        </w:rPr>
      </w:pPr>
      <w:r w:rsidRPr="0094425B">
        <w:rPr>
          <w:rFonts w:ascii="Book Antiqua" w:hAnsi="Book Antiqua" w:cs="Book Antiqua"/>
          <w:lang w:val="es-CR"/>
        </w:rPr>
        <w:t>Labores administrativas</w:t>
      </w:r>
    </w:p>
    <w:p w14:paraId="615B5A80" w14:textId="77777777" w:rsidR="004D3059" w:rsidRPr="0094425B" w:rsidRDefault="004D3059" w:rsidP="00947689">
      <w:pPr>
        <w:numPr>
          <w:ilvl w:val="0"/>
          <w:numId w:val="7"/>
        </w:numPr>
        <w:jc w:val="both"/>
        <w:rPr>
          <w:rFonts w:ascii="Book Antiqua" w:hAnsi="Book Antiqua" w:cs="Book Antiqua"/>
          <w:lang w:val="es-CR"/>
        </w:rPr>
      </w:pPr>
      <w:r w:rsidRPr="0094425B">
        <w:rPr>
          <w:rFonts w:ascii="Book Antiqua" w:hAnsi="Book Antiqua" w:cs="Book Antiqua"/>
          <w:lang w:val="es-CR"/>
        </w:rPr>
        <w:t>Revisión de activos</w:t>
      </w:r>
    </w:p>
    <w:p w14:paraId="35F5FB5C" w14:textId="77777777" w:rsidR="00D420FD" w:rsidRDefault="00D420FD" w:rsidP="00947689">
      <w:pPr>
        <w:ind w:firstLine="709"/>
        <w:jc w:val="both"/>
        <w:rPr>
          <w:rFonts w:ascii="Book Antiqua" w:hAnsi="Book Antiqua" w:cs="Book Antiqua"/>
          <w:lang w:val="es-CR"/>
        </w:rPr>
      </w:pPr>
    </w:p>
    <w:p w14:paraId="3FC7C564" w14:textId="4EA1F30C" w:rsidR="00364C93" w:rsidRDefault="0094425B" w:rsidP="00947689">
      <w:pPr>
        <w:jc w:val="both"/>
        <w:rPr>
          <w:rFonts w:ascii="Book Antiqua" w:hAnsi="Book Antiqua" w:cs="Book Antiqua"/>
          <w:lang w:val="es-CR"/>
        </w:rPr>
      </w:pPr>
      <w:r>
        <w:rPr>
          <w:rFonts w:ascii="Book Antiqua" w:hAnsi="Book Antiqua" w:cs="Book Antiqua"/>
          <w:lang w:val="es-CR"/>
        </w:rPr>
        <w:t xml:space="preserve">Estas cinco tareas, corresponde a aquellas que se desarrollaron con mayor frecuencia considerando la cantidad de días en las que se ejecutaron en comparación con el total de días del periodo del muestreo, las frecuencias de ejecución de estas tareas fueron de entre el 27% y el 57%, lo que equivale a 4 </w:t>
      </w:r>
      <w:r w:rsidRPr="0094425B">
        <w:rPr>
          <w:rFonts w:ascii="Book Antiqua" w:hAnsi="Book Antiqua" w:cs="Book Antiqua"/>
          <w:i/>
          <w:iCs/>
          <w:lang w:val="es-CR"/>
        </w:rPr>
        <w:t>(cuatro)</w:t>
      </w:r>
      <w:r>
        <w:rPr>
          <w:rFonts w:ascii="Book Antiqua" w:hAnsi="Book Antiqua" w:cs="Book Antiqua"/>
          <w:lang w:val="es-CR"/>
        </w:rPr>
        <w:t xml:space="preserve"> y</w:t>
      </w:r>
      <w:r w:rsidR="004C7FE0">
        <w:rPr>
          <w:rFonts w:ascii="Book Antiqua" w:hAnsi="Book Antiqua" w:cs="Book Antiqua"/>
          <w:lang w:val="es-CR"/>
        </w:rPr>
        <w:t xml:space="preserve"> 8</w:t>
      </w:r>
      <w:r>
        <w:rPr>
          <w:rFonts w:ascii="Book Antiqua" w:hAnsi="Book Antiqua" w:cs="Book Antiqua"/>
          <w:lang w:val="es-CR"/>
        </w:rPr>
        <w:t xml:space="preserve"> </w:t>
      </w:r>
      <w:r w:rsidRPr="0094425B">
        <w:rPr>
          <w:rFonts w:ascii="Book Antiqua" w:hAnsi="Book Antiqua" w:cs="Book Antiqua"/>
          <w:i/>
          <w:iCs/>
          <w:lang w:val="es-CR"/>
        </w:rPr>
        <w:t>(ocho)</w:t>
      </w:r>
      <w:r>
        <w:rPr>
          <w:rFonts w:ascii="Book Antiqua" w:hAnsi="Book Antiqua" w:cs="Book Antiqua"/>
          <w:lang w:val="es-CR"/>
        </w:rPr>
        <w:t xml:space="preserve"> días </w:t>
      </w:r>
      <w:r w:rsidR="004C7FE0">
        <w:rPr>
          <w:rFonts w:ascii="Book Antiqua" w:hAnsi="Book Antiqua" w:cs="Book Antiqua"/>
          <w:lang w:val="es-CR"/>
        </w:rPr>
        <w:t xml:space="preserve">del total de los 15 </w:t>
      </w:r>
      <w:r w:rsidR="004C7FE0" w:rsidRPr="004C7FE0">
        <w:rPr>
          <w:rFonts w:ascii="Book Antiqua" w:hAnsi="Book Antiqua" w:cs="Book Antiqua"/>
          <w:i/>
          <w:iCs/>
          <w:lang w:val="es-CR"/>
        </w:rPr>
        <w:t>(quince)</w:t>
      </w:r>
      <w:r w:rsidR="004C7FE0">
        <w:rPr>
          <w:rFonts w:ascii="Book Antiqua" w:hAnsi="Book Antiqua" w:cs="Book Antiqua"/>
          <w:i/>
          <w:iCs/>
          <w:lang w:val="es-CR"/>
        </w:rPr>
        <w:t xml:space="preserve">. </w:t>
      </w:r>
      <w:r w:rsidR="004C7FE0">
        <w:rPr>
          <w:rFonts w:ascii="Book Antiqua" w:hAnsi="Book Antiqua" w:cs="Book Antiqua"/>
          <w:lang w:val="es-CR"/>
        </w:rPr>
        <w:t>Estas tareas también representan aquellas a las que se invirtió mayor tiempo en la ejecución de estas funciones.</w:t>
      </w:r>
    </w:p>
    <w:p w14:paraId="6DEC5183" w14:textId="77777777" w:rsidR="004C7FE0" w:rsidRDefault="004C7FE0" w:rsidP="00947689">
      <w:pPr>
        <w:ind w:firstLine="709"/>
        <w:jc w:val="both"/>
        <w:rPr>
          <w:rFonts w:ascii="Book Antiqua" w:hAnsi="Book Antiqua" w:cs="Book Antiqua"/>
          <w:lang w:val="es-CR"/>
        </w:rPr>
      </w:pPr>
    </w:p>
    <w:p w14:paraId="7E28A15C" w14:textId="45D517CF" w:rsidR="00D420FD" w:rsidRPr="000E3674" w:rsidRDefault="004532CE" w:rsidP="00947689">
      <w:pPr>
        <w:pStyle w:val="Ttulo2"/>
        <w:rPr>
          <w:rFonts w:cs="Book Antiqua"/>
          <w:lang w:val="es-CR"/>
        </w:rPr>
      </w:pPr>
      <w:r>
        <w:t xml:space="preserve">3.6 </w:t>
      </w:r>
      <w:r w:rsidR="00D420FD">
        <w:t>Funciones del personal judicial de la Administración del I</w:t>
      </w:r>
      <w:r w:rsidR="00CE4199">
        <w:t xml:space="preserve"> </w:t>
      </w:r>
      <w:r w:rsidR="00D420FD">
        <w:t xml:space="preserve">Circuito Judicial de San José destacados en las instalaciones de la </w:t>
      </w:r>
      <w:r w:rsidR="00D420FD" w:rsidRPr="00D420FD">
        <w:rPr>
          <w:i/>
        </w:rPr>
        <w:t>“Torre Judicial”</w:t>
      </w:r>
    </w:p>
    <w:p w14:paraId="26139E41" w14:textId="77777777" w:rsidR="00D420FD" w:rsidRDefault="00D420FD" w:rsidP="00947689">
      <w:pPr>
        <w:jc w:val="both"/>
        <w:rPr>
          <w:rFonts w:ascii="Book Antiqua" w:hAnsi="Book Antiqua" w:cs="Book Antiqua"/>
          <w:lang w:val="es-CR"/>
        </w:rPr>
      </w:pPr>
    </w:p>
    <w:p w14:paraId="0D297B14" w14:textId="0EC319E1" w:rsidR="00D420FD" w:rsidRDefault="001858C2" w:rsidP="00947689">
      <w:pPr>
        <w:jc w:val="both"/>
        <w:rPr>
          <w:rFonts w:ascii="Book Antiqua" w:hAnsi="Book Antiqua" w:cs="Book Antiqua"/>
          <w:i/>
          <w:iCs/>
          <w:lang w:val="es-CR"/>
        </w:rPr>
      </w:pPr>
      <w:r>
        <w:rPr>
          <w:rFonts w:ascii="Book Antiqua" w:hAnsi="Book Antiqua" w:cs="Book Antiqua"/>
          <w:lang w:val="es-CR"/>
        </w:rPr>
        <w:t xml:space="preserve">Como parte de la información suministrada por la Administración del I y III Circuito Judicial de San José, en la siguiente tabla se detalla las funciones que desarrollan los diferentes puestos asociados a esta oficina destacados en las instalaciones del Edificio Anexo E </w:t>
      </w:r>
      <w:r w:rsidRPr="001858C2">
        <w:rPr>
          <w:rFonts w:ascii="Book Antiqua" w:hAnsi="Book Antiqua" w:cs="Book Antiqua"/>
          <w:i/>
          <w:iCs/>
          <w:lang w:val="es-CR"/>
        </w:rPr>
        <w:t>“Torre Judicial”</w:t>
      </w:r>
      <w:r>
        <w:rPr>
          <w:rFonts w:ascii="Book Antiqua" w:hAnsi="Book Antiqua" w:cs="Book Antiqua"/>
          <w:i/>
          <w:iCs/>
          <w:lang w:val="es-CR"/>
        </w:rPr>
        <w:t>.</w:t>
      </w:r>
    </w:p>
    <w:p w14:paraId="4DBAB53A" w14:textId="77777777" w:rsidR="001858C2" w:rsidRDefault="001858C2" w:rsidP="00947689">
      <w:pPr>
        <w:jc w:val="both"/>
        <w:rPr>
          <w:rFonts w:ascii="Book Antiqua" w:hAnsi="Book Antiqua" w:cs="Book Antiqua"/>
          <w:i/>
          <w:iCs/>
          <w:lang w:val="es-CR"/>
        </w:rPr>
      </w:pPr>
    </w:p>
    <w:p w14:paraId="25B15A82" w14:textId="77777777" w:rsidR="005751D7" w:rsidRDefault="005751D7">
      <w:pPr>
        <w:rPr>
          <w:rFonts w:ascii="Book Antiqua" w:hAnsi="Book Antiqua" w:cs="Book Antiqua"/>
          <w:b/>
          <w:bCs/>
          <w:lang w:val="es-CR"/>
        </w:rPr>
      </w:pPr>
      <w:r>
        <w:rPr>
          <w:rFonts w:ascii="Book Antiqua" w:hAnsi="Book Antiqua" w:cs="Book Antiqua"/>
          <w:lang w:val="es-CR"/>
        </w:rPr>
        <w:br w:type="page"/>
      </w:r>
    </w:p>
    <w:p w14:paraId="5689E6AA" w14:textId="5B8C2FB9" w:rsidR="001858C2" w:rsidRPr="00B050F4" w:rsidRDefault="001858C2" w:rsidP="00947689">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lastRenderedPageBreak/>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5751D7">
        <w:rPr>
          <w:rFonts w:ascii="Book Antiqua" w:hAnsi="Book Antiqua" w:cs="Book Antiqua"/>
          <w:noProof/>
          <w:sz w:val="24"/>
          <w:szCs w:val="24"/>
          <w:lang w:val="es-CR"/>
        </w:rPr>
        <w:t>7</w:t>
      </w:r>
      <w:r w:rsidRPr="00B050F4">
        <w:rPr>
          <w:rFonts w:ascii="Book Antiqua" w:hAnsi="Book Antiqua" w:cs="Book Antiqua"/>
          <w:sz w:val="24"/>
          <w:szCs w:val="24"/>
          <w:lang w:val="es-CR"/>
        </w:rPr>
        <w:fldChar w:fldCharType="end"/>
      </w:r>
    </w:p>
    <w:p w14:paraId="0362E306" w14:textId="3CEDB07B" w:rsidR="001858C2" w:rsidRDefault="001858C2" w:rsidP="00947689">
      <w:pPr>
        <w:jc w:val="center"/>
        <w:rPr>
          <w:rFonts w:ascii="Book Antiqua" w:hAnsi="Book Antiqua" w:cs="Book Antiqua"/>
          <w:lang w:val="es-CR"/>
        </w:rPr>
      </w:pPr>
      <w:proofErr w:type="gramStart"/>
      <w:r>
        <w:rPr>
          <w:rFonts w:ascii="Book Antiqua" w:hAnsi="Book Antiqua" w:cs="Book Antiqua"/>
          <w:b/>
          <w:bCs/>
          <w:lang w:val="es-CR"/>
        </w:rPr>
        <w:t>Funciones personal</w:t>
      </w:r>
      <w:proofErr w:type="gramEnd"/>
      <w:r>
        <w:rPr>
          <w:rFonts w:ascii="Book Antiqua" w:hAnsi="Book Antiqua" w:cs="Book Antiqua"/>
          <w:b/>
          <w:bCs/>
          <w:lang w:val="es-CR"/>
        </w:rPr>
        <w:t xml:space="preserve"> judicial Administracion I y III Circuito Judicial de San José destacado en el edificio Anexo E </w:t>
      </w:r>
      <w:r w:rsidRPr="001858C2">
        <w:rPr>
          <w:rFonts w:ascii="Book Antiqua" w:hAnsi="Book Antiqua" w:cs="Book Antiqua"/>
          <w:b/>
          <w:bCs/>
          <w:i/>
          <w:iCs/>
          <w:lang w:val="es-CR"/>
        </w:rPr>
        <w:t>“Torre Judicial”</w:t>
      </w:r>
    </w:p>
    <w:tbl>
      <w:tblPr>
        <w:tblStyle w:val="Tablaconcuadrcula"/>
        <w:tblW w:w="0" w:type="auto"/>
        <w:tblLook w:val="04A0" w:firstRow="1" w:lastRow="0" w:firstColumn="1" w:lastColumn="0" w:noHBand="0" w:noVBand="1"/>
      </w:tblPr>
      <w:tblGrid>
        <w:gridCol w:w="1798"/>
        <w:gridCol w:w="7405"/>
      </w:tblGrid>
      <w:tr w:rsidR="001858C2" w:rsidRPr="00B43BAB" w14:paraId="6A85654D" w14:textId="77777777" w:rsidTr="00B43BAB">
        <w:trPr>
          <w:tblHeader/>
        </w:trPr>
        <w:tc>
          <w:tcPr>
            <w:tcW w:w="1809"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53D63" w:themeFill="text2" w:themeFillTint="E6"/>
          </w:tcPr>
          <w:p w14:paraId="6AB97E24" w14:textId="2659BA38" w:rsidR="001858C2" w:rsidRPr="00B43BAB" w:rsidRDefault="001858C2" w:rsidP="00B43BAB">
            <w:pPr>
              <w:spacing w:line="276" w:lineRule="auto"/>
              <w:jc w:val="center"/>
              <w:rPr>
                <w:rFonts w:ascii="Book Antiqua" w:hAnsi="Book Antiqua" w:cs="Book Antiqua"/>
                <w:color w:val="FFFFFF" w:themeColor="background1"/>
                <w:sz w:val="20"/>
                <w:szCs w:val="20"/>
                <w:lang w:val="es-CR"/>
              </w:rPr>
            </w:pPr>
            <w:r w:rsidRPr="00B43BAB">
              <w:rPr>
                <w:rFonts w:ascii="Book Antiqua" w:hAnsi="Book Antiqua" w:cs="Book Antiqua"/>
                <w:color w:val="FFFFFF" w:themeColor="background1"/>
                <w:sz w:val="20"/>
                <w:szCs w:val="20"/>
                <w:lang w:val="es-CR"/>
              </w:rPr>
              <w:t>Puesto</w:t>
            </w:r>
          </w:p>
        </w:tc>
        <w:tc>
          <w:tcPr>
            <w:tcW w:w="7620"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53D63" w:themeFill="text2" w:themeFillTint="E6"/>
          </w:tcPr>
          <w:p w14:paraId="69292536" w14:textId="01A14D9F" w:rsidR="001858C2" w:rsidRPr="00B43BAB" w:rsidRDefault="001858C2" w:rsidP="00B43BAB">
            <w:pPr>
              <w:spacing w:line="276" w:lineRule="auto"/>
              <w:jc w:val="center"/>
              <w:rPr>
                <w:rFonts w:ascii="Book Antiqua" w:hAnsi="Book Antiqua" w:cs="Book Antiqua"/>
                <w:color w:val="FFFFFF" w:themeColor="background1"/>
                <w:sz w:val="20"/>
                <w:szCs w:val="20"/>
                <w:lang w:val="es-CR"/>
              </w:rPr>
            </w:pPr>
            <w:r w:rsidRPr="00B43BAB">
              <w:rPr>
                <w:rFonts w:ascii="Book Antiqua" w:hAnsi="Book Antiqua" w:cs="Book Antiqua"/>
                <w:color w:val="FFFFFF" w:themeColor="background1"/>
                <w:sz w:val="20"/>
                <w:szCs w:val="20"/>
                <w:lang w:val="es-CR"/>
              </w:rPr>
              <w:t>Funciones</w:t>
            </w:r>
          </w:p>
        </w:tc>
      </w:tr>
      <w:tr w:rsidR="001858C2" w:rsidRPr="00B43BAB" w14:paraId="3F767797" w14:textId="77777777" w:rsidTr="00B43BAB">
        <w:tc>
          <w:tcPr>
            <w:tcW w:w="1809" w:type="dxa"/>
            <w:tcBorders>
              <w:top w:val="single" w:sz="4" w:space="0" w:color="FFFFFF" w:themeColor="background1"/>
            </w:tcBorders>
          </w:tcPr>
          <w:p w14:paraId="1A8C2F44" w14:textId="3F8A40A7" w:rsidR="001858C2" w:rsidRPr="00B43BAB" w:rsidRDefault="001858C2" w:rsidP="001858C2">
            <w:pPr>
              <w:spacing w:line="276" w:lineRule="auto"/>
              <w:jc w:val="both"/>
              <w:rPr>
                <w:rFonts w:ascii="Book Antiqua" w:hAnsi="Book Antiqua" w:cs="Book Antiqua"/>
                <w:sz w:val="20"/>
                <w:szCs w:val="20"/>
                <w:lang w:val="es-CR"/>
              </w:rPr>
            </w:pPr>
            <w:r w:rsidRPr="00B43BAB">
              <w:rPr>
                <w:rFonts w:ascii="Book Antiqua" w:hAnsi="Book Antiqua" w:cs="Book Antiqua"/>
                <w:sz w:val="20"/>
                <w:szCs w:val="20"/>
                <w:lang w:val="es-CR"/>
              </w:rPr>
              <w:t>Profesional 1</w:t>
            </w:r>
            <w:r w:rsidR="00F56C3B">
              <w:rPr>
                <w:rFonts w:ascii="Book Antiqua" w:hAnsi="Book Antiqua" w:cs="Book Antiqua"/>
                <w:sz w:val="20"/>
                <w:szCs w:val="20"/>
                <w:lang w:val="es-CR"/>
              </w:rPr>
              <w:t xml:space="preserve"> </w:t>
            </w:r>
            <w:r w:rsidR="00F56C3B" w:rsidRPr="00F56C3B">
              <w:rPr>
                <w:rFonts w:ascii="Book Antiqua" w:hAnsi="Book Antiqua" w:cs="Book Antiqua"/>
                <w:i/>
                <w:iCs/>
                <w:sz w:val="20"/>
                <w:szCs w:val="20"/>
                <w:lang w:val="es-CR"/>
              </w:rPr>
              <w:t>(Puesto 96682)</w:t>
            </w:r>
          </w:p>
        </w:tc>
        <w:tc>
          <w:tcPr>
            <w:tcW w:w="7620" w:type="dxa"/>
            <w:tcBorders>
              <w:top w:val="single" w:sz="4" w:space="0" w:color="FFFFFF" w:themeColor="background1"/>
            </w:tcBorders>
          </w:tcPr>
          <w:p w14:paraId="722310FB" w14:textId="3EC8C0C6" w:rsidR="001858C2" w:rsidRPr="00B43BAB" w:rsidRDefault="001858C2" w:rsidP="005839C4">
            <w:pPr>
              <w:pStyle w:val="Default0"/>
              <w:numPr>
                <w:ilvl w:val="0"/>
                <w:numId w:val="9"/>
              </w:numPr>
              <w:jc w:val="both"/>
              <w:rPr>
                <w:rFonts w:ascii="Book Antiqua" w:hAnsi="Book Antiqua"/>
                <w:i/>
                <w:iCs/>
                <w:sz w:val="20"/>
                <w:szCs w:val="20"/>
              </w:rPr>
            </w:pPr>
            <w:r w:rsidRPr="00B43BAB">
              <w:rPr>
                <w:rFonts w:ascii="Book Antiqua" w:hAnsi="Book Antiqua"/>
                <w:sz w:val="20"/>
                <w:szCs w:val="20"/>
              </w:rPr>
              <w:t xml:space="preserve">Visitas mensuales a los despachos asignados </w:t>
            </w:r>
            <w:r w:rsidRPr="00B43BAB">
              <w:rPr>
                <w:rFonts w:ascii="Book Antiqua" w:hAnsi="Book Antiqua"/>
                <w:i/>
                <w:iCs/>
                <w:sz w:val="20"/>
                <w:szCs w:val="20"/>
              </w:rPr>
              <w:t xml:space="preserve">(inspección de áreas físicas, revisión de activos, corroborar funcionamiento de sistemas, revisar condiciones generales y operativas del despacho, tratar temas varios con el coordinar judicial y jueces). </w:t>
            </w:r>
          </w:p>
          <w:p w14:paraId="464F6F1C" w14:textId="2FF78750"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Aplicar formularios de evaluación a los servicios de limpieza y seguridad </w:t>
            </w:r>
          </w:p>
          <w:p w14:paraId="70665DCF" w14:textId="460ED251"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Atender general de correos </w:t>
            </w:r>
          </w:p>
          <w:p w14:paraId="2229C9D5" w14:textId="41A7477D"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Canalizar los reportes de mantenimiento por garantía a las empresas encargadas. </w:t>
            </w:r>
          </w:p>
          <w:p w14:paraId="3830BF21" w14:textId="496E6CFD"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Dar seguimiento a los reportes, y solicitudes varias de activos. </w:t>
            </w:r>
          </w:p>
          <w:p w14:paraId="41212B28" w14:textId="2C57F2F0"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Dar seguimiento a los vencimientos y renovación de títulos valor, y a los valores en especie. </w:t>
            </w:r>
          </w:p>
          <w:p w14:paraId="30817307" w14:textId="11177351"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Seguimiento y revisión las pruebas de SDJ </w:t>
            </w:r>
            <w:r w:rsidRPr="00B43BAB">
              <w:rPr>
                <w:rFonts w:ascii="Book Antiqua" w:hAnsi="Book Antiqua"/>
                <w:i/>
                <w:iCs/>
                <w:sz w:val="20"/>
                <w:szCs w:val="20"/>
              </w:rPr>
              <w:t>(Sistema de Depósitos Judiciales)</w:t>
            </w:r>
            <w:r w:rsidRPr="00B43BAB">
              <w:rPr>
                <w:rFonts w:ascii="Book Antiqua" w:hAnsi="Book Antiqua"/>
                <w:sz w:val="20"/>
                <w:szCs w:val="20"/>
              </w:rPr>
              <w:t xml:space="preserve"> </w:t>
            </w:r>
            <w:r w:rsidRPr="00B43BAB">
              <w:rPr>
                <w:rFonts w:ascii="Book Antiqua" w:hAnsi="Book Antiqua"/>
                <w:i/>
                <w:iCs/>
                <w:sz w:val="20"/>
                <w:szCs w:val="20"/>
              </w:rPr>
              <w:t>(análisis de datos, trabajo de campo, confección de oficios y seguimiento).</w:t>
            </w:r>
            <w:r w:rsidRPr="00B43BAB">
              <w:rPr>
                <w:rFonts w:ascii="Book Antiqua" w:hAnsi="Book Antiqua"/>
                <w:sz w:val="20"/>
                <w:szCs w:val="20"/>
              </w:rPr>
              <w:t xml:space="preserve"> </w:t>
            </w:r>
          </w:p>
          <w:p w14:paraId="712690AF" w14:textId="05F45F53"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Revisar la Agenda Cronos de los despachos </w:t>
            </w:r>
          </w:p>
          <w:p w14:paraId="6F896BCD" w14:textId="0AF9A7AE"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Atender y dar seguimiento a los estudios de Salud Ocupacional, así como a los criterios técnicos de otras dependencias. </w:t>
            </w:r>
          </w:p>
          <w:p w14:paraId="05F99CC6" w14:textId="26A27E5A"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Atención y participación de proyectos institucionales </w:t>
            </w:r>
            <w:r w:rsidRPr="00B43BAB">
              <w:rPr>
                <w:rFonts w:ascii="Book Antiqua" w:hAnsi="Book Antiqua"/>
                <w:i/>
                <w:iCs/>
                <w:sz w:val="20"/>
                <w:szCs w:val="20"/>
              </w:rPr>
              <w:t>(decisiones iniciales, traslado de locales, Reformas de Ley, y otros).</w:t>
            </w:r>
            <w:r w:rsidRPr="00B43BAB">
              <w:rPr>
                <w:rFonts w:ascii="Book Antiqua" w:hAnsi="Book Antiqua"/>
                <w:sz w:val="20"/>
                <w:szCs w:val="20"/>
              </w:rPr>
              <w:t xml:space="preserve"> </w:t>
            </w:r>
          </w:p>
          <w:p w14:paraId="540010CD" w14:textId="42D608C1"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Participar en reuniones mensuales del Modelo de Sostenibilidad de los despachos </w:t>
            </w:r>
          </w:p>
          <w:p w14:paraId="21915D25" w14:textId="281AA796"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Recopilar mensualmente los documentos referentes a los indicadores con los que trabajan los despachos. </w:t>
            </w:r>
          </w:p>
          <w:p w14:paraId="60AF11A8" w14:textId="219BE64F"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Informe semestral, presentación y exposición al Consejo de la Administración </w:t>
            </w:r>
          </w:p>
          <w:p w14:paraId="3745433B" w14:textId="74DF1CBE"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Presupuesto anual </w:t>
            </w:r>
          </w:p>
          <w:p w14:paraId="7731092B" w14:textId="2E5EA022"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Organizar el Taller de Autoevaluación, participación y exposición de temas de interés. </w:t>
            </w:r>
          </w:p>
          <w:p w14:paraId="2F39B58D" w14:textId="0F74797C" w:rsidR="001858C2" w:rsidRPr="00B43BAB" w:rsidRDefault="001858C2" w:rsidP="005839C4">
            <w:pPr>
              <w:pStyle w:val="Default0"/>
              <w:numPr>
                <w:ilvl w:val="0"/>
                <w:numId w:val="9"/>
              </w:numPr>
              <w:jc w:val="both"/>
              <w:rPr>
                <w:rFonts w:ascii="Book Antiqua" w:hAnsi="Book Antiqua"/>
                <w:i/>
                <w:iCs/>
                <w:sz w:val="20"/>
                <w:szCs w:val="20"/>
              </w:rPr>
            </w:pPr>
            <w:r w:rsidRPr="00B43BAB">
              <w:rPr>
                <w:rFonts w:ascii="Book Antiqua" w:hAnsi="Book Antiqua"/>
                <w:sz w:val="20"/>
                <w:szCs w:val="20"/>
              </w:rPr>
              <w:t xml:space="preserve">Plantear, confeccionar, ejecutar, seguimiento y revisión del PAO </w:t>
            </w:r>
            <w:r w:rsidRPr="00B43BAB">
              <w:rPr>
                <w:rFonts w:ascii="Book Antiqua" w:hAnsi="Book Antiqua"/>
                <w:i/>
                <w:iCs/>
                <w:sz w:val="20"/>
                <w:szCs w:val="20"/>
              </w:rPr>
              <w:t>(Plan Anual Operativo)</w:t>
            </w:r>
          </w:p>
          <w:p w14:paraId="53F6B0AC" w14:textId="6DA1F02F"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Plantear, confeccionar, ejecutar, y revisión del SEVRI </w:t>
            </w:r>
            <w:r w:rsidRPr="00B43BAB">
              <w:rPr>
                <w:rFonts w:ascii="Book Antiqua" w:hAnsi="Book Antiqua"/>
                <w:i/>
                <w:iCs/>
                <w:sz w:val="20"/>
                <w:szCs w:val="20"/>
              </w:rPr>
              <w:t>(Sistema Especifico de Valoración de Riegos)</w:t>
            </w:r>
          </w:p>
          <w:p w14:paraId="39E49724" w14:textId="4E315EE5"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Plantear, confeccionar, ejecutar, y revisión del PAI </w:t>
            </w:r>
            <w:r w:rsidR="00B43BAB" w:rsidRPr="00B43BAB">
              <w:rPr>
                <w:rFonts w:ascii="Book Antiqua" w:hAnsi="Book Antiqua"/>
                <w:i/>
                <w:iCs/>
                <w:sz w:val="20"/>
                <w:szCs w:val="20"/>
              </w:rPr>
              <w:t>(Proceso Autoevaluación Institucional)</w:t>
            </w:r>
          </w:p>
          <w:p w14:paraId="1187260F" w14:textId="04EC63E8"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Dar seguimiento al contenido correcto de las relaciones de puestos </w:t>
            </w:r>
          </w:p>
          <w:p w14:paraId="45AD8114" w14:textId="00A3327B"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Canalizar y dar seguimiento a los pedidos adicionales, y suministros varios </w:t>
            </w:r>
          </w:p>
          <w:p w14:paraId="2C3DAF36" w14:textId="45EE23B8"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Seguimiento y ejecución de estudios técnicos de la Dirección de Planificación. </w:t>
            </w:r>
          </w:p>
          <w:p w14:paraId="55778761" w14:textId="5BDD2149"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Organización y seguimiento del inventario anual de expedientes </w:t>
            </w:r>
          </w:p>
          <w:p w14:paraId="65916921" w14:textId="4D52C662"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Revisar de la llegada de los pedidos de suministros </w:t>
            </w:r>
          </w:p>
          <w:p w14:paraId="167B0F7A" w14:textId="7B9187C6"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Revisar las actas de inventario de caja fuerte trimestral. </w:t>
            </w:r>
          </w:p>
          <w:p w14:paraId="0A0D71CC" w14:textId="19129F88"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Reuniones varias en general </w:t>
            </w:r>
          </w:p>
          <w:p w14:paraId="40D3549C" w14:textId="7A7EEDC2"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Dar seguimiento a los vencimientos y continuidad equipos de cómputo suministrados para plazas de apoyo. </w:t>
            </w:r>
          </w:p>
          <w:p w14:paraId="0661B2AD" w14:textId="72742502"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Canalizar las solicitudes de recurso super numerario al Centro de Apoyo </w:t>
            </w:r>
          </w:p>
          <w:p w14:paraId="6D104DB1" w14:textId="40A7D29E"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Coordinar el envío de expedientes al Archivo Judicial y al Centro de Apoyo </w:t>
            </w:r>
            <w:r w:rsidRPr="00B43BAB">
              <w:rPr>
                <w:rFonts w:ascii="Book Antiqua" w:hAnsi="Book Antiqua"/>
                <w:i/>
                <w:iCs/>
                <w:sz w:val="20"/>
                <w:szCs w:val="20"/>
              </w:rPr>
              <w:t>(</w:t>
            </w:r>
            <w:r w:rsidR="00B43BAB" w:rsidRPr="00B43BAB">
              <w:rPr>
                <w:rFonts w:ascii="Book Antiqua" w:hAnsi="Book Antiqua"/>
                <w:i/>
                <w:iCs/>
                <w:sz w:val="20"/>
                <w:szCs w:val="20"/>
              </w:rPr>
              <w:t>Rezago</w:t>
            </w:r>
            <w:r w:rsidRPr="00B43BAB">
              <w:rPr>
                <w:rFonts w:ascii="Book Antiqua" w:hAnsi="Book Antiqua"/>
                <w:i/>
                <w:iCs/>
                <w:sz w:val="20"/>
                <w:szCs w:val="20"/>
              </w:rPr>
              <w:t xml:space="preserve"> Judicial).</w:t>
            </w:r>
            <w:r w:rsidRPr="00B43BAB">
              <w:rPr>
                <w:rFonts w:ascii="Book Antiqua" w:hAnsi="Book Antiqua"/>
                <w:sz w:val="20"/>
                <w:szCs w:val="20"/>
              </w:rPr>
              <w:t xml:space="preserve"> </w:t>
            </w:r>
          </w:p>
          <w:p w14:paraId="25817E02" w14:textId="1DA73E0A"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Levantamiento de listados y remisión de necesidades de compra al Área Administrativa </w:t>
            </w:r>
          </w:p>
          <w:p w14:paraId="73CBCC32" w14:textId="3403D7AE"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lastRenderedPageBreak/>
              <w:t xml:space="preserve">Confeccionar oficios o informes varios para envío a la Dirección Ejecutiva y otras instancias. </w:t>
            </w:r>
          </w:p>
          <w:p w14:paraId="6C658037" w14:textId="12760415"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Frecuencia de visitas a despachos judiciales con necesidades especiales </w:t>
            </w:r>
          </w:p>
          <w:p w14:paraId="0CF4A71C" w14:textId="5487533F"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Dar acompañamiento general a los despachos judiciales. </w:t>
            </w:r>
          </w:p>
          <w:p w14:paraId="20BB8AA8" w14:textId="66918BE0"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Atender situaciones de emergencia en el Centro de Información con personas usuarias o en cualquier parte del edificio. </w:t>
            </w:r>
          </w:p>
          <w:p w14:paraId="55C30C52" w14:textId="78AFF11B"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Coordinar y ejecutar revisiones de los aspectos de garantía del edificio. </w:t>
            </w:r>
          </w:p>
          <w:p w14:paraId="0EFDF396" w14:textId="47E67B8D" w:rsidR="001858C2" w:rsidRPr="00B43BAB" w:rsidRDefault="001858C2" w:rsidP="005839C4">
            <w:pPr>
              <w:pStyle w:val="Default0"/>
              <w:numPr>
                <w:ilvl w:val="0"/>
                <w:numId w:val="9"/>
              </w:numPr>
              <w:jc w:val="both"/>
              <w:rPr>
                <w:rFonts w:ascii="Book Antiqua" w:hAnsi="Book Antiqua"/>
                <w:sz w:val="20"/>
                <w:szCs w:val="20"/>
              </w:rPr>
            </w:pPr>
            <w:r w:rsidRPr="00B43BAB">
              <w:rPr>
                <w:rFonts w:ascii="Book Antiqua" w:hAnsi="Book Antiqua"/>
                <w:sz w:val="20"/>
                <w:szCs w:val="20"/>
              </w:rPr>
              <w:t xml:space="preserve">Otras labores asignadas por la jefatura </w:t>
            </w:r>
          </w:p>
        </w:tc>
      </w:tr>
      <w:tr w:rsidR="001858C2" w:rsidRPr="00B43BAB" w14:paraId="1AB63B8B" w14:textId="77777777" w:rsidTr="00B43BAB">
        <w:tc>
          <w:tcPr>
            <w:tcW w:w="1809" w:type="dxa"/>
          </w:tcPr>
          <w:p w14:paraId="3ED6BB3D" w14:textId="35D3F04D" w:rsidR="001858C2" w:rsidRPr="00B43BAB" w:rsidRDefault="00B43BAB" w:rsidP="001858C2">
            <w:pPr>
              <w:spacing w:line="276" w:lineRule="auto"/>
              <w:jc w:val="both"/>
              <w:rPr>
                <w:rFonts w:ascii="Book Antiqua" w:hAnsi="Book Antiqua" w:cs="Book Antiqua"/>
                <w:sz w:val="20"/>
                <w:szCs w:val="20"/>
                <w:lang w:val="es-CR"/>
              </w:rPr>
            </w:pPr>
            <w:r w:rsidRPr="00B43BAB">
              <w:rPr>
                <w:rFonts w:ascii="Book Antiqua" w:hAnsi="Book Antiqua" w:cs="Book Antiqua"/>
                <w:sz w:val="20"/>
                <w:szCs w:val="20"/>
                <w:lang w:val="es-CR"/>
              </w:rPr>
              <w:lastRenderedPageBreak/>
              <w:t>Técnico(a) Administrativo 1</w:t>
            </w:r>
            <w:r w:rsidR="00F56C3B">
              <w:rPr>
                <w:rFonts w:ascii="Book Antiqua" w:hAnsi="Book Antiqua" w:cs="Book Antiqua"/>
                <w:sz w:val="20"/>
                <w:szCs w:val="20"/>
                <w:lang w:val="es-CR"/>
              </w:rPr>
              <w:t xml:space="preserve"> </w:t>
            </w:r>
            <w:r w:rsidR="00F56C3B" w:rsidRPr="00F56C3B">
              <w:rPr>
                <w:rFonts w:ascii="Book Antiqua" w:hAnsi="Book Antiqua" w:cs="Book Antiqua"/>
                <w:i/>
                <w:iCs/>
                <w:sz w:val="20"/>
                <w:szCs w:val="20"/>
                <w:lang w:val="es-CR"/>
              </w:rPr>
              <w:t>(Puesto 33892)</w:t>
            </w:r>
          </w:p>
        </w:tc>
        <w:tc>
          <w:tcPr>
            <w:tcW w:w="7620" w:type="dxa"/>
          </w:tcPr>
          <w:p w14:paraId="6D500E35"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Administración de contratos según demanda de los siguientes contratos: </w:t>
            </w:r>
          </w:p>
          <w:p w14:paraId="333E03F0" w14:textId="77777777" w:rsidR="00B43BAB" w:rsidRPr="00B43BAB" w:rsidRDefault="00B43BAB" w:rsidP="00F56C3B">
            <w:pPr>
              <w:pStyle w:val="Default0"/>
              <w:jc w:val="both"/>
              <w:rPr>
                <w:rFonts w:ascii="Book Antiqua" w:hAnsi="Book Antiqua"/>
                <w:sz w:val="20"/>
                <w:szCs w:val="20"/>
              </w:rPr>
            </w:pPr>
          </w:p>
          <w:p w14:paraId="6D29CB40" w14:textId="24EC8DF9" w:rsidR="00B43BAB" w:rsidRPr="00B43BAB" w:rsidRDefault="00B43BAB" w:rsidP="005839C4">
            <w:pPr>
              <w:pStyle w:val="Default0"/>
              <w:widowControl/>
              <w:numPr>
                <w:ilvl w:val="0"/>
                <w:numId w:val="11"/>
              </w:numPr>
              <w:suppressAutoHyphens w:val="0"/>
              <w:autoSpaceDN w:val="0"/>
              <w:adjustRightInd w:val="0"/>
              <w:jc w:val="both"/>
              <w:rPr>
                <w:rFonts w:ascii="Book Antiqua" w:hAnsi="Book Antiqua"/>
                <w:color w:val="auto"/>
                <w:sz w:val="20"/>
                <w:szCs w:val="20"/>
              </w:rPr>
            </w:pPr>
            <w:r w:rsidRPr="00B43BAB">
              <w:rPr>
                <w:rFonts w:ascii="Book Antiqua" w:hAnsi="Book Antiqua"/>
                <w:b/>
                <w:bCs/>
                <w:i/>
                <w:iCs/>
                <w:color w:val="auto"/>
                <w:sz w:val="20"/>
                <w:szCs w:val="20"/>
              </w:rPr>
              <w:t>Contrato No. 005120:</w:t>
            </w:r>
            <w:r w:rsidRPr="00B43BAB">
              <w:rPr>
                <w:rFonts w:ascii="Book Antiqua" w:hAnsi="Book Antiqua"/>
                <w:color w:val="auto"/>
                <w:sz w:val="20"/>
                <w:szCs w:val="20"/>
              </w:rPr>
              <w:t xml:space="preserve"> </w:t>
            </w:r>
            <w:r w:rsidRPr="00B43BAB">
              <w:rPr>
                <w:rFonts w:ascii="Book Antiqua" w:hAnsi="Book Antiqua" w:cs="Arial"/>
                <w:color w:val="auto"/>
                <w:sz w:val="20"/>
                <w:szCs w:val="20"/>
              </w:rPr>
              <w:t>Contratación de los servicios de fotocopiado y escaneo para los despachos judiciales ubicados en el primer piso del edificio de Tribunales de San José y en el Edificio de la Corte Suprema de Justicia</w:t>
            </w:r>
            <w:r>
              <w:rPr>
                <w:rFonts w:ascii="Book Antiqua" w:hAnsi="Book Antiqua" w:cs="Arial"/>
                <w:color w:val="auto"/>
                <w:sz w:val="20"/>
                <w:szCs w:val="20"/>
              </w:rPr>
              <w:t>.</w:t>
            </w:r>
          </w:p>
          <w:p w14:paraId="776757DF" w14:textId="220F5118" w:rsidR="00B43BAB" w:rsidRPr="00B43BAB" w:rsidRDefault="00B43BAB" w:rsidP="005839C4">
            <w:pPr>
              <w:pStyle w:val="Default0"/>
              <w:widowControl/>
              <w:numPr>
                <w:ilvl w:val="0"/>
                <w:numId w:val="11"/>
              </w:numPr>
              <w:suppressAutoHyphens w:val="0"/>
              <w:autoSpaceDN w:val="0"/>
              <w:adjustRightInd w:val="0"/>
              <w:jc w:val="both"/>
              <w:rPr>
                <w:rFonts w:ascii="Book Antiqua" w:hAnsi="Book Antiqua"/>
                <w:color w:val="auto"/>
                <w:sz w:val="20"/>
                <w:szCs w:val="20"/>
              </w:rPr>
            </w:pPr>
            <w:r w:rsidRPr="00B43BAB">
              <w:rPr>
                <w:rFonts w:ascii="Book Antiqua" w:hAnsi="Book Antiqua"/>
                <w:b/>
                <w:bCs/>
                <w:i/>
                <w:iCs/>
                <w:color w:val="auto"/>
                <w:sz w:val="20"/>
                <w:szCs w:val="20"/>
              </w:rPr>
              <w:t xml:space="preserve">Contrato No. 016120: </w:t>
            </w:r>
            <w:r w:rsidRPr="00B43BAB">
              <w:rPr>
                <w:rFonts w:ascii="Book Antiqua" w:hAnsi="Book Antiqua"/>
                <w:color w:val="auto"/>
                <w:sz w:val="20"/>
                <w:szCs w:val="20"/>
              </w:rPr>
              <w:t>Contratación de Servicios Vigilancia y Seguridad para los edificios que alberga el Poder Judicial a nivel nacional, en la modalidad de contratación de entrega según demanda</w:t>
            </w:r>
            <w:r>
              <w:rPr>
                <w:rFonts w:ascii="Book Antiqua" w:hAnsi="Book Antiqua"/>
                <w:color w:val="auto"/>
                <w:sz w:val="20"/>
                <w:szCs w:val="20"/>
              </w:rPr>
              <w:t>-</w:t>
            </w:r>
          </w:p>
          <w:p w14:paraId="52A30F81" w14:textId="1B7C0CC9" w:rsidR="00B43BAB" w:rsidRPr="00B43BAB" w:rsidRDefault="00F56C3B" w:rsidP="005839C4">
            <w:pPr>
              <w:pStyle w:val="Default0"/>
              <w:widowControl/>
              <w:numPr>
                <w:ilvl w:val="0"/>
                <w:numId w:val="11"/>
              </w:numPr>
              <w:suppressAutoHyphens w:val="0"/>
              <w:autoSpaceDN w:val="0"/>
              <w:adjustRightInd w:val="0"/>
              <w:jc w:val="both"/>
              <w:rPr>
                <w:rFonts w:ascii="Book Antiqua" w:hAnsi="Book Antiqua"/>
                <w:color w:val="auto"/>
                <w:sz w:val="20"/>
                <w:szCs w:val="20"/>
              </w:rPr>
            </w:pPr>
            <w:r w:rsidRPr="00F56C3B">
              <w:rPr>
                <w:rFonts w:ascii="Book Antiqua" w:hAnsi="Book Antiqua"/>
                <w:b/>
                <w:bCs/>
                <w:i/>
                <w:iCs/>
                <w:color w:val="auto"/>
                <w:sz w:val="20"/>
                <w:szCs w:val="20"/>
              </w:rPr>
              <w:t xml:space="preserve">Contrato No. </w:t>
            </w:r>
            <w:r w:rsidR="00B43BAB" w:rsidRPr="00F56C3B">
              <w:rPr>
                <w:rFonts w:ascii="Book Antiqua" w:hAnsi="Book Antiqua"/>
                <w:b/>
                <w:bCs/>
                <w:i/>
                <w:iCs/>
                <w:color w:val="auto"/>
                <w:sz w:val="20"/>
                <w:szCs w:val="20"/>
              </w:rPr>
              <w:t>Res.263-22</w:t>
            </w:r>
            <w:r w:rsidRPr="00F56C3B">
              <w:rPr>
                <w:rFonts w:ascii="Book Antiqua" w:hAnsi="Book Antiqua"/>
                <w:b/>
                <w:bCs/>
                <w:i/>
                <w:iCs/>
                <w:color w:val="auto"/>
                <w:sz w:val="20"/>
                <w:szCs w:val="20"/>
              </w:rPr>
              <w:t>:</w:t>
            </w:r>
            <w:r>
              <w:rPr>
                <w:rFonts w:ascii="Book Antiqua" w:hAnsi="Book Antiqua"/>
                <w:color w:val="auto"/>
                <w:sz w:val="20"/>
                <w:szCs w:val="20"/>
              </w:rPr>
              <w:t xml:space="preserve"> </w:t>
            </w:r>
            <w:r w:rsidRPr="00F56C3B">
              <w:rPr>
                <w:rFonts w:ascii="Book Antiqua" w:hAnsi="Book Antiqua"/>
                <w:color w:val="auto"/>
                <w:sz w:val="20"/>
                <w:szCs w:val="20"/>
              </w:rPr>
              <w:t>Servicio de Fotocopiado para el Tribunal Penal de Pavas, Fiscalía y Defensa Pública</w:t>
            </w:r>
          </w:p>
          <w:p w14:paraId="5496ADB1" w14:textId="41543690" w:rsidR="00B43BAB" w:rsidRPr="00B43BAB" w:rsidRDefault="00F56C3B" w:rsidP="005839C4">
            <w:pPr>
              <w:pStyle w:val="Default0"/>
              <w:widowControl/>
              <w:numPr>
                <w:ilvl w:val="0"/>
                <w:numId w:val="11"/>
              </w:numPr>
              <w:suppressAutoHyphens w:val="0"/>
              <w:autoSpaceDN w:val="0"/>
              <w:adjustRightInd w:val="0"/>
              <w:jc w:val="both"/>
              <w:rPr>
                <w:rFonts w:ascii="Book Antiqua" w:hAnsi="Book Antiqua"/>
                <w:color w:val="auto"/>
                <w:sz w:val="20"/>
                <w:szCs w:val="20"/>
              </w:rPr>
            </w:pPr>
            <w:r w:rsidRPr="00F56C3B">
              <w:rPr>
                <w:rFonts w:ascii="Book Antiqua" w:hAnsi="Book Antiqua"/>
                <w:b/>
                <w:bCs/>
                <w:i/>
                <w:iCs/>
                <w:color w:val="auto"/>
                <w:sz w:val="20"/>
                <w:szCs w:val="20"/>
              </w:rPr>
              <w:t xml:space="preserve">Contrato No. </w:t>
            </w:r>
            <w:r w:rsidR="00B43BAB" w:rsidRPr="00F56C3B">
              <w:rPr>
                <w:rFonts w:ascii="Book Antiqua" w:hAnsi="Book Antiqua"/>
                <w:b/>
                <w:bCs/>
                <w:i/>
                <w:iCs/>
                <w:color w:val="auto"/>
                <w:sz w:val="20"/>
                <w:szCs w:val="20"/>
              </w:rPr>
              <w:t>Res.03-18</w:t>
            </w:r>
            <w:r w:rsidRPr="00F56C3B">
              <w:rPr>
                <w:rFonts w:ascii="Book Antiqua" w:hAnsi="Book Antiqua"/>
                <w:b/>
                <w:bCs/>
                <w:i/>
                <w:iCs/>
                <w:color w:val="auto"/>
                <w:sz w:val="20"/>
                <w:szCs w:val="20"/>
              </w:rPr>
              <w:t>:</w:t>
            </w:r>
            <w:r>
              <w:rPr>
                <w:rFonts w:ascii="Book Antiqua" w:hAnsi="Book Antiqua"/>
                <w:color w:val="auto"/>
                <w:sz w:val="20"/>
                <w:szCs w:val="20"/>
              </w:rPr>
              <w:t xml:space="preserve"> </w:t>
            </w:r>
            <w:r w:rsidRPr="00F56C3B">
              <w:rPr>
                <w:rFonts w:ascii="Book Antiqua" w:hAnsi="Book Antiqua"/>
                <w:color w:val="auto"/>
                <w:sz w:val="20"/>
                <w:szCs w:val="20"/>
              </w:rPr>
              <w:t>Servicio de fotocopiado para la zona de Desamparados</w:t>
            </w:r>
          </w:p>
          <w:p w14:paraId="3392335F" w14:textId="4217B2BE" w:rsidR="00B43BAB" w:rsidRPr="00B43BAB" w:rsidRDefault="00B43BAB" w:rsidP="005839C4">
            <w:pPr>
              <w:pStyle w:val="Default0"/>
              <w:widowControl/>
              <w:numPr>
                <w:ilvl w:val="0"/>
                <w:numId w:val="11"/>
              </w:numPr>
              <w:suppressAutoHyphens w:val="0"/>
              <w:autoSpaceDN w:val="0"/>
              <w:adjustRightInd w:val="0"/>
              <w:jc w:val="both"/>
              <w:rPr>
                <w:rFonts w:ascii="Book Antiqua" w:hAnsi="Book Antiqua"/>
                <w:color w:val="auto"/>
                <w:sz w:val="20"/>
                <w:szCs w:val="20"/>
              </w:rPr>
            </w:pPr>
            <w:r w:rsidRPr="00F56C3B">
              <w:rPr>
                <w:rFonts w:ascii="Book Antiqua" w:hAnsi="Book Antiqua"/>
                <w:b/>
                <w:bCs/>
                <w:i/>
                <w:iCs/>
                <w:color w:val="auto"/>
                <w:sz w:val="20"/>
                <w:szCs w:val="20"/>
              </w:rPr>
              <w:t>Contrato No. 098121:</w:t>
            </w:r>
            <w:r>
              <w:rPr>
                <w:rFonts w:ascii="Book Antiqua" w:hAnsi="Book Antiqua"/>
                <w:color w:val="auto"/>
                <w:sz w:val="20"/>
                <w:szCs w:val="20"/>
              </w:rPr>
              <w:t xml:space="preserve"> </w:t>
            </w:r>
            <w:r w:rsidRPr="00B43BAB">
              <w:rPr>
                <w:rFonts w:ascii="Book Antiqua" w:hAnsi="Book Antiqua"/>
                <w:color w:val="auto"/>
                <w:sz w:val="20"/>
                <w:szCs w:val="20"/>
              </w:rPr>
              <w:t>Mantenimiento Preventivo, Correctivo con Atención de llamadas de Emergencia de la Planta Eléctrica del Edificio de los Tribunales de Justicia del I CJSJ, marca KOHLER – SDMO</w:t>
            </w:r>
          </w:p>
          <w:p w14:paraId="0AC995B6" w14:textId="77777777" w:rsidR="00B43BAB" w:rsidRPr="00B43BAB" w:rsidRDefault="00B43BAB" w:rsidP="00F56C3B">
            <w:pPr>
              <w:pStyle w:val="Default0"/>
              <w:jc w:val="both"/>
              <w:rPr>
                <w:rFonts w:ascii="Book Antiqua" w:hAnsi="Book Antiqua"/>
                <w:sz w:val="20"/>
                <w:szCs w:val="20"/>
              </w:rPr>
            </w:pPr>
          </w:p>
          <w:p w14:paraId="7281248E"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Seguimiento y trámites de facturas de los contratos. </w:t>
            </w:r>
          </w:p>
          <w:p w14:paraId="5F6459B0"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Trámite de reajustes de los contratos. </w:t>
            </w:r>
          </w:p>
          <w:p w14:paraId="30E06CAB" w14:textId="20826A4D" w:rsidR="00B43BAB" w:rsidRPr="00F56C3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Verificación y seguimientos de los pedidos de los contratos. </w:t>
            </w:r>
          </w:p>
          <w:p w14:paraId="2CB5A39B"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Cálculo de estimaciones y proyecciones de los montos de dinero a requerir para los contratos asignados. </w:t>
            </w:r>
          </w:p>
          <w:p w14:paraId="4F522FB9"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Control del parqueo de la Torre Judicial. </w:t>
            </w:r>
          </w:p>
          <w:p w14:paraId="1EFDB1D0"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Colocar reportes de Mantenimiento </w:t>
            </w:r>
          </w:p>
          <w:p w14:paraId="059B37BB" w14:textId="1C50F168"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Colocar reportes de </w:t>
            </w:r>
            <w:r w:rsidR="00F56C3B">
              <w:rPr>
                <w:rFonts w:ascii="Book Antiqua" w:hAnsi="Book Antiqua"/>
                <w:sz w:val="20"/>
                <w:szCs w:val="20"/>
              </w:rPr>
              <w:t xml:space="preserve">DTIC </w:t>
            </w:r>
            <w:r w:rsidR="00F56C3B" w:rsidRPr="00F56C3B">
              <w:rPr>
                <w:rFonts w:ascii="Book Antiqua" w:hAnsi="Book Antiqua"/>
                <w:i/>
                <w:iCs/>
                <w:sz w:val="20"/>
                <w:szCs w:val="20"/>
              </w:rPr>
              <w:t>(Dirección de Tecnologías de la Información)</w:t>
            </w:r>
          </w:p>
          <w:p w14:paraId="2EB5B922"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Colocar reportes a las empresas en la Torre Judicial </w:t>
            </w:r>
          </w:p>
          <w:p w14:paraId="0C8C09AC"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Solicitar a Seguridad permisos de accesos a los diferentes pisos y a la empresa de limpieza cada vez que hay rotación de personal. </w:t>
            </w:r>
          </w:p>
          <w:p w14:paraId="735BC76D" w14:textId="4C901178"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Realizar solicitudes al Departamento de Artes Gráficas a través de la compañera a cargo en la Administración de Tribunales</w:t>
            </w:r>
          </w:p>
          <w:p w14:paraId="22FE866D"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Seguimiento de los reportes de la Sección de Mantenimiento como de las empresas en la Torre Judicial. </w:t>
            </w:r>
          </w:p>
          <w:p w14:paraId="1977D7BF"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Acompañamiento a las empresas en la Torre Judicial cuando no se cuenta con personal para solventar todas las visitas. </w:t>
            </w:r>
          </w:p>
          <w:p w14:paraId="259C6D31" w14:textId="77777777" w:rsidR="00B43BAB" w:rsidRPr="00B43BA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Solicitud de acompañamiento a la Sección de Mantenimiento cada vez que lo requieran las empresas que visitan la Torre Judicial. </w:t>
            </w:r>
          </w:p>
          <w:p w14:paraId="432C3F61" w14:textId="5AC53891" w:rsidR="00B43BAB" w:rsidRPr="00F56C3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Apoyo en todo lo que requiera la profesional destacada en la Torre Judicial. </w:t>
            </w:r>
          </w:p>
          <w:p w14:paraId="51E8B312" w14:textId="03ADADD3" w:rsidR="00B43BAB" w:rsidRPr="00F56C3B" w:rsidRDefault="00B43BAB" w:rsidP="005839C4">
            <w:pPr>
              <w:pStyle w:val="Default0"/>
              <w:widowControl/>
              <w:numPr>
                <w:ilvl w:val="0"/>
                <w:numId w:val="10"/>
              </w:numPr>
              <w:suppressAutoHyphens w:val="0"/>
              <w:autoSpaceDN w:val="0"/>
              <w:adjustRightInd w:val="0"/>
              <w:jc w:val="both"/>
              <w:rPr>
                <w:rFonts w:ascii="Book Antiqua" w:hAnsi="Book Antiqua"/>
                <w:sz w:val="20"/>
                <w:szCs w:val="20"/>
              </w:rPr>
            </w:pPr>
            <w:r w:rsidRPr="00B43BAB">
              <w:rPr>
                <w:rFonts w:ascii="Book Antiqua" w:hAnsi="Book Antiqua"/>
                <w:sz w:val="20"/>
                <w:szCs w:val="20"/>
              </w:rPr>
              <w:t xml:space="preserve">Seguimiento del mantenimiento de los contratos de la Torre Judicial. </w:t>
            </w:r>
          </w:p>
          <w:p w14:paraId="4ED9F5C4" w14:textId="24155F80" w:rsidR="001858C2" w:rsidRPr="00B43BAB" w:rsidRDefault="00B43BAB" w:rsidP="005839C4">
            <w:pPr>
              <w:pStyle w:val="Default0"/>
              <w:numPr>
                <w:ilvl w:val="0"/>
                <w:numId w:val="10"/>
              </w:numPr>
              <w:jc w:val="both"/>
              <w:rPr>
                <w:rFonts w:ascii="Book Antiqua" w:hAnsi="Book Antiqua"/>
                <w:sz w:val="20"/>
                <w:szCs w:val="20"/>
              </w:rPr>
            </w:pPr>
            <w:r w:rsidRPr="00B43BAB">
              <w:rPr>
                <w:rFonts w:ascii="Book Antiqua" w:hAnsi="Book Antiqua"/>
                <w:sz w:val="20"/>
                <w:szCs w:val="20"/>
              </w:rPr>
              <w:t xml:space="preserve">Contrato según demanda vigente a partir del 29-06-2023 de limpieza de tanques de agua y reúso. </w:t>
            </w:r>
          </w:p>
        </w:tc>
      </w:tr>
      <w:tr w:rsidR="001858C2" w:rsidRPr="00B43BAB" w14:paraId="561C39DF" w14:textId="77777777" w:rsidTr="00B43BAB">
        <w:tc>
          <w:tcPr>
            <w:tcW w:w="1809" w:type="dxa"/>
          </w:tcPr>
          <w:p w14:paraId="5C170714" w14:textId="6A7BF6BA" w:rsidR="001858C2" w:rsidRPr="00B43BAB" w:rsidRDefault="00F56C3B" w:rsidP="001858C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lastRenderedPageBreak/>
              <w:t xml:space="preserve">Asistente Administrativo 1 </w:t>
            </w:r>
            <w:r w:rsidRPr="0019243F">
              <w:rPr>
                <w:rFonts w:ascii="Book Antiqua" w:hAnsi="Book Antiqua" w:cs="Book Antiqua"/>
                <w:i/>
                <w:iCs/>
                <w:sz w:val="20"/>
                <w:szCs w:val="20"/>
                <w:lang w:val="es-CR"/>
              </w:rPr>
              <w:t xml:space="preserve">(Puesto </w:t>
            </w:r>
            <w:r w:rsidR="0019243F" w:rsidRPr="0019243F">
              <w:rPr>
                <w:rFonts w:ascii="Book Antiqua" w:hAnsi="Book Antiqua" w:cs="Book Antiqua"/>
                <w:i/>
                <w:iCs/>
                <w:sz w:val="20"/>
                <w:szCs w:val="20"/>
                <w:lang w:val="es-CR"/>
              </w:rPr>
              <w:t>43838</w:t>
            </w:r>
            <w:r w:rsidRPr="0019243F">
              <w:rPr>
                <w:rFonts w:ascii="Book Antiqua" w:hAnsi="Book Antiqua" w:cs="Book Antiqua"/>
                <w:i/>
                <w:iCs/>
                <w:sz w:val="20"/>
                <w:szCs w:val="20"/>
                <w:lang w:val="es-CR"/>
              </w:rPr>
              <w:t>)</w:t>
            </w:r>
          </w:p>
        </w:tc>
        <w:tc>
          <w:tcPr>
            <w:tcW w:w="7620" w:type="dxa"/>
          </w:tcPr>
          <w:p w14:paraId="39D5F964" w14:textId="43DF479B"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Elaboración del archivo en Excel, un documento en el cual se asigna las Salas de Audiencia de acuerdo con la información enviada por los 12 despachos de la Torre Judicial el mismo se realiza cada semana y se va alimentando con Audiencias nuevas las cuales las envían por medio del correo. </w:t>
            </w:r>
          </w:p>
          <w:p w14:paraId="60CD537C" w14:textId="31CDEF1D"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revisa que se vayan ejecutando en cada sala de juicio el formulario que se entrega al Técnico para el control de Activos con la información requerida. </w:t>
            </w:r>
          </w:p>
          <w:p w14:paraId="400893F0" w14:textId="445AEF6C"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Realizo diferentes revisiones de los activos de las Salas una vez terminada la Audiencia evitando el riesgo de pérdida de los equipos. </w:t>
            </w:r>
          </w:p>
          <w:p w14:paraId="24203A80" w14:textId="4956DE1B"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Se coordina con TI</w:t>
            </w:r>
            <w:r>
              <w:rPr>
                <w:rFonts w:ascii="Book Antiqua" w:hAnsi="Book Antiqua"/>
                <w:sz w:val="20"/>
                <w:szCs w:val="20"/>
              </w:rPr>
              <w:t xml:space="preserve"> </w:t>
            </w:r>
            <w:r w:rsidRPr="00F56C3B">
              <w:rPr>
                <w:rFonts w:ascii="Book Antiqua" w:hAnsi="Book Antiqua"/>
                <w:i/>
                <w:iCs/>
                <w:sz w:val="20"/>
                <w:szCs w:val="20"/>
              </w:rPr>
              <w:t>(Tecnologías de la Información)</w:t>
            </w:r>
            <w:r w:rsidRPr="00F56C3B">
              <w:rPr>
                <w:rFonts w:ascii="Book Antiqua" w:hAnsi="Book Antiqua"/>
                <w:sz w:val="20"/>
                <w:szCs w:val="20"/>
              </w:rPr>
              <w:t xml:space="preserve"> los reportes de los problemas que se presentan a la hora de una Audiencia. </w:t>
            </w:r>
          </w:p>
          <w:p w14:paraId="0D75C68E" w14:textId="2F4D7CF1"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Se generan reportes con el programa GIS</w:t>
            </w:r>
            <w:r>
              <w:rPr>
                <w:rFonts w:ascii="Book Antiqua" w:hAnsi="Book Antiqua"/>
                <w:sz w:val="20"/>
                <w:szCs w:val="20"/>
              </w:rPr>
              <w:t xml:space="preserve"> </w:t>
            </w:r>
            <w:r w:rsidRPr="00F56C3B">
              <w:rPr>
                <w:rFonts w:ascii="Book Antiqua" w:hAnsi="Book Antiqua"/>
                <w:i/>
                <w:iCs/>
                <w:sz w:val="20"/>
                <w:szCs w:val="20"/>
              </w:rPr>
              <w:t>(Gestión Integrada de Servicios)</w:t>
            </w:r>
            <w:r w:rsidRPr="00F56C3B">
              <w:rPr>
                <w:rFonts w:ascii="Book Antiqua" w:hAnsi="Book Antiqua"/>
                <w:sz w:val="20"/>
                <w:szCs w:val="20"/>
              </w:rPr>
              <w:t xml:space="preserve"> TI</w:t>
            </w:r>
            <w:r>
              <w:rPr>
                <w:rFonts w:ascii="Book Antiqua" w:hAnsi="Book Antiqua"/>
                <w:sz w:val="20"/>
                <w:szCs w:val="20"/>
              </w:rPr>
              <w:t xml:space="preserve"> </w:t>
            </w:r>
            <w:r w:rsidRPr="00F56C3B">
              <w:rPr>
                <w:rFonts w:ascii="Book Antiqua" w:hAnsi="Book Antiqua"/>
                <w:i/>
                <w:iCs/>
                <w:sz w:val="20"/>
                <w:szCs w:val="20"/>
              </w:rPr>
              <w:t>(Tecnologías de la Información)</w:t>
            </w:r>
            <w:r w:rsidRPr="00F56C3B">
              <w:rPr>
                <w:rFonts w:ascii="Book Antiqua" w:hAnsi="Book Antiqua"/>
                <w:sz w:val="20"/>
                <w:szCs w:val="20"/>
              </w:rPr>
              <w:t xml:space="preserve"> para la revisión de Activos con algún daño o para un criterio Técnico del mismo. </w:t>
            </w:r>
          </w:p>
          <w:p w14:paraId="7A4EFE57" w14:textId="6FEF8B10" w:rsidR="00F56C3B" w:rsidRPr="00F56C3B" w:rsidRDefault="00F56C3B" w:rsidP="005839C4">
            <w:pPr>
              <w:pStyle w:val="Default0"/>
              <w:numPr>
                <w:ilvl w:val="0"/>
                <w:numId w:val="12"/>
              </w:numPr>
              <w:jc w:val="both"/>
              <w:rPr>
                <w:rFonts w:ascii="Book Antiqua" w:hAnsi="Book Antiqua"/>
                <w:i/>
                <w:iCs/>
                <w:sz w:val="20"/>
                <w:szCs w:val="20"/>
              </w:rPr>
            </w:pPr>
            <w:r w:rsidRPr="00F56C3B">
              <w:rPr>
                <w:rFonts w:ascii="Book Antiqua" w:hAnsi="Book Antiqua"/>
                <w:sz w:val="20"/>
                <w:szCs w:val="20"/>
              </w:rPr>
              <w:t xml:space="preserve">Se lleva control de préstamos de Salones </w:t>
            </w:r>
            <w:r w:rsidRPr="00F56C3B">
              <w:rPr>
                <w:rFonts w:ascii="Book Antiqua" w:hAnsi="Book Antiqua"/>
                <w:i/>
                <w:iCs/>
                <w:sz w:val="20"/>
                <w:szCs w:val="20"/>
              </w:rPr>
              <w:t xml:space="preserve">(Reunión, Remates y Salas de Eventos). </w:t>
            </w:r>
          </w:p>
          <w:p w14:paraId="438037C2" w14:textId="53B6D2F5"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Verificar funcionamiento de las instalaciones para la celebración oportuna de audiencias, con el control que amerita la funcionalidad de los activos tecnológicos y aspectos físicos generales. </w:t>
            </w:r>
          </w:p>
          <w:p w14:paraId="28E7D389" w14:textId="57E1F4A9"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Revisión del correo el cual se revisa diariamente ya que ingresan nuevas solicitudes de otros despachos fuera del Edificio, como fiscalías, Ministerio Publico </w:t>
            </w:r>
            <w:r w:rsidR="005E1DAD" w:rsidRPr="00F56C3B">
              <w:rPr>
                <w:rFonts w:ascii="Book Antiqua" w:hAnsi="Book Antiqua"/>
                <w:sz w:val="20"/>
                <w:szCs w:val="20"/>
              </w:rPr>
              <w:t>etc.</w:t>
            </w:r>
            <w:r w:rsidRPr="00F56C3B">
              <w:rPr>
                <w:rFonts w:ascii="Book Antiqua" w:hAnsi="Book Antiqua"/>
                <w:sz w:val="20"/>
                <w:szCs w:val="20"/>
              </w:rPr>
              <w:t xml:space="preserve"> esto para la realización de Evidencias, Reuniones, capacitaciones así mismo medir el nivel de ocupación de los espacios asignados en salas de juicios. </w:t>
            </w:r>
          </w:p>
          <w:p w14:paraId="60AB023D" w14:textId="393A611B"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obtiene de las diferentes programaciones y/o solicitudes de sala para realizar juicios y audiencias. </w:t>
            </w:r>
          </w:p>
          <w:p w14:paraId="1B81C557" w14:textId="0FAC2799"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ejecutan los informes </w:t>
            </w:r>
            <w:r w:rsidRPr="00F56C3B">
              <w:rPr>
                <w:rFonts w:ascii="Book Antiqua" w:hAnsi="Book Antiqua"/>
                <w:i/>
                <w:iCs/>
                <w:sz w:val="20"/>
                <w:szCs w:val="20"/>
              </w:rPr>
              <w:t>(Activos de Salas, control General de Salas, Control de Uso de Salas)</w:t>
            </w:r>
            <w:r w:rsidRPr="00F56C3B">
              <w:rPr>
                <w:rFonts w:ascii="Book Antiqua" w:hAnsi="Book Antiqua"/>
                <w:sz w:val="20"/>
                <w:szCs w:val="20"/>
              </w:rPr>
              <w:t xml:space="preserve"> los cuales se presentan mensual, trimestral para la Evaluación de desempeño. </w:t>
            </w:r>
          </w:p>
          <w:p w14:paraId="5C7C52A7" w14:textId="5A77C371"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le entrega suministros al personal de limpieza de todos los pisos cuando lo solicitan. </w:t>
            </w:r>
          </w:p>
          <w:p w14:paraId="287BA56A" w14:textId="3F919BFE"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lleva control de activos que se ubican en las bodegas del edificio. </w:t>
            </w:r>
          </w:p>
          <w:p w14:paraId="2A8597B2" w14:textId="501A4639"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lleva el control de Suministros por cuatrimestre. </w:t>
            </w:r>
          </w:p>
          <w:p w14:paraId="62194661" w14:textId="1B04E894"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acompaña a los adultos Mayores ocasionalmente para el uso del Ascensor. </w:t>
            </w:r>
          </w:p>
          <w:p w14:paraId="7EADD259" w14:textId="265B3083"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lleva el control de llaves de todo el Edificio. </w:t>
            </w:r>
          </w:p>
          <w:p w14:paraId="378AE4E0" w14:textId="76C726E1" w:rsidR="00F56C3B"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elabora formularios de Salida de Activos para otros despachos. </w:t>
            </w:r>
          </w:p>
          <w:p w14:paraId="7A778452" w14:textId="70669D2B" w:rsidR="001858C2" w:rsidRPr="00F56C3B" w:rsidRDefault="00F56C3B" w:rsidP="005839C4">
            <w:pPr>
              <w:pStyle w:val="Default0"/>
              <w:numPr>
                <w:ilvl w:val="0"/>
                <w:numId w:val="12"/>
              </w:numPr>
              <w:jc w:val="both"/>
              <w:rPr>
                <w:rFonts w:ascii="Book Antiqua" w:hAnsi="Book Antiqua"/>
                <w:sz w:val="20"/>
                <w:szCs w:val="20"/>
              </w:rPr>
            </w:pPr>
            <w:r w:rsidRPr="00F56C3B">
              <w:rPr>
                <w:rFonts w:ascii="Book Antiqua" w:hAnsi="Book Antiqua"/>
                <w:sz w:val="20"/>
                <w:szCs w:val="20"/>
              </w:rPr>
              <w:t xml:space="preserve">Se abren oficinas a los Jueces que se les cierra las oficinas involuntariamente. </w:t>
            </w:r>
          </w:p>
        </w:tc>
      </w:tr>
      <w:tr w:rsidR="001858C2" w:rsidRPr="00B43BAB" w14:paraId="601DA668" w14:textId="77777777" w:rsidTr="0019243F">
        <w:trPr>
          <w:trHeight w:val="4232"/>
        </w:trPr>
        <w:tc>
          <w:tcPr>
            <w:tcW w:w="1809" w:type="dxa"/>
          </w:tcPr>
          <w:p w14:paraId="13E4F210" w14:textId="4CFD2727" w:rsidR="001858C2" w:rsidRPr="00B43BAB" w:rsidRDefault="0019243F" w:rsidP="001858C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lastRenderedPageBreak/>
              <w:t xml:space="preserve">Auxiliar Servicios Generales 2 </w:t>
            </w:r>
            <w:r w:rsidRPr="0019243F">
              <w:rPr>
                <w:rFonts w:ascii="Book Antiqua" w:hAnsi="Book Antiqua" w:cs="Book Antiqua"/>
                <w:i/>
                <w:iCs/>
                <w:sz w:val="20"/>
                <w:szCs w:val="20"/>
                <w:lang w:val="es-CR"/>
              </w:rPr>
              <w:t>(Puesto 42973)</w:t>
            </w:r>
            <w:r w:rsidRPr="0019243F">
              <w:rPr>
                <w:rStyle w:val="Refdenotaalpie"/>
                <w:rFonts w:ascii="Book Antiqua" w:hAnsi="Book Antiqua" w:cs="Book Antiqua"/>
                <w:sz w:val="20"/>
                <w:szCs w:val="20"/>
                <w:lang w:val="es-CR"/>
              </w:rPr>
              <w:footnoteReference w:id="5"/>
            </w:r>
          </w:p>
        </w:tc>
        <w:tc>
          <w:tcPr>
            <w:tcW w:w="7620" w:type="dxa"/>
          </w:tcPr>
          <w:p w14:paraId="5593AA7D" w14:textId="77777777" w:rsidR="0019243F" w:rsidRPr="0019243F" w:rsidRDefault="0019243F" w:rsidP="005839C4">
            <w:pPr>
              <w:pStyle w:val="Default0"/>
              <w:widowControl/>
              <w:numPr>
                <w:ilvl w:val="0"/>
                <w:numId w:val="13"/>
              </w:numPr>
              <w:suppressAutoHyphens w:val="0"/>
              <w:autoSpaceDN w:val="0"/>
              <w:adjustRightInd w:val="0"/>
              <w:jc w:val="both"/>
              <w:rPr>
                <w:rFonts w:ascii="Book Antiqua" w:hAnsi="Book Antiqua"/>
                <w:sz w:val="20"/>
                <w:szCs w:val="20"/>
              </w:rPr>
            </w:pPr>
            <w:r w:rsidRPr="0019243F">
              <w:rPr>
                <w:rFonts w:ascii="Book Antiqua" w:hAnsi="Book Antiqua"/>
                <w:sz w:val="20"/>
                <w:szCs w:val="20"/>
              </w:rPr>
              <w:t xml:space="preserve">De forma alternada los puestos de Auxiliar de Servicios Generales 2 atienden semanalmente el Centro de Información y la apertura y cierre de las salas de juicio del piso segundo al quinto y viceversa (una semana cada funcionario). </w:t>
            </w:r>
          </w:p>
          <w:p w14:paraId="1D005EE5" w14:textId="6CC2B521" w:rsidR="0019243F" w:rsidRPr="0019243F" w:rsidRDefault="0019243F" w:rsidP="005839C4">
            <w:pPr>
              <w:pStyle w:val="Default0"/>
              <w:widowControl/>
              <w:numPr>
                <w:ilvl w:val="0"/>
                <w:numId w:val="13"/>
              </w:numPr>
              <w:suppressAutoHyphens w:val="0"/>
              <w:autoSpaceDN w:val="0"/>
              <w:adjustRightInd w:val="0"/>
              <w:jc w:val="both"/>
              <w:rPr>
                <w:rFonts w:ascii="Book Antiqua" w:hAnsi="Book Antiqua"/>
                <w:sz w:val="20"/>
                <w:szCs w:val="20"/>
              </w:rPr>
            </w:pPr>
            <w:r w:rsidRPr="0019243F">
              <w:rPr>
                <w:rFonts w:ascii="Book Antiqua" w:hAnsi="Book Antiqua"/>
                <w:sz w:val="20"/>
                <w:szCs w:val="20"/>
              </w:rPr>
              <w:t>A partir de las 3:30 p.m</w:t>
            </w:r>
            <w:r>
              <w:rPr>
                <w:rFonts w:ascii="Book Antiqua" w:hAnsi="Book Antiqua"/>
                <w:sz w:val="20"/>
                <w:szCs w:val="20"/>
              </w:rPr>
              <w:t>.</w:t>
            </w:r>
            <w:r w:rsidRPr="0019243F">
              <w:rPr>
                <w:rFonts w:ascii="Book Antiqua" w:hAnsi="Book Antiqua"/>
                <w:sz w:val="20"/>
                <w:szCs w:val="20"/>
              </w:rPr>
              <w:t xml:space="preserve">, uno de los puestos debe colaborar todos los días en el Centro de Información, con el fin de realizar el cierre de las tarjetas electrónicas de las personas usuarias. </w:t>
            </w:r>
          </w:p>
          <w:p w14:paraId="03959BC2" w14:textId="3E30AF52" w:rsidR="0019243F" w:rsidRPr="0019243F" w:rsidRDefault="0019243F" w:rsidP="005839C4">
            <w:pPr>
              <w:pStyle w:val="Default0"/>
              <w:widowControl/>
              <w:numPr>
                <w:ilvl w:val="0"/>
                <w:numId w:val="13"/>
              </w:numPr>
              <w:suppressAutoHyphens w:val="0"/>
              <w:autoSpaceDN w:val="0"/>
              <w:adjustRightInd w:val="0"/>
              <w:jc w:val="both"/>
              <w:rPr>
                <w:rFonts w:ascii="Book Antiqua" w:hAnsi="Book Antiqua"/>
                <w:sz w:val="20"/>
                <w:szCs w:val="20"/>
              </w:rPr>
            </w:pPr>
            <w:r w:rsidRPr="0019243F">
              <w:rPr>
                <w:rFonts w:ascii="Book Antiqua" w:hAnsi="Book Antiqua"/>
                <w:sz w:val="20"/>
                <w:szCs w:val="20"/>
              </w:rPr>
              <w:t xml:space="preserve">Revisar los martes y jueves de cada semana cada centro de impresión de todo el edificio (8 puntos), en aras de verificar el faltante de papel y del tóner y de paso corroborar el buen funcionamiento de las puertas, impresora, paredes, cerraduras, entre otros. </w:t>
            </w:r>
          </w:p>
          <w:p w14:paraId="1D851149" w14:textId="77777777" w:rsidR="0019243F" w:rsidRDefault="0019243F" w:rsidP="005839C4">
            <w:pPr>
              <w:pStyle w:val="Default0"/>
              <w:numPr>
                <w:ilvl w:val="0"/>
                <w:numId w:val="13"/>
              </w:numPr>
              <w:jc w:val="both"/>
              <w:rPr>
                <w:sz w:val="22"/>
                <w:szCs w:val="22"/>
              </w:rPr>
            </w:pPr>
            <w:r>
              <w:rPr>
                <w:sz w:val="22"/>
                <w:szCs w:val="22"/>
              </w:rPr>
              <w:t xml:space="preserve">Revisar minuciosamente todos los días la condición de los pasillos para descartar rayones, golpes, entre otras situaciones que puedan desmejorar el edificio. </w:t>
            </w:r>
          </w:p>
          <w:p w14:paraId="14F4CCA7" w14:textId="1C81599F" w:rsidR="0019243F" w:rsidRDefault="0019243F" w:rsidP="005839C4">
            <w:pPr>
              <w:pStyle w:val="Default0"/>
              <w:numPr>
                <w:ilvl w:val="0"/>
                <w:numId w:val="13"/>
              </w:numPr>
              <w:jc w:val="both"/>
              <w:rPr>
                <w:sz w:val="22"/>
                <w:szCs w:val="22"/>
              </w:rPr>
            </w:pPr>
            <w:r>
              <w:rPr>
                <w:sz w:val="22"/>
                <w:szCs w:val="22"/>
              </w:rPr>
              <w:t xml:space="preserve">Realizar acompañamientos a las empresas (contratistas) que aplican garantías en el edificio cuando los entes técnicos de la institución no pueden realizar dicha actividad. </w:t>
            </w:r>
          </w:p>
          <w:p w14:paraId="5126FF51" w14:textId="0B0F062C" w:rsidR="001858C2" w:rsidRPr="0019243F" w:rsidRDefault="0019243F" w:rsidP="005839C4">
            <w:pPr>
              <w:pStyle w:val="Default0"/>
              <w:numPr>
                <w:ilvl w:val="0"/>
                <w:numId w:val="13"/>
              </w:numPr>
              <w:jc w:val="both"/>
              <w:rPr>
                <w:sz w:val="22"/>
                <w:szCs w:val="22"/>
              </w:rPr>
            </w:pPr>
            <w:r>
              <w:rPr>
                <w:sz w:val="22"/>
                <w:szCs w:val="22"/>
              </w:rPr>
              <w:t xml:space="preserve">Otra labor que requiera la Jefatura. </w:t>
            </w:r>
          </w:p>
        </w:tc>
      </w:tr>
      <w:tr w:rsidR="001858C2" w:rsidRPr="00B43BAB" w14:paraId="32742DA2" w14:textId="77777777" w:rsidTr="00B43BAB">
        <w:tc>
          <w:tcPr>
            <w:tcW w:w="1809" w:type="dxa"/>
          </w:tcPr>
          <w:p w14:paraId="6C85D7C5" w14:textId="15BEA6BA" w:rsidR="001858C2" w:rsidRPr="0019243F" w:rsidRDefault="0019243F" w:rsidP="001858C2">
            <w:pPr>
              <w:spacing w:line="276" w:lineRule="auto"/>
              <w:jc w:val="both"/>
              <w:rPr>
                <w:rFonts w:ascii="Book Antiqua" w:hAnsi="Book Antiqua" w:cs="Book Antiqua"/>
                <w:sz w:val="20"/>
                <w:szCs w:val="20"/>
                <w:lang w:val="es-CR"/>
              </w:rPr>
            </w:pPr>
            <w:r w:rsidRPr="0019243F">
              <w:rPr>
                <w:rFonts w:ascii="Book Antiqua" w:hAnsi="Book Antiqua" w:cs="Book Antiqua"/>
                <w:sz w:val="20"/>
                <w:szCs w:val="20"/>
                <w:lang w:val="es-CR"/>
              </w:rPr>
              <w:t xml:space="preserve">Auxiliar Servicios Generales 2 </w:t>
            </w:r>
            <w:r w:rsidRPr="0019243F">
              <w:rPr>
                <w:rFonts w:ascii="Book Antiqua" w:hAnsi="Book Antiqua" w:cs="Book Antiqua"/>
                <w:i/>
                <w:iCs/>
                <w:sz w:val="20"/>
                <w:szCs w:val="20"/>
                <w:lang w:val="es-CR"/>
              </w:rPr>
              <w:t>(Puesto 54022)</w:t>
            </w:r>
            <w:r w:rsidRPr="0019243F">
              <w:rPr>
                <w:rStyle w:val="Refdenotaalpie"/>
                <w:rFonts w:ascii="Book Antiqua" w:hAnsi="Book Antiqua" w:cs="Book Antiqua"/>
                <w:sz w:val="20"/>
                <w:szCs w:val="20"/>
                <w:lang w:val="es-CR"/>
              </w:rPr>
              <w:t xml:space="preserve"> </w:t>
            </w:r>
            <w:r w:rsidRPr="0019243F">
              <w:rPr>
                <w:rStyle w:val="Refdenotaalpie"/>
                <w:rFonts w:ascii="Book Antiqua" w:hAnsi="Book Antiqua" w:cs="Book Antiqua"/>
                <w:sz w:val="20"/>
                <w:szCs w:val="20"/>
                <w:lang w:val="es-CR"/>
              </w:rPr>
              <w:footnoteReference w:id="6"/>
            </w:r>
          </w:p>
        </w:tc>
        <w:tc>
          <w:tcPr>
            <w:tcW w:w="7620" w:type="dxa"/>
          </w:tcPr>
          <w:p w14:paraId="5091259A" w14:textId="4BBEE842" w:rsidR="0019243F"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 xml:space="preserve">De forma alternada los puestos de Auxiliar de Servicios Generales 2 atienden semanalmente el Centro de Información y la apertura y cierre de las salas de juicio del piso segundo al quinto y viceversa (una semana cada funcionario). </w:t>
            </w:r>
          </w:p>
          <w:p w14:paraId="6B5C65E6" w14:textId="5A186A58" w:rsidR="0019243F"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A partir de las 3:30 p.m</w:t>
            </w:r>
            <w:r>
              <w:rPr>
                <w:rFonts w:ascii="Book Antiqua" w:hAnsi="Book Antiqua"/>
                <w:sz w:val="20"/>
                <w:szCs w:val="20"/>
              </w:rPr>
              <w:t>.</w:t>
            </w:r>
            <w:r w:rsidRPr="0019243F">
              <w:rPr>
                <w:rFonts w:ascii="Book Antiqua" w:hAnsi="Book Antiqua"/>
                <w:sz w:val="20"/>
                <w:szCs w:val="20"/>
              </w:rPr>
              <w:t xml:space="preserve">, uno de los puestos debe colaborar todos los días en el Centro de Información, con el fin de realizar el cierre de las tarjetas electrónicas de las personas usuarias. </w:t>
            </w:r>
          </w:p>
          <w:p w14:paraId="52BE2A68" w14:textId="6DEF86D6" w:rsidR="0019243F"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 xml:space="preserve">Revisar los martes y jueves de cada semana cada centro de impresión de todo el edificio (8 puntos), en aras de verificar el faltante de papel y del tóner y de paso corroborar el buen funcionamiento de las puertas, impresora, paredes, cerraduras, entre otros. </w:t>
            </w:r>
          </w:p>
          <w:p w14:paraId="646DA960" w14:textId="1914AAD1" w:rsidR="0019243F"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 xml:space="preserve">Revisar minuciosamente todos los días la condición de los pasillos para descartar rayones, golpes, entre otras situaciones que puedan desmejorar el edificio. </w:t>
            </w:r>
          </w:p>
          <w:p w14:paraId="5E07C0A8" w14:textId="48E9DD21" w:rsidR="0019243F"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 xml:space="preserve">Realizar acompañamientos a las empresas (contratistas) que aplican garantías en el edificio cuando los entes técnicos de la institución no pueden realizar dicha actividad. </w:t>
            </w:r>
          </w:p>
          <w:p w14:paraId="65B3814C" w14:textId="019F620B" w:rsidR="001858C2" w:rsidRPr="0019243F" w:rsidRDefault="0019243F" w:rsidP="005839C4">
            <w:pPr>
              <w:pStyle w:val="Default0"/>
              <w:numPr>
                <w:ilvl w:val="0"/>
                <w:numId w:val="14"/>
              </w:numPr>
              <w:jc w:val="both"/>
              <w:rPr>
                <w:rFonts w:ascii="Book Antiqua" w:hAnsi="Book Antiqua"/>
                <w:sz w:val="20"/>
                <w:szCs w:val="20"/>
              </w:rPr>
            </w:pPr>
            <w:r w:rsidRPr="0019243F">
              <w:rPr>
                <w:rFonts w:ascii="Book Antiqua" w:hAnsi="Book Antiqua"/>
                <w:sz w:val="20"/>
                <w:szCs w:val="20"/>
              </w:rPr>
              <w:t xml:space="preserve">Otra labor que requiera la Jefatura. </w:t>
            </w:r>
          </w:p>
        </w:tc>
      </w:tr>
      <w:tr w:rsidR="001858C2" w:rsidRPr="00B43BAB" w14:paraId="0434CBC2" w14:textId="77777777" w:rsidTr="00B43BAB">
        <w:tc>
          <w:tcPr>
            <w:tcW w:w="1809" w:type="dxa"/>
          </w:tcPr>
          <w:p w14:paraId="2E075E58" w14:textId="69EE8B51" w:rsidR="001858C2" w:rsidRPr="00B43BAB" w:rsidRDefault="0019243F" w:rsidP="001858C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Auxiliar Servicios Generales 2 </w:t>
            </w:r>
            <w:r w:rsidRPr="0019243F">
              <w:rPr>
                <w:rFonts w:ascii="Book Antiqua" w:hAnsi="Book Antiqua" w:cs="Book Antiqua"/>
                <w:i/>
                <w:iCs/>
                <w:sz w:val="20"/>
                <w:szCs w:val="20"/>
                <w:lang w:val="es-CR"/>
              </w:rPr>
              <w:t>(Puesto 43921)</w:t>
            </w:r>
          </w:p>
        </w:tc>
        <w:tc>
          <w:tcPr>
            <w:tcW w:w="7620" w:type="dxa"/>
          </w:tcPr>
          <w:p w14:paraId="6E4F7C5F" w14:textId="77777777" w:rsidR="0019243F" w:rsidRDefault="0019243F" w:rsidP="005839C4">
            <w:pPr>
              <w:pStyle w:val="Default0"/>
              <w:widowControl/>
              <w:numPr>
                <w:ilvl w:val="0"/>
                <w:numId w:val="15"/>
              </w:numPr>
              <w:suppressAutoHyphens w:val="0"/>
              <w:autoSpaceDN w:val="0"/>
              <w:adjustRightInd w:val="0"/>
              <w:jc w:val="both"/>
              <w:rPr>
                <w:sz w:val="22"/>
                <w:szCs w:val="22"/>
              </w:rPr>
            </w:pPr>
            <w:r>
              <w:rPr>
                <w:sz w:val="22"/>
                <w:szCs w:val="22"/>
              </w:rPr>
              <w:t xml:space="preserve">De forma alternada los puestos de Auxiliar de Servicios Generales 2 atienden semanalmente el Centro de Información y la apertura y cierre de las salas de juicio del piso segundo al quinto y viceversa (una semana cada funcionario). </w:t>
            </w:r>
          </w:p>
          <w:p w14:paraId="052597AE" w14:textId="77777777" w:rsidR="0019243F" w:rsidRDefault="0019243F" w:rsidP="005839C4">
            <w:pPr>
              <w:pStyle w:val="Default0"/>
              <w:widowControl/>
              <w:numPr>
                <w:ilvl w:val="0"/>
                <w:numId w:val="15"/>
              </w:numPr>
              <w:suppressAutoHyphens w:val="0"/>
              <w:autoSpaceDN w:val="0"/>
              <w:adjustRightInd w:val="0"/>
              <w:jc w:val="both"/>
              <w:rPr>
                <w:sz w:val="22"/>
                <w:szCs w:val="22"/>
              </w:rPr>
            </w:pPr>
            <w:r w:rsidRPr="0019243F">
              <w:rPr>
                <w:sz w:val="22"/>
                <w:szCs w:val="22"/>
              </w:rPr>
              <w:t>A partir de las 3:30 p.m</w:t>
            </w:r>
            <w:r>
              <w:rPr>
                <w:sz w:val="22"/>
                <w:szCs w:val="22"/>
              </w:rPr>
              <w:t>.</w:t>
            </w:r>
            <w:r w:rsidRPr="0019243F">
              <w:rPr>
                <w:sz w:val="22"/>
                <w:szCs w:val="22"/>
              </w:rPr>
              <w:t xml:space="preserve">, uno de los puestos debe colaborar todos los días en el Centro de Información, con el fin de realizar el cierre de las tarjetas electrónicas de las personas usuarias. </w:t>
            </w:r>
          </w:p>
          <w:p w14:paraId="2643C24F" w14:textId="77777777" w:rsidR="0019243F" w:rsidRDefault="0019243F" w:rsidP="005839C4">
            <w:pPr>
              <w:pStyle w:val="Default0"/>
              <w:widowControl/>
              <w:numPr>
                <w:ilvl w:val="0"/>
                <w:numId w:val="15"/>
              </w:numPr>
              <w:suppressAutoHyphens w:val="0"/>
              <w:autoSpaceDN w:val="0"/>
              <w:adjustRightInd w:val="0"/>
              <w:jc w:val="both"/>
              <w:rPr>
                <w:sz w:val="22"/>
                <w:szCs w:val="22"/>
              </w:rPr>
            </w:pPr>
            <w:r w:rsidRPr="0019243F">
              <w:rPr>
                <w:sz w:val="22"/>
                <w:szCs w:val="22"/>
              </w:rPr>
              <w:t xml:space="preserve">Revisar los martes y jueves de cada semana cada centro de impresión de todo el edificio (8 puntos), en aras de verificar el faltante de papel y del tóner y de paso corroborar el buen funcionamiento de las puertas, impresora, paredes, cerraduras, entre otros. </w:t>
            </w:r>
          </w:p>
          <w:p w14:paraId="59229D51" w14:textId="77777777" w:rsidR="0019243F" w:rsidRDefault="0019243F" w:rsidP="005839C4">
            <w:pPr>
              <w:pStyle w:val="Default0"/>
              <w:widowControl/>
              <w:numPr>
                <w:ilvl w:val="0"/>
                <w:numId w:val="15"/>
              </w:numPr>
              <w:suppressAutoHyphens w:val="0"/>
              <w:autoSpaceDN w:val="0"/>
              <w:adjustRightInd w:val="0"/>
              <w:jc w:val="both"/>
              <w:rPr>
                <w:sz w:val="22"/>
                <w:szCs w:val="22"/>
              </w:rPr>
            </w:pPr>
            <w:r w:rsidRPr="0019243F">
              <w:rPr>
                <w:sz w:val="22"/>
                <w:szCs w:val="22"/>
              </w:rPr>
              <w:lastRenderedPageBreak/>
              <w:t>Revisar minuciosamente todos los días la condición de los pasillos para descartar rayones, golpes, entre otras situaciones que puedan desmejorar el edificio.</w:t>
            </w:r>
          </w:p>
          <w:p w14:paraId="76749DC6" w14:textId="77777777" w:rsidR="0019243F" w:rsidRDefault="0019243F" w:rsidP="005839C4">
            <w:pPr>
              <w:pStyle w:val="Default0"/>
              <w:widowControl/>
              <w:numPr>
                <w:ilvl w:val="0"/>
                <w:numId w:val="15"/>
              </w:numPr>
              <w:suppressAutoHyphens w:val="0"/>
              <w:autoSpaceDN w:val="0"/>
              <w:adjustRightInd w:val="0"/>
              <w:jc w:val="both"/>
              <w:rPr>
                <w:sz w:val="22"/>
                <w:szCs w:val="22"/>
              </w:rPr>
            </w:pPr>
            <w:r w:rsidRPr="0019243F">
              <w:rPr>
                <w:sz w:val="22"/>
                <w:szCs w:val="22"/>
              </w:rPr>
              <w:t xml:space="preserve">Realizar acompañamientos a las empresas (contratistas) que aplican garantías en el edificio cuando los entes técnicos de la institución no pueden realizar dicha actividad. </w:t>
            </w:r>
          </w:p>
          <w:p w14:paraId="6BBB1C2D" w14:textId="686AF04A" w:rsidR="001858C2" w:rsidRPr="0019243F" w:rsidRDefault="0019243F" w:rsidP="005839C4">
            <w:pPr>
              <w:pStyle w:val="Default0"/>
              <w:widowControl/>
              <w:numPr>
                <w:ilvl w:val="0"/>
                <w:numId w:val="15"/>
              </w:numPr>
              <w:suppressAutoHyphens w:val="0"/>
              <w:autoSpaceDN w:val="0"/>
              <w:adjustRightInd w:val="0"/>
              <w:jc w:val="both"/>
              <w:rPr>
                <w:sz w:val="22"/>
                <w:szCs w:val="22"/>
              </w:rPr>
            </w:pPr>
            <w:r w:rsidRPr="0019243F">
              <w:rPr>
                <w:sz w:val="22"/>
                <w:szCs w:val="22"/>
              </w:rPr>
              <w:t xml:space="preserve">Otra labor que requiera la Jefatura. </w:t>
            </w:r>
          </w:p>
        </w:tc>
      </w:tr>
    </w:tbl>
    <w:p w14:paraId="010B5A97" w14:textId="2FBE4844" w:rsidR="0019243F" w:rsidRPr="004532CE" w:rsidRDefault="0019243F" w:rsidP="004532CE">
      <w:pPr>
        <w:jc w:val="both"/>
        <w:rPr>
          <w:rFonts w:ascii="Book Antiqua" w:hAnsi="Book Antiqua" w:cs="Book Antiqua"/>
          <w:i/>
          <w:iCs/>
          <w:sz w:val="18"/>
          <w:szCs w:val="18"/>
          <w:lang w:val="es-CR"/>
        </w:rPr>
      </w:pPr>
      <w:r w:rsidRPr="004532CE">
        <w:rPr>
          <w:rFonts w:ascii="Book Antiqua" w:hAnsi="Book Antiqua" w:cs="Book Antiqua"/>
          <w:b/>
          <w:bCs/>
          <w:i/>
          <w:iCs/>
          <w:sz w:val="18"/>
          <w:szCs w:val="18"/>
          <w:lang w:val="es-CR"/>
        </w:rPr>
        <w:lastRenderedPageBreak/>
        <w:t>Fuente:</w:t>
      </w:r>
      <w:r w:rsidRPr="004532CE">
        <w:rPr>
          <w:rFonts w:ascii="Book Antiqua" w:hAnsi="Book Antiqua" w:cs="Book Antiqua"/>
          <w:i/>
          <w:iCs/>
          <w:sz w:val="18"/>
          <w:szCs w:val="18"/>
          <w:lang w:val="es-CR"/>
        </w:rPr>
        <w:t xml:space="preserve"> elaboración propia Subproceso de Modernización No Penal, de conformidad con los datos suministrados por la Administración del I y III Circuito Judicial de San José.</w:t>
      </w:r>
    </w:p>
    <w:p w14:paraId="0F02B7F5" w14:textId="77777777" w:rsidR="001858C2" w:rsidRDefault="001858C2" w:rsidP="001858C2">
      <w:pPr>
        <w:spacing w:line="276" w:lineRule="auto"/>
        <w:jc w:val="both"/>
        <w:rPr>
          <w:rFonts w:ascii="Book Antiqua" w:hAnsi="Book Antiqua" w:cs="Book Antiqua"/>
          <w:lang w:val="es-CR"/>
        </w:rPr>
      </w:pPr>
    </w:p>
    <w:p w14:paraId="37C4DA99" w14:textId="19F1FA64" w:rsidR="00056E8E" w:rsidRPr="00056E8E" w:rsidRDefault="004532CE" w:rsidP="00947689">
      <w:pPr>
        <w:pStyle w:val="Ttulo2"/>
        <w:rPr>
          <w:rFonts w:cs="Book Antiqua"/>
          <w:lang w:val="es-CR"/>
        </w:rPr>
      </w:pPr>
      <w:r>
        <w:t xml:space="preserve">3.7 </w:t>
      </w:r>
      <w:r w:rsidR="00056E8E">
        <w:t xml:space="preserve">Contratos asociados al edifico Anexo E </w:t>
      </w:r>
      <w:r w:rsidR="00056E8E" w:rsidRPr="00056E8E">
        <w:rPr>
          <w:i/>
        </w:rPr>
        <w:t>“Torre Judicial”</w:t>
      </w:r>
    </w:p>
    <w:p w14:paraId="0DD3CF9A" w14:textId="77777777" w:rsidR="00056E8E" w:rsidRDefault="00056E8E" w:rsidP="00947689">
      <w:pPr>
        <w:jc w:val="both"/>
        <w:rPr>
          <w:rFonts w:ascii="Book Antiqua" w:hAnsi="Book Antiqua" w:cs="Book Antiqua"/>
          <w:lang w:val="es-CR"/>
        </w:rPr>
      </w:pPr>
    </w:p>
    <w:p w14:paraId="73E3661A" w14:textId="090266B6" w:rsidR="00056E8E" w:rsidRDefault="00056E8E" w:rsidP="00947689">
      <w:pPr>
        <w:jc w:val="both"/>
        <w:rPr>
          <w:rFonts w:ascii="Book Antiqua" w:hAnsi="Book Antiqua" w:cs="Book Antiqua"/>
          <w:lang w:val="es-CR"/>
        </w:rPr>
      </w:pPr>
      <w:r>
        <w:rPr>
          <w:rFonts w:ascii="Book Antiqua" w:hAnsi="Book Antiqua" w:cs="Book Antiqua"/>
          <w:lang w:val="es-CR"/>
        </w:rPr>
        <w:t>Para garantizar el correcto funcionamiento de las instalaciones y equipos tecnológicos del edificio Anexo E</w:t>
      </w:r>
      <w:r w:rsidR="00EF4C02">
        <w:rPr>
          <w:rFonts w:ascii="Book Antiqua" w:hAnsi="Book Antiqua" w:cs="Book Antiqua"/>
          <w:lang w:val="es-CR"/>
        </w:rPr>
        <w:t>, denominado</w:t>
      </w:r>
      <w:r>
        <w:rPr>
          <w:rFonts w:ascii="Book Antiqua" w:hAnsi="Book Antiqua" w:cs="Book Antiqua"/>
          <w:lang w:val="es-CR"/>
        </w:rPr>
        <w:t xml:space="preserve"> </w:t>
      </w:r>
      <w:r w:rsidR="00EF4C02" w:rsidRPr="00EF4C02">
        <w:rPr>
          <w:rFonts w:ascii="Book Antiqua" w:hAnsi="Book Antiqua" w:cs="Book Antiqua"/>
          <w:i/>
          <w:iCs/>
          <w:lang w:val="es-CR"/>
        </w:rPr>
        <w:t>“</w:t>
      </w:r>
      <w:r w:rsidRPr="00EF4C02">
        <w:rPr>
          <w:rFonts w:ascii="Book Antiqua" w:hAnsi="Book Antiqua" w:cs="Book Antiqua"/>
          <w:i/>
          <w:iCs/>
          <w:lang w:val="es-CR"/>
        </w:rPr>
        <w:t>Torre Judicial”</w:t>
      </w:r>
      <w:r>
        <w:rPr>
          <w:rFonts w:ascii="Book Antiqua" w:hAnsi="Book Antiqua" w:cs="Book Antiqua"/>
          <w:lang w:val="es-CR"/>
        </w:rPr>
        <w:t>, a la Administración del I Circuito Judicial de San José</w:t>
      </w:r>
      <w:r w:rsidR="00EF4C02">
        <w:rPr>
          <w:rFonts w:ascii="Book Antiqua" w:hAnsi="Book Antiqua" w:cs="Book Antiqua"/>
          <w:lang w:val="es-CR"/>
        </w:rPr>
        <w:t>, entre sus funciones, entre funciones</w:t>
      </w:r>
      <w:r>
        <w:rPr>
          <w:rFonts w:ascii="Book Antiqua" w:hAnsi="Book Antiqua" w:cs="Book Antiqua"/>
          <w:lang w:val="es-CR"/>
        </w:rPr>
        <w:t xml:space="preserve"> le</w:t>
      </w:r>
      <w:r w:rsidR="00EF4C02">
        <w:rPr>
          <w:rFonts w:ascii="Book Antiqua" w:hAnsi="Book Antiqua" w:cs="Book Antiqua"/>
          <w:lang w:val="es-CR"/>
        </w:rPr>
        <w:t xml:space="preserve"> ha</w:t>
      </w:r>
      <w:r>
        <w:rPr>
          <w:rFonts w:ascii="Book Antiqua" w:hAnsi="Book Antiqua" w:cs="Book Antiqua"/>
          <w:lang w:val="es-CR"/>
        </w:rPr>
        <w:t xml:space="preserve"> correspond</w:t>
      </w:r>
      <w:r w:rsidR="00EF4C02">
        <w:rPr>
          <w:rFonts w:ascii="Book Antiqua" w:hAnsi="Book Antiqua" w:cs="Book Antiqua"/>
          <w:lang w:val="es-CR"/>
        </w:rPr>
        <w:t>ido</w:t>
      </w:r>
      <w:r>
        <w:rPr>
          <w:rFonts w:ascii="Book Antiqua" w:hAnsi="Book Antiqua" w:cs="Book Antiqua"/>
          <w:lang w:val="es-CR"/>
        </w:rPr>
        <w:t xml:space="preserve"> </w:t>
      </w:r>
      <w:r w:rsidR="00EF4C02">
        <w:rPr>
          <w:rFonts w:ascii="Book Antiqua" w:hAnsi="Book Antiqua" w:cs="Book Antiqua"/>
          <w:lang w:val="es-CR"/>
        </w:rPr>
        <w:t>tramitar la incorporación de los mantenimientos que ya no están contemplados dentro del periodo de garantía del inmueble en los contratos según demanda vigentes. En los casos donde no existe contrato según demanda, se tramitó una nueva contratación para la prestación de estos servicios.</w:t>
      </w:r>
    </w:p>
    <w:p w14:paraId="43A5959D" w14:textId="77777777" w:rsidR="00595A22" w:rsidRDefault="00595A22" w:rsidP="00947689">
      <w:pPr>
        <w:pStyle w:val="Epgrafe"/>
        <w:jc w:val="center"/>
        <w:rPr>
          <w:rFonts w:ascii="Book Antiqua" w:hAnsi="Book Antiqua" w:cs="Book Antiqua"/>
          <w:sz w:val="24"/>
          <w:szCs w:val="24"/>
          <w:lang w:val="es-CR"/>
        </w:rPr>
      </w:pPr>
    </w:p>
    <w:p w14:paraId="48BA0B00" w14:textId="33A62EF1" w:rsidR="00056E8E" w:rsidRPr="00B050F4" w:rsidRDefault="00056E8E" w:rsidP="00947689">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5751D7">
        <w:rPr>
          <w:rFonts w:ascii="Book Antiqua" w:hAnsi="Book Antiqua" w:cs="Book Antiqua"/>
          <w:noProof/>
          <w:sz w:val="24"/>
          <w:szCs w:val="24"/>
          <w:lang w:val="es-CR"/>
        </w:rPr>
        <w:t>8</w:t>
      </w:r>
      <w:r w:rsidRPr="00B050F4">
        <w:rPr>
          <w:rFonts w:ascii="Book Antiqua" w:hAnsi="Book Antiqua" w:cs="Book Antiqua"/>
          <w:sz w:val="24"/>
          <w:szCs w:val="24"/>
          <w:lang w:val="es-CR"/>
        </w:rPr>
        <w:fldChar w:fldCharType="end"/>
      </w:r>
    </w:p>
    <w:p w14:paraId="2444CAC1" w14:textId="374483E3" w:rsidR="00056E8E" w:rsidRPr="00056E8E" w:rsidRDefault="00056E8E" w:rsidP="00947689">
      <w:pPr>
        <w:jc w:val="center"/>
        <w:rPr>
          <w:rFonts w:ascii="Book Antiqua" w:hAnsi="Book Antiqua" w:cs="Book Antiqua"/>
          <w:i/>
          <w:iCs/>
          <w:lang w:val="es-CR"/>
        </w:rPr>
      </w:pPr>
      <w:r>
        <w:rPr>
          <w:rFonts w:ascii="Book Antiqua" w:hAnsi="Book Antiqua" w:cs="Book Antiqua"/>
          <w:b/>
          <w:bCs/>
          <w:lang w:val="es-CR"/>
        </w:rPr>
        <w:t xml:space="preserve">Contratos de servicios asociados al edificio Anexo E </w:t>
      </w:r>
      <w:r w:rsidRPr="00056E8E">
        <w:rPr>
          <w:rFonts w:ascii="Book Antiqua" w:hAnsi="Book Antiqua" w:cs="Book Antiqua"/>
          <w:b/>
          <w:bCs/>
          <w:i/>
          <w:iCs/>
          <w:lang w:val="es-CR"/>
        </w:rPr>
        <w:t>“Torre Judicial”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410"/>
        <w:gridCol w:w="5982"/>
      </w:tblGrid>
      <w:tr w:rsidR="00056E8E" w:rsidRPr="00C0592A" w14:paraId="36259883" w14:textId="77777777" w:rsidTr="004532CE">
        <w:trPr>
          <w:trHeight w:hRule="exact" w:val="340"/>
          <w:tblHeader/>
        </w:trPr>
        <w:tc>
          <w:tcPr>
            <w:tcW w:w="822" w:type="dxa"/>
            <w:tcBorders>
              <w:top w:val="single" w:sz="4" w:space="0" w:color="auto"/>
              <w:left w:val="single" w:sz="4" w:space="0" w:color="auto"/>
              <w:bottom w:val="single" w:sz="4" w:space="0" w:color="FFFFFF"/>
              <w:right w:val="single" w:sz="4" w:space="0" w:color="FFFFFF" w:themeColor="background1"/>
            </w:tcBorders>
            <w:shd w:val="clear" w:color="auto" w:fill="153D63"/>
            <w:vAlign w:val="center"/>
          </w:tcPr>
          <w:p w14:paraId="581BDFD0" w14:textId="176848CC" w:rsidR="00056E8E" w:rsidRDefault="00056E8E"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w:t>
            </w:r>
          </w:p>
        </w:tc>
        <w:tc>
          <w:tcPr>
            <w:tcW w:w="2410" w:type="dxa"/>
            <w:tcBorders>
              <w:top w:val="single" w:sz="4" w:space="0" w:color="auto"/>
              <w:left w:val="single" w:sz="4" w:space="0" w:color="FFFFFF" w:themeColor="background1"/>
              <w:bottom w:val="single" w:sz="4" w:space="0" w:color="FFFFFF"/>
              <w:right w:val="single" w:sz="4" w:space="0" w:color="FFFFFF" w:themeColor="background1"/>
            </w:tcBorders>
            <w:shd w:val="clear" w:color="auto" w:fill="153D63"/>
            <w:vAlign w:val="center"/>
          </w:tcPr>
          <w:p w14:paraId="43C44057" w14:textId="4CF46D8F" w:rsidR="00056E8E" w:rsidRPr="00C0592A" w:rsidRDefault="00056E8E"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Objeto</w:t>
            </w:r>
          </w:p>
        </w:tc>
        <w:tc>
          <w:tcPr>
            <w:tcW w:w="5982" w:type="dxa"/>
            <w:tcBorders>
              <w:top w:val="single" w:sz="4" w:space="0" w:color="auto"/>
              <w:left w:val="single" w:sz="4" w:space="0" w:color="FFFFFF" w:themeColor="background1"/>
              <w:bottom w:val="single" w:sz="4" w:space="0" w:color="FFFFFF"/>
              <w:right w:val="single" w:sz="4" w:space="0" w:color="auto"/>
            </w:tcBorders>
            <w:shd w:val="clear" w:color="auto" w:fill="153D63"/>
            <w:vAlign w:val="center"/>
          </w:tcPr>
          <w:p w14:paraId="5AE52099" w14:textId="3E94661A" w:rsidR="00056E8E" w:rsidRPr="00C0592A" w:rsidRDefault="00056E8E"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Descripción del servicio</w:t>
            </w:r>
          </w:p>
        </w:tc>
      </w:tr>
      <w:tr w:rsidR="00056E8E" w:rsidRPr="00C0592A" w14:paraId="7E678C3D" w14:textId="77777777" w:rsidTr="004532CE">
        <w:trPr>
          <w:trHeight w:hRule="exact" w:val="565"/>
        </w:trPr>
        <w:tc>
          <w:tcPr>
            <w:tcW w:w="822" w:type="dxa"/>
            <w:tcBorders>
              <w:top w:val="single" w:sz="4" w:space="0" w:color="FFFFFF"/>
            </w:tcBorders>
            <w:shd w:val="clear" w:color="auto" w:fill="auto"/>
            <w:vAlign w:val="center"/>
          </w:tcPr>
          <w:p w14:paraId="27CFCCE6" w14:textId="59491ADD"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2410" w:type="dxa"/>
            <w:tcBorders>
              <w:top w:val="single" w:sz="4" w:space="0" w:color="FFFFFF"/>
            </w:tcBorders>
            <w:shd w:val="clear" w:color="auto" w:fill="auto"/>
            <w:vAlign w:val="center"/>
          </w:tcPr>
          <w:p w14:paraId="5B5898AE" w14:textId="422496F7" w:rsidR="00056E8E" w:rsidRPr="00C0592A"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Ascensores</w:t>
            </w:r>
          </w:p>
        </w:tc>
        <w:tc>
          <w:tcPr>
            <w:tcW w:w="5982" w:type="dxa"/>
            <w:tcBorders>
              <w:top w:val="single" w:sz="4" w:space="0" w:color="FFFFFF"/>
            </w:tcBorders>
            <w:shd w:val="clear" w:color="auto" w:fill="auto"/>
            <w:vAlign w:val="center"/>
          </w:tcPr>
          <w:p w14:paraId="4BE09791" w14:textId="77777777" w:rsidR="00595A22"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r w:rsidR="00595A22">
              <w:rPr>
                <w:rFonts w:ascii="Book Antiqua" w:hAnsi="Book Antiqua" w:cs="Book Antiqua"/>
                <w:sz w:val="20"/>
                <w:szCs w:val="20"/>
                <w:lang w:val="es-CR"/>
              </w:rPr>
              <w:t>:</w:t>
            </w:r>
          </w:p>
          <w:p w14:paraId="70E622CD" w14:textId="0449E12C" w:rsidR="00056E8E" w:rsidRPr="00372217"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seis ascensores, uno de doble puerta</w:t>
            </w:r>
          </w:p>
        </w:tc>
      </w:tr>
      <w:tr w:rsidR="00056E8E" w:rsidRPr="00C0592A" w14:paraId="52EA45DB" w14:textId="77777777" w:rsidTr="004532CE">
        <w:trPr>
          <w:trHeight w:hRule="exact" w:val="701"/>
        </w:trPr>
        <w:tc>
          <w:tcPr>
            <w:tcW w:w="822" w:type="dxa"/>
            <w:shd w:val="clear" w:color="auto" w:fill="auto"/>
            <w:vAlign w:val="center"/>
          </w:tcPr>
          <w:p w14:paraId="5E9D29D0" w14:textId="64986BD8"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2410" w:type="dxa"/>
            <w:shd w:val="clear" w:color="auto" w:fill="auto"/>
            <w:vAlign w:val="center"/>
          </w:tcPr>
          <w:p w14:paraId="657BF6D8" w14:textId="651D4F96" w:rsidR="00056E8E" w:rsidRPr="00C0592A"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UPS</w:t>
            </w:r>
            <w:r>
              <w:rPr>
                <w:rStyle w:val="Refdenotaalpie"/>
                <w:rFonts w:ascii="Book Antiqua" w:hAnsi="Book Antiqua" w:cs="Book Antiqua"/>
                <w:sz w:val="20"/>
                <w:szCs w:val="20"/>
                <w:lang w:val="es-CR"/>
              </w:rPr>
              <w:footnoteReference w:id="7"/>
            </w:r>
          </w:p>
        </w:tc>
        <w:tc>
          <w:tcPr>
            <w:tcW w:w="5982" w:type="dxa"/>
            <w:shd w:val="clear" w:color="auto" w:fill="auto"/>
            <w:vAlign w:val="center"/>
          </w:tcPr>
          <w:p w14:paraId="5DA6B468" w14:textId="77777777" w:rsidR="00595A22"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Mantenimiento </w:t>
            </w:r>
          </w:p>
          <w:p w14:paraId="5FB9B1E1" w14:textId="1925F968" w:rsidR="00056E8E" w:rsidRPr="00372217"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UPS de doble gabinete de baterías</w:t>
            </w:r>
          </w:p>
        </w:tc>
      </w:tr>
      <w:tr w:rsidR="00056E8E" w:rsidRPr="00C0592A" w14:paraId="0E4BD6B2" w14:textId="77777777" w:rsidTr="004532CE">
        <w:trPr>
          <w:trHeight w:hRule="exact" w:val="1138"/>
        </w:trPr>
        <w:tc>
          <w:tcPr>
            <w:tcW w:w="822" w:type="dxa"/>
            <w:shd w:val="clear" w:color="auto" w:fill="auto"/>
            <w:vAlign w:val="center"/>
          </w:tcPr>
          <w:p w14:paraId="6E1459F6" w14:textId="466E3C53"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w:t>
            </w:r>
          </w:p>
        </w:tc>
        <w:tc>
          <w:tcPr>
            <w:tcW w:w="2410" w:type="dxa"/>
            <w:shd w:val="clear" w:color="auto" w:fill="auto"/>
            <w:vAlign w:val="center"/>
          </w:tcPr>
          <w:p w14:paraId="0086B79B" w14:textId="348609D1" w:rsidR="00056E8E" w:rsidRPr="00C0592A"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Planta Eléctrica</w:t>
            </w:r>
          </w:p>
        </w:tc>
        <w:tc>
          <w:tcPr>
            <w:tcW w:w="5982" w:type="dxa"/>
            <w:shd w:val="clear" w:color="auto" w:fill="auto"/>
            <w:vAlign w:val="center"/>
          </w:tcPr>
          <w:p w14:paraId="6EDED416" w14:textId="77777777" w:rsidR="00595A22" w:rsidRDefault="00B04C4C"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r w:rsidR="00595A22">
              <w:rPr>
                <w:rFonts w:ascii="Book Antiqua" w:hAnsi="Book Antiqua" w:cs="Book Antiqua"/>
                <w:sz w:val="20"/>
                <w:szCs w:val="20"/>
                <w:lang w:val="es-CR"/>
              </w:rPr>
              <w:t>:</w:t>
            </w:r>
          </w:p>
          <w:p w14:paraId="4B3E6F01" w14:textId="06BF2AEF" w:rsidR="00056E8E" w:rsidRPr="00372217" w:rsidRDefault="00B04C4C" w:rsidP="00EF4C02">
            <w:pPr>
              <w:spacing w:line="276" w:lineRule="auto"/>
              <w:jc w:val="both"/>
              <w:rPr>
                <w:rFonts w:ascii="Book Antiqua" w:hAnsi="Book Antiqua" w:cs="Book Antiqua"/>
                <w:sz w:val="20"/>
                <w:szCs w:val="20"/>
                <w:lang w:val="es-CR"/>
              </w:rPr>
            </w:pPr>
            <w:r w:rsidRPr="00B04C4C">
              <w:rPr>
                <w:rFonts w:ascii="Book Antiqua" w:hAnsi="Book Antiqua" w:cs="Book Antiqua"/>
                <w:sz w:val="20"/>
                <w:szCs w:val="20"/>
                <w:lang w:val="es-CR"/>
              </w:rPr>
              <w:t>Planta eléctrica general para todo el edificio</w:t>
            </w:r>
            <w:r>
              <w:rPr>
                <w:rFonts w:ascii="Book Antiqua" w:hAnsi="Book Antiqua" w:cs="Book Antiqua"/>
                <w:sz w:val="20"/>
                <w:szCs w:val="20"/>
                <w:lang w:val="es-CR"/>
              </w:rPr>
              <w:t>, una</w:t>
            </w:r>
            <w:r w:rsidRPr="00B04C4C">
              <w:rPr>
                <w:rFonts w:ascii="Book Antiqua" w:hAnsi="Book Antiqua" w:cs="Book Antiqua"/>
                <w:sz w:val="20"/>
                <w:szCs w:val="20"/>
                <w:lang w:val="es-CR"/>
              </w:rPr>
              <w:t xml:space="preserve"> Transferencia eléctrica</w:t>
            </w:r>
            <w:r>
              <w:rPr>
                <w:rFonts w:ascii="Book Antiqua" w:hAnsi="Book Antiqua" w:cs="Book Antiqua"/>
                <w:sz w:val="20"/>
                <w:szCs w:val="20"/>
                <w:lang w:val="es-CR"/>
              </w:rPr>
              <w:t>, una</w:t>
            </w:r>
            <w:r w:rsidRPr="00B04C4C">
              <w:rPr>
                <w:rFonts w:ascii="Book Antiqua" w:hAnsi="Book Antiqua" w:cs="Book Antiqua"/>
                <w:sz w:val="20"/>
                <w:szCs w:val="20"/>
                <w:lang w:val="es-CR"/>
              </w:rPr>
              <w:t xml:space="preserve"> Planta eléctrica en la azotea para equipos de salvavidas</w:t>
            </w:r>
            <w:r>
              <w:rPr>
                <w:rFonts w:ascii="Book Antiqua" w:hAnsi="Book Antiqua" w:cs="Book Antiqua"/>
                <w:sz w:val="20"/>
                <w:szCs w:val="20"/>
                <w:lang w:val="es-CR"/>
              </w:rPr>
              <w:t>, una</w:t>
            </w:r>
            <w:r w:rsidRPr="00B04C4C">
              <w:rPr>
                <w:rFonts w:ascii="Book Antiqua" w:hAnsi="Book Antiqua" w:cs="Book Antiqua"/>
                <w:sz w:val="20"/>
                <w:szCs w:val="20"/>
                <w:lang w:val="es-CR"/>
              </w:rPr>
              <w:t xml:space="preserve"> Transferencia eléctrica</w:t>
            </w:r>
          </w:p>
        </w:tc>
      </w:tr>
      <w:tr w:rsidR="00056E8E" w:rsidRPr="00C0592A" w14:paraId="6A9C85C2" w14:textId="77777777" w:rsidTr="004532CE">
        <w:trPr>
          <w:trHeight w:hRule="exact" w:val="2258"/>
        </w:trPr>
        <w:tc>
          <w:tcPr>
            <w:tcW w:w="822" w:type="dxa"/>
            <w:shd w:val="clear" w:color="auto" w:fill="auto"/>
            <w:vAlign w:val="center"/>
          </w:tcPr>
          <w:p w14:paraId="3CBFE82B" w14:textId="0E0D037D"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w:t>
            </w:r>
          </w:p>
        </w:tc>
        <w:tc>
          <w:tcPr>
            <w:tcW w:w="2410" w:type="dxa"/>
            <w:shd w:val="clear" w:color="auto" w:fill="auto"/>
            <w:vAlign w:val="center"/>
          </w:tcPr>
          <w:p w14:paraId="0E78336C" w14:textId="06EF4130" w:rsidR="00056E8E" w:rsidRPr="00C0592A"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Sistema de enfriamiento</w:t>
            </w:r>
          </w:p>
        </w:tc>
        <w:tc>
          <w:tcPr>
            <w:tcW w:w="5982" w:type="dxa"/>
            <w:shd w:val="clear" w:color="auto" w:fill="auto"/>
            <w:vAlign w:val="center"/>
          </w:tcPr>
          <w:p w14:paraId="080AC694" w14:textId="1F0EB64F" w:rsidR="00595A22" w:rsidRDefault="00595A2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p>
          <w:p w14:paraId="7617706F" w14:textId="18FB9EE0" w:rsidR="00EF4C02" w:rsidRPr="00EF4C02"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Dos</w:t>
            </w:r>
            <w:r w:rsidRPr="00EF4C02">
              <w:rPr>
                <w:rFonts w:ascii="Book Antiqua" w:hAnsi="Book Antiqua" w:cs="Book Antiqua"/>
                <w:sz w:val="20"/>
                <w:szCs w:val="20"/>
                <w:lang w:val="es-CR"/>
              </w:rPr>
              <w:t xml:space="preserve"> </w:t>
            </w:r>
            <w:proofErr w:type="spellStart"/>
            <w:r w:rsidRPr="00EF4C02">
              <w:rPr>
                <w:rFonts w:ascii="Book Antiqua" w:hAnsi="Book Antiqua" w:cs="Book Antiqua"/>
                <w:sz w:val="20"/>
                <w:szCs w:val="20"/>
                <w:lang w:val="es-CR"/>
              </w:rPr>
              <w:t>Chillers</w:t>
            </w:r>
            <w:proofErr w:type="spellEnd"/>
            <w:r w:rsidRPr="00EF4C02">
              <w:rPr>
                <w:rFonts w:ascii="Book Antiqua" w:hAnsi="Book Antiqua" w:cs="Book Antiqua"/>
                <w:sz w:val="20"/>
                <w:szCs w:val="20"/>
                <w:lang w:val="es-CR"/>
              </w:rPr>
              <w:t xml:space="preserve"> con </w:t>
            </w:r>
            <w:r>
              <w:rPr>
                <w:rFonts w:ascii="Book Antiqua" w:hAnsi="Book Antiqua" w:cs="Book Antiqua"/>
                <w:sz w:val="20"/>
                <w:szCs w:val="20"/>
                <w:lang w:val="es-CR"/>
              </w:rPr>
              <w:t xml:space="preserve">tres </w:t>
            </w:r>
            <w:r w:rsidRPr="00EF4C02">
              <w:rPr>
                <w:rFonts w:ascii="Book Antiqua" w:hAnsi="Book Antiqua" w:cs="Book Antiqua"/>
                <w:sz w:val="20"/>
                <w:szCs w:val="20"/>
                <w:lang w:val="es-CR"/>
              </w:rPr>
              <w:t>bombas para el enfriamiento del refrigerante</w:t>
            </w:r>
          </w:p>
          <w:p w14:paraId="5304A10A" w14:textId="77777777" w:rsidR="00EF4C02"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Dos</w:t>
            </w:r>
            <w:r w:rsidRPr="00EF4C02">
              <w:rPr>
                <w:rFonts w:ascii="Book Antiqua" w:hAnsi="Book Antiqua" w:cs="Book Antiqua"/>
                <w:sz w:val="20"/>
                <w:szCs w:val="20"/>
                <w:lang w:val="es-CR"/>
              </w:rPr>
              <w:t xml:space="preserve"> Torres de enfriamiento de alta capacidad en la azotea para intercambio de calor del agua helada</w:t>
            </w:r>
          </w:p>
          <w:p w14:paraId="6EAF2021" w14:textId="51916CB8"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Manejadoras de aire</w:t>
            </w:r>
          </w:p>
          <w:p w14:paraId="34597806" w14:textId="6C3DC83E" w:rsidR="00056E8E" w:rsidRPr="00372217"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Dos </w:t>
            </w:r>
            <w:r w:rsidRPr="00EF4C02">
              <w:rPr>
                <w:rFonts w:ascii="Book Antiqua" w:hAnsi="Book Antiqua" w:cs="Book Antiqua"/>
                <w:sz w:val="20"/>
                <w:szCs w:val="20"/>
                <w:lang w:val="es-CR"/>
              </w:rPr>
              <w:t>Torre</w:t>
            </w:r>
            <w:r>
              <w:rPr>
                <w:rFonts w:ascii="Book Antiqua" w:hAnsi="Book Antiqua" w:cs="Book Antiqua"/>
                <w:sz w:val="20"/>
                <w:szCs w:val="20"/>
                <w:lang w:val="es-CR"/>
              </w:rPr>
              <w:t>s</w:t>
            </w:r>
            <w:r w:rsidRPr="00EF4C02">
              <w:rPr>
                <w:rFonts w:ascii="Book Antiqua" w:hAnsi="Book Antiqua" w:cs="Book Antiqua"/>
                <w:sz w:val="20"/>
                <w:szCs w:val="20"/>
                <w:lang w:val="es-CR"/>
              </w:rPr>
              <w:t xml:space="preserve"> de intercambio de calor, </w:t>
            </w:r>
            <w:r>
              <w:rPr>
                <w:rFonts w:ascii="Book Antiqua" w:hAnsi="Book Antiqua" w:cs="Book Antiqua"/>
                <w:sz w:val="20"/>
                <w:szCs w:val="20"/>
                <w:lang w:val="es-CR"/>
              </w:rPr>
              <w:t>r</w:t>
            </w:r>
            <w:r w:rsidRPr="00EF4C02">
              <w:rPr>
                <w:rFonts w:ascii="Book Antiqua" w:hAnsi="Book Antiqua" w:cs="Book Antiqua"/>
                <w:sz w:val="20"/>
                <w:szCs w:val="20"/>
                <w:lang w:val="es-CR"/>
              </w:rPr>
              <w:t>ejillas en todo el edificio, cajas de volumen variable, deshumidificadores</w:t>
            </w:r>
          </w:p>
        </w:tc>
      </w:tr>
      <w:tr w:rsidR="00056E8E" w:rsidRPr="00C0592A" w14:paraId="5206D0A8" w14:textId="77777777" w:rsidTr="004532CE">
        <w:trPr>
          <w:trHeight w:hRule="exact" w:val="697"/>
        </w:trPr>
        <w:tc>
          <w:tcPr>
            <w:tcW w:w="822" w:type="dxa"/>
            <w:shd w:val="clear" w:color="auto" w:fill="auto"/>
            <w:vAlign w:val="center"/>
          </w:tcPr>
          <w:p w14:paraId="450D2080" w14:textId="244B82E4"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5</w:t>
            </w:r>
          </w:p>
        </w:tc>
        <w:tc>
          <w:tcPr>
            <w:tcW w:w="2410" w:type="dxa"/>
            <w:shd w:val="clear" w:color="auto" w:fill="auto"/>
            <w:vAlign w:val="center"/>
          </w:tcPr>
          <w:p w14:paraId="11C465A1" w14:textId="257706C2" w:rsidR="00056E8E" w:rsidRPr="00C0592A"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Sistema de circulación de aire en el sótano </w:t>
            </w:r>
          </w:p>
        </w:tc>
        <w:tc>
          <w:tcPr>
            <w:tcW w:w="5982" w:type="dxa"/>
            <w:shd w:val="clear" w:color="auto" w:fill="auto"/>
            <w:vAlign w:val="center"/>
          </w:tcPr>
          <w:p w14:paraId="18E5478F" w14:textId="77777777" w:rsidR="00595A22"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r w:rsidR="00595A22">
              <w:rPr>
                <w:rFonts w:ascii="Book Antiqua" w:hAnsi="Book Antiqua" w:cs="Book Antiqua"/>
                <w:sz w:val="20"/>
                <w:szCs w:val="20"/>
                <w:lang w:val="es-CR"/>
              </w:rPr>
              <w:t>:</w:t>
            </w:r>
          </w:p>
          <w:p w14:paraId="367B9885" w14:textId="28993725" w:rsidR="00056E8E" w:rsidRPr="00372217"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extractores para recircular aire en los sótanos</w:t>
            </w:r>
          </w:p>
        </w:tc>
      </w:tr>
      <w:tr w:rsidR="00056E8E" w:rsidRPr="00C0592A" w14:paraId="6F851336" w14:textId="77777777" w:rsidTr="004532CE">
        <w:trPr>
          <w:trHeight w:hRule="exact" w:val="2280"/>
        </w:trPr>
        <w:tc>
          <w:tcPr>
            <w:tcW w:w="822" w:type="dxa"/>
            <w:shd w:val="clear" w:color="auto" w:fill="auto"/>
            <w:vAlign w:val="center"/>
          </w:tcPr>
          <w:p w14:paraId="7D3FD5C4" w14:textId="7FE92C4E"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lastRenderedPageBreak/>
              <w:t>6</w:t>
            </w:r>
          </w:p>
        </w:tc>
        <w:tc>
          <w:tcPr>
            <w:tcW w:w="2410" w:type="dxa"/>
            <w:shd w:val="clear" w:color="auto" w:fill="auto"/>
            <w:vAlign w:val="center"/>
          </w:tcPr>
          <w:p w14:paraId="0D19F311"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Sistema de detección de incendios</w:t>
            </w:r>
          </w:p>
          <w:p w14:paraId="378E8F1F"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Escalera presurizada 1</w:t>
            </w:r>
          </w:p>
          <w:p w14:paraId="731557B9"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Escalera presurizada 2</w:t>
            </w:r>
          </w:p>
          <w:p w14:paraId="6A7FA840" w14:textId="14D34EA5" w:rsidR="00056E8E" w:rsidRPr="00C0592A"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Extractor de humo</w:t>
            </w:r>
          </w:p>
        </w:tc>
        <w:tc>
          <w:tcPr>
            <w:tcW w:w="5982" w:type="dxa"/>
            <w:shd w:val="clear" w:color="auto" w:fill="auto"/>
            <w:vAlign w:val="center"/>
          </w:tcPr>
          <w:p w14:paraId="5B3AE9B2" w14:textId="234FD1A1" w:rsidR="00EF4C02"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p>
          <w:p w14:paraId="1211D676" w14:textId="664E0C4E"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1 Panel principal con sistema de voceo, 1000 sensores de detección de humo, 400 estaciones manuales, 500 cuadros de control</w:t>
            </w:r>
          </w:p>
          <w:p w14:paraId="515D1FF8"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1 inyector de aire, 16 rejillas en todo el edificio 16 puertas cortafuego</w:t>
            </w:r>
          </w:p>
          <w:p w14:paraId="7CA04249"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1 inyector de aire, 16 rejillas en todo el edificio 16 puertas cortafuego</w:t>
            </w:r>
          </w:p>
          <w:p w14:paraId="3E669CAE" w14:textId="2B1BD884" w:rsidR="00056E8E" w:rsidRPr="00372217"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1 extractor de aire, 16 rejillas en todo el edificio</w:t>
            </w:r>
          </w:p>
        </w:tc>
      </w:tr>
      <w:tr w:rsidR="00056E8E" w:rsidRPr="00C0592A" w14:paraId="6932768E" w14:textId="77777777" w:rsidTr="004532CE">
        <w:trPr>
          <w:trHeight w:hRule="exact" w:val="1264"/>
        </w:trPr>
        <w:tc>
          <w:tcPr>
            <w:tcW w:w="822" w:type="dxa"/>
            <w:shd w:val="clear" w:color="auto" w:fill="auto"/>
            <w:vAlign w:val="center"/>
          </w:tcPr>
          <w:p w14:paraId="27FCB075" w14:textId="2F55B77B"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2410" w:type="dxa"/>
            <w:shd w:val="clear" w:color="auto" w:fill="auto"/>
            <w:vAlign w:val="center"/>
          </w:tcPr>
          <w:p w14:paraId="6D96132A"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Sistema de bombeo agua potable</w:t>
            </w:r>
          </w:p>
          <w:p w14:paraId="5F3EE412" w14:textId="316A2473" w:rsidR="00056E8E" w:rsidRPr="00C0592A"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Sistema de distribución de agua</w:t>
            </w:r>
          </w:p>
        </w:tc>
        <w:tc>
          <w:tcPr>
            <w:tcW w:w="5982" w:type="dxa"/>
            <w:shd w:val="clear" w:color="auto" w:fill="auto"/>
            <w:vAlign w:val="center"/>
          </w:tcPr>
          <w:p w14:paraId="0AE1FCD2" w14:textId="77777777" w:rsidR="00056E8E" w:rsidRDefault="00EF4C02" w:rsidP="00EF4C0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p>
          <w:p w14:paraId="22826DA4" w14:textId="77777777" w:rsidR="00EF4C02" w:rsidRPr="00EF4C02"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2 tanques de captación, 2 bombas por tanque, 1 panel de control</w:t>
            </w:r>
          </w:p>
          <w:p w14:paraId="0AC05E49" w14:textId="00B4E0BB" w:rsidR="00EF4C02" w:rsidRPr="00C0592A" w:rsidRDefault="00EF4C02" w:rsidP="00EF4C02">
            <w:pPr>
              <w:spacing w:line="276" w:lineRule="auto"/>
              <w:jc w:val="both"/>
              <w:rPr>
                <w:rFonts w:ascii="Book Antiqua" w:hAnsi="Book Antiqua" w:cs="Book Antiqua"/>
                <w:sz w:val="20"/>
                <w:szCs w:val="20"/>
                <w:lang w:val="es-CR"/>
              </w:rPr>
            </w:pPr>
            <w:r w:rsidRPr="00EF4C02">
              <w:rPr>
                <w:rFonts w:ascii="Book Antiqua" w:hAnsi="Book Antiqua" w:cs="Book Antiqua"/>
                <w:sz w:val="20"/>
                <w:szCs w:val="20"/>
                <w:lang w:val="es-CR"/>
              </w:rPr>
              <w:t xml:space="preserve">1 sistema de </w:t>
            </w:r>
            <w:proofErr w:type="gramStart"/>
            <w:r w:rsidRPr="00EF4C02">
              <w:rPr>
                <w:rFonts w:ascii="Book Antiqua" w:hAnsi="Book Antiqua" w:cs="Book Antiqua"/>
                <w:sz w:val="20"/>
                <w:szCs w:val="20"/>
                <w:lang w:val="es-CR"/>
              </w:rPr>
              <w:t>bypass</w:t>
            </w:r>
            <w:proofErr w:type="gramEnd"/>
            <w:r w:rsidRPr="00EF4C02">
              <w:rPr>
                <w:rFonts w:ascii="Book Antiqua" w:hAnsi="Book Antiqua" w:cs="Book Antiqua"/>
                <w:sz w:val="20"/>
                <w:szCs w:val="20"/>
                <w:lang w:val="es-CR"/>
              </w:rPr>
              <w:t xml:space="preserve"> y regulación de presión por piso, para un total de 16 sistemas de regulación</w:t>
            </w:r>
          </w:p>
        </w:tc>
      </w:tr>
      <w:tr w:rsidR="00056E8E" w:rsidRPr="00372217" w14:paraId="5EADD63F" w14:textId="77777777" w:rsidTr="004532CE">
        <w:trPr>
          <w:trHeight w:hRule="exact" w:val="984"/>
        </w:trPr>
        <w:tc>
          <w:tcPr>
            <w:tcW w:w="822" w:type="dxa"/>
            <w:shd w:val="clear" w:color="auto" w:fill="auto"/>
            <w:vAlign w:val="center"/>
          </w:tcPr>
          <w:p w14:paraId="35FB25B5" w14:textId="066CA900"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2410" w:type="dxa"/>
            <w:shd w:val="clear" w:color="auto" w:fill="auto"/>
            <w:vAlign w:val="center"/>
          </w:tcPr>
          <w:p w14:paraId="10443AAA" w14:textId="2B192C5D" w:rsidR="00EF4C02" w:rsidRPr="00EF4C02" w:rsidRDefault="00EF4C02" w:rsidP="00EF4C02">
            <w:pPr>
              <w:spacing w:line="276" w:lineRule="auto"/>
              <w:rPr>
                <w:rFonts w:ascii="Book Antiqua" w:hAnsi="Book Antiqua" w:cs="Book Antiqua"/>
                <w:sz w:val="20"/>
                <w:szCs w:val="20"/>
                <w:lang w:val="es-CR"/>
              </w:rPr>
            </w:pPr>
            <w:r w:rsidRPr="00EF4C02">
              <w:rPr>
                <w:rFonts w:ascii="Book Antiqua" w:hAnsi="Book Antiqua" w:cs="Book Antiqua"/>
                <w:sz w:val="20"/>
                <w:szCs w:val="20"/>
                <w:lang w:val="es-CR"/>
              </w:rPr>
              <w:t xml:space="preserve">Sistema de bombeo de reúso </w:t>
            </w:r>
          </w:p>
          <w:p w14:paraId="4FFB1980" w14:textId="248B4D66" w:rsidR="00056E8E" w:rsidRPr="00C0592A" w:rsidRDefault="00EF4C02" w:rsidP="00EF4C02">
            <w:pPr>
              <w:spacing w:line="276" w:lineRule="auto"/>
              <w:rPr>
                <w:rFonts w:ascii="Book Antiqua" w:hAnsi="Book Antiqua" w:cs="Book Antiqua"/>
                <w:sz w:val="20"/>
                <w:szCs w:val="20"/>
                <w:lang w:val="es-CR"/>
              </w:rPr>
            </w:pPr>
            <w:r w:rsidRPr="00EF4C02">
              <w:rPr>
                <w:rFonts w:ascii="Book Antiqua" w:hAnsi="Book Antiqua" w:cs="Book Antiqua"/>
                <w:sz w:val="20"/>
                <w:szCs w:val="20"/>
                <w:lang w:val="es-CR"/>
              </w:rPr>
              <w:t>Sistema de cloración</w:t>
            </w:r>
          </w:p>
        </w:tc>
        <w:tc>
          <w:tcPr>
            <w:tcW w:w="5982" w:type="dxa"/>
            <w:shd w:val="clear" w:color="auto" w:fill="auto"/>
            <w:vAlign w:val="center"/>
          </w:tcPr>
          <w:p w14:paraId="6AF17D55"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 xml:space="preserve">Mantenimiento: </w:t>
            </w:r>
          </w:p>
          <w:p w14:paraId="3F83C345"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tanque de captación, 2 bombas, 1 panel de control, electroválvulas</w:t>
            </w:r>
          </w:p>
          <w:p w14:paraId="6F0E1D43" w14:textId="3CE705F5" w:rsidR="00595A22" w:rsidRPr="00C0592A"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cloración</w:t>
            </w:r>
          </w:p>
        </w:tc>
      </w:tr>
      <w:tr w:rsidR="00056E8E" w:rsidRPr="00C0592A" w14:paraId="5D18754F" w14:textId="77777777" w:rsidTr="004532CE">
        <w:trPr>
          <w:trHeight w:hRule="exact" w:val="1421"/>
        </w:trPr>
        <w:tc>
          <w:tcPr>
            <w:tcW w:w="822" w:type="dxa"/>
            <w:shd w:val="clear" w:color="auto" w:fill="auto"/>
            <w:vAlign w:val="center"/>
          </w:tcPr>
          <w:p w14:paraId="5064EC47" w14:textId="119C2B23"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9</w:t>
            </w:r>
          </w:p>
        </w:tc>
        <w:tc>
          <w:tcPr>
            <w:tcW w:w="2410" w:type="dxa"/>
            <w:shd w:val="clear" w:color="auto" w:fill="auto"/>
            <w:vAlign w:val="center"/>
          </w:tcPr>
          <w:p w14:paraId="7588376D"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bombeo freático</w:t>
            </w:r>
          </w:p>
          <w:p w14:paraId="4E010FD8" w14:textId="05C33E85" w:rsidR="00056E8E" w:rsidRPr="00C0592A"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drenaje de bombas de los ascensores</w:t>
            </w:r>
          </w:p>
        </w:tc>
        <w:tc>
          <w:tcPr>
            <w:tcW w:w="5982" w:type="dxa"/>
            <w:shd w:val="clear" w:color="auto" w:fill="auto"/>
            <w:vAlign w:val="center"/>
          </w:tcPr>
          <w:p w14:paraId="6347524F"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2D907872"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tanque de captación, 3 bombas, 1 panel de control</w:t>
            </w:r>
          </w:p>
          <w:p w14:paraId="19C9ACF5" w14:textId="6992BE4D" w:rsidR="00595A22" w:rsidRPr="00C0592A"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2 cárcamos, 2 bombas, 1 panel de control</w:t>
            </w:r>
          </w:p>
        </w:tc>
      </w:tr>
      <w:tr w:rsidR="00056E8E" w:rsidRPr="00C0592A" w14:paraId="6C4B113E" w14:textId="77777777" w:rsidTr="004532CE">
        <w:trPr>
          <w:trHeight w:hRule="exact" w:val="860"/>
        </w:trPr>
        <w:tc>
          <w:tcPr>
            <w:tcW w:w="822" w:type="dxa"/>
            <w:shd w:val="clear" w:color="auto" w:fill="auto"/>
            <w:vAlign w:val="center"/>
          </w:tcPr>
          <w:p w14:paraId="23DA575B" w14:textId="4EF8D570"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10</w:t>
            </w:r>
          </w:p>
        </w:tc>
        <w:tc>
          <w:tcPr>
            <w:tcW w:w="2410" w:type="dxa"/>
            <w:shd w:val="clear" w:color="auto" w:fill="auto"/>
            <w:vAlign w:val="center"/>
          </w:tcPr>
          <w:p w14:paraId="0E595116" w14:textId="20834031"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bombeo de aguas negras</w:t>
            </w:r>
          </w:p>
        </w:tc>
        <w:tc>
          <w:tcPr>
            <w:tcW w:w="5982" w:type="dxa"/>
            <w:shd w:val="clear" w:color="auto" w:fill="auto"/>
            <w:vAlign w:val="center"/>
          </w:tcPr>
          <w:p w14:paraId="5056F96C" w14:textId="4959110E" w:rsidR="00595A22"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1388765D" w14:textId="4B9FE668" w:rsidR="00056E8E"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tanque de captación, 2 bombas, 1 panel de control</w:t>
            </w:r>
          </w:p>
        </w:tc>
      </w:tr>
      <w:tr w:rsidR="00056E8E" w:rsidRPr="00C0592A" w14:paraId="15F81929" w14:textId="77777777" w:rsidTr="004532CE">
        <w:trPr>
          <w:trHeight w:hRule="exact" w:val="845"/>
        </w:trPr>
        <w:tc>
          <w:tcPr>
            <w:tcW w:w="822" w:type="dxa"/>
            <w:shd w:val="clear" w:color="auto" w:fill="auto"/>
            <w:vAlign w:val="center"/>
          </w:tcPr>
          <w:p w14:paraId="1F001C5B" w14:textId="7D4EDB2D"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11</w:t>
            </w:r>
          </w:p>
        </w:tc>
        <w:tc>
          <w:tcPr>
            <w:tcW w:w="2410" w:type="dxa"/>
            <w:shd w:val="clear" w:color="auto" w:fill="auto"/>
            <w:vAlign w:val="center"/>
          </w:tcPr>
          <w:p w14:paraId="16E169A4" w14:textId="7544C7B1"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bombeo de diésel (trasiego)</w:t>
            </w:r>
          </w:p>
        </w:tc>
        <w:tc>
          <w:tcPr>
            <w:tcW w:w="5982" w:type="dxa"/>
            <w:shd w:val="clear" w:color="auto" w:fill="auto"/>
            <w:vAlign w:val="center"/>
          </w:tcPr>
          <w:p w14:paraId="04439E32"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609E84A1" w14:textId="37C970D4" w:rsidR="00595A22"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sistema de bombeo de diésel para planta eléctrica en la azotea, 1 panel de control, 2 bombas</w:t>
            </w:r>
          </w:p>
        </w:tc>
      </w:tr>
      <w:tr w:rsidR="00056E8E" w:rsidRPr="00C0592A" w14:paraId="0AAF3381" w14:textId="77777777" w:rsidTr="004532CE">
        <w:trPr>
          <w:trHeight w:hRule="exact" w:val="2118"/>
        </w:trPr>
        <w:tc>
          <w:tcPr>
            <w:tcW w:w="822" w:type="dxa"/>
            <w:shd w:val="clear" w:color="auto" w:fill="auto"/>
            <w:vAlign w:val="center"/>
          </w:tcPr>
          <w:p w14:paraId="2FB96B18" w14:textId="5E8572B1"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12</w:t>
            </w:r>
          </w:p>
        </w:tc>
        <w:tc>
          <w:tcPr>
            <w:tcW w:w="2410" w:type="dxa"/>
            <w:shd w:val="clear" w:color="auto" w:fill="auto"/>
            <w:vAlign w:val="center"/>
          </w:tcPr>
          <w:p w14:paraId="69DDCCBC"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Transformador eléctrico</w:t>
            </w:r>
          </w:p>
          <w:p w14:paraId="7D0440DA"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Subestación eléctrica principal</w:t>
            </w:r>
          </w:p>
          <w:p w14:paraId="69E9FF5A" w14:textId="07AF0B76" w:rsidR="00056E8E" w:rsidRPr="00C0592A"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 xml:space="preserve">Cuartos eléctricos </w:t>
            </w:r>
            <w:proofErr w:type="spellStart"/>
            <w:r w:rsidRPr="00595A22">
              <w:rPr>
                <w:rFonts w:ascii="Book Antiqua" w:hAnsi="Book Antiqua" w:cs="Book Antiqua"/>
                <w:sz w:val="20"/>
                <w:szCs w:val="20"/>
                <w:lang w:val="es-CR"/>
              </w:rPr>
              <w:t>monitorea</w:t>
            </w:r>
            <w:r>
              <w:rPr>
                <w:rFonts w:ascii="Book Antiqua" w:hAnsi="Book Antiqua" w:cs="Book Antiqua"/>
                <w:sz w:val="20"/>
                <w:szCs w:val="20"/>
                <w:lang w:val="es-CR"/>
              </w:rPr>
              <w:t>b</w:t>
            </w:r>
            <w:r w:rsidRPr="00595A22">
              <w:rPr>
                <w:rFonts w:ascii="Book Antiqua" w:hAnsi="Book Antiqua" w:cs="Book Antiqua"/>
                <w:sz w:val="20"/>
                <w:szCs w:val="20"/>
                <w:lang w:val="es-CR"/>
              </w:rPr>
              <w:t>les</w:t>
            </w:r>
            <w:proofErr w:type="spellEnd"/>
          </w:p>
        </w:tc>
        <w:tc>
          <w:tcPr>
            <w:tcW w:w="5982" w:type="dxa"/>
            <w:shd w:val="clear" w:color="auto" w:fill="auto"/>
            <w:vAlign w:val="center"/>
          </w:tcPr>
          <w:p w14:paraId="6F0A357C"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7DC09A63"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Transformador principal del edificio de 13.800V a 480 V</w:t>
            </w:r>
          </w:p>
          <w:p w14:paraId="60EFCD69" w14:textId="77777777" w:rsidR="00595A22" w:rsidRPr="00595A22"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banco de capacitadores, 1 protección principal, 1 transferencia eléctrica</w:t>
            </w:r>
          </w:p>
          <w:p w14:paraId="50F60825" w14:textId="6AA82250" w:rsidR="00595A22" w:rsidRPr="00C0592A" w:rsidRDefault="00595A22" w:rsidP="00595A22">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16 cuartos eléctricos en todo el edificio, cada cuarto tiene aproximadamente 4 tableros eléctricos, para un total aprox. De 64 tableros, 7 transformadores</w:t>
            </w:r>
          </w:p>
        </w:tc>
      </w:tr>
      <w:tr w:rsidR="00056E8E" w:rsidRPr="00C0592A" w14:paraId="701EE51D" w14:textId="77777777" w:rsidTr="004532CE">
        <w:trPr>
          <w:trHeight w:hRule="exact" w:val="1142"/>
        </w:trPr>
        <w:tc>
          <w:tcPr>
            <w:tcW w:w="822" w:type="dxa"/>
            <w:shd w:val="clear" w:color="auto" w:fill="auto"/>
            <w:vAlign w:val="center"/>
          </w:tcPr>
          <w:p w14:paraId="0F938F8B" w14:textId="1EE906B4"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13</w:t>
            </w:r>
          </w:p>
        </w:tc>
        <w:tc>
          <w:tcPr>
            <w:tcW w:w="2410" w:type="dxa"/>
            <w:shd w:val="clear" w:color="auto" w:fill="auto"/>
            <w:vAlign w:val="center"/>
          </w:tcPr>
          <w:p w14:paraId="7E578B97" w14:textId="7871F096"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supresión de incendios</w:t>
            </w:r>
          </w:p>
        </w:tc>
        <w:tc>
          <w:tcPr>
            <w:tcW w:w="5982" w:type="dxa"/>
            <w:shd w:val="clear" w:color="auto" w:fill="auto"/>
            <w:vAlign w:val="center"/>
          </w:tcPr>
          <w:p w14:paraId="7F9314BD" w14:textId="7F88A6B9" w:rsidR="00056E8E"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bomba principal, 1 bomba jockey, 1 panel de control, 16 válvulas de cierre, 16 válvulas con sensor de caudal, XXX aspersores, XX gabinetes, cabe indicar que es de diésel el funcionamiento (planta eléctrica)</w:t>
            </w:r>
          </w:p>
        </w:tc>
      </w:tr>
      <w:tr w:rsidR="00056E8E" w:rsidRPr="00C0592A" w14:paraId="64B87E56" w14:textId="77777777" w:rsidTr="004532CE">
        <w:trPr>
          <w:trHeight w:hRule="exact" w:val="705"/>
        </w:trPr>
        <w:tc>
          <w:tcPr>
            <w:tcW w:w="822" w:type="dxa"/>
            <w:shd w:val="clear" w:color="auto" w:fill="auto"/>
            <w:vAlign w:val="center"/>
          </w:tcPr>
          <w:p w14:paraId="4CCCF4A5" w14:textId="26E78CC7"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14</w:t>
            </w:r>
          </w:p>
        </w:tc>
        <w:tc>
          <w:tcPr>
            <w:tcW w:w="2410" w:type="dxa"/>
            <w:shd w:val="clear" w:color="auto" w:fill="auto"/>
            <w:vAlign w:val="center"/>
          </w:tcPr>
          <w:p w14:paraId="6C48804B" w14:textId="05D16FB5"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BMS</w:t>
            </w:r>
            <w:r>
              <w:rPr>
                <w:rStyle w:val="Refdenotaalpie"/>
                <w:rFonts w:ascii="Book Antiqua" w:hAnsi="Book Antiqua" w:cs="Book Antiqua"/>
                <w:sz w:val="20"/>
                <w:szCs w:val="20"/>
                <w:lang w:val="es-CR"/>
              </w:rPr>
              <w:footnoteReference w:id="8"/>
            </w:r>
          </w:p>
        </w:tc>
        <w:tc>
          <w:tcPr>
            <w:tcW w:w="5982" w:type="dxa"/>
            <w:shd w:val="clear" w:color="auto" w:fill="auto"/>
            <w:vAlign w:val="center"/>
          </w:tcPr>
          <w:p w14:paraId="346EB9B4" w14:textId="613EEA9D" w:rsidR="00056E8E"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monitoreo y control centralizado para el equipo que supervisa algunos equipos del edificio</w:t>
            </w:r>
          </w:p>
        </w:tc>
      </w:tr>
      <w:tr w:rsidR="00056E8E" w:rsidRPr="00C0592A" w14:paraId="28FF922D" w14:textId="77777777" w:rsidTr="004532CE">
        <w:trPr>
          <w:trHeight w:hRule="exact" w:val="700"/>
        </w:trPr>
        <w:tc>
          <w:tcPr>
            <w:tcW w:w="822" w:type="dxa"/>
            <w:shd w:val="clear" w:color="auto" w:fill="auto"/>
            <w:vAlign w:val="center"/>
          </w:tcPr>
          <w:p w14:paraId="3719E9A7" w14:textId="3C248CFF"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15</w:t>
            </w:r>
          </w:p>
        </w:tc>
        <w:tc>
          <w:tcPr>
            <w:tcW w:w="2410" w:type="dxa"/>
            <w:shd w:val="clear" w:color="auto" w:fill="auto"/>
            <w:vAlign w:val="center"/>
          </w:tcPr>
          <w:p w14:paraId="14D39285" w14:textId="5AD5FA9D"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Puertas automáticas</w:t>
            </w:r>
          </w:p>
        </w:tc>
        <w:tc>
          <w:tcPr>
            <w:tcW w:w="5982" w:type="dxa"/>
            <w:shd w:val="clear" w:color="auto" w:fill="auto"/>
            <w:vAlign w:val="center"/>
          </w:tcPr>
          <w:p w14:paraId="64B8C876"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13A8B3AA" w14:textId="337BA98D" w:rsidR="00595A22"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2 puertas automáticas en el edificio.</w:t>
            </w:r>
          </w:p>
        </w:tc>
      </w:tr>
      <w:tr w:rsidR="00056E8E" w:rsidRPr="00C0592A" w14:paraId="40139426" w14:textId="77777777" w:rsidTr="004532CE">
        <w:trPr>
          <w:trHeight w:hRule="exact" w:val="582"/>
        </w:trPr>
        <w:tc>
          <w:tcPr>
            <w:tcW w:w="822" w:type="dxa"/>
            <w:shd w:val="clear" w:color="auto" w:fill="auto"/>
            <w:vAlign w:val="center"/>
          </w:tcPr>
          <w:p w14:paraId="527F9DE6" w14:textId="38F197CE"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lastRenderedPageBreak/>
              <w:t>16</w:t>
            </w:r>
          </w:p>
        </w:tc>
        <w:tc>
          <w:tcPr>
            <w:tcW w:w="2410" w:type="dxa"/>
            <w:shd w:val="clear" w:color="auto" w:fill="auto"/>
            <w:vAlign w:val="center"/>
          </w:tcPr>
          <w:p w14:paraId="6F97851D" w14:textId="7C1DF568"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Portones eléctricos</w:t>
            </w:r>
          </w:p>
        </w:tc>
        <w:tc>
          <w:tcPr>
            <w:tcW w:w="5982" w:type="dxa"/>
            <w:shd w:val="clear" w:color="auto" w:fill="auto"/>
            <w:vAlign w:val="center"/>
          </w:tcPr>
          <w:p w14:paraId="542CD684" w14:textId="77777777" w:rsidR="00056E8E" w:rsidRDefault="00595A22" w:rsidP="00B04C4C">
            <w:pPr>
              <w:spacing w:line="276" w:lineRule="auto"/>
              <w:rPr>
                <w:rFonts w:ascii="Book Antiqua" w:hAnsi="Book Antiqua" w:cs="Book Antiqua"/>
                <w:sz w:val="20"/>
                <w:szCs w:val="20"/>
                <w:lang w:val="es-CR"/>
              </w:rPr>
            </w:pPr>
            <w:r>
              <w:rPr>
                <w:rFonts w:ascii="Book Antiqua" w:hAnsi="Book Antiqua" w:cs="Book Antiqua"/>
                <w:sz w:val="20"/>
                <w:szCs w:val="20"/>
                <w:lang w:val="es-CR"/>
              </w:rPr>
              <w:t>Mantenimiento:</w:t>
            </w:r>
          </w:p>
          <w:p w14:paraId="22DA8F4A" w14:textId="30039019" w:rsidR="00595A22" w:rsidRPr="00C0592A" w:rsidRDefault="00595A22" w:rsidP="00B04C4C">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1 portón abatible eléctrico</w:t>
            </w:r>
          </w:p>
        </w:tc>
      </w:tr>
      <w:tr w:rsidR="00056E8E" w:rsidRPr="00C0592A" w14:paraId="54932E23" w14:textId="77777777" w:rsidTr="004532CE">
        <w:trPr>
          <w:trHeight w:hRule="exact" w:val="549"/>
        </w:trPr>
        <w:tc>
          <w:tcPr>
            <w:tcW w:w="822" w:type="dxa"/>
            <w:shd w:val="clear" w:color="auto" w:fill="auto"/>
            <w:vAlign w:val="center"/>
          </w:tcPr>
          <w:p w14:paraId="216226E2" w14:textId="2F97C725"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17</w:t>
            </w:r>
          </w:p>
        </w:tc>
        <w:tc>
          <w:tcPr>
            <w:tcW w:w="2410" w:type="dxa"/>
            <w:shd w:val="clear" w:color="auto" w:fill="auto"/>
            <w:vAlign w:val="center"/>
          </w:tcPr>
          <w:p w14:paraId="4A2751BE" w14:textId="03D6EDC1"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Cortinas metálicas</w:t>
            </w:r>
          </w:p>
        </w:tc>
        <w:tc>
          <w:tcPr>
            <w:tcW w:w="5982" w:type="dxa"/>
            <w:shd w:val="clear" w:color="auto" w:fill="auto"/>
            <w:vAlign w:val="center"/>
          </w:tcPr>
          <w:p w14:paraId="345B0760" w14:textId="77777777" w:rsidR="00056E8E" w:rsidRDefault="00595A22" w:rsidP="00595A2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p>
          <w:p w14:paraId="6177BAFE" w14:textId="2F90AC5E" w:rsidR="00595A22" w:rsidRPr="00C0592A" w:rsidRDefault="00595A22" w:rsidP="00595A22">
            <w:pPr>
              <w:spacing w:line="276" w:lineRule="auto"/>
              <w:jc w:val="both"/>
              <w:rPr>
                <w:rFonts w:ascii="Book Antiqua" w:hAnsi="Book Antiqua" w:cs="Book Antiqua"/>
                <w:sz w:val="20"/>
                <w:szCs w:val="20"/>
                <w:lang w:val="es-CR"/>
              </w:rPr>
            </w:pPr>
            <w:r w:rsidRPr="00595A22">
              <w:rPr>
                <w:rFonts w:ascii="Book Antiqua" w:hAnsi="Book Antiqua" w:cs="Book Antiqua"/>
                <w:sz w:val="20"/>
                <w:szCs w:val="20"/>
                <w:lang w:val="es-CR"/>
              </w:rPr>
              <w:t>1 Cortina metálica eléctrica</w:t>
            </w:r>
          </w:p>
        </w:tc>
      </w:tr>
      <w:tr w:rsidR="00056E8E" w:rsidRPr="00C0592A" w14:paraId="04DAAFE6" w14:textId="77777777" w:rsidTr="004532CE">
        <w:trPr>
          <w:trHeight w:hRule="exact" w:val="854"/>
        </w:trPr>
        <w:tc>
          <w:tcPr>
            <w:tcW w:w="822" w:type="dxa"/>
            <w:shd w:val="clear" w:color="auto" w:fill="auto"/>
            <w:vAlign w:val="center"/>
          </w:tcPr>
          <w:p w14:paraId="6D18A6C2" w14:textId="1061D143"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18</w:t>
            </w:r>
          </w:p>
        </w:tc>
        <w:tc>
          <w:tcPr>
            <w:tcW w:w="2410" w:type="dxa"/>
            <w:shd w:val="clear" w:color="auto" w:fill="auto"/>
            <w:vAlign w:val="center"/>
          </w:tcPr>
          <w:p w14:paraId="2D5DE3D6" w14:textId="3A219D8C"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Sistema de A/C cuartos TI</w:t>
            </w:r>
            <w:r>
              <w:rPr>
                <w:rStyle w:val="Refdenotaalpie"/>
                <w:rFonts w:ascii="Book Antiqua" w:hAnsi="Book Antiqua" w:cs="Book Antiqua"/>
                <w:sz w:val="20"/>
                <w:szCs w:val="20"/>
                <w:lang w:val="es-CR"/>
              </w:rPr>
              <w:footnoteReference w:id="9"/>
            </w:r>
          </w:p>
        </w:tc>
        <w:tc>
          <w:tcPr>
            <w:tcW w:w="5982" w:type="dxa"/>
            <w:shd w:val="clear" w:color="auto" w:fill="auto"/>
            <w:vAlign w:val="center"/>
          </w:tcPr>
          <w:p w14:paraId="373BA3EB" w14:textId="77777777" w:rsidR="00056E8E" w:rsidRDefault="00595A22" w:rsidP="00595A22">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Mantenimiento:</w:t>
            </w:r>
          </w:p>
          <w:p w14:paraId="05FA4A88" w14:textId="5BE97AF7" w:rsidR="00595A22" w:rsidRPr="00C0592A" w:rsidRDefault="00595A22" w:rsidP="00595A22">
            <w:pPr>
              <w:spacing w:line="276" w:lineRule="auto"/>
              <w:jc w:val="both"/>
              <w:rPr>
                <w:rFonts w:ascii="Book Antiqua" w:hAnsi="Book Antiqua" w:cs="Book Antiqua"/>
                <w:sz w:val="20"/>
                <w:szCs w:val="20"/>
                <w:lang w:val="es-CR"/>
              </w:rPr>
            </w:pPr>
            <w:r w:rsidRPr="00595A22">
              <w:rPr>
                <w:rFonts w:ascii="Book Antiqua" w:hAnsi="Book Antiqua" w:cs="Book Antiqua"/>
                <w:sz w:val="20"/>
                <w:szCs w:val="20"/>
                <w:lang w:val="es-CR"/>
              </w:rPr>
              <w:t>6 aires acondicionados tipo VRF, 30 evaporadoras de 2 por piso para enviar los equipos.</w:t>
            </w:r>
          </w:p>
        </w:tc>
      </w:tr>
      <w:tr w:rsidR="00056E8E" w:rsidRPr="00C0592A" w14:paraId="5FFE8DFA" w14:textId="77777777" w:rsidTr="004532CE">
        <w:trPr>
          <w:trHeight w:hRule="exact" w:val="340"/>
        </w:trPr>
        <w:tc>
          <w:tcPr>
            <w:tcW w:w="822" w:type="dxa"/>
            <w:shd w:val="clear" w:color="auto" w:fill="auto"/>
            <w:vAlign w:val="center"/>
          </w:tcPr>
          <w:p w14:paraId="6D03C4F5" w14:textId="5876C47D"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19</w:t>
            </w:r>
          </w:p>
        </w:tc>
        <w:tc>
          <w:tcPr>
            <w:tcW w:w="2410" w:type="dxa"/>
            <w:shd w:val="clear" w:color="auto" w:fill="auto"/>
            <w:vAlign w:val="center"/>
          </w:tcPr>
          <w:p w14:paraId="549ABFFA" w14:textId="043BC193"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Pararrayos</w:t>
            </w:r>
          </w:p>
        </w:tc>
        <w:tc>
          <w:tcPr>
            <w:tcW w:w="5982" w:type="dxa"/>
            <w:shd w:val="clear" w:color="auto" w:fill="auto"/>
            <w:vAlign w:val="center"/>
          </w:tcPr>
          <w:p w14:paraId="4FC3C737" w14:textId="358B8328" w:rsidR="00056E8E" w:rsidRPr="00C0592A" w:rsidRDefault="00595A22" w:rsidP="00595A22">
            <w:pPr>
              <w:spacing w:line="276" w:lineRule="auto"/>
              <w:jc w:val="both"/>
              <w:rPr>
                <w:rFonts w:ascii="Book Antiqua" w:hAnsi="Book Antiqua" w:cs="Book Antiqua"/>
                <w:sz w:val="20"/>
                <w:szCs w:val="20"/>
                <w:lang w:val="es-CR"/>
              </w:rPr>
            </w:pPr>
            <w:r w:rsidRPr="00595A22">
              <w:rPr>
                <w:rFonts w:ascii="Book Antiqua" w:hAnsi="Book Antiqua" w:cs="Book Antiqua"/>
                <w:sz w:val="20"/>
                <w:szCs w:val="20"/>
                <w:lang w:val="es-CR"/>
              </w:rPr>
              <w:t>1 Punta ionizada, 1 malla de tierras</w:t>
            </w:r>
          </w:p>
        </w:tc>
      </w:tr>
      <w:tr w:rsidR="00056E8E" w:rsidRPr="00C0592A" w14:paraId="38698EA6" w14:textId="77777777" w:rsidTr="004532CE">
        <w:trPr>
          <w:trHeight w:hRule="exact" w:val="624"/>
        </w:trPr>
        <w:tc>
          <w:tcPr>
            <w:tcW w:w="822" w:type="dxa"/>
            <w:shd w:val="clear" w:color="auto" w:fill="auto"/>
            <w:vAlign w:val="center"/>
          </w:tcPr>
          <w:p w14:paraId="74317909" w14:textId="08700D98"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20</w:t>
            </w:r>
          </w:p>
        </w:tc>
        <w:tc>
          <w:tcPr>
            <w:tcW w:w="2410" w:type="dxa"/>
            <w:shd w:val="clear" w:color="auto" w:fill="auto"/>
            <w:vAlign w:val="center"/>
          </w:tcPr>
          <w:p w14:paraId="43999B0B" w14:textId="6F9EEE26"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Limpieza de tanques de agua potable</w:t>
            </w:r>
          </w:p>
        </w:tc>
        <w:tc>
          <w:tcPr>
            <w:tcW w:w="5982" w:type="dxa"/>
            <w:shd w:val="clear" w:color="auto" w:fill="auto"/>
            <w:vAlign w:val="center"/>
          </w:tcPr>
          <w:p w14:paraId="76DDCC0F" w14:textId="56DA7A4D" w:rsidR="00056E8E" w:rsidRPr="00C0592A" w:rsidRDefault="00595A22" w:rsidP="00595A22">
            <w:pPr>
              <w:spacing w:line="276" w:lineRule="auto"/>
              <w:jc w:val="both"/>
              <w:rPr>
                <w:rFonts w:ascii="Book Antiqua" w:hAnsi="Book Antiqua" w:cs="Book Antiqua"/>
                <w:sz w:val="20"/>
                <w:szCs w:val="20"/>
                <w:lang w:val="es-CR"/>
              </w:rPr>
            </w:pPr>
            <w:r w:rsidRPr="00595A22">
              <w:rPr>
                <w:rFonts w:ascii="Book Antiqua" w:hAnsi="Book Antiqua" w:cs="Book Antiqua"/>
                <w:sz w:val="20"/>
                <w:szCs w:val="20"/>
                <w:lang w:val="es-CR"/>
              </w:rPr>
              <w:t>Servicio de limpieza de tanques de agua potable</w:t>
            </w:r>
          </w:p>
        </w:tc>
      </w:tr>
      <w:tr w:rsidR="00056E8E" w:rsidRPr="00C0592A" w14:paraId="28598E17" w14:textId="77777777" w:rsidTr="004532CE">
        <w:trPr>
          <w:trHeight w:hRule="exact" w:val="651"/>
        </w:trPr>
        <w:tc>
          <w:tcPr>
            <w:tcW w:w="822" w:type="dxa"/>
            <w:shd w:val="clear" w:color="auto" w:fill="auto"/>
            <w:vAlign w:val="center"/>
          </w:tcPr>
          <w:p w14:paraId="18C0E965" w14:textId="487D7C8B" w:rsidR="00056E8E" w:rsidRPr="00C0592A" w:rsidRDefault="00B04C4C" w:rsidP="00B04C4C">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21</w:t>
            </w:r>
          </w:p>
        </w:tc>
        <w:tc>
          <w:tcPr>
            <w:tcW w:w="2410" w:type="dxa"/>
            <w:shd w:val="clear" w:color="auto" w:fill="auto"/>
            <w:vAlign w:val="center"/>
          </w:tcPr>
          <w:p w14:paraId="44923DDC" w14:textId="42E1F227" w:rsidR="00056E8E" w:rsidRPr="00C0592A" w:rsidRDefault="00595A22" w:rsidP="001A1AC7">
            <w:pPr>
              <w:spacing w:line="276" w:lineRule="auto"/>
              <w:rPr>
                <w:rFonts w:ascii="Book Antiqua" w:hAnsi="Book Antiqua" w:cs="Book Antiqua"/>
                <w:sz w:val="20"/>
                <w:szCs w:val="20"/>
                <w:lang w:val="es-CR"/>
              </w:rPr>
            </w:pPr>
            <w:r w:rsidRPr="00595A22">
              <w:rPr>
                <w:rFonts w:ascii="Book Antiqua" w:hAnsi="Book Antiqua" w:cs="Book Antiqua"/>
                <w:sz w:val="20"/>
                <w:szCs w:val="20"/>
                <w:lang w:val="es-CR"/>
              </w:rPr>
              <w:t>Limpieza de ventanales de la Torre Judicial</w:t>
            </w:r>
          </w:p>
        </w:tc>
        <w:tc>
          <w:tcPr>
            <w:tcW w:w="5982" w:type="dxa"/>
            <w:shd w:val="clear" w:color="auto" w:fill="auto"/>
            <w:vAlign w:val="center"/>
          </w:tcPr>
          <w:p w14:paraId="395C0CAB" w14:textId="418527CD" w:rsidR="00056E8E" w:rsidRPr="00C0592A" w:rsidRDefault="00595A22" w:rsidP="00595A22">
            <w:pPr>
              <w:spacing w:line="276" w:lineRule="auto"/>
              <w:jc w:val="both"/>
              <w:rPr>
                <w:rFonts w:ascii="Book Antiqua" w:hAnsi="Book Antiqua" w:cs="Book Antiqua"/>
                <w:sz w:val="20"/>
                <w:szCs w:val="20"/>
                <w:lang w:val="es-CR"/>
              </w:rPr>
            </w:pPr>
            <w:r w:rsidRPr="00595A22">
              <w:rPr>
                <w:rFonts w:ascii="Book Antiqua" w:hAnsi="Book Antiqua" w:cs="Book Antiqua"/>
                <w:sz w:val="20"/>
                <w:szCs w:val="20"/>
                <w:lang w:val="es-CR"/>
              </w:rPr>
              <w:t>Servicio de limpieza de ventanales</w:t>
            </w:r>
          </w:p>
        </w:tc>
      </w:tr>
    </w:tbl>
    <w:p w14:paraId="248F97E8" w14:textId="1AEFE9B2" w:rsidR="00B7625F" w:rsidRPr="004532CE" w:rsidRDefault="00B7625F" w:rsidP="004532CE">
      <w:pPr>
        <w:jc w:val="both"/>
        <w:rPr>
          <w:rFonts w:ascii="Book Antiqua" w:hAnsi="Book Antiqua" w:cs="Book Antiqua"/>
          <w:i/>
          <w:iCs/>
          <w:sz w:val="18"/>
          <w:szCs w:val="18"/>
          <w:lang w:val="es-CR"/>
        </w:rPr>
      </w:pPr>
      <w:r w:rsidRPr="004532CE">
        <w:rPr>
          <w:rFonts w:ascii="Book Antiqua" w:hAnsi="Book Antiqua" w:cs="Book Antiqua"/>
          <w:b/>
          <w:bCs/>
          <w:i/>
          <w:iCs/>
          <w:sz w:val="18"/>
          <w:szCs w:val="18"/>
          <w:lang w:val="es-CR"/>
        </w:rPr>
        <w:t>Fuente:</w:t>
      </w:r>
      <w:r w:rsidRPr="004532CE">
        <w:rPr>
          <w:rFonts w:ascii="Book Antiqua" w:hAnsi="Book Antiqua" w:cs="Book Antiqua"/>
          <w:i/>
          <w:iCs/>
          <w:sz w:val="18"/>
          <w:szCs w:val="18"/>
          <w:lang w:val="es-CR"/>
        </w:rPr>
        <w:t xml:space="preserve"> elaboración propia Subproceso de Modernización No Penal, de conformidad con la información suministrada por la Administración del I y III Circuito Judicial de San José</w:t>
      </w:r>
    </w:p>
    <w:p w14:paraId="7EF979D8" w14:textId="77777777" w:rsidR="00056E8E" w:rsidRDefault="00056E8E" w:rsidP="00947689">
      <w:pPr>
        <w:jc w:val="both"/>
        <w:rPr>
          <w:rFonts w:ascii="Book Antiqua" w:hAnsi="Book Antiqua" w:cs="Book Antiqua"/>
          <w:lang w:val="es-CR"/>
        </w:rPr>
      </w:pPr>
    </w:p>
    <w:p w14:paraId="7EED9533" w14:textId="7EA1D647" w:rsidR="00B7625F" w:rsidRDefault="00FD6156" w:rsidP="00947689">
      <w:pPr>
        <w:jc w:val="both"/>
        <w:rPr>
          <w:rFonts w:ascii="Book Antiqua" w:hAnsi="Book Antiqua" w:cs="Book Antiqua"/>
          <w:lang w:val="es-CR"/>
        </w:rPr>
      </w:pPr>
      <w:r w:rsidRPr="00FD6156">
        <w:rPr>
          <w:rFonts w:ascii="Book Antiqua" w:hAnsi="Book Antiqua" w:cs="Book Antiqua"/>
          <w:lang w:val="es-CR"/>
        </w:rPr>
        <w:t>En re</w:t>
      </w:r>
      <w:r>
        <w:rPr>
          <w:rFonts w:ascii="Book Antiqua" w:hAnsi="Book Antiqua" w:cs="Book Antiqua"/>
          <w:lang w:val="es-CR"/>
        </w:rPr>
        <w:t xml:space="preserve">lación con los contratos de servicios mencionados en la tabla anterior y asociados a las instalaciones de la </w:t>
      </w:r>
      <w:r w:rsidRPr="00FD6156">
        <w:rPr>
          <w:rFonts w:ascii="Book Antiqua" w:hAnsi="Book Antiqua" w:cs="Book Antiqua"/>
          <w:i/>
          <w:iCs/>
          <w:lang w:val="es-CR"/>
        </w:rPr>
        <w:t>“Torre Judicial”</w:t>
      </w:r>
      <w:r>
        <w:rPr>
          <w:rFonts w:ascii="Book Antiqua" w:hAnsi="Book Antiqua" w:cs="Book Antiqua"/>
          <w:lang w:val="es-CR"/>
        </w:rPr>
        <w:t xml:space="preserve">, el personal de la Administración del I Circuito Judicial de San José destacado en este inmueble tiene la función de acompañar al personal de cada empresa contratada que se presenta a brindar el servicio. El objetivo es supervisar la prestación del servicio para su aceptación conforme. Para conocer la estimación del tiempo invertido por el personal de la Administración en esta labor, se detalla en la siguiente tabla de conformidad con los controles suministrados </w:t>
      </w:r>
      <w:r w:rsidR="00B7625F">
        <w:rPr>
          <w:rFonts w:ascii="Book Antiqua" w:hAnsi="Book Antiqua" w:cs="Book Antiqua"/>
          <w:lang w:val="es-CR"/>
        </w:rPr>
        <w:t>el tiempo invertido en esos acompañamientos.</w:t>
      </w:r>
    </w:p>
    <w:p w14:paraId="1938253C" w14:textId="7D0D5459" w:rsidR="00FD6156" w:rsidRPr="00FD6156" w:rsidRDefault="00FD6156" w:rsidP="00947689">
      <w:pPr>
        <w:jc w:val="both"/>
        <w:rPr>
          <w:rFonts w:ascii="Book Antiqua" w:hAnsi="Book Antiqua" w:cs="Book Antiqua"/>
          <w:lang w:val="es-CR"/>
        </w:rPr>
      </w:pPr>
    </w:p>
    <w:p w14:paraId="03B20836" w14:textId="10383E68" w:rsidR="00B7625F" w:rsidRPr="00B050F4" w:rsidRDefault="00B7625F" w:rsidP="00947689">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A62C8C">
        <w:rPr>
          <w:rFonts w:ascii="Book Antiqua" w:hAnsi="Book Antiqua" w:cs="Book Antiqua"/>
          <w:noProof/>
          <w:sz w:val="24"/>
          <w:szCs w:val="24"/>
          <w:lang w:val="es-CR"/>
        </w:rPr>
        <w:t>9</w:t>
      </w:r>
      <w:r w:rsidRPr="00B050F4">
        <w:rPr>
          <w:rFonts w:ascii="Book Antiqua" w:hAnsi="Book Antiqua" w:cs="Book Antiqua"/>
          <w:sz w:val="24"/>
          <w:szCs w:val="24"/>
          <w:lang w:val="es-CR"/>
        </w:rPr>
        <w:fldChar w:fldCharType="end"/>
      </w:r>
    </w:p>
    <w:p w14:paraId="5FF1A35B" w14:textId="2950E21B" w:rsidR="00B7625F" w:rsidRPr="007E56A8" w:rsidRDefault="00B7625F" w:rsidP="00947689">
      <w:pPr>
        <w:jc w:val="center"/>
        <w:rPr>
          <w:rFonts w:ascii="Book Antiqua" w:hAnsi="Book Antiqua" w:cs="Book Antiqua"/>
          <w:i/>
          <w:iCs/>
          <w:lang w:val="es-CR"/>
        </w:rPr>
      </w:pPr>
      <w:r>
        <w:rPr>
          <w:rFonts w:ascii="Book Antiqua" w:hAnsi="Book Antiqua" w:cs="Book Antiqua"/>
          <w:b/>
          <w:bCs/>
          <w:lang w:val="es-CR"/>
        </w:rPr>
        <w:t xml:space="preserve">Acompañamiento del personal de la Administración a las empresas de servicios contratados para mantenimiento de equipo e inmueble </w:t>
      </w:r>
      <w:r w:rsidRPr="007E56A8">
        <w:rPr>
          <w:rFonts w:ascii="Book Antiqua" w:hAnsi="Book Antiqua" w:cs="Book Antiqua"/>
          <w:b/>
          <w:bCs/>
          <w:i/>
          <w:iCs/>
          <w:lang w:val="es-CR"/>
        </w:rPr>
        <w:t>“Torre Judicial”</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gridCol w:w="567"/>
        <w:gridCol w:w="567"/>
        <w:gridCol w:w="567"/>
        <w:gridCol w:w="567"/>
        <w:gridCol w:w="567"/>
        <w:gridCol w:w="1276"/>
      </w:tblGrid>
      <w:tr w:rsidR="00C85CDD" w:rsidRPr="00C0592A" w14:paraId="03C319CE" w14:textId="77777777" w:rsidTr="00C85CDD">
        <w:trPr>
          <w:trHeight w:hRule="exact" w:val="340"/>
          <w:tblHeader/>
          <w:jc w:val="center"/>
        </w:trPr>
        <w:tc>
          <w:tcPr>
            <w:tcW w:w="817" w:type="dxa"/>
            <w:vMerge w:val="restart"/>
            <w:tcBorders>
              <w:top w:val="single" w:sz="4" w:space="0" w:color="auto"/>
              <w:left w:val="single" w:sz="4" w:space="0" w:color="auto"/>
              <w:right w:val="single" w:sz="4" w:space="0" w:color="FFFFFF" w:themeColor="background1"/>
            </w:tcBorders>
            <w:shd w:val="clear" w:color="auto" w:fill="153D63"/>
            <w:vAlign w:val="center"/>
          </w:tcPr>
          <w:p w14:paraId="4928B3E0" w14:textId="56E49487"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Año</w:t>
            </w:r>
          </w:p>
        </w:tc>
        <w:tc>
          <w:tcPr>
            <w:tcW w:w="6804"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0C4B4DDF" w14:textId="1AE24461"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Mes</w:t>
            </w:r>
          </w:p>
        </w:tc>
        <w:tc>
          <w:tcPr>
            <w:tcW w:w="1276" w:type="dxa"/>
            <w:vMerge w:val="restart"/>
            <w:tcBorders>
              <w:top w:val="single" w:sz="4" w:space="0" w:color="auto"/>
              <w:left w:val="single" w:sz="4" w:space="0" w:color="FFFFFF" w:themeColor="background1"/>
              <w:right w:val="single" w:sz="4" w:space="0" w:color="auto"/>
            </w:tcBorders>
            <w:shd w:val="clear" w:color="auto" w:fill="153D63"/>
            <w:vAlign w:val="center"/>
          </w:tcPr>
          <w:p w14:paraId="3FF70D39" w14:textId="0A9408C7"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Promedio Mensual</w:t>
            </w:r>
          </w:p>
        </w:tc>
      </w:tr>
      <w:tr w:rsidR="00C85CDD" w:rsidRPr="00C0592A" w14:paraId="72C581CD" w14:textId="77777777" w:rsidTr="00C85CDD">
        <w:trPr>
          <w:trHeight w:hRule="exact" w:val="340"/>
          <w:tblHeader/>
          <w:jc w:val="center"/>
        </w:trPr>
        <w:tc>
          <w:tcPr>
            <w:tcW w:w="817" w:type="dxa"/>
            <w:vMerge/>
            <w:tcBorders>
              <w:left w:val="single" w:sz="4" w:space="0" w:color="auto"/>
              <w:bottom w:val="single" w:sz="4" w:space="0" w:color="FFFFFF"/>
              <w:right w:val="single" w:sz="4" w:space="0" w:color="FFFFFF" w:themeColor="background1"/>
            </w:tcBorders>
            <w:shd w:val="clear" w:color="auto" w:fill="153D63"/>
            <w:vAlign w:val="center"/>
          </w:tcPr>
          <w:p w14:paraId="348864F8" w14:textId="1C0069B9" w:rsidR="00C85CDD" w:rsidRDefault="00C85CDD" w:rsidP="001A1AC7">
            <w:pPr>
              <w:spacing w:line="276" w:lineRule="auto"/>
              <w:jc w:val="center"/>
              <w:rPr>
                <w:rFonts w:ascii="Book Antiqua" w:hAnsi="Book Antiqua" w:cs="Book Antiqua"/>
                <w:color w:val="FFFFFF"/>
                <w:sz w:val="20"/>
                <w:szCs w:val="20"/>
                <w:lang w:val="es-CR"/>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38266778" w14:textId="718B8602"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1</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50FF74F3" w14:textId="10A0E162"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2</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733677C6" w14:textId="06F31A63"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3</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202C2DCF" w14:textId="3747FAC4"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4</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59E6272E" w14:textId="5F6C10E3"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5</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5D8D6C4D" w14:textId="4FD0AC94"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6</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1580B76B" w14:textId="13799AFC"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7</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345C314C" w14:textId="3B3B7AA2"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8</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5414CC8C" w14:textId="73DC5E75" w:rsidR="00C85CDD"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9</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718ECFF7" w14:textId="2D499F20" w:rsidR="00C85CDD" w:rsidRPr="00C0592A"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10</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572FCB86" w14:textId="6F85D6F4" w:rsidR="00C85CDD" w:rsidRPr="00C0592A"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11</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vAlign w:val="center"/>
          </w:tcPr>
          <w:p w14:paraId="7A6BC07C" w14:textId="2A0ECA04" w:rsidR="00C85CDD" w:rsidRPr="00C0592A" w:rsidRDefault="00C85CDD" w:rsidP="001A1AC7">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12</w:t>
            </w:r>
          </w:p>
        </w:tc>
        <w:tc>
          <w:tcPr>
            <w:tcW w:w="1276" w:type="dxa"/>
            <w:vMerge/>
            <w:tcBorders>
              <w:left w:val="single" w:sz="4" w:space="0" w:color="FFFFFF" w:themeColor="background1"/>
              <w:bottom w:val="single" w:sz="4" w:space="0" w:color="FFFFFF"/>
              <w:right w:val="single" w:sz="4" w:space="0" w:color="auto"/>
            </w:tcBorders>
            <w:shd w:val="clear" w:color="auto" w:fill="153D63"/>
            <w:vAlign w:val="center"/>
          </w:tcPr>
          <w:p w14:paraId="3CF805AE" w14:textId="4A250DED" w:rsidR="00C85CDD" w:rsidRPr="00C0592A" w:rsidRDefault="00C85CDD" w:rsidP="001A1AC7">
            <w:pPr>
              <w:spacing w:line="276" w:lineRule="auto"/>
              <w:jc w:val="center"/>
              <w:rPr>
                <w:rFonts w:ascii="Book Antiqua" w:hAnsi="Book Antiqua" w:cs="Book Antiqua"/>
                <w:color w:val="FFFFFF"/>
                <w:sz w:val="20"/>
                <w:szCs w:val="20"/>
                <w:lang w:val="es-CR"/>
              </w:rPr>
            </w:pPr>
          </w:p>
        </w:tc>
      </w:tr>
      <w:tr w:rsidR="0000086A" w:rsidRPr="00C0592A" w14:paraId="7B334B8E" w14:textId="77777777" w:rsidTr="00C85CDD">
        <w:trPr>
          <w:trHeight w:hRule="exact" w:val="340"/>
          <w:jc w:val="center"/>
        </w:trPr>
        <w:tc>
          <w:tcPr>
            <w:tcW w:w="817" w:type="dxa"/>
            <w:tcBorders>
              <w:top w:val="single" w:sz="4" w:space="0" w:color="FFFFFF"/>
            </w:tcBorders>
            <w:shd w:val="clear" w:color="auto" w:fill="DAE9F7" w:themeFill="text2" w:themeFillTint="1A"/>
            <w:vAlign w:val="center"/>
          </w:tcPr>
          <w:p w14:paraId="71CA2AC2" w14:textId="01A7BDB4" w:rsidR="0000086A" w:rsidRDefault="0000086A" w:rsidP="001A1AC7">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2023</w:t>
            </w:r>
          </w:p>
        </w:tc>
        <w:tc>
          <w:tcPr>
            <w:tcW w:w="567" w:type="dxa"/>
            <w:tcBorders>
              <w:top w:val="single" w:sz="4" w:space="0" w:color="FFFFFF" w:themeColor="background1"/>
            </w:tcBorders>
            <w:vAlign w:val="center"/>
          </w:tcPr>
          <w:p w14:paraId="4816891D" w14:textId="2E58DDB8"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32,0</w:t>
            </w:r>
          </w:p>
        </w:tc>
        <w:tc>
          <w:tcPr>
            <w:tcW w:w="567" w:type="dxa"/>
            <w:tcBorders>
              <w:top w:val="single" w:sz="4" w:space="0" w:color="FFFFFF" w:themeColor="background1"/>
            </w:tcBorders>
            <w:vAlign w:val="center"/>
          </w:tcPr>
          <w:p w14:paraId="4248E5A7" w14:textId="2424391A"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27,5</w:t>
            </w:r>
          </w:p>
        </w:tc>
        <w:tc>
          <w:tcPr>
            <w:tcW w:w="567" w:type="dxa"/>
            <w:tcBorders>
              <w:top w:val="single" w:sz="4" w:space="0" w:color="FFFFFF" w:themeColor="background1"/>
            </w:tcBorders>
            <w:vAlign w:val="center"/>
          </w:tcPr>
          <w:p w14:paraId="019F0E70" w14:textId="5B11C924"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33,0</w:t>
            </w:r>
          </w:p>
        </w:tc>
        <w:tc>
          <w:tcPr>
            <w:tcW w:w="567" w:type="dxa"/>
            <w:tcBorders>
              <w:top w:val="single" w:sz="4" w:space="0" w:color="FFFFFF" w:themeColor="background1"/>
            </w:tcBorders>
            <w:vAlign w:val="center"/>
          </w:tcPr>
          <w:p w14:paraId="7888DD53" w14:textId="2A0DB268"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36,5</w:t>
            </w:r>
          </w:p>
        </w:tc>
        <w:tc>
          <w:tcPr>
            <w:tcW w:w="567" w:type="dxa"/>
            <w:tcBorders>
              <w:top w:val="single" w:sz="4" w:space="0" w:color="FFFFFF" w:themeColor="background1"/>
            </w:tcBorders>
            <w:vAlign w:val="center"/>
          </w:tcPr>
          <w:p w14:paraId="359FA62D" w14:textId="545EF1C5"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67,0</w:t>
            </w:r>
          </w:p>
        </w:tc>
        <w:tc>
          <w:tcPr>
            <w:tcW w:w="567" w:type="dxa"/>
            <w:tcBorders>
              <w:top w:val="single" w:sz="4" w:space="0" w:color="FFFFFF" w:themeColor="background1"/>
            </w:tcBorders>
            <w:vAlign w:val="center"/>
          </w:tcPr>
          <w:p w14:paraId="2AA2E2BF" w14:textId="6B1E4BEA"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68,0</w:t>
            </w:r>
          </w:p>
        </w:tc>
        <w:tc>
          <w:tcPr>
            <w:tcW w:w="567" w:type="dxa"/>
            <w:tcBorders>
              <w:top w:val="single" w:sz="4" w:space="0" w:color="FFFFFF" w:themeColor="background1"/>
            </w:tcBorders>
            <w:vAlign w:val="center"/>
          </w:tcPr>
          <w:p w14:paraId="45E18A89" w14:textId="34DA5072"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78,2</w:t>
            </w:r>
          </w:p>
        </w:tc>
        <w:tc>
          <w:tcPr>
            <w:tcW w:w="567" w:type="dxa"/>
            <w:tcBorders>
              <w:top w:val="single" w:sz="4" w:space="0" w:color="FFFFFF" w:themeColor="background1"/>
            </w:tcBorders>
            <w:vAlign w:val="center"/>
          </w:tcPr>
          <w:p w14:paraId="2396ECD0" w14:textId="07FD1E9D"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42,0</w:t>
            </w:r>
          </w:p>
        </w:tc>
        <w:tc>
          <w:tcPr>
            <w:tcW w:w="567" w:type="dxa"/>
            <w:tcBorders>
              <w:top w:val="single" w:sz="4" w:space="0" w:color="FFFFFF" w:themeColor="background1"/>
            </w:tcBorders>
            <w:shd w:val="clear" w:color="auto" w:fill="auto"/>
            <w:vAlign w:val="center"/>
          </w:tcPr>
          <w:p w14:paraId="1E117FE0" w14:textId="5F662C26"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40,0</w:t>
            </w:r>
          </w:p>
        </w:tc>
        <w:tc>
          <w:tcPr>
            <w:tcW w:w="567" w:type="dxa"/>
            <w:tcBorders>
              <w:top w:val="single" w:sz="4" w:space="0" w:color="FFFFFF" w:themeColor="background1"/>
            </w:tcBorders>
            <w:vAlign w:val="center"/>
          </w:tcPr>
          <w:p w14:paraId="725F5988" w14:textId="50640C8C"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62,3</w:t>
            </w:r>
          </w:p>
        </w:tc>
        <w:tc>
          <w:tcPr>
            <w:tcW w:w="567" w:type="dxa"/>
            <w:tcBorders>
              <w:top w:val="single" w:sz="4" w:space="0" w:color="FFFFFF" w:themeColor="background1"/>
            </w:tcBorders>
            <w:vAlign w:val="center"/>
          </w:tcPr>
          <w:p w14:paraId="0F5CF020" w14:textId="557713C6"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70,9</w:t>
            </w:r>
          </w:p>
        </w:tc>
        <w:tc>
          <w:tcPr>
            <w:tcW w:w="567" w:type="dxa"/>
            <w:tcBorders>
              <w:top w:val="single" w:sz="4" w:space="0" w:color="FFFFFF" w:themeColor="background1"/>
            </w:tcBorders>
            <w:vAlign w:val="center"/>
          </w:tcPr>
          <w:p w14:paraId="0F3E3E7D" w14:textId="5BAE714F"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40,0</w:t>
            </w:r>
          </w:p>
        </w:tc>
        <w:tc>
          <w:tcPr>
            <w:tcW w:w="1276" w:type="dxa"/>
            <w:tcBorders>
              <w:top w:val="single" w:sz="4" w:space="0" w:color="FFFFFF"/>
            </w:tcBorders>
            <w:shd w:val="clear" w:color="auto" w:fill="DAE9F7" w:themeFill="text2" w:themeFillTint="1A"/>
            <w:vAlign w:val="center"/>
          </w:tcPr>
          <w:p w14:paraId="20636528" w14:textId="451C7B23" w:rsidR="0000086A" w:rsidRPr="00C0592A" w:rsidRDefault="00C85CDD" w:rsidP="00B3077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49,8</w:t>
            </w:r>
          </w:p>
        </w:tc>
      </w:tr>
      <w:tr w:rsidR="0000086A" w:rsidRPr="00C0592A" w14:paraId="2A0490DE" w14:textId="77777777" w:rsidTr="00C85CDD">
        <w:trPr>
          <w:trHeight w:hRule="exact" w:val="340"/>
          <w:jc w:val="center"/>
        </w:trPr>
        <w:tc>
          <w:tcPr>
            <w:tcW w:w="817" w:type="dxa"/>
            <w:tcBorders>
              <w:bottom w:val="single" w:sz="4" w:space="0" w:color="FFFFFF" w:themeColor="background1"/>
            </w:tcBorders>
            <w:shd w:val="clear" w:color="auto" w:fill="DAE9F7" w:themeFill="text2" w:themeFillTint="1A"/>
            <w:vAlign w:val="center"/>
          </w:tcPr>
          <w:p w14:paraId="24770460" w14:textId="0055E64A" w:rsidR="0000086A" w:rsidRDefault="0000086A" w:rsidP="007C12DD">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2024</w:t>
            </w:r>
          </w:p>
        </w:tc>
        <w:tc>
          <w:tcPr>
            <w:tcW w:w="567" w:type="dxa"/>
            <w:tcBorders>
              <w:bottom w:val="single" w:sz="4" w:space="0" w:color="FFFFFF" w:themeColor="background1"/>
            </w:tcBorders>
            <w:vAlign w:val="center"/>
          </w:tcPr>
          <w:p w14:paraId="6FD654AA" w14:textId="1A54F93A"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29,5</w:t>
            </w:r>
          </w:p>
        </w:tc>
        <w:tc>
          <w:tcPr>
            <w:tcW w:w="567" w:type="dxa"/>
            <w:tcBorders>
              <w:bottom w:val="single" w:sz="4" w:space="0" w:color="FFFFFF" w:themeColor="background1"/>
            </w:tcBorders>
            <w:vAlign w:val="center"/>
          </w:tcPr>
          <w:p w14:paraId="7C5D506D" w14:textId="0F0901C5"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12,3</w:t>
            </w:r>
          </w:p>
        </w:tc>
        <w:tc>
          <w:tcPr>
            <w:tcW w:w="567" w:type="dxa"/>
            <w:tcBorders>
              <w:bottom w:val="single" w:sz="4" w:space="0" w:color="FFFFFF" w:themeColor="background1"/>
            </w:tcBorders>
            <w:vAlign w:val="center"/>
          </w:tcPr>
          <w:p w14:paraId="22E3564B" w14:textId="41BC04E2"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6,0</w:t>
            </w:r>
          </w:p>
        </w:tc>
        <w:tc>
          <w:tcPr>
            <w:tcW w:w="567" w:type="dxa"/>
            <w:tcBorders>
              <w:bottom w:val="single" w:sz="4" w:space="0" w:color="FFFFFF" w:themeColor="background1"/>
            </w:tcBorders>
            <w:vAlign w:val="center"/>
          </w:tcPr>
          <w:p w14:paraId="27934030" w14:textId="5498E0AC"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6,5</w:t>
            </w:r>
          </w:p>
        </w:tc>
        <w:tc>
          <w:tcPr>
            <w:tcW w:w="567" w:type="dxa"/>
            <w:tcBorders>
              <w:bottom w:val="single" w:sz="4" w:space="0" w:color="FFFFFF" w:themeColor="background1"/>
            </w:tcBorders>
            <w:vAlign w:val="center"/>
          </w:tcPr>
          <w:p w14:paraId="5712285C" w14:textId="60FDCFBC"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36,7</w:t>
            </w:r>
          </w:p>
        </w:tc>
        <w:tc>
          <w:tcPr>
            <w:tcW w:w="567" w:type="dxa"/>
            <w:tcBorders>
              <w:bottom w:val="single" w:sz="4" w:space="0" w:color="FFFFFF" w:themeColor="background1"/>
            </w:tcBorders>
            <w:vAlign w:val="center"/>
          </w:tcPr>
          <w:p w14:paraId="4000FC19" w14:textId="02BAF511"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63,0</w:t>
            </w:r>
          </w:p>
        </w:tc>
        <w:tc>
          <w:tcPr>
            <w:tcW w:w="567" w:type="dxa"/>
            <w:tcBorders>
              <w:bottom w:val="single" w:sz="4" w:space="0" w:color="FFFFFF" w:themeColor="background1"/>
            </w:tcBorders>
            <w:vAlign w:val="center"/>
          </w:tcPr>
          <w:p w14:paraId="00D4144B" w14:textId="2B7D3CB9" w:rsidR="0000086A" w:rsidRPr="00C0592A" w:rsidRDefault="0000086A" w:rsidP="0000086A">
            <w:pPr>
              <w:spacing w:line="276" w:lineRule="auto"/>
              <w:jc w:val="right"/>
              <w:rPr>
                <w:rFonts w:ascii="Book Antiqua" w:hAnsi="Book Antiqua" w:cs="Book Antiqua"/>
                <w:sz w:val="20"/>
                <w:szCs w:val="20"/>
                <w:lang w:val="es-CR"/>
              </w:rPr>
            </w:pPr>
            <w:r>
              <w:rPr>
                <w:rFonts w:ascii="Book Antiqua" w:hAnsi="Book Antiqua" w:cs="Book Antiqua"/>
                <w:sz w:val="20"/>
                <w:szCs w:val="20"/>
                <w:lang w:val="es-CR"/>
              </w:rPr>
              <w:t>69,9</w:t>
            </w:r>
          </w:p>
        </w:tc>
        <w:tc>
          <w:tcPr>
            <w:tcW w:w="567" w:type="dxa"/>
            <w:tcBorders>
              <w:bottom w:val="single" w:sz="4" w:space="0" w:color="FFFFFF" w:themeColor="background1"/>
            </w:tcBorders>
            <w:shd w:val="clear" w:color="auto" w:fill="D9D9D9" w:themeFill="background1" w:themeFillShade="D9"/>
            <w:vAlign w:val="center"/>
          </w:tcPr>
          <w:p w14:paraId="0C7AE3E3" w14:textId="788C78BE" w:rsidR="0000086A" w:rsidRPr="00C0592A" w:rsidRDefault="0000086A" w:rsidP="0000086A">
            <w:pPr>
              <w:spacing w:line="276" w:lineRule="auto"/>
              <w:jc w:val="right"/>
              <w:rPr>
                <w:rFonts w:ascii="Book Antiqua" w:hAnsi="Book Antiqua" w:cs="Book Antiqua"/>
                <w:sz w:val="20"/>
                <w:szCs w:val="20"/>
                <w:lang w:val="es-CR"/>
              </w:rPr>
            </w:pPr>
          </w:p>
        </w:tc>
        <w:tc>
          <w:tcPr>
            <w:tcW w:w="567" w:type="dxa"/>
            <w:tcBorders>
              <w:bottom w:val="single" w:sz="4" w:space="0" w:color="FFFFFF" w:themeColor="background1"/>
            </w:tcBorders>
            <w:shd w:val="clear" w:color="auto" w:fill="D9D9D9" w:themeFill="background1" w:themeFillShade="D9"/>
            <w:vAlign w:val="center"/>
          </w:tcPr>
          <w:p w14:paraId="771E0AA2" w14:textId="7007A1C7" w:rsidR="0000086A" w:rsidRPr="00C0592A" w:rsidRDefault="0000086A" w:rsidP="0000086A">
            <w:pPr>
              <w:spacing w:line="276" w:lineRule="auto"/>
              <w:jc w:val="right"/>
              <w:rPr>
                <w:rFonts w:ascii="Book Antiqua" w:hAnsi="Book Antiqua" w:cs="Book Antiqua"/>
                <w:sz w:val="20"/>
                <w:szCs w:val="20"/>
                <w:lang w:val="es-CR"/>
              </w:rPr>
            </w:pPr>
          </w:p>
        </w:tc>
        <w:tc>
          <w:tcPr>
            <w:tcW w:w="567" w:type="dxa"/>
            <w:tcBorders>
              <w:bottom w:val="single" w:sz="4" w:space="0" w:color="FFFFFF" w:themeColor="background1"/>
            </w:tcBorders>
            <w:shd w:val="clear" w:color="auto" w:fill="D9D9D9" w:themeFill="background1" w:themeFillShade="D9"/>
            <w:vAlign w:val="center"/>
          </w:tcPr>
          <w:p w14:paraId="0009155B" w14:textId="77777777" w:rsidR="0000086A" w:rsidRPr="00C0592A" w:rsidRDefault="0000086A" w:rsidP="0000086A">
            <w:pPr>
              <w:spacing w:line="276" w:lineRule="auto"/>
              <w:jc w:val="right"/>
              <w:rPr>
                <w:rFonts w:ascii="Book Antiqua" w:hAnsi="Book Antiqua" w:cs="Book Antiqua"/>
                <w:sz w:val="20"/>
                <w:szCs w:val="20"/>
                <w:lang w:val="es-CR"/>
              </w:rPr>
            </w:pPr>
          </w:p>
        </w:tc>
        <w:tc>
          <w:tcPr>
            <w:tcW w:w="567" w:type="dxa"/>
            <w:tcBorders>
              <w:bottom w:val="single" w:sz="4" w:space="0" w:color="FFFFFF" w:themeColor="background1"/>
            </w:tcBorders>
            <w:shd w:val="clear" w:color="auto" w:fill="D9D9D9" w:themeFill="background1" w:themeFillShade="D9"/>
            <w:vAlign w:val="center"/>
          </w:tcPr>
          <w:p w14:paraId="46AD8746" w14:textId="4EFAA141" w:rsidR="0000086A" w:rsidRPr="00C0592A" w:rsidRDefault="0000086A" w:rsidP="0000086A">
            <w:pPr>
              <w:spacing w:line="276" w:lineRule="auto"/>
              <w:jc w:val="right"/>
              <w:rPr>
                <w:rFonts w:ascii="Book Antiqua" w:hAnsi="Book Antiqua" w:cs="Book Antiqua"/>
                <w:sz w:val="20"/>
                <w:szCs w:val="20"/>
                <w:lang w:val="es-CR"/>
              </w:rPr>
            </w:pPr>
          </w:p>
        </w:tc>
        <w:tc>
          <w:tcPr>
            <w:tcW w:w="567" w:type="dxa"/>
            <w:tcBorders>
              <w:bottom w:val="single" w:sz="4" w:space="0" w:color="FFFFFF" w:themeColor="background1"/>
            </w:tcBorders>
            <w:shd w:val="clear" w:color="auto" w:fill="D9D9D9" w:themeFill="background1" w:themeFillShade="D9"/>
            <w:vAlign w:val="center"/>
          </w:tcPr>
          <w:p w14:paraId="4DF7159C" w14:textId="7B74B0BF" w:rsidR="0000086A" w:rsidRPr="00C0592A" w:rsidRDefault="0000086A" w:rsidP="0000086A">
            <w:pPr>
              <w:spacing w:line="276" w:lineRule="auto"/>
              <w:jc w:val="right"/>
              <w:rPr>
                <w:rFonts w:ascii="Book Antiqua" w:hAnsi="Book Antiqua" w:cs="Book Antiqua"/>
                <w:sz w:val="20"/>
                <w:szCs w:val="20"/>
                <w:lang w:val="es-CR"/>
              </w:rPr>
            </w:pPr>
          </w:p>
        </w:tc>
        <w:tc>
          <w:tcPr>
            <w:tcW w:w="1276" w:type="dxa"/>
            <w:tcBorders>
              <w:bottom w:val="single" w:sz="4" w:space="0" w:color="FFFFFF" w:themeColor="background1"/>
            </w:tcBorders>
            <w:shd w:val="clear" w:color="auto" w:fill="DAE9F7" w:themeFill="text2" w:themeFillTint="1A"/>
            <w:vAlign w:val="center"/>
          </w:tcPr>
          <w:p w14:paraId="568AE874" w14:textId="3E9722AA" w:rsidR="0000086A" w:rsidRPr="00C0592A" w:rsidRDefault="00C85CDD" w:rsidP="007C12DD">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32,0</w:t>
            </w:r>
          </w:p>
        </w:tc>
      </w:tr>
      <w:tr w:rsidR="00C85CDD" w:rsidRPr="00C0592A" w14:paraId="7286CA60" w14:textId="77777777" w:rsidTr="00C85CDD">
        <w:trPr>
          <w:trHeight w:hRule="exact" w:val="340"/>
          <w:jc w:val="center"/>
        </w:trPr>
        <w:tc>
          <w:tcPr>
            <w:tcW w:w="7621" w:type="dxa"/>
            <w:gridSpan w:val="13"/>
            <w:tcBorders>
              <w:top w:val="single" w:sz="4" w:space="0" w:color="FFFFFF" w:themeColor="background1"/>
              <w:left w:val="single" w:sz="4" w:space="0" w:color="auto"/>
              <w:bottom w:val="single" w:sz="4" w:space="0" w:color="auto"/>
              <w:right w:val="single" w:sz="4" w:space="0" w:color="FFFFFF" w:themeColor="background1"/>
            </w:tcBorders>
            <w:shd w:val="clear" w:color="auto" w:fill="153D63" w:themeFill="text2" w:themeFillTint="E6"/>
            <w:vAlign w:val="center"/>
          </w:tcPr>
          <w:p w14:paraId="25B65322" w14:textId="0BEF5C59" w:rsidR="00C85CDD" w:rsidRPr="00C85CDD" w:rsidRDefault="00C85CDD" w:rsidP="00C85CDD">
            <w:pPr>
              <w:spacing w:line="276" w:lineRule="auto"/>
              <w:jc w:val="center"/>
              <w:rPr>
                <w:rFonts w:ascii="Book Antiqua" w:hAnsi="Book Antiqua" w:cs="Book Antiqua"/>
                <w:color w:val="FFFFFF" w:themeColor="background1"/>
                <w:sz w:val="20"/>
                <w:szCs w:val="20"/>
                <w:lang w:val="es-CR"/>
              </w:rPr>
            </w:pPr>
            <w:r w:rsidRPr="00C85CDD">
              <w:rPr>
                <w:rFonts w:ascii="Book Antiqua" w:hAnsi="Book Antiqua" w:cs="Book Antiqua"/>
                <w:color w:val="FFFFFF" w:themeColor="background1"/>
                <w:sz w:val="20"/>
                <w:szCs w:val="20"/>
                <w:lang w:val="es-CR"/>
              </w:rPr>
              <w:t>Promedio Mensual</w:t>
            </w:r>
          </w:p>
        </w:tc>
        <w:tc>
          <w:tcPr>
            <w:tcW w:w="127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53D63" w:themeFill="text2" w:themeFillTint="E6"/>
            <w:vAlign w:val="center"/>
          </w:tcPr>
          <w:p w14:paraId="1F64A125" w14:textId="7C29FF50" w:rsidR="00C85CDD" w:rsidRPr="00C85CDD" w:rsidRDefault="00C85CDD" w:rsidP="007C12DD">
            <w:pPr>
              <w:spacing w:line="276" w:lineRule="auto"/>
              <w:jc w:val="center"/>
              <w:rPr>
                <w:rFonts w:ascii="Book Antiqua" w:hAnsi="Book Antiqua" w:cs="Book Antiqua"/>
                <w:color w:val="FFFFFF" w:themeColor="background1"/>
                <w:sz w:val="20"/>
                <w:szCs w:val="20"/>
                <w:lang w:val="es-CR"/>
              </w:rPr>
            </w:pPr>
            <w:r w:rsidRPr="00C85CDD">
              <w:rPr>
                <w:rFonts w:ascii="Book Antiqua" w:hAnsi="Book Antiqua" w:cs="Book Antiqua"/>
                <w:color w:val="FFFFFF" w:themeColor="background1"/>
                <w:sz w:val="20"/>
                <w:szCs w:val="20"/>
                <w:lang w:val="es-CR"/>
              </w:rPr>
              <w:t>40,8</w:t>
            </w:r>
          </w:p>
        </w:tc>
      </w:tr>
    </w:tbl>
    <w:p w14:paraId="157C765B" w14:textId="24DD92FE" w:rsidR="00B7625F" w:rsidRPr="004532CE" w:rsidRDefault="00B7625F" w:rsidP="004532CE">
      <w:pPr>
        <w:ind w:left="142" w:right="142"/>
        <w:jc w:val="both"/>
        <w:rPr>
          <w:rFonts w:ascii="Book Antiqua" w:hAnsi="Book Antiqua" w:cs="Book Antiqua"/>
          <w:i/>
          <w:iCs/>
          <w:sz w:val="18"/>
          <w:szCs w:val="18"/>
          <w:lang w:val="es-CR"/>
        </w:rPr>
      </w:pPr>
      <w:r w:rsidRPr="004532CE">
        <w:rPr>
          <w:rFonts w:ascii="Book Antiqua" w:hAnsi="Book Antiqua" w:cs="Book Antiqua"/>
          <w:b/>
          <w:bCs/>
          <w:i/>
          <w:iCs/>
          <w:sz w:val="18"/>
          <w:szCs w:val="18"/>
          <w:lang w:val="es-CR"/>
        </w:rPr>
        <w:t>Fuente:</w:t>
      </w:r>
      <w:r w:rsidRPr="004532CE">
        <w:rPr>
          <w:rFonts w:ascii="Book Antiqua" w:hAnsi="Book Antiqua" w:cs="Book Antiqua"/>
          <w:i/>
          <w:iCs/>
          <w:sz w:val="18"/>
          <w:szCs w:val="18"/>
          <w:lang w:val="es-CR"/>
        </w:rPr>
        <w:t xml:space="preserve"> elaboración propia Subproceso de Modernización No Penal, de conformidad con la información suministrada por la Administración del I y III Circuito Judicial de San José</w:t>
      </w:r>
    </w:p>
    <w:p w14:paraId="00E51301" w14:textId="62D54C6F" w:rsidR="00B7625F" w:rsidRPr="00206841" w:rsidRDefault="00B7625F" w:rsidP="004532CE">
      <w:pPr>
        <w:jc w:val="both"/>
        <w:rPr>
          <w:rFonts w:ascii="Book Antiqua" w:hAnsi="Book Antiqua" w:cs="Book Antiqua"/>
          <w:i/>
          <w:iCs/>
          <w:sz w:val="20"/>
          <w:szCs w:val="20"/>
          <w:lang w:val="es-CR"/>
        </w:rPr>
      </w:pPr>
    </w:p>
    <w:p w14:paraId="063199C5" w14:textId="4F2AFF4A" w:rsidR="00FD6156" w:rsidRPr="00FD6156" w:rsidRDefault="008A3BCA" w:rsidP="00947689">
      <w:pPr>
        <w:jc w:val="both"/>
        <w:rPr>
          <w:rFonts w:ascii="Book Antiqua" w:hAnsi="Book Antiqua" w:cs="Book Antiqua"/>
          <w:lang w:val="es-CR"/>
        </w:rPr>
      </w:pPr>
      <w:r>
        <w:rPr>
          <w:rFonts w:ascii="Book Antiqua" w:hAnsi="Book Antiqua" w:cs="Book Antiqua"/>
          <w:lang w:val="es-CR"/>
        </w:rPr>
        <w:t>El personal</w:t>
      </w:r>
      <w:r w:rsidR="00C85CDD">
        <w:rPr>
          <w:rFonts w:ascii="Book Antiqua" w:hAnsi="Book Antiqua" w:cs="Book Antiqua"/>
          <w:lang w:val="es-CR"/>
        </w:rPr>
        <w:t xml:space="preserve"> de </w:t>
      </w:r>
      <w:r w:rsidR="00247E06">
        <w:rPr>
          <w:rFonts w:ascii="Book Antiqua" w:hAnsi="Book Antiqua" w:cs="Book Antiqua"/>
          <w:lang w:val="es-CR"/>
        </w:rPr>
        <w:t xml:space="preserve">la </w:t>
      </w:r>
      <w:r w:rsidR="00C85CDD">
        <w:rPr>
          <w:rFonts w:ascii="Book Antiqua" w:hAnsi="Book Antiqua" w:cs="Book Antiqua"/>
          <w:lang w:val="es-CR"/>
        </w:rPr>
        <w:t>Administración del I Circuito Judicial de San José destacado en las instalaciones de la</w:t>
      </w:r>
      <w:r w:rsidR="00C85CDD" w:rsidRPr="008A3BCA">
        <w:rPr>
          <w:rFonts w:ascii="Book Antiqua" w:hAnsi="Book Antiqua" w:cs="Book Antiqua"/>
          <w:i/>
          <w:iCs/>
          <w:lang w:val="es-CR"/>
        </w:rPr>
        <w:t xml:space="preserve"> “Torre Judicial</w:t>
      </w:r>
      <w:r w:rsidRPr="008A3BCA">
        <w:rPr>
          <w:rFonts w:ascii="Book Antiqua" w:hAnsi="Book Antiqua" w:cs="Book Antiqua"/>
          <w:i/>
          <w:iCs/>
          <w:lang w:val="es-CR"/>
        </w:rPr>
        <w:t>”</w:t>
      </w:r>
      <w:r>
        <w:rPr>
          <w:rFonts w:ascii="Book Antiqua" w:hAnsi="Book Antiqua" w:cs="Book Antiqua"/>
          <w:lang w:val="es-CR"/>
        </w:rPr>
        <w:t xml:space="preserve"> ha </w:t>
      </w:r>
      <w:r w:rsidR="00C85CDD">
        <w:rPr>
          <w:rFonts w:ascii="Book Antiqua" w:hAnsi="Book Antiqua" w:cs="Book Antiqua"/>
          <w:lang w:val="es-CR"/>
        </w:rPr>
        <w:t>invertido</w:t>
      </w:r>
      <w:r>
        <w:rPr>
          <w:rFonts w:ascii="Book Antiqua" w:hAnsi="Book Antiqua" w:cs="Book Antiqua"/>
          <w:lang w:val="es-CR"/>
        </w:rPr>
        <w:t>, en promedio</w:t>
      </w:r>
      <w:r w:rsidR="00C85CDD">
        <w:rPr>
          <w:rFonts w:ascii="Book Antiqua" w:hAnsi="Book Antiqua" w:cs="Book Antiqua"/>
          <w:lang w:val="es-CR"/>
        </w:rPr>
        <w:t xml:space="preserve"> </w:t>
      </w:r>
      <w:r>
        <w:rPr>
          <w:rFonts w:ascii="Book Antiqua" w:hAnsi="Book Antiqua" w:cs="Book Antiqua"/>
          <w:lang w:val="es-CR"/>
        </w:rPr>
        <w:t>40,8 horas en acompañar al personal de las empresas que brindan algún tipo de mantenimiento o reparación a los equipos o al inmueble del Anexo E.</w:t>
      </w:r>
    </w:p>
    <w:p w14:paraId="6C0E4D76" w14:textId="77777777" w:rsidR="00247E06" w:rsidRDefault="00247E06" w:rsidP="00947689">
      <w:pPr>
        <w:jc w:val="both"/>
        <w:rPr>
          <w:rFonts w:ascii="Book Antiqua" w:hAnsi="Book Antiqua" w:cs="Book Antiqua"/>
          <w:lang w:val="es-CR"/>
        </w:rPr>
      </w:pPr>
    </w:p>
    <w:p w14:paraId="51184631" w14:textId="77777777" w:rsidR="00947689" w:rsidRDefault="00947689" w:rsidP="00947689">
      <w:pPr>
        <w:jc w:val="both"/>
        <w:rPr>
          <w:rFonts w:ascii="Book Antiqua" w:hAnsi="Book Antiqua" w:cs="Book Antiqua"/>
          <w:lang w:val="es-CR"/>
        </w:rPr>
      </w:pPr>
    </w:p>
    <w:p w14:paraId="17F76BB5" w14:textId="3F413FE2" w:rsidR="008A3BCA" w:rsidRPr="00B5654D" w:rsidRDefault="004532CE" w:rsidP="00947689">
      <w:pPr>
        <w:pStyle w:val="Ttulo2"/>
        <w:rPr>
          <w:rFonts w:cs="Book Antiqua"/>
          <w:lang w:val="es-CR"/>
        </w:rPr>
      </w:pPr>
      <w:r>
        <w:lastRenderedPageBreak/>
        <w:t xml:space="preserve">3.8 </w:t>
      </w:r>
      <w:r w:rsidR="008A3BCA">
        <w:t>Trámite de solicitudes para uso de salas</w:t>
      </w:r>
    </w:p>
    <w:p w14:paraId="02F2D0E2" w14:textId="3C2F6CD2" w:rsidR="00056E8E" w:rsidRPr="00FD6156" w:rsidRDefault="00056E8E" w:rsidP="00947689">
      <w:pPr>
        <w:ind w:firstLine="708"/>
        <w:jc w:val="both"/>
        <w:rPr>
          <w:rFonts w:ascii="Book Antiqua" w:hAnsi="Book Antiqua" w:cs="Book Antiqua"/>
          <w:lang w:val="es-CR"/>
        </w:rPr>
      </w:pPr>
    </w:p>
    <w:p w14:paraId="686883C8" w14:textId="477EF8BF" w:rsidR="00056E8E" w:rsidRPr="008A3BCA" w:rsidRDefault="00247E06" w:rsidP="00947689">
      <w:pPr>
        <w:jc w:val="both"/>
        <w:rPr>
          <w:rFonts w:ascii="Book Antiqua" w:hAnsi="Book Antiqua" w:cs="Book Antiqua"/>
          <w:lang w:val="es-CR"/>
        </w:rPr>
      </w:pPr>
      <w:r>
        <w:rPr>
          <w:rFonts w:ascii="Book Antiqua" w:hAnsi="Book Antiqua" w:cs="Book Antiqua"/>
          <w:lang w:val="es-CR"/>
        </w:rPr>
        <w:t>Entre</w:t>
      </w:r>
      <w:r w:rsidR="008A3BCA">
        <w:rPr>
          <w:rFonts w:ascii="Book Antiqua" w:hAnsi="Book Antiqua" w:cs="Book Antiqua"/>
          <w:lang w:val="es-CR"/>
        </w:rPr>
        <w:t xml:space="preserve"> las tareas</w:t>
      </w:r>
      <w:r>
        <w:rPr>
          <w:rFonts w:ascii="Book Antiqua" w:hAnsi="Book Antiqua" w:cs="Book Antiqua"/>
          <w:lang w:val="es-CR"/>
        </w:rPr>
        <w:t xml:space="preserve"> destacadas del personal asignado</w:t>
      </w:r>
      <w:r w:rsidR="008A3BCA">
        <w:rPr>
          <w:rFonts w:ascii="Book Antiqua" w:hAnsi="Book Antiqua" w:cs="Book Antiqua"/>
          <w:lang w:val="es-CR"/>
        </w:rPr>
        <w:t xml:space="preserve"> la Administración del I Circuito Judicial de San José en el edificio Anexo E </w:t>
      </w:r>
      <w:r w:rsidR="008A3BCA" w:rsidRPr="008A3BCA">
        <w:rPr>
          <w:rFonts w:ascii="Book Antiqua" w:hAnsi="Book Antiqua" w:cs="Book Antiqua"/>
          <w:i/>
          <w:iCs/>
          <w:lang w:val="es-CR"/>
        </w:rPr>
        <w:t>“Torre Judicial”</w:t>
      </w:r>
      <w:r w:rsidR="008A3BCA">
        <w:rPr>
          <w:rFonts w:ascii="Book Antiqua" w:hAnsi="Book Antiqua" w:cs="Book Antiqua"/>
          <w:i/>
          <w:iCs/>
          <w:lang w:val="es-CR"/>
        </w:rPr>
        <w:t xml:space="preserve">, </w:t>
      </w:r>
      <w:r>
        <w:rPr>
          <w:rFonts w:ascii="Book Antiqua" w:hAnsi="Book Antiqua" w:cs="Book Antiqua"/>
          <w:lang w:val="es-CR"/>
        </w:rPr>
        <w:t>se encuentra</w:t>
      </w:r>
      <w:r w:rsidR="008A3BCA">
        <w:rPr>
          <w:rFonts w:ascii="Book Antiqua" w:hAnsi="Book Antiqua" w:cs="Book Antiqua"/>
          <w:lang w:val="es-CR"/>
        </w:rPr>
        <w:t xml:space="preserve"> </w:t>
      </w:r>
      <w:r>
        <w:rPr>
          <w:rFonts w:ascii="Book Antiqua" w:hAnsi="Book Antiqua" w:cs="Book Antiqua"/>
          <w:lang w:val="es-CR"/>
        </w:rPr>
        <w:t>la tramitación y atención de los concerniente</w:t>
      </w:r>
      <w:r w:rsidR="007E56A8">
        <w:rPr>
          <w:rFonts w:ascii="Book Antiqua" w:hAnsi="Book Antiqua" w:cs="Book Antiqua"/>
          <w:lang w:val="es-CR"/>
        </w:rPr>
        <w:t xml:space="preserve"> a </w:t>
      </w:r>
      <w:r w:rsidR="008A3BCA">
        <w:rPr>
          <w:rFonts w:ascii="Book Antiqua" w:hAnsi="Book Antiqua" w:cs="Book Antiqua"/>
          <w:lang w:val="es-CR"/>
        </w:rPr>
        <w:t xml:space="preserve">las solicitudes de uso de las salas ubicadas en este inmueble. Para conocer la demanda en cuanto al uso de las salas por parte de las diferentes oficinas, </w:t>
      </w:r>
      <w:r w:rsidR="007E56A8">
        <w:rPr>
          <w:rFonts w:ascii="Book Antiqua" w:hAnsi="Book Antiqua" w:cs="Book Antiqua"/>
          <w:lang w:val="es-CR"/>
        </w:rPr>
        <w:t>la siguiente</w:t>
      </w:r>
      <w:r w:rsidR="008A3BCA">
        <w:rPr>
          <w:rFonts w:ascii="Book Antiqua" w:hAnsi="Book Antiqua" w:cs="Book Antiqua"/>
          <w:lang w:val="es-CR"/>
        </w:rPr>
        <w:t xml:space="preserve"> tabla se detalla la cantidad de solicitudes gestionadas para el periodo que de enero 2023 a septiembre 2023.</w:t>
      </w:r>
    </w:p>
    <w:p w14:paraId="0C7CDEF2" w14:textId="77777777" w:rsidR="004532CE" w:rsidRDefault="004532CE" w:rsidP="00947689">
      <w:pPr>
        <w:pStyle w:val="Epgrafe"/>
        <w:rPr>
          <w:rFonts w:ascii="Book Antiqua" w:hAnsi="Book Antiqua" w:cs="Book Antiqua"/>
          <w:lang w:val="es-CR"/>
        </w:rPr>
      </w:pPr>
    </w:p>
    <w:p w14:paraId="088E95AC" w14:textId="4F5C3F50" w:rsidR="007E56A8" w:rsidRPr="00B050F4" w:rsidRDefault="007E56A8" w:rsidP="00947689">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A62C8C">
        <w:rPr>
          <w:rFonts w:ascii="Book Antiqua" w:hAnsi="Book Antiqua" w:cs="Book Antiqua"/>
          <w:noProof/>
          <w:sz w:val="24"/>
          <w:szCs w:val="24"/>
          <w:lang w:val="es-CR"/>
        </w:rPr>
        <w:t>10</w:t>
      </w:r>
      <w:r w:rsidRPr="00B050F4">
        <w:rPr>
          <w:rFonts w:ascii="Book Antiqua" w:hAnsi="Book Antiqua" w:cs="Book Antiqua"/>
          <w:sz w:val="24"/>
          <w:szCs w:val="24"/>
          <w:lang w:val="es-CR"/>
        </w:rPr>
        <w:fldChar w:fldCharType="end"/>
      </w:r>
    </w:p>
    <w:p w14:paraId="356C6F1B" w14:textId="77777777" w:rsidR="005A5C2A" w:rsidRDefault="005A5C2A" w:rsidP="00947689">
      <w:pPr>
        <w:jc w:val="center"/>
        <w:rPr>
          <w:rFonts w:ascii="Book Antiqua" w:hAnsi="Book Antiqua" w:cs="Book Antiqua"/>
          <w:b/>
          <w:bCs/>
          <w:i/>
          <w:iCs/>
          <w:lang w:val="es-CR"/>
        </w:rPr>
      </w:pPr>
      <w:r>
        <w:rPr>
          <w:rFonts w:ascii="Book Antiqua" w:hAnsi="Book Antiqua" w:cs="Book Antiqua"/>
          <w:b/>
          <w:bCs/>
          <w:lang w:val="es-CR"/>
        </w:rPr>
        <w:t xml:space="preserve">Solicitudes de uso de salas realizadas en el edificio </w:t>
      </w:r>
      <w:r w:rsidRPr="005A5C2A">
        <w:rPr>
          <w:rFonts w:ascii="Book Antiqua" w:hAnsi="Book Antiqua" w:cs="Book Antiqua"/>
          <w:b/>
          <w:bCs/>
          <w:i/>
          <w:iCs/>
          <w:lang w:val="es-CR"/>
        </w:rPr>
        <w:t>“Torre Judicial”</w:t>
      </w:r>
      <w:r>
        <w:rPr>
          <w:rFonts w:ascii="Book Antiqua" w:hAnsi="Book Antiqua" w:cs="Book Antiqua"/>
          <w:b/>
          <w:bCs/>
          <w:i/>
          <w:iCs/>
          <w:lang w:val="es-CR"/>
        </w:rPr>
        <w:t xml:space="preserve">, </w:t>
      </w:r>
    </w:p>
    <w:p w14:paraId="6110A90C" w14:textId="6072F6A1" w:rsidR="007E56A8" w:rsidRPr="005A5C2A" w:rsidRDefault="005A5C2A" w:rsidP="00947689">
      <w:pPr>
        <w:jc w:val="center"/>
        <w:rPr>
          <w:rFonts w:ascii="Book Antiqua" w:hAnsi="Book Antiqua" w:cs="Book Antiqua"/>
          <w:lang w:val="es-CR"/>
        </w:rPr>
      </w:pPr>
      <w:r>
        <w:rPr>
          <w:rFonts w:ascii="Book Antiqua" w:hAnsi="Book Antiqua" w:cs="Book Antiqua"/>
          <w:b/>
          <w:bCs/>
          <w:lang w:val="es-CR"/>
        </w:rPr>
        <w:t>de enero 2023 a septiembre 2023</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126"/>
        <w:gridCol w:w="1417"/>
        <w:gridCol w:w="1418"/>
        <w:gridCol w:w="1418"/>
      </w:tblGrid>
      <w:tr w:rsidR="005A5C2A" w:rsidRPr="00C0592A" w14:paraId="41B03366" w14:textId="57D429E0" w:rsidTr="004532CE">
        <w:trPr>
          <w:trHeight w:hRule="exact" w:val="554"/>
          <w:tblHeader/>
          <w:jc w:val="center"/>
        </w:trPr>
        <w:tc>
          <w:tcPr>
            <w:tcW w:w="2861" w:type="dxa"/>
            <w:tcBorders>
              <w:top w:val="single" w:sz="4" w:space="0" w:color="auto"/>
              <w:left w:val="single" w:sz="4" w:space="0" w:color="auto"/>
              <w:bottom w:val="single" w:sz="4" w:space="0" w:color="FFFFFF"/>
              <w:right w:val="single" w:sz="4" w:space="0" w:color="FFFFFF"/>
            </w:tcBorders>
            <w:shd w:val="clear" w:color="auto" w:fill="153D63"/>
            <w:vAlign w:val="center"/>
          </w:tcPr>
          <w:p w14:paraId="65678EE8" w14:textId="0999ADBD" w:rsidR="005A5C2A" w:rsidRDefault="005A5C2A"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Año</w:t>
            </w:r>
          </w:p>
        </w:tc>
        <w:tc>
          <w:tcPr>
            <w:tcW w:w="2126" w:type="dxa"/>
            <w:tcBorders>
              <w:top w:val="single" w:sz="4" w:space="0" w:color="auto"/>
              <w:left w:val="single" w:sz="4" w:space="0" w:color="FFFFFF"/>
              <w:bottom w:val="single" w:sz="4" w:space="0" w:color="FFFFFF"/>
              <w:right w:val="single" w:sz="4" w:space="0" w:color="FFFFFF"/>
            </w:tcBorders>
            <w:shd w:val="clear" w:color="auto" w:fill="153D63"/>
            <w:vAlign w:val="center"/>
          </w:tcPr>
          <w:p w14:paraId="50E24EB8" w14:textId="6CAEA6B0" w:rsidR="005A5C2A" w:rsidRPr="00C0592A" w:rsidRDefault="005A5C2A"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Mes</w:t>
            </w:r>
          </w:p>
        </w:tc>
        <w:tc>
          <w:tcPr>
            <w:tcW w:w="1417" w:type="dxa"/>
            <w:tcBorders>
              <w:top w:val="single" w:sz="4" w:space="0" w:color="auto"/>
              <w:left w:val="single" w:sz="4" w:space="0" w:color="FFFFFF"/>
              <w:bottom w:val="single" w:sz="4" w:space="0" w:color="auto"/>
              <w:right w:val="single" w:sz="4" w:space="0" w:color="FFFFFF" w:themeColor="background1"/>
            </w:tcBorders>
            <w:shd w:val="clear" w:color="auto" w:fill="153D63"/>
            <w:vAlign w:val="center"/>
          </w:tcPr>
          <w:p w14:paraId="5B5ACDB5" w14:textId="698BA73D" w:rsidR="005A5C2A" w:rsidRPr="00C0592A" w:rsidRDefault="005A5C2A"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Solicitudes Realizadas</w:t>
            </w:r>
          </w:p>
        </w:tc>
        <w:tc>
          <w:tcPr>
            <w:tcW w:w="14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53D63"/>
            <w:vAlign w:val="center"/>
          </w:tcPr>
          <w:p w14:paraId="459286F9" w14:textId="042DAD7D" w:rsidR="005A5C2A" w:rsidRPr="00C0592A" w:rsidRDefault="005A5C2A"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Cantidad Días Hábiles</w:t>
            </w:r>
          </w:p>
        </w:tc>
        <w:tc>
          <w:tcPr>
            <w:tcW w:w="1418" w:type="dxa"/>
            <w:tcBorders>
              <w:top w:val="single" w:sz="4" w:space="0" w:color="auto"/>
              <w:left w:val="single" w:sz="4" w:space="0" w:color="FFFFFF" w:themeColor="background1"/>
              <w:bottom w:val="single" w:sz="4" w:space="0" w:color="auto"/>
              <w:right w:val="single" w:sz="4" w:space="0" w:color="auto"/>
            </w:tcBorders>
            <w:shd w:val="clear" w:color="auto" w:fill="153D63"/>
            <w:vAlign w:val="center"/>
          </w:tcPr>
          <w:p w14:paraId="01575204" w14:textId="723F2FAF" w:rsidR="005A5C2A" w:rsidRDefault="005A5C2A" w:rsidP="004532CE">
            <w:pPr>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Promedio Diario</w:t>
            </w:r>
          </w:p>
        </w:tc>
      </w:tr>
      <w:tr w:rsidR="005A5C2A" w:rsidRPr="00C0592A" w14:paraId="05F6CB6D" w14:textId="0DF21C8D" w:rsidTr="004532CE">
        <w:trPr>
          <w:trHeight w:hRule="exact" w:val="340"/>
          <w:jc w:val="center"/>
        </w:trPr>
        <w:tc>
          <w:tcPr>
            <w:tcW w:w="2861" w:type="dxa"/>
            <w:shd w:val="clear" w:color="auto" w:fill="auto"/>
            <w:vAlign w:val="center"/>
          </w:tcPr>
          <w:p w14:paraId="17CE82ED" w14:textId="5FA01036" w:rsidR="005A5C2A" w:rsidRPr="00C0592A" w:rsidRDefault="005A5C2A" w:rsidP="004532CE">
            <w:pPr>
              <w:jc w:val="center"/>
              <w:rPr>
                <w:rFonts w:ascii="Book Antiqua" w:hAnsi="Book Antiqua" w:cs="Book Antiqua"/>
                <w:sz w:val="20"/>
                <w:szCs w:val="20"/>
                <w:lang w:val="es-CR"/>
              </w:rPr>
            </w:pPr>
            <w:r>
              <w:rPr>
                <w:rFonts w:ascii="Book Antiqua" w:hAnsi="Book Antiqua" w:cs="Book Antiqua"/>
                <w:sz w:val="20"/>
                <w:szCs w:val="20"/>
                <w:lang w:val="es-CR"/>
              </w:rPr>
              <w:t>2023</w:t>
            </w:r>
          </w:p>
        </w:tc>
        <w:tc>
          <w:tcPr>
            <w:tcW w:w="2126" w:type="dxa"/>
            <w:shd w:val="clear" w:color="auto" w:fill="auto"/>
            <w:vAlign w:val="center"/>
          </w:tcPr>
          <w:p w14:paraId="47EF1196" w14:textId="32385E07"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Enero</w:t>
            </w:r>
          </w:p>
        </w:tc>
        <w:tc>
          <w:tcPr>
            <w:tcW w:w="1417" w:type="dxa"/>
            <w:tcBorders>
              <w:top w:val="single" w:sz="4" w:space="0" w:color="auto"/>
            </w:tcBorders>
            <w:vAlign w:val="center"/>
          </w:tcPr>
          <w:p w14:paraId="36A3407B" w14:textId="41F25E30"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126</w:t>
            </w:r>
          </w:p>
        </w:tc>
        <w:tc>
          <w:tcPr>
            <w:tcW w:w="1418" w:type="dxa"/>
            <w:tcBorders>
              <w:top w:val="single" w:sz="4" w:space="0" w:color="auto"/>
            </w:tcBorders>
            <w:vAlign w:val="center"/>
          </w:tcPr>
          <w:p w14:paraId="2FED6FB9" w14:textId="0A142178"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16</w:t>
            </w:r>
          </w:p>
        </w:tc>
        <w:tc>
          <w:tcPr>
            <w:tcW w:w="1418" w:type="dxa"/>
            <w:tcBorders>
              <w:top w:val="single" w:sz="4" w:space="0" w:color="auto"/>
            </w:tcBorders>
            <w:vAlign w:val="center"/>
          </w:tcPr>
          <w:p w14:paraId="1C3E1070" w14:textId="4154BDC1"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8</w:t>
            </w:r>
          </w:p>
        </w:tc>
      </w:tr>
      <w:tr w:rsidR="005A5C2A" w:rsidRPr="00C0592A" w14:paraId="02984EF5" w14:textId="1409550C" w:rsidTr="004532CE">
        <w:trPr>
          <w:trHeight w:hRule="exact" w:val="340"/>
          <w:jc w:val="center"/>
        </w:trPr>
        <w:tc>
          <w:tcPr>
            <w:tcW w:w="2861" w:type="dxa"/>
            <w:shd w:val="clear" w:color="auto" w:fill="F2F2F2" w:themeFill="background1" w:themeFillShade="F2"/>
            <w:vAlign w:val="center"/>
          </w:tcPr>
          <w:p w14:paraId="67E6C1ED" w14:textId="7388A68A"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F2F2F2" w:themeFill="background1" w:themeFillShade="F2"/>
            <w:vAlign w:val="center"/>
          </w:tcPr>
          <w:p w14:paraId="1AAA9D2E" w14:textId="39BDC289"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Febrero</w:t>
            </w:r>
          </w:p>
        </w:tc>
        <w:tc>
          <w:tcPr>
            <w:tcW w:w="1417" w:type="dxa"/>
            <w:shd w:val="clear" w:color="auto" w:fill="F2F2F2" w:themeFill="background1" w:themeFillShade="F2"/>
            <w:vAlign w:val="center"/>
          </w:tcPr>
          <w:p w14:paraId="3A0EC247" w14:textId="6B0061B0"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133</w:t>
            </w:r>
          </w:p>
        </w:tc>
        <w:tc>
          <w:tcPr>
            <w:tcW w:w="1418" w:type="dxa"/>
            <w:shd w:val="clear" w:color="auto" w:fill="F2F2F2" w:themeFill="background1" w:themeFillShade="F2"/>
            <w:vAlign w:val="center"/>
          </w:tcPr>
          <w:p w14:paraId="633FE31A" w14:textId="08B08F35"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20</w:t>
            </w:r>
          </w:p>
        </w:tc>
        <w:tc>
          <w:tcPr>
            <w:tcW w:w="1418" w:type="dxa"/>
            <w:shd w:val="clear" w:color="auto" w:fill="F2F2F2" w:themeFill="background1" w:themeFillShade="F2"/>
            <w:vAlign w:val="center"/>
          </w:tcPr>
          <w:p w14:paraId="4510599B" w14:textId="787297E0"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7</w:t>
            </w:r>
          </w:p>
        </w:tc>
      </w:tr>
      <w:tr w:rsidR="005A5C2A" w:rsidRPr="00C0592A" w14:paraId="14B6AB47" w14:textId="1F4A5FE5" w:rsidTr="004532CE">
        <w:trPr>
          <w:trHeight w:hRule="exact" w:val="340"/>
          <w:jc w:val="center"/>
        </w:trPr>
        <w:tc>
          <w:tcPr>
            <w:tcW w:w="2861" w:type="dxa"/>
            <w:shd w:val="clear" w:color="auto" w:fill="auto"/>
            <w:vAlign w:val="center"/>
          </w:tcPr>
          <w:p w14:paraId="2819B445" w14:textId="6578C9A6"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auto"/>
            <w:vAlign w:val="center"/>
          </w:tcPr>
          <w:p w14:paraId="7D25756F" w14:textId="33E672EA"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Marzo</w:t>
            </w:r>
          </w:p>
        </w:tc>
        <w:tc>
          <w:tcPr>
            <w:tcW w:w="1417" w:type="dxa"/>
            <w:vAlign w:val="center"/>
          </w:tcPr>
          <w:p w14:paraId="61613F07" w14:textId="5F397258"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197</w:t>
            </w:r>
          </w:p>
        </w:tc>
        <w:tc>
          <w:tcPr>
            <w:tcW w:w="1418" w:type="dxa"/>
            <w:vAlign w:val="center"/>
          </w:tcPr>
          <w:p w14:paraId="6ABBCA34" w14:textId="39E4917B"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23</w:t>
            </w:r>
          </w:p>
        </w:tc>
        <w:tc>
          <w:tcPr>
            <w:tcW w:w="1418" w:type="dxa"/>
            <w:vAlign w:val="center"/>
          </w:tcPr>
          <w:p w14:paraId="034DA86A" w14:textId="10ADEAA9"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9</w:t>
            </w:r>
          </w:p>
        </w:tc>
      </w:tr>
      <w:tr w:rsidR="005A5C2A" w:rsidRPr="00C0592A" w14:paraId="2EB48859" w14:textId="5542A447" w:rsidTr="004532CE">
        <w:trPr>
          <w:trHeight w:hRule="exact" w:val="340"/>
          <w:jc w:val="center"/>
        </w:trPr>
        <w:tc>
          <w:tcPr>
            <w:tcW w:w="2861" w:type="dxa"/>
            <w:shd w:val="clear" w:color="auto" w:fill="F2F2F2" w:themeFill="background1" w:themeFillShade="F2"/>
            <w:vAlign w:val="center"/>
          </w:tcPr>
          <w:p w14:paraId="154E3539" w14:textId="655DA968"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F2F2F2" w:themeFill="background1" w:themeFillShade="F2"/>
            <w:vAlign w:val="center"/>
          </w:tcPr>
          <w:p w14:paraId="745C9968" w14:textId="6508945A"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Abril</w:t>
            </w:r>
          </w:p>
        </w:tc>
        <w:tc>
          <w:tcPr>
            <w:tcW w:w="1417" w:type="dxa"/>
            <w:shd w:val="clear" w:color="auto" w:fill="F2F2F2" w:themeFill="background1" w:themeFillShade="F2"/>
            <w:vAlign w:val="center"/>
          </w:tcPr>
          <w:p w14:paraId="6125B0C5" w14:textId="7B101A1A"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115</w:t>
            </w:r>
          </w:p>
        </w:tc>
        <w:tc>
          <w:tcPr>
            <w:tcW w:w="1418" w:type="dxa"/>
            <w:shd w:val="clear" w:color="auto" w:fill="F2F2F2" w:themeFill="background1" w:themeFillShade="F2"/>
            <w:vAlign w:val="center"/>
          </w:tcPr>
          <w:p w14:paraId="7DFB59E4" w14:textId="33C646F1"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14</w:t>
            </w:r>
          </w:p>
        </w:tc>
        <w:tc>
          <w:tcPr>
            <w:tcW w:w="1418" w:type="dxa"/>
            <w:shd w:val="clear" w:color="auto" w:fill="F2F2F2" w:themeFill="background1" w:themeFillShade="F2"/>
            <w:vAlign w:val="center"/>
          </w:tcPr>
          <w:p w14:paraId="78A5135B" w14:textId="589C49D1"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8</w:t>
            </w:r>
          </w:p>
        </w:tc>
      </w:tr>
      <w:tr w:rsidR="005A5C2A" w:rsidRPr="00C0592A" w14:paraId="6B97326C" w14:textId="6FE4798D" w:rsidTr="004532CE">
        <w:trPr>
          <w:trHeight w:hRule="exact" w:val="340"/>
          <w:jc w:val="center"/>
        </w:trPr>
        <w:tc>
          <w:tcPr>
            <w:tcW w:w="2861" w:type="dxa"/>
            <w:shd w:val="clear" w:color="auto" w:fill="auto"/>
            <w:vAlign w:val="center"/>
          </w:tcPr>
          <w:p w14:paraId="33A50CF3" w14:textId="03696519"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auto"/>
            <w:vAlign w:val="center"/>
          </w:tcPr>
          <w:p w14:paraId="5DEE96C0" w14:textId="2CA2D1B2"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Mayo</w:t>
            </w:r>
          </w:p>
        </w:tc>
        <w:tc>
          <w:tcPr>
            <w:tcW w:w="1417" w:type="dxa"/>
            <w:vAlign w:val="center"/>
          </w:tcPr>
          <w:p w14:paraId="29546D58" w14:textId="7EC8AE97"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153</w:t>
            </w:r>
          </w:p>
        </w:tc>
        <w:tc>
          <w:tcPr>
            <w:tcW w:w="1418" w:type="dxa"/>
            <w:vAlign w:val="center"/>
          </w:tcPr>
          <w:p w14:paraId="26F3A1E9" w14:textId="73DEC49F"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21</w:t>
            </w:r>
          </w:p>
        </w:tc>
        <w:tc>
          <w:tcPr>
            <w:tcW w:w="1418" w:type="dxa"/>
            <w:vAlign w:val="center"/>
          </w:tcPr>
          <w:p w14:paraId="2B17FADA" w14:textId="442A0C03"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7</w:t>
            </w:r>
          </w:p>
        </w:tc>
      </w:tr>
      <w:tr w:rsidR="005A5C2A" w:rsidRPr="00C0592A" w14:paraId="47832000" w14:textId="51FF54F0" w:rsidTr="004532CE">
        <w:trPr>
          <w:trHeight w:hRule="exact" w:val="340"/>
          <w:jc w:val="center"/>
        </w:trPr>
        <w:tc>
          <w:tcPr>
            <w:tcW w:w="2861" w:type="dxa"/>
            <w:shd w:val="clear" w:color="auto" w:fill="F2F2F2" w:themeFill="background1" w:themeFillShade="F2"/>
            <w:vAlign w:val="center"/>
          </w:tcPr>
          <w:p w14:paraId="32AB0F97" w14:textId="3836A3AF"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F2F2F2" w:themeFill="background1" w:themeFillShade="F2"/>
            <w:vAlign w:val="center"/>
          </w:tcPr>
          <w:p w14:paraId="6781DE42" w14:textId="79CE9EAF"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Junio</w:t>
            </w:r>
          </w:p>
        </w:tc>
        <w:tc>
          <w:tcPr>
            <w:tcW w:w="1417" w:type="dxa"/>
            <w:shd w:val="clear" w:color="auto" w:fill="F2F2F2" w:themeFill="background1" w:themeFillShade="F2"/>
            <w:vAlign w:val="center"/>
          </w:tcPr>
          <w:p w14:paraId="082C4E1C" w14:textId="1C1B997F"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140</w:t>
            </w:r>
          </w:p>
        </w:tc>
        <w:tc>
          <w:tcPr>
            <w:tcW w:w="1418" w:type="dxa"/>
            <w:shd w:val="clear" w:color="auto" w:fill="F2F2F2" w:themeFill="background1" w:themeFillShade="F2"/>
            <w:vAlign w:val="center"/>
          </w:tcPr>
          <w:p w14:paraId="26BD4EC2" w14:textId="69DC5EC6"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22</w:t>
            </w:r>
          </w:p>
        </w:tc>
        <w:tc>
          <w:tcPr>
            <w:tcW w:w="1418" w:type="dxa"/>
            <w:shd w:val="clear" w:color="auto" w:fill="F2F2F2" w:themeFill="background1" w:themeFillShade="F2"/>
            <w:vAlign w:val="center"/>
          </w:tcPr>
          <w:p w14:paraId="4B6A4990" w14:textId="462CB044"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6</w:t>
            </w:r>
          </w:p>
        </w:tc>
      </w:tr>
      <w:tr w:rsidR="005A5C2A" w:rsidRPr="00C0592A" w14:paraId="022D6190" w14:textId="4794F300" w:rsidTr="004532CE">
        <w:trPr>
          <w:trHeight w:hRule="exact" w:val="340"/>
          <w:jc w:val="center"/>
        </w:trPr>
        <w:tc>
          <w:tcPr>
            <w:tcW w:w="2861" w:type="dxa"/>
            <w:shd w:val="clear" w:color="auto" w:fill="auto"/>
            <w:vAlign w:val="center"/>
          </w:tcPr>
          <w:p w14:paraId="1FCD7AB5" w14:textId="23324445"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auto"/>
            <w:vAlign w:val="center"/>
          </w:tcPr>
          <w:p w14:paraId="28E93B69" w14:textId="361DAA98"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Julio</w:t>
            </w:r>
          </w:p>
        </w:tc>
        <w:tc>
          <w:tcPr>
            <w:tcW w:w="1417" w:type="dxa"/>
            <w:vAlign w:val="center"/>
          </w:tcPr>
          <w:p w14:paraId="73E21CEE" w14:textId="3B72EE7B"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139</w:t>
            </w:r>
          </w:p>
        </w:tc>
        <w:tc>
          <w:tcPr>
            <w:tcW w:w="1418" w:type="dxa"/>
            <w:vAlign w:val="center"/>
          </w:tcPr>
          <w:p w14:paraId="447CC8BA" w14:textId="4333ACFD"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20</w:t>
            </w:r>
          </w:p>
        </w:tc>
        <w:tc>
          <w:tcPr>
            <w:tcW w:w="1418" w:type="dxa"/>
            <w:vAlign w:val="center"/>
          </w:tcPr>
          <w:p w14:paraId="383B3119" w14:textId="30804A9D"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7</w:t>
            </w:r>
          </w:p>
        </w:tc>
      </w:tr>
      <w:tr w:rsidR="005A5C2A" w:rsidRPr="00C0592A" w14:paraId="39D9B0B6" w14:textId="51D76DB6" w:rsidTr="004532CE">
        <w:trPr>
          <w:trHeight w:hRule="exact" w:val="340"/>
          <w:jc w:val="center"/>
        </w:trPr>
        <w:tc>
          <w:tcPr>
            <w:tcW w:w="2861" w:type="dxa"/>
            <w:shd w:val="clear" w:color="auto" w:fill="F2F2F2" w:themeFill="background1" w:themeFillShade="F2"/>
            <w:vAlign w:val="center"/>
          </w:tcPr>
          <w:p w14:paraId="344C5542" w14:textId="5A71E0C8" w:rsidR="005A5C2A" w:rsidRPr="00C0592A" w:rsidRDefault="005A5C2A" w:rsidP="004532CE">
            <w:pPr>
              <w:jc w:val="center"/>
              <w:rPr>
                <w:rFonts w:ascii="Book Antiqua" w:hAnsi="Book Antiqua" w:cs="Book Antiqua"/>
                <w:sz w:val="20"/>
                <w:szCs w:val="20"/>
                <w:lang w:val="es-CR"/>
              </w:rPr>
            </w:pPr>
            <w:r w:rsidRPr="00646F98">
              <w:rPr>
                <w:rFonts w:ascii="Book Antiqua" w:hAnsi="Book Antiqua" w:cs="Book Antiqua"/>
                <w:sz w:val="20"/>
                <w:szCs w:val="20"/>
                <w:lang w:val="es-CR"/>
              </w:rPr>
              <w:t>2023</w:t>
            </w:r>
          </w:p>
        </w:tc>
        <w:tc>
          <w:tcPr>
            <w:tcW w:w="2126" w:type="dxa"/>
            <w:shd w:val="clear" w:color="auto" w:fill="F2F2F2" w:themeFill="background1" w:themeFillShade="F2"/>
            <w:vAlign w:val="center"/>
          </w:tcPr>
          <w:p w14:paraId="6F6FA675" w14:textId="7E6BBD55" w:rsidR="005A5C2A" w:rsidRPr="00C0592A" w:rsidRDefault="005A5C2A" w:rsidP="004532CE">
            <w:pPr>
              <w:rPr>
                <w:rFonts w:ascii="Book Antiqua" w:hAnsi="Book Antiqua" w:cs="Book Antiqua"/>
                <w:sz w:val="20"/>
                <w:szCs w:val="20"/>
                <w:lang w:val="es-CR"/>
              </w:rPr>
            </w:pPr>
            <w:r>
              <w:rPr>
                <w:rFonts w:ascii="Book Antiqua" w:hAnsi="Book Antiqua" w:cs="Book Antiqua"/>
                <w:sz w:val="20"/>
                <w:szCs w:val="20"/>
                <w:lang w:val="es-CR"/>
              </w:rPr>
              <w:t>Agosto</w:t>
            </w:r>
          </w:p>
        </w:tc>
        <w:tc>
          <w:tcPr>
            <w:tcW w:w="1417" w:type="dxa"/>
            <w:shd w:val="clear" w:color="auto" w:fill="F2F2F2" w:themeFill="background1" w:themeFillShade="F2"/>
            <w:vAlign w:val="center"/>
          </w:tcPr>
          <w:p w14:paraId="5C2020F3" w14:textId="44BB47AB"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229</w:t>
            </w:r>
          </w:p>
        </w:tc>
        <w:tc>
          <w:tcPr>
            <w:tcW w:w="1418" w:type="dxa"/>
            <w:shd w:val="clear" w:color="auto" w:fill="F2F2F2" w:themeFill="background1" w:themeFillShade="F2"/>
            <w:vAlign w:val="center"/>
          </w:tcPr>
          <w:p w14:paraId="579CEA69" w14:textId="5FB954C5"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21</w:t>
            </w:r>
          </w:p>
        </w:tc>
        <w:tc>
          <w:tcPr>
            <w:tcW w:w="1418" w:type="dxa"/>
            <w:shd w:val="clear" w:color="auto" w:fill="F2F2F2" w:themeFill="background1" w:themeFillShade="F2"/>
            <w:vAlign w:val="center"/>
          </w:tcPr>
          <w:p w14:paraId="5098D2F5" w14:textId="63F5E7C0"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11</w:t>
            </w:r>
          </w:p>
        </w:tc>
      </w:tr>
      <w:tr w:rsidR="005A5C2A" w:rsidRPr="00C0592A" w14:paraId="6F63EBCF" w14:textId="11E1D3CE" w:rsidTr="004532CE">
        <w:trPr>
          <w:trHeight w:hRule="exact" w:val="340"/>
          <w:jc w:val="center"/>
        </w:trPr>
        <w:tc>
          <w:tcPr>
            <w:tcW w:w="2861" w:type="dxa"/>
            <w:tcBorders>
              <w:bottom w:val="nil"/>
            </w:tcBorders>
            <w:shd w:val="clear" w:color="auto" w:fill="auto"/>
            <w:vAlign w:val="center"/>
          </w:tcPr>
          <w:p w14:paraId="2C9EDFEF" w14:textId="0C55FC4B" w:rsidR="005A5C2A" w:rsidRPr="00646F98" w:rsidRDefault="005A5C2A" w:rsidP="004532CE">
            <w:pPr>
              <w:jc w:val="center"/>
              <w:rPr>
                <w:rFonts w:ascii="Book Antiqua" w:hAnsi="Book Antiqua" w:cs="Book Antiqua"/>
                <w:sz w:val="20"/>
                <w:szCs w:val="20"/>
                <w:lang w:val="es-CR"/>
              </w:rPr>
            </w:pPr>
            <w:r>
              <w:rPr>
                <w:rFonts w:ascii="Book Antiqua" w:hAnsi="Book Antiqua" w:cs="Book Antiqua"/>
                <w:sz w:val="20"/>
                <w:szCs w:val="20"/>
                <w:lang w:val="es-CR"/>
              </w:rPr>
              <w:t>2023</w:t>
            </w:r>
          </w:p>
        </w:tc>
        <w:tc>
          <w:tcPr>
            <w:tcW w:w="2126" w:type="dxa"/>
            <w:tcBorders>
              <w:bottom w:val="nil"/>
            </w:tcBorders>
            <w:shd w:val="clear" w:color="auto" w:fill="auto"/>
            <w:vAlign w:val="center"/>
          </w:tcPr>
          <w:p w14:paraId="66019A68" w14:textId="33DB5AD5" w:rsidR="005A5C2A" w:rsidRDefault="005A5C2A" w:rsidP="004532CE">
            <w:pPr>
              <w:rPr>
                <w:rFonts w:ascii="Book Antiqua" w:hAnsi="Book Antiqua" w:cs="Book Antiqua"/>
                <w:sz w:val="20"/>
                <w:szCs w:val="20"/>
                <w:lang w:val="es-CR"/>
              </w:rPr>
            </w:pPr>
            <w:r>
              <w:rPr>
                <w:rFonts w:ascii="Book Antiqua" w:hAnsi="Book Antiqua" w:cs="Book Antiqua"/>
                <w:sz w:val="20"/>
                <w:szCs w:val="20"/>
                <w:lang w:val="es-CR"/>
              </w:rPr>
              <w:t>Septiembre</w:t>
            </w:r>
          </w:p>
        </w:tc>
        <w:tc>
          <w:tcPr>
            <w:tcW w:w="1417" w:type="dxa"/>
            <w:tcBorders>
              <w:bottom w:val="nil"/>
            </w:tcBorders>
            <w:vAlign w:val="center"/>
          </w:tcPr>
          <w:p w14:paraId="668D65AA" w14:textId="6BC896F3"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249</w:t>
            </w:r>
          </w:p>
        </w:tc>
        <w:tc>
          <w:tcPr>
            <w:tcW w:w="1418" w:type="dxa"/>
            <w:tcBorders>
              <w:bottom w:val="nil"/>
            </w:tcBorders>
            <w:vAlign w:val="center"/>
          </w:tcPr>
          <w:p w14:paraId="59821B73" w14:textId="0953DF31"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20</w:t>
            </w:r>
          </w:p>
        </w:tc>
        <w:tc>
          <w:tcPr>
            <w:tcW w:w="1418" w:type="dxa"/>
            <w:tcBorders>
              <w:bottom w:val="nil"/>
            </w:tcBorders>
            <w:vAlign w:val="center"/>
          </w:tcPr>
          <w:p w14:paraId="1F872E4D" w14:textId="71A61877" w:rsidR="005A5C2A" w:rsidRPr="00C0592A" w:rsidRDefault="005A5C2A" w:rsidP="004532CE">
            <w:pPr>
              <w:jc w:val="center"/>
              <w:rPr>
                <w:rFonts w:ascii="Book Antiqua" w:hAnsi="Book Antiqua" w:cs="Book Antiqua"/>
                <w:sz w:val="20"/>
                <w:szCs w:val="20"/>
                <w:lang w:val="es-CR"/>
              </w:rPr>
            </w:pPr>
            <w:r>
              <w:rPr>
                <w:rFonts w:ascii="Aptos Narrow" w:hAnsi="Aptos Narrow"/>
                <w:color w:val="000000"/>
                <w:sz w:val="22"/>
                <w:szCs w:val="22"/>
              </w:rPr>
              <w:t>12</w:t>
            </w:r>
          </w:p>
        </w:tc>
      </w:tr>
      <w:tr w:rsidR="005A5C2A" w:rsidRPr="00C0592A" w14:paraId="6178CD4F" w14:textId="2007F6BF" w:rsidTr="004532CE">
        <w:trPr>
          <w:trHeight w:hRule="exact" w:val="340"/>
          <w:jc w:val="center"/>
        </w:trPr>
        <w:tc>
          <w:tcPr>
            <w:tcW w:w="7822" w:type="dxa"/>
            <w:gridSpan w:val="4"/>
            <w:tcBorders>
              <w:top w:val="nil"/>
              <w:left w:val="single" w:sz="4" w:space="0" w:color="auto"/>
              <w:bottom w:val="single" w:sz="4" w:space="0" w:color="auto"/>
              <w:right w:val="single" w:sz="4" w:space="0" w:color="FFFFFF" w:themeColor="background1"/>
            </w:tcBorders>
            <w:shd w:val="clear" w:color="auto" w:fill="153D63" w:themeFill="text2" w:themeFillTint="E6"/>
            <w:vAlign w:val="center"/>
          </w:tcPr>
          <w:p w14:paraId="7AB088B0" w14:textId="26793232" w:rsidR="005A5C2A" w:rsidRPr="00967AB7" w:rsidRDefault="005A5C2A" w:rsidP="005A5C2A">
            <w:pPr>
              <w:spacing w:line="276" w:lineRule="auto"/>
              <w:jc w:val="center"/>
              <w:rPr>
                <w:rFonts w:ascii="Book Antiqua" w:hAnsi="Book Antiqua" w:cs="Book Antiqua"/>
                <w:color w:val="FFFFFF" w:themeColor="background1"/>
                <w:sz w:val="20"/>
                <w:szCs w:val="20"/>
                <w:lang w:val="es-CR"/>
              </w:rPr>
            </w:pPr>
            <w:r w:rsidRPr="00967AB7">
              <w:rPr>
                <w:rFonts w:ascii="Book Antiqua" w:hAnsi="Book Antiqua" w:cs="Book Antiqua"/>
                <w:color w:val="FFFFFF" w:themeColor="background1"/>
                <w:sz w:val="20"/>
                <w:szCs w:val="20"/>
                <w:lang w:val="es-CR"/>
              </w:rPr>
              <w:t>Promedio Diario</w:t>
            </w:r>
          </w:p>
        </w:tc>
        <w:tc>
          <w:tcPr>
            <w:tcW w:w="1418" w:type="dxa"/>
            <w:tcBorders>
              <w:top w:val="nil"/>
              <w:left w:val="single" w:sz="4" w:space="0" w:color="FFFFFF" w:themeColor="background1"/>
              <w:bottom w:val="single" w:sz="4" w:space="0" w:color="auto"/>
              <w:right w:val="single" w:sz="4" w:space="0" w:color="auto"/>
            </w:tcBorders>
            <w:shd w:val="clear" w:color="auto" w:fill="153D63" w:themeFill="text2" w:themeFillTint="E6"/>
            <w:vAlign w:val="center"/>
          </w:tcPr>
          <w:p w14:paraId="6C91CEC2" w14:textId="0C0579E1" w:rsidR="005A5C2A" w:rsidRPr="00967AB7" w:rsidRDefault="005A5C2A" w:rsidP="005A5C2A">
            <w:pPr>
              <w:spacing w:line="276" w:lineRule="auto"/>
              <w:jc w:val="center"/>
              <w:rPr>
                <w:rFonts w:ascii="Book Antiqua" w:hAnsi="Book Antiqua" w:cs="Book Antiqua"/>
                <w:color w:val="FFFFFF" w:themeColor="background1"/>
                <w:sz w:val="20"/>
                <w:szCs w:val="20"/>
                <w:lang w:val="es-CR"/>
              </w:rPr>
            </w:pPr>
            <w:r w:rsidRPr="00967AB7">
              <w:rPr>
                <w:rFonts w:ascii="Book Antiqua" w:hAnsi="Book Antiqua" w:cs="Book Antiqua"/>
                <w:color w:val="FFFFFF" w:themeColor="background1"/>
                <w:sz w:val="20"/>
                <w:szCs w:val="20"/>
                <w:lang w:val="es-CR"/>
              </w:rPr>
              <w:t>8</w:t>
            </w:r>
          </w:p>
        </w:tc>
      </w:tr>
    </w:tbl>
    <w:p w14:paraId="5A896521" w14:textId="7158EEFC" w:rsidR="007E56A8" w:rsidRPr="004532CE" w:rsidRDefault="007E56A8" w:rsidP="004532CE">
      <w:pPr>
        <w:spacing w:line="276" w:lineRule="auto"/>
        <w:ind w:right="708"/>
        <w:rPr>
          <w:rFonts w:ascii="Book Antiqua" w:hAnsi="Book Antiqua" w:cs="Book Antiqua"/>
          <w:i/>
          <w:iCs/>
          <w:sz w:val="18"/>
          <w:szCs w:val="18"/>
          <w:lang w:val="es-CR"/>
        </w:rPr>
      </w:pPr>
      <w:r w:rsidRPr="004532CE">
        <w:rPr>
          <w:rFonts w:ascii="Book Antiqua" w:hAnsi="Book Antiqua" w:cs="Book Antiqua"/>
          <w:b/>
          <w:bCs/>
          <w:i/>
          <w:iCs/>
          <w:sz w:val="18"/>
          <w:szCs w:val="18"/>
          <w:lang w:val="es-CR"/>
        </w:rPr>
        <w:t>Fuente:</w:t>
      </w:r>
      <w:r w:rsidRPr="004532CE">
        <w:rPr>
          <w:rFonts w:ascii="Book Antiqua" w:hAnsi="Book Antiqua" w:cs="Book Antiqua"/>
          <w:i/>
          <w:iCs/>
          <w:sz w:val="18"/>
          <w:szCs w:val="18"/>
          <w:lang w:val="es-CR"/>
        </w:rPr>
        <w:t xml:space="preserve"> elaboración propia Subproceso de Modernización No Penal, de conformidad con la información suministrada por la Administración del I y III Circuito Judicial de San José</w:t>
      </w:r>
    </w:p>
    <w:p w14:paraId="7F617F6A" w14:textId="63F98D62" w:rsidR="00D420FD" w:rsidRDefault="00D420FD" w:rsidP="00947689">
      <w:pPr>
        <w:jc w:val="both"/>
        <w:rPr>
          <w:rFonts w:ascii="Book Antiqua" w:hAnsi="Book Antiqua" w:cs="Book Antiqua"/>
          <w:lang w:val="es-CR"/>
        </w:rPr>
      </w:pPr>
    </w:p>
    <w:p w14:paraId="062732D2" w14:textId="6F66C98C" w:rsidR="00967AB7" w:rsidRDefault="00967AB7" w:rsidP="00947689">
      <w:pPr>
        <w:jc w:val="both"/>
        <w:rPr>
          <w:rFonts w:ascii="Book Antiqua" w:hAnsi="Book Antiqua" w:cs="Book Antiqua"/>
          <w:lang w:val="es-CR"/>
        </w:rPr>
      </w:pPr>
      <w:r>
        <w:rPr>
          <w:rFonts w:ascii="Book Antiqua" w:hAnsi="Book Antiqua" w:cs="Book Antiqua"/>
          <w:lang w:val="es-CR"/>
        </w:rPr>
        <w:t xml:space="preserve">En promedio, el total de las solicitudes de sala gestionadas ante la Administración del Edificio Anexo E, denominado </w:t>
      </w:r>
      <w:r w:rsidRPr="00967AB7">
        <w:rPr>
          <w:rFonts w:ascii="Book Antiqua" w:hAnsi="Book Antiqua" w:cs="Book Antiqua"/>
          <w:i/>
          <w:iCs/>
          <w:lang w:val="es-CR"/>
        </w:rPr>
        <w:t>“Torre Judicial”</w:t>
      </w:r>
      <w:r>
        <w:rPr>
          <w:rFonts w:ascii="Book Antiqua" w:hAnsi="Book Antiqua" w:cs="Book Antiqua"/>
          <w:i/>
          <w:iCs/>
          <w:lang w:val="es-CR"/>
        </w:rPr>
        <w:t xml:space="preserve">, </w:t>
      </w:r>
      <w:r w:rsidRPr="00967AB7">
        <w:rPr>
          <w:rFonts w:ascii="Book Antiqua" w:hAnsi="Book Antiqua" w:cs="Book Antiqua"/>
          <w:lang w:val="es-CR"/>
        </w:rPr>
        <w:t xml:space="preserve">implica </w:t>
      </w:r>
      <w:r>
        <w:rPr>
          <w:rFonts w:ascii="Book Antiqua" w:hAnsi="Book Antiqua" w:cs="Book Antiqua"/>
          <w:lang w:val="es-CR"/>
        </w:rPr>
        <w:t xml:space="preserve">que el </w:t>
      </w:r>
      <w:r w:rsidRPr="00967AB7">
        <w:rPr>
          <w:rFonts w:ascii="Book Antiqua" w:hAnsi="Book Antiqua" w:cs="Book Antiqua"/>
          <w:lang w:val="es-CR"/>
        </w:rPr>
        <w:t xml:space="preserve">personal ubicado en la recepción de este inmueble debe realizar las siguientes tareas. Estas tareas no pueden ser asumidas por la misma persona que entrega los accesos, ya que </w:t>
      </w:r>
      <w:r>
        <w:rPr>
          <w:rFonts w:ascii="Book Antiqua" w:hAnsi="Book Antiqua" w:cs="Book Antiqua"/>
          <w:lang w:val="es-CR"/>
        </w:rPr>
        <w:t>requieren</w:t>
      </w:r>
      <w:r w:rsidRPr="00967AB7">
        <w:rPr>
          <w:rFonts w:ascii="Book Antiqua" w:hAnsi="Book Antiqua" w:cs="Book Antiqua"/>
          <w:lang w:val="es-CR"/>
        </w:rPr>
        <w:t xml:space="preserve"> desplazarse a cada una de las salas</w:t>
      </w:r>
      <w:r>
        <w:rPr>
          <w:rFonts w:ascii="Book Antiqua" w:hAnsi="Book Antiqua" w:cs="Book Antiqua"/>
          <w:lang w:val="es-CR"/>
        </w:rPr>
        <w:t xml:space="preserve"> y se desatendería el servicio público que se brinda tanto a personas usuarias internas y externas</w:t>
      </w:r>
      <w:r w:rsidRPr="00967AB7">
        <w:rPr>
          <w:rFonts w:ascii="Book Antiqua" w:hAnsi="Book Antiqua" w:cs="Book Antiqua"/>
          <w:lang w:val="es-CR"/>
        </w:rPr>
        <w:t>:</w:t>
      </w:r>
    </w:p>
    <w:p w14:paraId="16DAB51A" w14:textId="77777777" w:rsidR="001405D0" w:rsidRPr="00967AB7" w:rsidRDefault="001405D0" w:rsidP="00947689">
      <w:pPr>
        <w:jc w:val="both"/>
        <w:rPr>
          <w:rFonts w:ascii="Book Antiqua" w:hAnsi="Book Antiqua" w:cs="Book Antiqua"/>
          <w:lang w:val="es-CR"/>
        </w:rPr>
      </w:pPr>
    </w:p>
    <w:p w14:paraId="694B4B24" w14:textId="5BD36F60" w:rsidR="007E56A8" w:rsidRDefault="00967AB7" w:rsidP="00947689">
      <w:pPr>
        <w:numPr>
          <w:ilvl w:val="0"/>
          <w:numId w:val="17"/>
        </w:numPr>
        <w:ind w:left="851" w:hanging="567"/>
        <w:jc w:val="both"/>
        <w:rPr>
          <w:rFonts w:ascii="Book Antiqua" w:hAnsi="Book Antiqua" w:cs="Book Antiqua"/>
          <w:lang w:val="es-CR"/>
        </w:rPr>
      </w:pPr>
      <w:r>
        <w:rPr>
          <w:rFonts w:ascii="Book Antiqua" w:hAnsi="Book Antiqua" w:cs="Book Antiqua"/>
          <w:lang w:val="es-CR"/>
        </w:rPr>
        <w:t>Previo a la entrega de la respectiva sala, verificar que todo se encuentre ordenado, así como el correcto estado de los activos que se encuentran en la sala, para completar el documento de entrega y recibo de salas.</w:t>
      </w:r>
    </w:p>
    <w:p w14:paraId="053D0AE0" w14:textId="0AD605A1" w:rsidR="00967AB7" w:rsidRDefault="00967AB7" w:rsidP="00947689">
      <w:pPr>
        <w:numPr>
          <w:ilvl w:val="0"/>
          <w:numId w:val="17"/>
        </w:numPr>
        <w:ind w:left="851" w:hanging="567"/>
        <w:jc w:val="both"/>
        <w:rPr>
          <w:rFonts w:ascii="Book Antiqua" w:hAnsi="Book Antiqua" w:cs="Book Antiqua"/>
          <w:lang w:val="es-CR"/>
        </w:rPr>
      </w:pPr>
      <w:r>
        <w:rPr>
          <w:rFonts w:ascii="Book Antiqua" w:hAnsi="Book Antiqua" w:cs="Book Antiqua"/>
          <w:lang w:val="es-CR"/>
        </w:rPr>
        <w:t>Entregar la sala al personal judicial que corresponda conforme a la solicitud realizada.</w:t>
      </w:r>
    </w:p>
    <w:p w14:paraId="2F1AD855" w14:textId="246F9BD9" w:rsidR="00967AB7" w:rsidRDefault="00967AB7" w:rsidP="00947689">
      <w:pPr>
        <w:numPr>
          <w:ilvl w:val="0"/>
          <w:numId w:val="17"/>
        </w:numPr>
        <w:ind w:left="851" w:hanging="567"/>
        <w:jc w:val="both"/>
        <w:rPr>
          <w:rFonts w:ascii="Book Antiqua" w:hAnsi="Book Antiqua" w:cs="Book Antiqua"/>
          <w:lang w:val="es-CR"/>
        </w:rPr>
      </w:pPr>
      <w:r>
        <w:rPr>
          <w:rFonts w:ascii="Book Antiqua" w:hAnsi="Book Antiqua" w:cs="Book Antiqua"/>
          <w:lang w:val="es-CR"/>
        </w:rPr>
        <w:t>Una vez finalizad</w:t>
      </w:r>
      <w:r w:rsidR="001405D0">
        <w:rPr>
          <w:rFonts w:ascii="Book Antiqua" w:hAnsi="Book Antiqua" w:cs="Book Antiqua"/>
          <w:lang w:val="es-CR"/>
        </w:rPr>
        <w:t xml:space="preserve">o el uso de la sala, se corrobora que </w:t>
      </w:r>
      <w:r w:rsidR="00BC49EB">
        <w:rPr>
          <w:rFonts w:ascii="Book Antiqua" w:hAnsi="Book Antiqua" w:cs="Book Antiqua"/>
          <w:lang w:val="es-CR"/>
        </w:rPr>
        <w:t>todos los activos</w:t>
      </w:r>
      <w:r w:rsidR="001405D0">
        <w:rPr>
          <w:rFonts w:ascii="Book Antiqua" w:hAnsi="Book Antiqua" w:cs="Book Antiqua"/>
          <w:lang w:val="es-CR"/>
        </w:rPr>
        <w:t xml:space="preserve"> se encuentren correctamente, y se coordina la limpieza de la sala.</w:t>
      </w:r>
    </w:p>
    <w:p w14:paraId="4FBDD2D1" w14:textId="77777777" w:rsidR="007E56A8" w:rsidRDefault="007E56A8" w:rsidP="004532CE">
      <w:pPr>
        <w:jc w:val="both"/>
        <w:rPr>
          <w:rFonts w:ascii="Book Antiqua" w:hAnsi="Book Antiqua" w:cs="Book Antiqua"/>
          <w:lang w:val="es-CR"/>
        </w:rPr>
      </w:pPr>
    </w:p>
    <w:p w14:paraId="1EA72938" w14:textId="77777777" w:rsidR="00947689" w:rsidRDefault="00947689" w:rsidP="004532CE">
      <w:pPr>
        <w:jc w:val="both"/>
        <w:rPr>
          <w:rFonts w:ascii="Book Antiqua" w:hAnsi="Book Antiqua" w:cs="Book Antiqua"/>
          <w:lang w:val="es-CR"/>
        </w:rPr>
      </w:pPr>
    </w:p>
    <w:p w14:paraId="1DFFF3AC" w14:textId="6FC52868" w:rsidR="00E4405D" w:rsidRPr="00B40D6B" w:rsidRDefault="00B9745E" w:rsidP="00B801CC">
      <w:pPr>
        <w:pStyle w:val="Ttulo1"/>
      </w:pPr>
      <w:r>
        <w:lastRenderedPageBreak/>
        <w:t xml:space="preserve">4. </w:t>
      </w:r>
      <w:r w:rsidR="00E4405D">
        <w:t>Propuesta de asignación de recurso humano</w:t>
      </w:r>
    </w:p>
    <w:p w14:paraId="7F33C24E" w14:textId="77777777" w:rsidR="00E4405D" w:rsidRDefault="00E4405D" w:rsidP="00947689">
      <w:pPr>
        <w:ind w:firstLine="709"/>
        <w:jc w:val="both"/>
        <w:rPr>
          <w:rFonts w:ascii="Book Antiqua" w:hAnsi="Book Antiqua" w:cs="Book Antiqua"/>
          <w:lang w:val="es-CR"/>
        </w:rPr>
      </w:pPr>
    </w:p>
    <w:p w14:paraId="0F0FD422" w14:textId="2E6ADB01" w:rsidR="00E4405D" w:rsidRDefault="00E4405D" w:rsidP="00947689">
      <w:pPr>
        <w:jc w:val="both"/>
        <w:rPr>
          <w:rFonts w:ascii="Book Antiqua" w:hAnsi="Book Antiqua" w:cs="Book Antiqua"/>
          <w:lang w:val="es-CR"/>
        </w:rPr>
      </w:pPr>
      <w:r>
        <w:rPr>
          <w:rFonts w:ascii="Book Antiqua" w:hAnsi="Book Antiqua" w:cs="Book Antiqua"/>
          <w:lang w:val="es-CR"/>
        </w:rPr>
        <w:t xml:space="preserve">A partir del análisis de las cargas de trabajo </w:t>
      </w:r>
      <w:r w:rsidR="00000D29">
        <w:rPr>
          <w:rFonts w:ascii="Book Antiqua" w:hAnsi="Book Antiqua" w:cs="Book Antiqua"/>
          <w:lang w:val="es-CR"/>
        </w:rPr>
        <w:t>asociadas a los dos puestos de</w:t>
      </w:r>
      <w:r w:rsidR="00000D29" w:rsidRPr="00000D29">
        <w:rPr>
          <w:rFonts w:ascii="Book Antiqua" w:hAnsi="Book Antiqua" w:cs="Book Antiqua"/>
          <w:i/>
          <w:iCs/>
          <w:lang w:val="es-CR"/>
        </w:rPr>
        <w:t xml:space="preserve"> ”Auxiliar de Servicios Generales 2”</w:t>
      </w:r>
      <w:r w:rsidR="00000D29">
        <w:rPr>
          <w:rFonts w:ascii="Book Antiqua" w:hAnsi="Book Antiqua" w:cs="Book Antiqua"/>
          <w:lang w:val="es-CR"/>
        </w:rPr>
        <w:t xml:space="preserve"> provenientes del Tribunal Primero de Apelación Civil de San José y del Tribunal Segundo de Apelación Civil de San José, destacados en la recepción del edificio Anexo E </w:t>
      </w:r>
      <w:r w:rsidR="00000D29" w:rsidRPr="00000D29">
        <w:rPr>
          <w:rFonts w:ascii="Book Antiqua" w:hAnsi="Book Antiqua" w:cs="Book Antiqua"/>
          <w:i/>
          <w:iCs/>
          <w:lang w:val="es-CR"/>
        </w:rPr>
        <w:t>“Torre Judicial”</w:t>
      </w:r>
      <w:r w:rsidR="00000D29">
        <w:rPr>
          <w:rFonts w:ascii="Book Antiqua" w:hAnsi="Book Antiqua" w:cs="Book Antiqua"/>
          <w:i/>
          <w:iCs/>
          <w:lang w:val="es-CR"/>
        </w:rPr>
        <w:t xml:space="preserve">, </w:t>
      </w:r>
      <w:r w:rsidR="00000D29">
        <w:rPr>
          <w:rFonts w:ascii="Book Antiqua" w:hAnsi="Book Antiqua" w:cs="Book Antiqua"/>
          <w:lang w:val="es-CR"/>
        </w:rPr>
        <w:t>se propone</w:t>
      </w:r>
      <w:r w:rsidR="008E1E62">
        <w:rPr>
          <w:rFonts w:ascii="Book Antiqua" w:hAnsi="Book Antiqua" w:cs="Book Antiqua"/>
          <w:lang w:val="es-CR"/>
        </w:rPr>
        <w:t xml:space="preserve"> por parte de la Dirección de Planificación</w:t>
      </w:r>
      <w:r w:rsidR="00000D29">
        <w:rPr>
          <w:rFonts w:ascii="Book Antiqua" w:hAnsi="Book Antiqua" w:cs="Book Antiqua"/>
          <w:lang w:val="es-CR"/>
        </w:rPr>
        <w:t xml:space="preserve"> </w:t>
      </w:r>
      <w:r w:rsidR="001405D0">
        <w:rPr>
          <w:rFonts w:ascii="Book Antiqua" w:hAnsi="Book Antiqua" w:cs="Book Antiqua"/>
          <w:lang w:val="es-CR"/>
        </w:rPr>
        <w:t>adscribir de manera definitiva los puestos que se detallan a continuación a la Administración del I Circuito Judicial.</w:t>
      </w:r>
    </w:p>
    <w:p w14:paraId="6D49D61E" w14:textId="77777777" w:rsidR="00000D29" w:rsidRDefault="00000D29" w:rsidP="00947689">
      <w:pPr>
        <w:ind w:firstLine="709"/>
        <w:jc w:val="both"/>
        <w:rPr>
          <w:rFonts w:ascii="Book Antiqua" w:hAnsi="Book Antiqua" w:cs="Book Antiqua"/>
          <w:lang w:val="es-CR"/>
        </w:rPr>
      </w:pPr>
    </w:p>
    <w:p w14:paraId="44A83ED3" w14:textId="7AC5F0B2" w:rsidR="00E02F52" w:rsidRPr="00B050F4" w:rsidRDefault="00E02F52" w:rsidP="00947689">
      <w:pPr>
        <w:pStyle w:val="Epgrafe"/>
        <w:jc w:val="center"/>
        <w:rPr>
          <w:rFonts w:ascii="Book Antiqua" w:hAnsi="Book Antiqua" w:cs="Book Antiqua"/>
          <w:sz w:val="24"/>
          <w:szCs w:val="24"/>
          <w:lang w:val="es-CR"/>
        </w:rPr>
      </w:pPr>
      <w:r w:rsidRPr="00B050F4">
        <w:rPr>
          <w:rFonts w:ascii="Book Antiqua" w:hAnsi="Book Antiqua" w:cs="Book Antiqua"/>
          <w:sz w:val="24"/>
          <w:szCs w:val="24"/>
          <w:lang w:val="es-CR"/>
        </w:rPr>
        <w:t xml:space="preserve">Tabla </w:t>
      </w:r>
      <w:r w:rsidRPr="00B050F4">
        <w:rPr>
          <w:rFonts w:ascii="Book Antiqua" w:hAnsi="Book Antiqua" w:cs="Book Antiqua"/>
          <w:sz w:val="24"/>
          <w:szCs w:val="24"/>
          <w:lang w:val="es-CR"/>
        </w:rPr>
        <w:fldChar w:fldCharType="begin"/>
      </w:r>
      <w:r w:rsidRPr="00B050F4">
        <w:rPr>
          <w:rFonts w:ascii="Book Antiqua" w:hAnsi="Book Antiqua" w:cs="Book Antiqua"/>
          <w:sz w:val="24"/>
          <w:szCs w:val="24"/>
          <w:lang w:val="es-CR"/>
        </w:rPr>
        <w:instrText xml:space="preserve"> SEQ Tabla \* ARABIC </w:instrText>
      </w:r>
      <w:r w:rsidRPr="00B050F4">
        <w:rPr>
          <w:rFonts w:ascii="Book Antiqua" w:hAnsi="Book Antiqua" w:cs="Book Antiqua"/>
          <w:sz w:val="24"/>
          <w:szCs w:val="24"/>
          <w:lang w:val="es-CR"/>
        </w:rPr>
        <w:fldChar w:fldCharType="separate"/>
      </w:r>
      <w:r w:rsidR="00A62C8C">
        <w:rPr>
          <w:rFonts w:ascii="Book Antiqua" w:hAnsi="Book Antiqua" w:cs="Book Antiqua"/>
          <w:noProof/>
          <w:sz w:val="24"/>
          <w:szCs w:val="24"/>
          <w:lang w:val="es-CR"/>
        </w:rPr>
        <w:t>11</w:t>
      </w:r>
      <w:r w:rsidRPr="00B050F4">
        <w:rPr>
          <w:rFonts w:ascii="Book Antiqua" w:hAnsi="Book Antiqua" w:cs="Book Antiqua"/>
          <w:sz w:val="24"/>
          <w:szCs w:val="24"/>
          <w:lang w:val="es-CR"/>
        </w:rPr>
        <w:fldChar w:fldCharType="end"/>
      </w:r>
    </w:p>
    <w:p w14:paraId="057EFD4C" w14:textId="77777777" w:rsidR="00E02F52" w:rsidRDefault="00E02F52" w:rsidP="00947689">
      <w:pPr>
        <w:jc w:val="center"/>
        <w:rPr>
          <w:rFonts w:ascii="Book Antiqua" w:hAnsi="Book Antiqua" w:cs="Book Antiqua"/>
          <w:lang w:val="es-CR"/>
        </w:rPr>
      </w:pPr>
      <w:r>
        <w:rPr>
          <w:rFonts w:ascii="Book Antiqua" w:hAnsi="Book Antiqua" w:cs="Book Antiqua"/>
          <w:b/>
          <w:bCs/>
          <w:lang w:val="es-CR"/>
        </w:rPr>
        <w:t>Propuesta de asignación de recurso humano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2126"/>
        <w:gridCol w:w="2835"/>
      </w:tblGrid>
      <w:tr w:rsidR="001405D0" w:rsidRPr="00C0592A" w14:paraId="55769048" w14:textId="77777777" w:rsidTr="005751D7">
        <w:trPr>
          <w:trHeight w:hRule="exact" w:val="624"/>
          <w:tblHeader/>
        </w:trPr>
        <w:tc>
          <w:tcPr>
            <w:tcW w:w="3119" w:type="dxa"/>
            <w:tcBorders>
              <w:top w:val="single" w:sz="4" w:space="0" w:color="auto"/>
              <w:left w:val="single" w:sz="4" w:space="0" w:color="auto"/>
              <w:bottom w:val="single" w:sz="4" w:space="0" w:color="FFFFFF"/>
              <w:right w:val="single" w:sz="4" w:space="0" w:color="FFFFFF"/>
            </w:tcBorders>
            <w:shd w:val="clear" w:color="auto" w:fill="153D63" w:themeFill="text2" w:themeFillTint="E6"/>
            <w:vAlign w:val="center"/>
          </w:tcPr>
          <w:p w14:paraId="73C7FB83" w14:textId="77777777" w:rsidR="001405D0" w:rsidRPr="00C0592A" w:rsidRDefault="001405D0" w:rsidP="00BB1F8E">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Oficina de origen del recurso</w:t>
            </w:r>
          </w:p>
        </w:tc>
        <w:tc>
          <w:tcPr>
            <w:tcW w:w="1134"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5A08C58D" w14:textId="2D05A064" w:rsidR="001405D0" w:rsidRPr="00C0592A" w:rsidRDefault="001405D0" w:rsidP="00BB1F8E">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No. Puesto</w:t>
            </w:r>
          </w:p>
        </w:tc>
        <w:tc>
          <w:tcPr>
            <w:tcW w:w="2126"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1D8FA0E5" w14:textId="77777777" w:rsidR="001405D0" w:rsidRPr="00C0592A" w:rsidRDefault="001405D0" w:rsidP="00BB1F8E">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Categoría</w:t>
            </w:r>
          </w:p>
        </w:tc>
        <w:tc>
          <w:tcPr>
            <w:tcW w:w="2835" w:type="dxa"/>
            <w:tcBorders>
              <w:top w:val="single" w:sz="4" w:space="0" w:color="auto"/>
              <w:left w:val="single" w:sz="4" w:space="0" w:color="FFFFFF"/>
              <w:bottom w:val="single" w:sz="4" w:space="0" w:color="FFFFFF"/>
              <w:right w:val="single" w:sz="4" w:space="0" w:color="auto"/>
            </w:tcBorders>
            <w:shd w:val="clear" w:color="auto" w:fill="153D63" w:themeFill="text2" w:themeFillTint="E6"/>
            <w:vAlign w:val="center"/>
          </w:tcPr>
          <w:p w14:paraId="2A1C2F89" w14:textId="77777777" w:rsidR="001405D0" w:rsidRPr="00C0592A" w:rsidRDefault="001405D0" w:rsidP="00BB1F8E">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Oficina a las que se adscribe el recurso</w:t>
            </w:r>
          </w:p>
        </w:tc>
      </w:tr>
      <w:tr w:rsidR="001405D0" w:rsidRPr="00C0592A" w14:paraId="0F9A0FDE" w14:textId="77777777" w:rsidTr="005751D7">
        <w:trPr>
          <w:trHeight w:hRule="exact" w:val="624"/>
        </w:trPr>
        <w:tc>
          <w:tcPr>
            <w:tcW w:w="3119" w:type="dxa"/>
            <w:tcBorders>
              <w:top w:val="single" w:sz="4" w:space="0" w:color="FFFFFF"/>
            </w:tcBorders>
            <w:shd w:val="clear" w:color="auto" w:fill="auto"/>
            <w:vAlign w:val="center"/>
          </w:tcPr>
          <w:p w14:paraId="080907D0" w14:textId="127BC960" w:rsidR="001405D0" w:rsidRPr="00C0592A" w:rsidRDefault="001405D0" w:rsidP="00BB1F8E">
            <w:pPr>
              <w:spacing w:line="276" w:lineRule="auto"/>
              <w:rPr>
                <w:rFonts w:ascii="Book Antiqua" w:hAnsi="Book Antiqua" w:cs="Book Antiqua"/>
                <w:sz w:val="20"/>
                <w:szCs w:val="20"/>
                <w:lang w:val="es-CR"/>
              </w:rPr>
            </w:pPr>
            <w:r>
              <w:rPr>
                <w:rFonts w:ascii="Book Antiqua" w:hAnsi="Book Antiqua" w:cs="Book Antiqua"/>
                <w:sz w:val="20"/>
                <w:szCs w:val="20"/>
                <w:lang w:val="es-CR"/>
              </w:rPr>
              <w:t>Tribunal Primero de Apelación Civil de San José</w:t>
            </w:r>
          </w:p>
        </w:tc>
        <w:tc>
          <w:tcPr>
            <w:tcW w:w="1134" w:type="dxa"/>
            <w:tcBorders>
              <w:top w:val="single" w:sz="4" w:space="0" w:color="FFFFFF"/>
            </w:tcBorders>
            <w:shd w:val="clear" w:color="auto" w:fill="auto"/>
            <w:vAlign w:val="center"/>
          </w:tcPr>
          <w:p w14:paraId="2DF56358" w14:textId="35D1A133" w:rsidR="001405D0" w:rsidRPr="00372217" w:rsidRDefault="001405D0" w:rsidP="001405D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42973</w:t>
            </w:r>
          </w:p>
        </w:tc>
        <w:tc>
          <w:tcPr>
            <w:tcW w:w="2126" w:type="dxa"/>
            <w:tcBorders>
              <w:top w:val="single" w:sz="4" w:space="0" w:color="FFFFFF"/>
            </w:tcBorders>
            <w:shd w:val="clear" w:color="auto" w:fill="auto"/>
            <w:vAlign w:val="center"/>
          </w:tcPr>
          <w:p w14:paraId="39F0E649" w14:textId="77777777" w:rsidR="001405D0" w:rsidRPr="00372217" w:rsidRDefault="001405D0" w:rsidP="00981369">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Auxiliar de Servicios Generale 2</w:t>
            </w:r>
          </w:p>
        </w:tc>
        <w:tc>
          <w:tcPr>
            <w:tcW w:w="2835" w:type="dxa"/>
            <w:tcBorders>
              <w:top w:val="single" w:sz="4" w:space="0" w:color="FFFFFF"/>
            </w:tcBorders>
            <w:shd w:val="clear" w:color="auto" w:fill="auto"/>
            <w:vAlign w:val="center"/>
          </w:tcPr>
          <w:p w14:paraId="69BF44A6" w14:textId="77777777" w:rsidR="001405D0" w:rsidRPr="00372217" w:rsidRDefault="001405D0" w:rsidP="00981369">
            <w:pPr>
              <w:spacing w:line="276" w:lineRule="auto"/>
              <w:rPr>
                <w:rFonts w:ascii="Book Antiqua" w:hAnsi="Book Antiqua" w:cs="Book Antiqua"/>
                <w:sz w:val="20"/>
                <w:szCs w:val="20"/>
                <w:lang w:val="es-CR"/>
              </w:rPr>
            </w:pPr>
            <w:r>
              <w:rPr>
                <w:rFonts w:ascii="Book Antiqua" w:hAnsi="Book Antiqua" w:cs="Book Antiqua"/>
                <w:sz w:val="20"/>
                <w:szCs w:val="20"/>
                <w:lang w:val="es-CR"/>
              </w:rPr>
              <w:t>Administración I Circuito Judicial San José</w:t>
            </w:r>
          </w:p>
        </w:tc>
      </w:tr>
      <w:tr w:rsidR="001405D0" w:rsidRPr="00C0592A" w14:paraId="267458C5" w14:textId="77777777" w:rsidTr="005751D7">
        <w:trPr>
          <w:trHeight w:hRule="exact" w:val="624"/>
        </w:trPr>
        <w:tc>
          <w:tcPr>
            <w:tcW w:w="3119" w:type="dxa"/>
            <w:shd w:val="clear" w:color="auto" w:fill="F2F2F2" w:themeFill="background1" w:themeFillShade="F2"/>
            <w:vAlign w:val="center"/>
          </w:tcPr>
          <w:p w14:paraId="245F7012" w14:textId="751A3154" w:rsidR="001405D0" w:rsidRPr="00C0592A" w:rsidRDefault="001405D0" w:rsidP="001405D0">
            <w:pPr>
              <w:spacing w:line="276" w:lineRule="auto"/>
              <w:rPr>
                <w:rFonts w:ascii="Book Antiqua" w:hAnsi="Book Antiqua" w:cs="Book Antiqua"/>
                <w:sz w:val="20"/>
                <w:szCs w:val="20"/>
                <w:lang w:val="es-CR"/>
              </w:rPr>
            </w:pPr>
            <w:r>
              <w:rPr>
                <w:rFonts w:ascii="Book Antiqua" w:hAnsi="Book Antiqua" w:cs="Book Antiqua"/>
                <w:sz w:val="20"/>
                <w:szCs w:val="20"/>
                <w:lang w:val="es-CR"/>
              </w:rPr>
              <w:t>Tribunal Segundo de Apelación Civil de San José</w:t>
            </w:r>
          </w:p>
        </w:tc>
        <w:tc>
          <w:tcPr>
            <w:tcW w:w="1134" w:type="dxa"/>
            <w:shd w:val="clear" w:color="auto" w:fill="F2F2F2" w:themeFill="background1" w:themeFillShade="F2"/>
            <w:vAlign w:val="center"/>
          </w:tcPr>
          <w:p w14:paraId="51DD95C8" w14:textId="62AA6258" w:rsidR="001405D0" w:rsidRPr="00372217" w:rsidRDefault="001405D0" w:rsidP="001405D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54022</w:t>
            </w:r>
          </w:p>
        </w:tc>
        <w:tc>
          <w:tcPr>
            <w:tcW w:w="2126" w:type="dxa"/>
            <w:shd w:val="clear" w:color="auto" w:fill="F2F2F2" w:themeFill="background1" w:themeFillShade="F2"/>
            <w:vAlign w:val="center"/>
          </w:tcPr>
          <w:p w14:paraId="3CC800AF" w14:textId="77777777" w:rsidR="001405D0" w:rsidRPr="00372217" w:rsidRDefault="001405D0" w:rsidP="001405D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Auxiliar de Servicios Generale 2</w:t>
            </w:r>
          </w:p>
        </w:tc>
        <w:tc>
          <w:tcPr>
            <w:tcW w:w="2835" w:type="dxa"/>
            <w:shd w:val="clear" w:color="auto" w:fill="F2F2F2" w:themeFill="background1" w:themeFillShade="F2"/>
            <w:vAlign w:val="center"/>
          </w:tcPr>
          <w:p w14:paraId="5FCF0A0C" w14:textId="0D0E3E32" w:rsidR="001405D0" w:rsidRPr="00372217" w:rsidRDefault="001405D0" w:rsidP="001405D0">
            <w:pPr>
              <w:spacing w:line="276" w:lineRule="auto"/>
              <w:rPr>
                <w:rFonts w:ascii="Book Antiqua" w:hAnsi="Book Antiqua" w:cs="Book Antiqua"/>
                <w:sz w:val="20"/>
                <w:szCs w:val="20"/>
                <w:lang w:val="es-CR"/>
              </w:rPr>
            </w:pPr>
            <w:r>
              <w:rPr>
                <w:rFonts w:ascii="Book Antiqua" w:hAnsi="Book Antiqua" w:cs="Book Antiqua"/>
                <w:sz w:val="20"/>
                <w:szCs w:val="20"/>
                <w:lang w:val="es-CR"/>
              </w:rPr>
              <w:t>Administración I Circuito Judicial San José</w:t>
            </w:r>
          </w:p>
        </w:tc>
      </w:tr>
    </w:tbl>
    <w:p w14:paraId="587E4353" w14:textId="77777777" w:rsidR="00E02F52" w:rsidRPr="00B9745E" w:rsidRDefault="00E02F52" w:rsidP="00E02F52">
      <w:pPr>
        <w:spacing w:line="276" w:lineRule="auto"/>
        <w:jc w:val="both"/>
        <w:rPr>
          <w:rFonts w:ascii="Book Antiqua" w:hAnsi="Book Antiqua" w:cs="Book Antiqua"/>
          <w:i/>
          <w:iCs/>
          <w:sz w:val="18"/>
          <w:szCs w:val="18"/>
          <w:lang w:val="es-CR"/>
        </w:rPr>
      </w:pPr>
      <w:r w:rsidRPr="00B9745E">
        <w:rPr>
          <w:rFonts w:ascii="Book Antiqua" w:hAnsi="Book Antiqua" w:cs="Book Antiqua"/>
          <w:b/>
          <w:bCs/>
          <w:i/>
          <w:iCs/>
          <w:sz w:val="18"/>
          <w:szCs w:val="18"/>
          <w:lang w:val="es-CR"/>
        </w:rPr>
        <w:t>Fuente:</w:t>
      </w:r>
      <w:r w:rsidRPr="00B9745E">
        <w:rPr>
          <w:rFonts w:ascii="Book Antiqua" w:hAnsi="Book Antiqua" w:cs="Book Antiqua"/>
          <w:i/>
          <w:iCs/>
          <w:sz w:val="18"/>
          <w:szCs w:val="18"/>
          <w:lang w:val="es-CR"/>
        </w:rPr>
        <w:t xml:space="preserve"> elaboración propia Subproceso de Modernización No Penal</w:t>
      </w:r>
    </w:p>
    <w:p w14:paraId="7EE9A51C" w14:textId="77777777" w:rsidR="00E02F52" w:rsidRDefault="00E02F52" w:rsidP="00947689">
      <w:pPr>
        <w:jc w:val="both"/>
        <w:rPr>
          <w:rFonts w:ascii="Book Antiqua" w:hAnsi="Book Antiqua" w:cs="Book Antiqua"/>
          <w:lang w:val="es-CR"/>
        </w:rPr>
      </w:pPr>
    </w:p>
    <w:p w14:paraId="696562EE" w14:textId="2C83AA68" w:rsidR="00AD4C7E" w:rsidRDefault="00AD4C7E" w:rsidP="00947689">
      <w:pPr>
        <w:jc w:val="both"/>
        <w:rPr>
          <w:rFonts w:ascii="Book Antiqua" w:hAnsi="Book Antiqua" w:cs="Book Antiqua"/>
          <w:lang w:val="es-CR"/>
        </w:rPr>
      </w:pPr>
      <w:r>
        <w:rPr>
          <w:rFonts w:ascii="Book Antiqua" w:hAnsi="Book Antiqua" w:cs="Book Antiqua"/>
          <w:lang w:val="es-CR"/>
        </w:rPr>
        <w:t xml:space="preserve">Esta propuesta se basa en los resultados del muestreo de tareas realizadas por el personal destacado en la recepción del edificio Anexo E, </w:t>
      </w:r>
      <w:r w:rsidRPr="00AD4C7E">
        <w:rPr>
          <w:rFonts w:ascii="Book Antiqua" w:hAnsi="Book Antiqua" w:cs="Book Antiqua"/>
          <w:i/>
          <w:iCs/>
          <w:lang w:val="es-CR"/>
        </w:rPr>
        <w:t>“Torre Judicial”</w:t>
      </w:r>
      <w:r>
        <w:rPr>
          <w:rFonts w:ascii="Book Antiqua" w:hAnsi="Book Antiqua" w:cs="Book Antiqua"/>
          <w:lang w:val="es-CR"/>
        </w:rPr>
        <w:t>. Asimismo, toma en cuenta las funciones actuales del personal judicial de la Administración del I Circuito Judicial de San José, detalladas en el apartado “2.5. Funciones del personal judicial de la Administración del I Circuito Judicial de San José destacados en las instalaciones de la “Torre Judicial”” y 2.6. Contratos asociados al edificio Anexo E “Torre Judicial””.</w:t>
      </w:r>
    </w:p>
    <w:p w14:paraId="5E05A924" w14:textId="77777777" w:rsidR="00B9745E" w:rsidRDefault="00B9745E" w:rsidP="00947689">
      <w:pPr>
        <w:jc w:val="both"/>
        <w:rPr>
          <w:rFonts w:ascii="Book Antiqua" w:hAnsi="Book Antiqua" w:cs="Book Antiqua"/>
          <w:lang w:val="es-CR"/>
        </w:rPr>
      </w:pPr>
    </w:p>
    <w:p w14:paraId="54E57001" w14:textId="7062B2FC" w:rsidR="001405D0" w:rsidRPr="001405D0" w:rsidRDefault="00B9745E" w:rsidP="00947689">
      <w:pPr>
        <w:pStyle w:val="Ttulo2"/>
        <w:rPr>
          <w:rFonts w:cs="Book Antiqua"/>
          <w:lang w:val="es-CR"/>
        </w:rPr>
      </w:pPr>
      <w:r>
        <w:t xml:space="preserve">4.1 </w:t>
      </w:r>
      <w:r w:rsidR="001405D0">
        <w:t>Beneficios</w:t>
      </w:r>
      <w:r w:rsidR="005E1DAD">
        <w:t xml:space="preserve"> de la propuesta de asignación del personal</w:t>
      </w:r>
    </w:p>
    <w:p w14:paraId="026382EA" w14:textId="77777777" w:rsidR="001405D0" w:rsidRDefault="001405D0" w:rsidP="00947689">
      <w:pPr>
        <w:ind w:firstLine="709"/>
        <w:jc w:val="both"/>
        <w:rPr>
          <w:rFonts w:ascii="Book Antiqua" w:hAnsi="Book Antiqua" w:cs="Book Antiqua"/>
          <w:lang w:val="es-CR"/>
        </w:rPr>
      </w:pPr>
    </w:p>
    <w:p w14:paraId="1EEF5045" w14:textId="012D1714" w:rsidR="001405D0" w:rsidRDefault="001405D0" w:rsidP="00947689">
      <w:pPr>
        <w:jc w:val="both"/>
        <w:rPr>
          <w:rFonts w:ascii="Book Antiqua" w:hAnsi="Book Antiqua" w:cs="Book Antiqua"/>
          <w:lang w:val="es-CR"/>
        </w:rPr>
      </w:pPr>
      <w:r>
        <w:rPr>
          <w:rFonts w:ascii="Book Antiqua" w:hAnsi="Book Antiqua" w:cs="Book Antiqua"/>
          <w:lang w:val="es-CR"/>
        </w:rPr>
        <w:t xml:space="preserve">Con esta propuesta de asignación </w:t>
      </w:r>
      <w:r w:rsidR="00D672C0">
        <w:rPr>
          <w:rFonts w:ascii="Book Antiqua" w:hAnsi="Book Antiqua" w:cs="Book Antiqua"/>
          <w:lang w:val="es-CR"/>
        </w:rPr>
        <w:t xml:space="preserve">definitiva </w:t>
      </w:r>
      <w:r>
        <w:rPr>
          <w:rFonts w:ascii="Book Antiqua" w:hAnsi="Book Antiqua" w:cs="Book Antiqua"/>
          <w:lang w:val="es-CR"/>
        </w:rPr>
        <w:t>de recursos a la Administración del I Circuito Judicial de San José, se identifican los siguientes beneficios:</w:t>
      </w:r>
    </w:p>
    <w:p w14:paraId="083F5DA9" w14:textId="77777777" w:rsidR="001405D0" w:rsidRDefault="001405D0" w:rsidP="00947689">
      <w:pPr>
        <w:ind w:firstLine="709"/>
        <w:jc w:val="both"/>
        <w:rPr>
          <w:rFonts w:ascii="Book Antiqua" w:hAnsi="Book Antiqua" w:cs="Book Antiqua"/>
          <w:lang w:val="es-CR"/>
        </w:rPr>
      </w:pPr>
    </w:p>
    <w:p w14:paraId="2545EB96" w14:textId="5B932DB2" w:rsidR="002F5C40" w:rsidRDefault="00D672C0" w:rsidP="00947689">
      <w:pPr>
        <w:numPr>
          <w:ilvl w:val="0"/>
          <w:numId w:val="18"/>
        </w:numPr>
        <w:ind w:left="567" w:hanging="567"/>
        <w:jc w:val="both"/>
        <w:rPr>
          <w:rFonts w:ascii="Book Antiqua" w:hAnsi="Book Antiqua" w:cs="Book Antiqua"/>
          <w:lang w:val="es-CR"/>
        </w:rPr>
      </w:pPr>
      <w:r>
        <w:rPr>
          <w:rFonts w:ascii="Book Antiqua" w:hAnsi="Book Antiqua" w:cs="Book Antiqua"/>
          <w:lang w:val="es-CR"/>
        </w:rPr>
        <w:t xml:space="preserve">Proveer un excelente servicio a la ciudadanía, asignando a dos personas de manera permanente en la recepción del edificio </w:t>
      </w:r>
      <w:r w:rsidRPr="00D672C0">
        <w:rPr>
          <w:rFonts w:ascii="Book Antiqua" w:hAnsi="Book Antiqua" w:cs="Book Antiqua"/>
          <w:i/>
          <w:iCs/>
          <w:lang w:val="es-CR"/>
        </w:rPr>
        <w:t>“Torre Judicial”</w:t>
      </w:r>
      <w:r w:rsidR="001405D0">
        <w:rPr>
          <w:rFonts w:ascii="Book Antiqua" w:hAnsi="Book Antiqua" w:cs="Book Antiqua"/>
          <w:lang w:val="es-CR"/>
        </w:rPr>
        <w:t>.</w:t>
      </w:r>
      <w:r>
        <w:rPr>
          <w:rFonts w:ascii="Book Antiqua" w:hAnsi="Book Antiqua" w:cs="Book Antiqua"/>
          <w:lang w:val="es-CR"/>
        </w:rPr>
        <w:t xml:space="preserve"> Estas personas se encargarán de atender tanto a personas usuarias internas como externas en la gestión de entrega de los respectivos accesos para el uso de los ascensores, facilitando el acceso a las diversas oficinas o áreas ubicadas en este inmueble según sea necesario.</w:t>
      </w:r>
    </w:p>
    <w:p w14:paraId="1000BF97" w14:textId="77777777" w:rsidR="0007241B" w:rsidRDefault="0007241B" w:rsidP="00947689">
      <w:pPr>
        <w:ind w:left="1429"/>
        <w:jc w:val="both"/>
        <w:rPr>
          <w:rFonts w:ascii="Book Antiqua" w:hAnsi="Book Antiqua" w:cs="Book Antiqua"/>
          <w:lang w:val="es-CR"/>
        </w:rPr>
      </w:pPr>
    </w:p>
    <w:p w14:paraId="17858B04" w14:textId="17B451FB" w:rsidR="0007241B" w:rsidRDefault="00D672C0" w:rsidP="00947689">
      <w:pPr>
        <w:numPr>
          <w:ilvl w:val="0"/>
          <w:numId w:val="18"/>
        </w:numPr>
        <w:tabs>
          <w:tab w:val="left" w:pos="0"/>
        </w:tabs>
        <w:ind w:left="567" w:hanging="567"/>
        <w:jc w:val="both"/>
        <w:rPr>
          <w:rFonts w:ascii="Book Antiqua" w:hAnsi="Book Antiqua" w:cs="Book Antiqua"/>
          <w:lang w:val="es-CR"/>
        </w:rPr>
      </w:pPr>
      <w:r>
        <w:rPr>
          <w:rFonts w:ascii="Book Antiqua" w:hAnsi="Book Antiqua" w:cs="Book Antiqua"/>
          <w:lang w:val="es-CR"/>
        </w:rPr>
        <w:t>Que la Administración del I Circuito Judicial de San José cuente con personal que ayude en la gestión de solicitudes de uso de las diversas salas ubicadas en este inmueble, así como en la colaboración en otras tareas asignadas</w:t>
      </w:r>
      <w:r w:rsidR="0007241B">
        <w:rPr>
          <w:rFonts w:ascii="Book Antiqua" w:hAnsi="Book Antiqua" w:cs="Book Antiqua"/>
          <w:lang w:val="es-CR"/>
        </w:rPr>
        <w:t>.</w:t>
      </w:r>
    </w:p>
    <w:p w14:paraId="7212A343" w14:textId="77777777" w:rsidR="0007241B" w:rsidRDefault="0007241B" w:rsidP="00947689">
      <w:pPr>
        <w:pStyle w:val="Prrafodelista"/>
        <w:rPr>
          <w:rFonts w:ascii="Book Antiqua" w:hAnsi="Book Antiqua" w:cs="Book Antiqua"/>
          <w:lang w:val="es-CR"/>
        </w:rPr>
      </w:pPr>
    </w:p>
    <w:p w14:paraId="2B1CC587" w14:textId="2579B8D0" w:rsidR="0007241B" w:rsidRDefault="00D672C0" w:rsidP="00947689">
      <w:pPr>
        <w:numPr>
          <w:ilvl w:val="0"/>
          <w:numId w:val="18"/>
        </w:numPr>
        <w:tabs>
          <w:tab w:val="left" w:pos="0"/>
        </w:tabs>
        <w:ind w:left="567" w:hanging="567"/>
        <w:jc w:val="both"/>
        <w:rPr>
          <w:rFonts w:ascii="Book Antiqua" w:hAnsi="Book Antiqua" w:cs="Book Antiqua"/>
          <w:lang w:val="es-CR"/>
        </w:rPr>
      </w:pPr>
      <w:r>
        <w:rPr>
          <w:rFonts w:ascii="Book Antiqua" w:hAnsi="Book Antiqua" w:cs="Book Antiqua"/>
          <w:lang w:val="es-CR"/>
        </w:rPr>
        <w:t xml:space="preserve">Evitar filas de espera para el ingreso de personas usuarias externas a las instalaciones, ya que, al contar con dos personas en la recepción del edificio, ambas </w:t>
      </w:r>
      <w:r>
        <w:rPr>
          <w:rFonts w:ascii="Book Antiqua" w:hAnsi="Book Antiqua" w:cs="Book Antiqua"/>
          <w:lang w:val="es-CR"/>
        </w:rPr>
        <w:lastRenderedPageBreak/>
        <w:t xml:space="preserve">puedan encargarse de la entrega de accesos mientras no se tenga que atender la entrega de las respectivas salas. Esto garantiza un flujo continuo durante los periodos de mayor demanda del servicio, en procura de que las personas usuarias puedan presentar oportunamente a </w:t>
      </w:r>
      <w:r w:rsidR="00BC49EB">
        <w:rPr>
          <w:rFonts w:ascii="Book Antiqua" w:hAnsi="Book Antiqua" w:cs="Book Antiqua"/>
          <w:lang w:val="es-CR"/>
        </w:rPr>
        <w:t>sus diligencias</w:t>
      </w:r>
      <w:r>
        <w:rPr>
          <w:rFonts w:ascii="Book Antiqua" w:hAnsi="Book Antiqua" w:cs="Book Antiqua"/>
          <w:lang w:val="es-CR"/>
        </w:rPr>
        <w:t>.</w:t>
      </w:r>
    </w:p>
    <w:p w14:paraId="33339B94" w14:textId="77777777" w:rsidR="0007241B" w:rsidRDefault="0007241B" w:rsidP="00947689">
      <w:pPr>
        <w:pStyle w:val="Prrafodelista"/>
        <w:rPr>
          <w:rFonts w:ascii="Book Antiqua" w:hAnsi="Book Antiqua" w:cs="Book Antiqua"/>
          <w:lang w:val="es-CR"/>
        </w:rPr>
      </w:pPr>
    </w:p>
    <w:p w14:paraId="560FB22F" w14:textId="5159B3EF" w:rsidR="0007241B" w:rsidRPr="0007241B" w:rsidRDefault="00D672C0" w:rsidP="00947689">
      <w:pPr>
        <w:numPr>
          <w:ilvl w:val="0"/>
          <w:numId w:val="18"/>
        </w:numPr>
        <w:tabs>
          <w:tab w:val="left" w:pos="0"/>
        </w:tabs>
        <w:ind w:left="567" w:hanging="567"/>
        <w:jc w:val="both"/>
        <w:rPr>
          <w:rFonts w:ascii="Book Antiqua" w:hAnsi="Book Antiqua" w:cs="Book Antiqua"/>
          <w:lang w:val="es-CR"/>
        </w:rPr>
      </w:pPr>
      <w:r>
        <w:rPr>
          <w:rFonts w:ascii="Book Antiqua" w:hAnsi="Book Antiqua" w:cs="Book Antiqua"/>
          <w:lang w:val="es-CR"/>
        </w:rPr>
        <w:t>Evitar trasladar al personal de la Administración del I Circuito Judicial de San José destacado en la</w:t>
      </w:r>
      <w:r w:rsidRPr="00D672C0">
        <w:rPr>
          <w:rFonts w:ascii="Book Antiqua" w:hAnsi="Book Antiqua" w:cs="Book Antiqua"/>
          <w:i/>
          <w:iCs/>
          <w:lang w:val="es-CR"/>
        </w:rPr>
        <w:t xml:space="preserve"> “Torre Judicial”</w:t>
      </w:r>
      <w:r>
        <w:rPr>
          <w:rFonts w:ascii="Book Antiqua" w:hAnsi="Book Antiqua" w:cs="Book Antiqua"/>
          <w:i/>
          <w:iCs/>
          <w:lang w:val="es-CR"/>
        </w:rPr>
        <w:t xml:space="preserve"> </w:t>
      </w:r>
      <w:r>
        <w:rPr>
          <w:rFonts w:ascii="Book Antiqua" w:hAnsi="Book Antiqua" w:cs="Book Antiqua"/>
          <w:lang w:val="es-CR"/>
        </w:rPr>
        <w:t>con las funciones que actualmente realizan las personas de recepción provenientes del Tribunal Primero de Apelación Civil de San José y el Tribunal Segundo de Apelación Civil de San José, en caso de no contar con alguno o ambos recursos.</w:t>
      </w:r>
    </w:p>
    <w:p w14:paraId="5FD6A50F" w14:textId="77777777" w:rsidR="0007241B" w:rsidRDefault="0007241B" w:rsidP="00947689">
      <w:pPr>
        <w:tabs>
          <w:tab w:val="left" w:pos="284"/>
        </w:tabs>
        <w:jc w:val="both"/>
        <w:rPr>
          <w:rFonts w:ascii="Book Antiqua" w:hAnsi="Book Antiqua" w:cs="Book Antiqua"/>
          <w:lang w:val="es-CR"/>
        </w:rPr>
      </w:pPr>
    </w:p>
    <w:p w14:paraId="53ECE5B3" w14:textId="451A205B" w:rsidR="009E2B6B" w:rsidRPr="00B801CC" w:rsidRDefault="00B9745E" w:rsidP="00B801CC">
      <w:pPr>
        <w:pStyle w:val="Ttulo1"/>
      </w:pPr>
      <w:r w:rsidRPr="00B801CC">
        <w:t xml:space="preserve">5. </w:t>
      </w:r>
      <w:r w:rsidR="009E2B6B" w:rsidRPr="00B801CC">
        <w:t>Observaciones recibidas al informe preliminar</w:t>
      </w:r>
    </w:p>
    <w:p w14:paraId="271356EA" w14:textId="77777777" w:rsidR="009E2B6B" w:rsidRDefault="009E2B6B" w:rsidP="00B9745E">
      <w:pPr>
        <w:tabs>
          <w:tab w:val="left" w:pos="284"/>
        </w:tabs>
        <w:jc w:val="both"/>
        <w:rPr>
          <w:rFonts w:ascii="Book Antiqua" w:hAnsi="Book Antiqua" w:cs="Book Antiqua"/>
          <w:lang w:val="es-CR"/>
        </w:rPr>
      </w:pPr>
    </w:p>
    <w:p w14:paraId="37507031" w14:textId="6873A7B4" w:rsidR="009E2B6B" w:rsidRDefault="009E2B6B" w:rsidP="00B9745E">
      <w:pPr>
        <w:tabs>
          <w:tab w:val="left" w:pos="284"/>
        </w:tabs>
        <w:jc w:val="both"/>
        <w:rPr>
          <w:rFonts w:ascii="Book Antiqua" w:hAnsi="Book Antiqua" w:cs="Book Antiqua"/>
          <w:lang w:val="es-CR"/>
        </w:rPr>
      </w:pPr>
      <w:r>
        <w:rPr>
          <w:rFonts w:ascii="Book Antiqua" w:hAnsi="Book Antiqua" w:cs="Book Antiqua"/>
          <w:lang w:val="es-CR"/>
        </w:rPr>
        <w:t>Previamente se comunicó una versión preliminar en consulta mediante consecutivo 770-PLA-MI(NPL)-2024, con el fin de que las partes involucradas tuviesen la oportunidad de hacer sus observaciones pertinentes con relación al contenido del documento. En respuesta, se recibieron observaciones por parte del Centro de Apoyo, Coordinación y Mejoramiento de la Función Jurisdiccional y de la Dirección Ejecutiva.</w:t>
      </w:r>
    </w:p>
    <w:p w14:paraId="133263AB" w14:textId="4A7607D9" w:rsidR="009E2B6B" w:rsidRDefault="009E2B6B" w:rsidP="00B9745E">
      <w:pPr>
        <w:tabs>
          <w:tab w:val="left" w:pos="284"/>
        </w:tabs>
        <w:jc w:val="both"/>
        <w:rPr>
          <w:rFonts w:ascii="Book Antiqua" w:hAnsi="Book Antiqua" w:cs="Book Antiqua"/>
          <w:lang w:val="es-CR"/>
        </w:rPr>
      </w:pPr>
    </w:p>
    <w:p w14:paraId="0C1B3E40" w14:textId="62AA5011" w:rsidR="009E2B6B" w:rsidRDefault="009E2B6B" w:rsidP="00B9745E">
      <w:pPr>
        <w:tabs>
          <w:tab w:val="left" w:pos="284"/>
        </w:tabs>
        <w:jc w:val="both"/>
        <w:rPr>
          <w:rFonts w:ascii="Book Antiqua" w:hAnsi="Book Antiqua" w:cs="Book Antiqua"/>
          <w:lang w:val="es-CR"/>
        </w:rPr>
      </w:pPr>
      <w:r>
        <w:rPr>
          <w:rFonts w:ascii="Book Antiqua" w:hAnsi="Book Antiqua" w:cs="Book Antiqua"/>
          <w:lang w:val="es-CR"/>
        </w:rPr>
        <w:t>En aras de abordar de manera diligente dichas observaciones, se detallan en el siguiente documento para brindar así la atención requerida.</w:t>
      </w:r>
    </w:p>
    <w:p w14:paraId="3B71E8D2" w14:textId="77777777" w:rsidR="009E2B6B" w:rsidRDefault="009E2B6B" w:rsidP="00B9745E">
      <w:pPr>
        <w:tabs>
          <w:tab w:val="left" w:pos="284"/>
        </w:tabs>
        <w:jc w:val="both"/>
        <w:rPr>
          <w:rFonts w:ascii="Book Antiqua" w:hAnsi="Book Antiqua" w:cs="Book Antiqua"/>
          <w:lang w:val="es-CR"/>
        </w:rPr>
      </w:pPr>
    </w:p>
    <w:tbl>
      <w:tblPr>
        <w:tblStyle w:val="Tablaconcuadrcula"/>
        <w:tblW w:w="0" w:type="auto"/>
        <w:jc w:val="center"/>
        <w:tblLook w:val="04A0" w:firstRow="1" w:lastRow="0" w:firstColumn="1" w:lastColumn="0" w:noHBand="0" w:noVBand="1"/>
      </w:tblPr>
      <w:tblGrid>
        <w:gridCol w:w="9073"/>
      </w:tblGrid>
      <w:tr w:rsidR="009E2B6B" w:rsidRPr="00825FAF" w14:paraId="69D81E69" w14:textId="77777777" w:rsidTr="00947689">
        <w:trPr>
          <w:jc w:val="center"/>
        </w:trPr>
        <w:tc>
          <w:tcPr>
            <w:tcW w:w="9073" w:type="dxa"/>
            <w:shd w:val="clear" w:color="auto" w:fill="153D63" w:themeFill="text2" w:themeFillTint="E6"/>
          </w:tcPr>
          <w:p w14:paraId="53BBE1F4" w14:textId="7BB60B52" w:rsidR="009E2B6B" w:rsidRPr="009E2B6B" w:rsidRDefault="009E2B6B" w:rsidP="00B9745E">
            <w:pPr>
              <w:jc w:val="center"/>
              <w:rPr>
                <w:rFonts w:ascii="Book Antiqua" w:hAnsi="Book Antiqua"/>
                <w:iCs/>
                <w:color w:val="FFFFFF"/>
                <w:szCs w:val="28"/>
                <w:lang w:eastAsia="en-US"/>
              </w:rPr>
            </w:pPr>
            <w:r w:rsidRPr="009E2B6B">
              <w:rPr>
                <w:rFonts w:ascii="Book Antiqua" w:hAnsi="Book Antiqua"/>
                <w:iCs/>
                <w:color w:val="FFFFFF"/>
                <w:szCs w:val="28"/>
                <w:lang w:eastAsia="en-US"/>
              </w:rPr>
              <w:t xml:space="preserve">Observaciones realizadas al informe en consulta </w:t>
            </w:r>
            <w:r>
              <w:rPr>
                <w:rFonts w:ascii="Book Antiqua" w:hAnsi="Book Antiqua"/>
                <w:iCs/>
                <w:color w:val="FFFFFF"/>
              </w:rPr>
              <w:t>770</w:t>
            </w:r>
            <w:r w:rsidRPr="009E2B6B">
              <w:rPr>
                <w:rFonts w:ascii="Book Antiqua" w:hAnsi="Book Antiqua"/>
                <w:color w:val="FFFFFF"/>
              </w:rPr>
              <w:t>-PLA-MI(NPL)-2024</w:t>
            </w:r>
          </w:p>
        </w:tc>
      </w:tr>
      <w:bookmarkStart w:id="3" w:name="_MON_1780401653"/>
      <w:bookmarkEnd w:id="3"/>
      <w:tr w:rsidR="009E2B6B" w14:paraId="422E4EAE" w14:textId="77777777" w:rsidTr="00947689">
        <w:trPr>
          <w:jc w:val="center"/>
        </w:trPr>
        <w:tc>
          <w:tcPr>
            <w:tcW w:w="9073" w:type="dxa"/>
          </w:tcPr>
          <w:p w14:paraId="23139B02" w14:textId="6562A10C" w:rsidR="009E2B6B" w:rsidRDefault="00A62C8C" w:rsidP="00B9745E">
            <w:pPr>
              <w:jc w:val="center"/>
              <w:rPr>
                <w:rFonts w:ascii="Book Antiqua" w:hAnsi="Book Antiqua"/>
                <w:iCs/>
                <w:szCs w:val="28"/>
                <w:lang w:eastAsia="en-US"/>
              </w:rPr>
            </w:pPr>
            <w:r>
              <w:rPr>
                <w:rFonts w:ascii="Book Antiqua" w:hAnsi="Book Antiqua"/>
                <w:iCs/>
                <w:szCs w:val="28"/>
                <w:lang w:eastAsia="en-US"/>
              </w:rPr>
              <w:object w:dxaOrig="1520" w:dyaOrig="987" w14:anchorId="3C098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93455386" r:id="rId10">
                  <o:FieldCodes>\s</o:FieldCodes>
                </o:OLEObject>
              </w:object>
            </w:r>
          </w:p>
        </w:tc>
      </w:tr>
    </w:tbl>
    <w:p w14:paraId="72BD628E" w14:textId="77777777" w:rsidR="005751D7" w:rsidRDefault="005751D7" w:rsidP="00B9745E">
      <w:pPr>
        <w:tabs>
          <w:tab w:val="left" w:pos="284"/>
        </w:tabs>
        <w:jc w:val="both"/>
        <w:rPr>
          <w:rFonts w:ascii="Book Antiqua" w:hAnsi="Book Antiqua" w:cs="Book Antiqua"/>
          <w:lang w:val="es-CR"/>
        </w:rPr>
      </w:pPr>
    </w:p>
    <w:p w14:paraId="0688348B" w14:textId="75CF6AC6" w:rsidR="00910022" w:rsidRPr="00947689" w:rsidRDefault="005A0103" w:rsidP="00910022">
      <w:pPr>
        <w:tabs>
          <w:tab w:val="left" w:pos="284"/>
        </w:tabs>
        <w:jc w:val="both"/>
        <w:rPr>
          <w:rFonts w:ascii="Book Antiqua" w:hAnsi="Book Antiqua" w:cs="Book Antiqua"/>
          <w:lang w:val="es-CR"/>
        </w:rPr>
      </w:pPr>
      <w:r w:rsidRPr="00947689">
        <w:rPr>
          <w:rFonts w:ascii="Book Antiqua" w:hAnsi="Book Antiqua" w:cs="Book Antiqua"/>
          <w:lang w:val="es-CR"/>
        </w:rPr>
        <w:t>A partir de las observaciones recibidas y la información complementaria remitida por la Administración Regional de San José, donde se analizan elementos adicionales relevantes para determinar la carga de trabajo que tienen actualmente estos puestos, es que se remite nuevamente este informe en consulta, considerando que el nuevo análisis de carga de trabajo demuestra la necesidad de mantener ambos recursos en la Administración del Edificio Anexo E</w:t>
      </w:r>
      <w:r w:rsidR="00910022" w:rsidRPr="00947689">
        <w:rPr>
          <w:rFonts w:ascii="Book Antiqua" w:hAnsi="Book Antiqua" w:cs="Book Antiqua"/>
          <w:lang w:val="es-CR"/>
        </w:rPr>
        <w:t xml:space="preserve">, mediante informe consecutivo 1149-PLA-MI(NPL)-2024 de fecha 1 de noviembre de 2024, se comunica una nueva versión preliminar de la propuesta de asignación de recurso humano de los puestos de </w:t>
      </w:r>
      <w:r w:rsidR="00910022" w:rsidRPr="00947689">
        <w:rPr>
          <w:rFonts w:ascii="Book Antiqua" w:hAnsi="Book Antiqua" w:cs="Book Antiqua"/>
          <w:i/>
          <w:iCs/>
          <w:lang w:val="es-CR"/>
        </w:rPr>
        <w:t xml:space="preserve">“Auxiliar de Servicios Generales 2” </w:t>
      </w:r>
      <w:r w:rsidR="00910022" w:rsidRPr="00947689">
        <w:rPr>
          <w:rFonts w:ascii="Book Antiqua" w:hAnsi="Book Antiqua" w:cs="Book Antiqua"/>
          <w:lang w:val="es-CR"/>
        </w:rPr>
        <w:t xml:space="preserve">destacados actualmente en la recepción del edificio </w:t>
      </w:r>
      <w:r w:rsidR="00910022" w:rsidRPr="00947689">
        <w:rPr>
          <w:rFonts w:ascii="Book Antiqua" w:hAnsi="Book Antiqua" w:cs="Book Antiqua"/>
          <w:i/>
          <w:iCs/>
          <w:lang w:val="es-CR"/>
        </w:rPr>
        <w:t>“Torre Judicial”</w:t>
      </w:r>
      <w:r w:rsidR="00910022" w:rsidRPr="00947689">
        <w:rPr>
          <w:rFonts w:ascii="Book Antiqua" w:hAnsi="Book Antiqua" w:cs="Book Antiqua"/>
          <w:lang w:val="es-CR"/>
        </w:rPr>
        <w:t>, se destaca que la versión preliminar de este documento fue puesta en consulta mediante correo electrónico de fecha 1 de noviembre de 2024 a las siguientes oficinas:</w:t>
      </w:r>
    </w:p>
    <w:p w14:paraId="32545977" w14:textId="77777777" w:rsidR="00910022" w:rsidRPr="00947689" w:rsidRDefault="00910022" w:rsidP="00910022">
      <w:pPr>
        <w:spacing w:line="276" w:lineRule="auto"/>
        <w:jc w:val="both"/>
        <w:rPr>
          <w:rFonts w:ascii="Book Antiqua" w:hAnsi="Book Antiqua" w:cs="Book Antiqua"/>
          <w:lang w:val="es-CR"/>
        </w:rPr>
      </w:pPr>
    </w:p>
    <w:p w14:paraId="68F90112"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t>Dirección de Gestión Humana</w:t>
      </w:r>
    </w:p>
    <w:p w14:paraId="33AAFD63"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t>Departamento de Servicios Generales</w:t>
      </w:r>
    </w:p>
    <w:p w14:paraId="41C77D61"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t>Administración Regional del Primer Circuito Judicial de San José</w:t>
      </w:r>
    </w:p>
    <w:p w14:paraId="1D21D7D8"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t>Tribunal Primer de Apelación Civil de San José</w:t>
      </w:r>
    </w:p>
    <w:p w14:paraId="366238A2"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t>Tribunal Segundo de Apelación Civil de San José</w:t>
      </w:r>
    </w:p>
    <w:p w14:paraId="71237D69" w14:textId="77777777" w:rsidR="00910022" w:rsidRPr="00947689" w:rsidRDefault="00910022" w:rsidP="00910022">
      <w:pPr>
        <w:numPr>
          <w:ilvl w:val="0"/>
          <w:numId w:val="20"/>
        </w:numPr>
        <w:rPr>
          <w:rFonts w:ascii="Book Antiqua" w:hAnsi="Book Antiqua" w:cs="Book Antiqua"/>
          <w:lang w:val="es-CR"/>
        </w:rPr>
      </w:pPr>
      <w:r w:rsidRPr="00947689">
        <w:rPr>
          <w:rFonts w:ascii="Book Antiqua" w:hAnsi="Book Antiqua" w:cs="Book Antiqua"/>
          <w:lang w:val="es-CR"/>
        </w:rPr>
        <w:lastRenderedPageBreak/>
        <w:t>Comisión de la Jurisdicción Civil</w:t>
      </w:r>
    </w:p>
    <w:p w14:paraId="798F07D2" w14:textId="77777777" w:rsidR="00910022" w:rsidRPr="00947689" w:rsidRDefault="00910022" w:rsidP="00910022">
      <w:pPr>
        <w:spacing w:line="276" w:lineRule="auto"/>
        <w:jc w:val="both"/>
        <w:rPr>
          <w:rFonts w:ascii="Book Antiqua" w:hAnsi="Book Antiqua" w:cs="Book Antiqua"/>
          <w:lang w:val="es-CR"/>
        </w:rPr>
      </w:pPr>
    </w:p>
    <w:p w14:paraId="7F2C0C08" w14:textId="77777777" w:rsidR="00910022" w:rsidRPr="00947689" w:rsidRDefault="00910022" w:rsidP="00910022">
      <w:pPr>
        <w:spacing w:line="276" w:lineRule="auto"/>
        <w:jc w:val="both"/>
        <w:rPr>
          <w:rFonts w:ascii="Book Antiqua" w:hAnsi="Book Antiqua" w:cs="Book Antiqua"/>
          <w:lang w:val="es-CR"/>
        </w:rPr>
      </w:pPr>
      <w:r w:rsidRPr="00947689">
        <w:rPr>
          <w:rFonts w:ascii="Book Antiqua" w:hAnsi="Book Antiqua" w:cs="Book Antiqua"/>
          <w:lang w:val="es-CR"/>
        </w:rPr>
        <w:t>Ante la consulta y una vez vencido el plazo concedido para la remisión de observaciones al contenido del documento preliminar, se recibió respuesta por parte de la Dirección Ejecutiva mediante oficio 3967-DE-2024 de fecha 8 de noviembre de 2024.</w:t>
      </w:r>
    </w:p>
    <w:p w14:paraId="5C8C4129" w14:textId="77777777" w:rsidR="00910022" w:rsidRPr="00947689" w:rsidRDefault="00910022" w:rsidP="00B9745E">
      <w:pPr>
        <w:tabs>
          <w:tab w:val="left" w:pos="284"/>
        </w:tabs>
        <w:jc w:val="both"/>
        <w:rPr>
          <w:rFonts w:ascii="Book Antiqua" w:hAnsi="Book Antiqua" w:cs="Book Antiqua"/>
          <w:lang w:val="es-CR"/>
        </w:rPr>
      </w:pPr>
    </w:p>
    <w:tbl>
      <w:tblPr>
        <w:tblStyle w:val="Tablaconcuadrcula"/>
        <w:tblW w:w="0" w:type="auto"/>
        <w:jc w:val="center"/>
        <w:tblLook w:val="04A0" w:firstRow="1" w:lastRow="0" w:firstColumn="1" w:lastColumn="0" w:noHBand="0" w:noVBand="1"/>
      </w:tblPr>
      <w:tblGrid>
        <w:gridCol w:w="9203"/>
      </w:tblGrid>
      <w:tr w:rsidR="00910022" w:rsidRPr="00947689" w14:paraId="0C579BA6" w14:textId="77777777" w:rsidTr="00947689">
        <w:trPr>
          <w:jc w:val="center"/>
        </w:trPr>
        <w:tc>
          <w:tcPr>
            <w:tcW w:w="9214" w:type="dxa"/>
            <w:shd w:val="clear" w:color="auto" w:fill="153D63" w:themeFill="text2" w:themeFillTint="E6"/>
          </w:tcPr>
          <w:p w14:paraId="24026E8B" w14:textId="6531C2BC" w:rsidR="00910022" w:rsidRPr="00947689" w:rsidRDefault="00910022" w:rsidP="00455BF6">
            <w:pPr>
              <w:jc w:val="center"/>
              <w:rPr>
                <w:rFonts w:ascii="Book Antiqua" w:hAnsi="Book Antiqua"/>
                <w:iCs/>
                <w:color w:val="FFFFFF"/>
                <w:szCs w:val="28"/>
                <w:lang w:eastAsia="en-US"/>
              </w:rPr>
            </w:pPr>
            <w:r w:rsidRPr="00947689">
              <w:rPr>
                <w:rFonts w:ascii="Book Antiqua" w:hAnsi="Book Antiqua"/>
                <w:iCs/>
                <w:color w:val="FFFFFF"/>
                <w:szCs w:val="28"/>
                <w:lang w:eastAsia="en-US"/>
              </w:rPr>
              <w:t xml:space="preserve">Observaciones realizadas al informe en consulta </w:t>
            </w:r>
            <w:r w:rsidRPr="00947689">
              <w:rPr>
                <w:rFonts w:ascii="Book Antiqua" w:hAnsi="Book Antiqua"/>
                <w:iCs/>
                <w:color w:val="FFFFFF"/>
              </w:rPr>
              <w:t>1149</w:t>
            </w:r>
            <w:r w:rsidRPr="00947689">
              <w:rPr>
                <w:rFonts w:ascii="Book Antiqua" w:hAnsi="Book Antiqua"/>
                <w:color w:val="FFFFFF"/>
              </w:rPr>
              <w:t>-PLA-MI(NPL)-2024</w:t>
            </w:r>
          </w:p>
        </w:tc>
      </w:tr>
      <w:bookmarkStart w:id="4" w:name="_MON_1793011798"/>
      <w:bookmarkEnd w:id="4"/>
      <w:tr w:rsidR="00910022" w14:paraId="0D3A1715" w14:textId="77777777" w:rsidTr="00947689">
        <w:trPr>
          <w:jc w:val="center"/>
        </w:trPr>
        <w:tc>
          <w:tcPr>
            <w:tcW w:w="9214" w:type="dxa"/>
          </w:tcPr>
          <w:p w14:paraId="17FAD7EB" w14:textId="0A585DF7" w:rsidR="00910022" w:rsidRDefault="003E3D94" w:rsidP="00455BF6">
            <w:pPr>
              <w:jc w:val="center"/>
              <w:rPr>
                <w:rFonts w:ascii="Book Antiqua" w:hAnsi="Book Antiqua"/>
                <w:iCs/>
                <w:szCs w:val="28"/>
                <w:lang w:eastAsia="en-US"/>
              </w:rPr>
            </w:pPr>
            <w:r w:rsidRPr="00947689">
              <w:rPr>
                <w:rFonts w:ascii="Book Antiqua" w:hAnsi="Book Antiqua"/>
                <w:iCs/>
                <w:szCs w:val="28"/>
                <w:lang w:eastAsia="en-US"/>
              </w:rPr>
              <w:object w:dxaOrig="1520" w:dyaOrig="987" w14:anchorId="2C751DBC">
                <v:shape id="_x0000_i1026" type="#_x0000_t75" style="width:76.5pt;height:49.5pt" o:ole="">
                  <v:imagedata r:id="rId11" o:title=""/>
                </v:shape>
                <o:OLEObject Type="Embed" ProgID="Word.Document.12" ShapeID="_x0000_i1026" DrawAspect="Icon" ObjectID="_1793455387" r:id="rId12">
                  <o:FieldCodes>\s</o:FieldCodes>
                </o:OLEObject>
              </w:object>
            </w:r>
          </w:p>
        </w:tc>
      </w:tr>
    </w:tbl>
    <w:p w14:paraId="4F41DAD6" w14:textId="77777777" w:rsidR="00910022" w:rsidRDefault="00910022" w:rsidP="00B9745E">
      <w:pPr>
        <w:tabs>
          <w:tab w:val="left" w:pos="284"/>
        </w:tabs>
        <w:jc w:val="both"/>
        <w:rPr>
          <w:rFonts w:ascii="Book Antiqua" w:hAnsi="Book Antiqua" w:cs="Book Antiqua"/>
          <w:lang w:val="es-CR"/>
        </w:rPr>
      </w:pPr>
    </w:p>
    <w:p w14:paraId="69C93835" w14:textId="7351B8B9" w:rsidR="006D224F" w:rsidRPr="00B40D6B" w:rsidRDefault="00B9745E" w:rsidP="00B801CC">
      <w:pPr>
        <w:pStyle w:val="Ttulo1"/>
      </w:pPr>
      <w:r>
        <w:t xml:space="preserve">6. </w:t>
      </w:r>
      <w:r w:rsidR="006D224F">
        <w:t>Conclusiones</w:t>
      </w:r>
    </w:p>
    <w:p w14:paraId="677E40EA" w14:textId="77777777" w:rsidR="006D224F" w:rsidRDefault="006D224F" w:rsidP="00947689">
      <w:pPr>
        <w:jc w:val="both"/>
        <w:rPr>
          <w:rFonts w:ascii="Book Antiqua" w:hAnsi="Book Antiqua" w:cs="Book Antiqua"/>
          <w:lang w:val="es-CR"/>
        </w:rPr>
      </w:pPr>
    </w:p>
    <w:p w14:paraId="718D2DEB" w14:textId="7384B74A" w:rsidR="003612B7" w:rsidRDefault="005E1DAD" w:rsidP="00947689">
      <w:pPr>
        <w:jc w:val="both"/>
        <w:rPr>
          <w:rFonts w:ascii="Book Antiqua" w:hAnsi="Book Antiqua" w:cs="Book Antiqua"/>
          <w:lang w:val="es-CR"/>
        </w:rPr>
      </w:pPr>
      <w:r w:rsidRPr="005E1DAD">
        <w:rPr>
          <w:rFonts w:ascii="Book Antiqua" w:hAnsi="Book Antiqua" w:cs="Book Antiqua"/>
          <w:b/>
          <w:bCs/>
          <w:lang w:val="es-CR"/>
        </w:rPr>
        <w:t>6</w:t>
      </w:r>
      <w:r w:rsidR="003612B7" w:rsidRPr="005E1DAD">
        <w:rPr>
          <w:rFonts w:ascii="Book Antiqua" w:hAnsi="Book Antiqua" w:cs="Book Antiqua"/>
          <w:b/>
          <w:bCs/>
          <w:lang w:val="es-CR"/>
        </w:rPr>
        <w:t>.1.</w:t>
      </w:r>
      <w:r w:rsidR="003612B7">
        <w:rPr>
          <w:rFonts w:ascii="Book Antiqua" w:hAnsi="Book Antiqua" w:cs="Book Antiqua"/>
          <w:lang w:val="es-CR"/>
        </w:rPr>
        <w:t xml:space="preserve"> </w:t>
      </w:r>
      <w:r w:rsidR="004C7FE0">
        <w:rPr>
          <w:rFonts w:ascii="Book Antiqua" w:hAnsi="Book Antiqua" w:cs="Book Antiqua"/>
          <w:lang w:val="es-CR"/>
        </w:rPr>
        <w:t xml:space="preserve">Considerando el promedio en la cantidad y frecuencia de accesos que se gestionan a las personas usuarias en la recepción de las instalaciones del edificio Anexo E </w:t>
      </w:r>
      <w:r w:rsidR="004C7FE0" w:rsidRPr="004C7FE0">
        <w:rPr>
          <w:rFonts w:ascii="Book Antiqua" w:hAnsi="Book Antiqua" w:cs="Book Antiqua"/>
          <w:i/>
          <w:iCs/>
          <w:lang w:val="es-CR"/>
        </w:rPr>
        <w:t>“Torre Judicial”</w:t>
      </w:r>
      <w:r w:rsidR="004C7FE0">
        <w:rPr>
          <w:rFonts w:ascii="Book Antiqua" w:hAnsi="Book Antiqua" w:cs="Book Antiqua"/>
          <w:lang w:val="es-CR"/>
        </w:rPr>
        <w:t xml:space="preserve">, </w:t>
      </w:r>
      <w:r w:rsidR="008278C5">
        <w:rPr>
          <w:rFonts w:ascii="Book Antiqua" w:hAnsi="Book Antiqua" w:cs="Book Antiqua"/>
          <w:lang w:val="es-CR"/>
        </w:rPr>
        <w:t xml:space="preserve"> detallado en el apartado </w:t>
      </w:r>
      <w:r w:rsidR="008278C5" w:rsidRPr="008278C5">
        <w:rPr>
          <w:rFonts w:ascii="Book Antiqua" w:hAnsi="Book Antiqua" w:cs="Book Antiqua"/>
          <w:i/>
          <w:iCs/>
          <w:lang w:val="es-CR"/>
        </w:rPr>
        <w:t>“2.2. Estadística de entrega de accesos a personas usuarias”</w:t>
      </w:r>
      <w:r w:rsidR="005732FF">
        <w:rPr>
          <w:rFonts w:ascii="Book Antiqua" w:hAnsi="Book Antiqua" w:cs="Book Antiqua"/>
          <w:i/>
          <w:iCs/>
          <w:lang w:val="es-CR"/>
        </w:rPr>
        <w:t xml:space="preserve"> </w:t>
      </w:r>
      <w:r w:rsidR="005732FF" w:rsidRPr="005732FF">
        <w:rPr>
          <w:rFonts w:ascii="Book Antiqua" w:hAnsi="Book Antiqua" w:cs="Book Antiqua"/>
          <w:lang w:val="es-CR"/>
        </w:rPr>
        <w:t>del presente informe</w:t>
      </w:r>
      <w:r w:rsidR="008278C5" w:rsidRPr="008278C5">
        <w:rPr>
          <w:rFonts w:ascii="Book Antiqua" w:hAnsi="Book Antiqua" w:cs="Book Antiqua"/>
          <w:lang w:val="es-CR"/>
        </w:rPr>
        <w:t>,</w:t>
      </w:r>
      <w:r w:rsidR="008278C5">
        <w:rPr>
          <w:rFonts w:ascii="Book Antiqua" w:hAnsi="Book Antiqua" w:cs="Book Antiqua"/>
          <w:lang w:val="es-CR"/>
        </w:rPr>
        <w:t xml:space="preserve"> </w:t>
      </w:r>
      <w:r w:rsidR="004C7FE0">
        <w:rPr>
          <w:rFonts w:ascii="Book Antiqua" w:hAnsi="Book Antiqua" w:cs="Book Antiqua"/>
          <w:lang w:val="es-CR"/>
        </w:rPr>
        <w:t>para la ejecución de las tareas asociadas a este servicio se requiere contar con una persona destacada en un 100% del tiempo efectivo laboral para el desarrollo de estas funciones.</w:t>
      </w:r>
      <w:r w:rsidR="00AD4C7E">
        <w:rPr>
          <w:rFonts w:ascii="Book Antiqua" w:hAnsi="Book Antiqua" w:cs="Book Antiqua"/>
          <w:lang w:val="es-CR"/>
        </w:rPr>
        <w:t xml:space="preserve"> Así como contar con otra persona destacada en la recepción que coadyuve en los periodos de mayor afluencia de personas usuarias y se encargue de las funciones asociadas con el uso de </w:t>
      </w:r>
      <w:r w:rsidR="00BC49EB">
        <w:rPr>
          <w:rFonts w:ascii="Book Antiqua" w:hAnsi="Book Antiqua" w:cs="Book Antiqua"/>
          <w:lang w:val="es-CR"/>
        </w:rPr>
        <w:t>las diversas salas</w:t>
      </w:r>
      <w:r w:rsidR="00AD4C7E">
        <w:rPr>
          <w:rFonts w:ascii="Book Antiqua" w:hAnsi="Book Antiqua" w:cs="Book Antiqua"/>
          <w:lang w:val="es-CR"/>
        </w:rPr>
        <w:t xml:space="preserve"> entre </w:t>
      </w:r>
      <w:r w:rsidR="00BC49EB">
        <w:rPr>
          <w:rFonts w:ascii="Book Antiqua" w:hAnsi="Book Antiqua" w:cs="Book Antiqua"/>
          <w:lang w:val="es-CR"/>
        </w:rPr>
        <w:t>otras funciones</w:t>
      </w:r>
      <w:r w:rsidR="00AD4C7E">
        <w:rPr>
          <w:rFonts w:ascii="Book Antiqua" w:hAnsi="Book Antiqua" w:cs="Book Antiqua"/>
          <w:lang w:val="es-CR"/>
        </w:rPr>
        <w:t>.</w:t>
      </w:r>
    </w:p>
    <w:p w14:paraId="50277333" w14:textId="77777777" w:rsidR="008278C5" w:rsidRDefault="008278C5" w:rsidP="00947689">
      <w:pPr>
        <w:jc w:val="both"/>
        <w:rPr>
          <w:rFonts w:ascii="Book Antiqua" w:hAnsi="Book Antiqua" w:cs="Book Antiqua"/>
          <w:lang w:val="es-CR"/>
        </w:rPr>
      </w:pPr>
    </w:p>
    <w:p w14:paraId="147B5BD9" w14:textId="4E9AF999" w:rsidR="005732FF" w:rsidRPr="005732FF" w:rsidRDefault="005E1DAD" w:rsidP="00947689">
      <w:pPr>
        <w:jc w:val="both"/>
        <w:rPr>
          <w:rFonts w:ascii="Book Antiqua" w:hAnsi="Book Antiqua" w:cs="Book Antiqua"/>
          <w:lang w:val="es-CR"/>
        </w:rPr>
      </w:pPr>
      <w:r w:rsidRPr="005E1DAD">
        <w:rPr>
          <w:rFonts w:ascii="Book Antiqua" w:hAnsi="Book Antiqua" w:cs="Book Antiqua"/>
          <w:b/>
          <w:bCs/>
          <w:lang w:val="es-CR"/>
        </w:rPr>
        <w:t>6</w:t>
      </w:r>
      <w:r w:rsidR="005732FF" w:rsidRPr="005E1DAD">
        <w:rPr>
          <w:rFonts w:ascii="Book Antiqua" w:hAnsi="Book Antiqua" w:cs="Book Antiqua"/>
          <w:b/>
          <w:bCs/>
          <w:lang w:val="es-CR"/>
        </w:rPr>
        <w:t>.2.</w:t>
      </w:r>
      <w:r w:rsidR="005732FF">
        <w:rPr>
          <w:rFonts w:ascii="Book Antiqua" w:hAnsi="Book Antiqua" w:cs="Book Antiqua"/>
          <w:lang w:val="es-CR"/>
        </w:rPr>
        <w:t xml:space="preserve"> De conformidad con el reporte de llamadas registradas para la línea telefónica de la recepción del edificio Anexo E </w:t>
      </w:r>
      <w:r w:rsidR="005732FF" w:rsidRPr="005732FF">
        <w:rPr>
          <w:rFonts w:ascii="Book Antiqua" w:hAnsi="Book Antiqua" w:cs="Book Antiqua"/>
          <w:i/>
          <w:iCs/>
          <w:lang w:val="es-CR"/>
        </w:rPr>
        <w:t>“Torre Judicial”</w:t>
      </w:r>
      <w:r w:rsidR="005732FF">
        <w:rPr>
          <w:rFonts w:ascii="Book Antiqua" w:hAnsi="Book Antiqua" w:cs="Book Antiqua"/>
          <w:lang w:val="es-CR"/>
        </w:rPr>
        <w:t xml:space="preserve">, en promedio la cantidad de llamadas entrantes detallados en el apartado </w:t>
      </w:r>
      <w:r w:rsidR="005732FF" w:rsidRPr="005732FF">
        <w:rPr>
          <w:rFonts w:ascii="Book Antiqua" w:hAnsi="Book Antiqua" w:cs="Book Antiqua"/>
          <w:i/>
          <w:iCs/>
          <w:lang w:val="es-CR"/>
        </w:rPr>
        <w:t>“2.3. Registro de llamadas telefónicas”</w:t>
      </w:r>
      <w:r w:rsidR="005732FF">
        <w:rPr>
          <w:rFonts w:ascii="Book Antiqua" w:hAnsi="Book Antiqua" w:cs="Book Antiqua"/>
          <w:i/>
          <w:iCs/>
          <w:lang w:val="es-CR"/>
        </w:rPr>
        <w:t xml:space="preserve"> </w:t>
      </w:r>
      <w:r w:rsidR="005732FF">
        <w:rPr>
          <w:rFonts w:ascii="Book Antiqua" w:hAnsi="Book Antiqua" w:cs="Book Antiqua"/>
          <w:lang w:val="es-CR"/>
        </w:rPr>
        <w:t xml:space="preserve">es de aproximadamente una llamada al día, con un promedio de duración de un minuto con quince segundos, lo que representa un 0,26% del tiempo </w:t>
      </w:r>
      <w:r w:rsidR="00E4405D">
        <w:rPr>
          <w:rFonts w:ascii="Book Antiqua" w:hAnsi="Book Antiqua" w:cs="Book Antiqua"/>
          <w:lang w:val="es-CR"/>
        </w:rPr>
        <w:t>laboral diario.</w:t>
      </w:r>
    </w:p>
    <w:p w14:paraId="5B7F5205" w14:textId="77777777" w:rsidR="005732FF" w:rsidRDefault="005732FF" w:rsidP="00947689">
      <w:pPr>
        <w:jc w:val="both"/>
        <w:rPr>
          <w:rFonts w:ascii="Book Antiqua" w:hAnsi="Book Antiqua" w:cs="Book Antiqua"/>
          <w:lang w:val="es-CR"/>
        </w:rPr>
      </w:pPr>
    </w:p>
    <w:p w14:paraId="3E7A80E1" w14:textId="31CF2E63" w:rsidR="008278C5" w:rsidRDefault="005E1DAD" w:rsidP="00947689">
      <w:pPr>
        <w:jc w:val="both"/>
        <w:rPr>
          <w:rFonts w:ascii="Book Antiqua" w:hAnsi="Book Antiqua" w:cs="Book Antiqua"/>
          <w:lang w:val="es-CR"/>
        </w:rPr>
      </w:pPr>
      <w:r w:rsidRPr="005E1DAD">
        <w:rPr>
          <w:rFonts w:ascii="Book Antiqua" w:hAnsi="Book Antiqua" w:cs="Book Antiqua"/>
          <w:b/>
          <w:bCs/>
          <w:lang w:val="es-CR"/>
        </w:rPr>
        <w:t>6</w:t>
      </w:r>
      <w:r w:rsidR="008278C5" w:rsidRPr="005E1DAD">
        <w:rPr>
          <w:rFonts w:ascii="Book Antiqua" w:hAnsi="Book Antiqua" w:cs="Book Antiqua"/>
          <w:b/>
          <w:bCs/>
          <w:lang w:val="es-CR"/>
        </w:rPr>
        <w:t>.</w:t>
      </w:r>
      <w:r w:rsidR="005732FF" w:rsidRPr="005E1DAD">
        <w:rPr>
          <w:rFonts w:ascii="Book Antiqua" w:hAnsi="Book Antiqua" w:cs="Book Antiqua"/>
          <w:b/>
          <w:bCs/>
          <w:lang w:val="es-CR"/>
        </w:rPr>
        <w:t>3</w:t>
      </w:r>
      <w:r w:rsidR="008278C5" w:rsidRPr="005E1DAD">
        <w:rPr>
          <w:rFonts w:ascii="Book Antiqua" w:hAnsi="Book Antiqua" w:cs="Book Antiqua"/>
          <w:b/>
          <w:bCs/>
          <w:lang w:val="es-CR"/>
        </w:rPr>
        <w:t>.</w:t>
      </w:r>
      <w:r w:rsidR="008278C5">
        <w:rPr>
          <w:rFonts w:ascii="Book Antiqua" w:hAnsi="Book Antiqua" w:cs="Book Antiqua"/>
          <w:lang w:val="es-CR"/>
        </w:rPr>
        <w:t xml:space="preserve"> El personal destacado en la recepción de las instalaciones del edificio Anexo E </w:t>
      </w:r>
      <w:r w:rsidR="008278C5" w:rsidRPr="004C7FE0">
        <w:rPr>
          <w:rFonts w:ascii="Book Antiqua" w:hAnsi="Book Antiqua" w:cs="Book Antiqua"/>
          <w:i/>
          <w:iCs/>
          <w:lang w:val="es-CR"/>
        </w:rPr>
        <w:t>“Torre Judicial”</w:t>
      </w:r>
      <w:r w:rsidR="008278C5">
        <w:rPr>
          <w:rFonts w:ascii="Book Antiqua" w:hAnsi="Book Antiqua" w:cs="Book Antiqua"/>
          <w:lang w:val="es-CR"/>
        </w:rPr>
        <w:t>,  además de la función de entrega</w:t>
      </w:r>
      <w:r w:rsidR="00DF6887">
        <w:rPr>
          <w:rFonts w:ascii="Book Antiqua" w:hAnsi="Book Antiqua" w:cs="Book Antiqua"/>
          <w:lang w:val="es-CR"/>
        </w:rPr>
        <w:t xml:space="preserve"> de accesos a las personas usuarias</w:t>
      </w:r>
      <w:r w:rsidR="008278C5">
        <w:rPr>
          <w:rFonts w:ascii="Book Antiqua" w:hAnsi="Book Antiqua" w:cs="Book Antiqua"/>
          <w:lang w:val="es-CR"/>
        </w:rPr>
        <w:t xml:space="preserve"> se le ha asignado otras funciones por parte de la Administración</w:t>
      </w:r>
      <w:r w:rsidR="00D73496">
        <w:rPr>
          <w:rFonts w:ascii="Book Antiqua" w:hAnsi="Book Antiqua" w:cs="Book Antiqua"/>
          <w:lang w:val="es-CR"/>
        </w:rPr>
        <w:t xml:space="preserve">, </w:t>
      </w:r>
      <w:r w:rsidR="009C443F">
        <w:rPr>
          <w:rFonts w:ascii="Book Antiqua" w:hAnsi="Book Antiqua" w:cs="Book Antiqua"/>
          <w:lang w:val="es-CR"/>
        </w:rPr>
        <w:t>estas otras tareas debido a la demanda del servicio de entrega de accesos a las personas usuarias no podrían</w:t>
      </w:r>
      <w:r w:rsidR="00D73496">
        <w:rPr>
          <w:rFonts w:ascii="Book Antiqua" w:hAnsi="Book Antiqua" w:cs="Book Antiqua"/>
          <w:lang w:val="es-CR"/>
        </w:rPr>
        <w:t xml:space="preserve"> ser asumido por la persona que se destaque en la recepción.</w:t>
      </w:r>
    </w:p>
    <w:p w14:paraId="7CAF0343" w14:textId="4F16D3EA" w:rsidR="004C7FE0" w:rsidRDefault="004C7FE0" w:rsidP="00947689">
      <w:pPr>
        <w:jc w:val="both"/>
        <w:rPr>
          <w:rFonts w:ascii="Book Antiqua" w:hAnsi="Book Antiqua" w:cs="Book Antiqua"/>
          <w:lang w:val="es-CR"/>
        </w:rPr>
      </w:pPr>
    </w:p>
    <w:p w14:paraId="611D2523" w14:textId="5B07A853" w:rsidR="006D224F" w:rsidRPr="00B40D6B" w:rsidRDefault="00B9745E" w:rsidP="00B801CC">
      <w:pPr>
        <w:pStyle w:val="Ttulo1"/>
      </w:pPr>
      <w:r>
        <w:t xml:space="preserve">7. </w:t>
      </w:r>
      <w:r w:rsidR="006D224F">
        <w:t>Recomendaciones</w:t>
      </w:r>
    </w:p>
    <w:p w14:paraId="36269D09" w14:textId="77777777" w:rsidR="006D224F" w:rsidRDefault="006D224F" w:rsidP="00B9745E">
      <w:pPr>
        <w:jc w:val="both"/>
        <w:rPr>
          <w:rFonts w:ascii="Book Antiqua" w:hAnsi="Book Antiqua" w:cs="Book Antiqua"/>
          <w:lang w:val="es-CR"/>
        </w:rPr>
      </w:pPr>
    </w:p>
    <w:p w14:paraId="02633CA3" w14:textId="77777777" w:rsidR="007673F6" w:rsidRDefault="007673F6" w:rsidP="00B9745E">
      <w:pPr>
        <w:shd w:val="clear" w:color="auto" w:fill="EDEDED"/>
        <w:jc w:val="both"/>
        <w:rPr>
          <w:rFonts w:ascii="Book Antiqua" w:hAnsi="Book Antiqua" w:cs="Book Antiqua"/>
          <w:b/>
          <w:bCs/>
          <w:i/>
          <w:iCs/>
          <w:lang w:val="es-CR"/>
        </w:rPr>
      </w:pPr>
      <w:r>
        <w:rPr>
          <w:rFonts w:ascii="Book Antiqua" w:hAnsi="Book Antiqua" w:cs="Book Antiqua"/>
          <w:b/>
          <w:bCs/>
          <w:i/>
          <w:iCs/>
          <w:lang w:val="es-CR"/>
        </w:rPr>
        <w:t>Al Consejo Superior del Poder Judicial</w:t>
      </w:r>
    </w:p>
    <w:p w14:paraId="3419EEF1" w14:textId="77777777" w:rsidR="007673F6" w:rsidRDefault="007673F6" w:rsidP="00B9745E">
      <w:pPr>
        <w:jc w:val="both"/>
        <w:rPr>
          <w:rFonts w:ascii="Book Antiqua" w:hAnsi="Book Antiqua" w:cs="Book Antiqua"/>
          <w:b/>
          <w:bCs/>
          <w:i/>
          <w:iCs/>
          <w:lang w:val="es-CR"/>
        </w:rPr>
      </w:pPr>
    </w:p>
    <w:p w14:paraId="5B3D9091" w14:textId="56404FF0" w:rsidR="006F2DC8" w:rsidRPr="003509D1" w:rsidRDefault="005E1DAD" w:rsidP="003509D1">
      <w:pPr>
        <w:jc w:val="both"/>
        <w:rPr>
          <w:rFonts w:ascii="Book Antiqua" w:hAnsi="Book Antiqua" w:cs="Book Antiqua"/>
          <w:lang w:val="es-CR"/>
        </w:rPr>
      </w:pPr>
      <w:r w:rsidRPr="005E1DAD">
        <w:rPr>
          <w:rFonts w:ascii="Book Antiqua" w:hAnsi="Book Antiqua" w:cs="Book Antiqua"/>
          <w:b/>
          <w:bCs/>
          <w:lang w:val="es-CR"/>
        </w:rPr>
        <w:t>7</w:t>
      </w:r>
      <w:r w:rsidR="002F542E" w:rsidRPr="005E1DAD">
        <w:rPr>
          <w:rFonts w:ascii="Book Antiqua" w:hAnsi="Book Antiqua" w:cs="Book Antiqua"/>
          <w:b/>
          <w:bCs/>
          <w:lang w:val="es-CR"/>
        </w:rPr>
        <w:t>.1.</w:t>
      </w:r>
      <w:r w:rsidR="002F542E">
        <w:rPr>
          <w:rFonts w:ascii="Book Antiqua" w:hAnsi="Book Antiqua" w:cs="Book Antiqua"/>
          <w:lang w:val="es-CR"/>
        </w:rPr>
        <w:t xml:space="preserve"> </w:t>
      </w:r>
      <w:r w:rsidR="008E1E62">
        <w:rPr>
          <w:rFonts w:ascii="Book Antiqua" w:hAnsi="Book Antiqua" w:cs="Book Antiqua"/>
          <w:lang w:val="es-CR"/>
        </w:rPr>
        <w:t xml:space="preserve">En atención a lo solicitado por el Consejo Superior en sesión 61-2023, celebrada el 25 de julio de 2023, artículo XI, aprobar el presente informe el cual atiende el </w:t>
      </w:r>
      <w:r w:rsidR="006F2DC8">
        <w:rPr>
          <w:rFonts w:ascii="Book Antiqua" w:hAnsi="Book Antiqua" w:cs="Book Antiqua"/>
          <w:lang w:val="es-CR"/>
        </w:rPr>
        <w:t>análisis de cargas de trabajo del personal destacado en la recepción del edificio anexo E “</w:t>
      </w:r>
      <w:r w:rsidR="006F2DC8" w:rsidRPr="006F2DC8">
        <w:rPr>
          <w:rFonts w:ascii="Book Antiqua" w:hAnsi="Book Antiqua" w:cs="Book Antiqua"/>
          <w:i/>
          <w:iCs/>
          <w:lang w:val="es-CR"/>
        </w:rPr>
        <w:t>Torre Judicial</w:t>
      </w:r>
      <w:r w:rsidR="006F2DC8">
        <w:rPr>
          <w:rFonts w:ascii="Book Antiqua" w:hAnsi="Book Antiqua" w:cs="Book Antiqua"/>
          <w:i/>
          <w:iCs/>
          <w:lang w:val="es-CR"/>
        </w:rPr>
        <w:t xml:space="preserve">” </w:t>
      </w:r>
      <w:r w:rsidR="006F2DC8">
        <w:rPr>
          <w:rFonts w:ascii="Book Antiqua" w:hAnsi="Book Antiqua" w:cs="Book Antiqua"/>
          <w:lang w:val="es-CR"/>
        </w:rPr>
        <w:t>y se propone la asignación</w:t>
      </w:r>
      <w:r>
        <w:rPr>
          <w:rFonts w:ascii="Book Antiqua" w:hAnsi="Book Antiqua" w:cs="Book Antiqua"/>
          <w:lang w:val="es-CR"/>
        </w:rPr>
        <w:t xml:space="preserve"> definitiva</w:t>
      </w:r>
      <w:r w:rsidR="006F2DC8">
        <w:rPr>
          <w:rFonts w:ascii="Book Antiqua" w:hAnsi="Book Antiqua" w:cs="Book Antiqua"/>
          <w:lang w:val="es-CR"/>
        </w:rPr>
        <w:t xml:space="preserve"> y adscripción del recurso humano según se detalla a continuación:</w:t>
      </w:r>
    </w:p>
    <w:p w14:paraId="51923D11" w14:textId="77777777" w:rsidR="00AD4C7E" w:rsidRPr="00B9745E" w:rsidRDefault="00AD4C7E" w:rsidP="00B9745E">
      <w:pPr>
        <w:jc w:val="center"/>
        <w:rPr>
          <w:rFonts w:ascii="Book Antiqua" w:hAnsi="Book Antiqua" w:cs="Book Antiqua"/>
          <w:lang w:val="es-CR"/>
        </w:rPr>
      </w:pPr>
      <w:r w:rsidRPr="00B9745E">
        <w:rPr>
          <w:rFonts w:ascii="Book Antiqua" w:hAnsi="Book Antiqua" w:cs="Book Antiqua"/>
          <w:b/>
          <w:bCs/>
          <w:lang w:val="es-CR"/>
        </w:rPr>
        <w:lastRenderedPageBreak/>
        <w:t>Propuesta de asignación de recurso humano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2268"/>
        <w:gridCol w:w="2693"/>
      </w:tblGrid>
      <w:tr w:rsidR="00AD4C7E" w:rsidRPr="00B9745E" w14:paraId="0ED4E5CD" w14:textId="77777777" w:rsidTr="00A62C8C">
        <w:trPr>
          <w:trHeight w:hRule="exact" w:val="624"/>
          <w:tblHeader/>
        </w:trPr>
        <w:tc>
          <w:tcPr>
            <w:tcW w:w="3119" w:type="dxa"/>
            <w:tcBorders>
              <w:top w:val="single" w:sz="4" w:space="0" w:color="auto"/>
              <w:left w:val="single" w:sz="4" w:space="0" w:color="auto"/>
              <w:bottom w:val="single" w:sz="4" w:space="0" w:color="FFFFFF"/>
              <w:right w:val="single" w:sz="4" w:space="0" w:color="FFFFFF"/>
            </w:tcBorders>
            <w:shd w:val="clear" w:color="auto" w:fill="153D63" w:themeFill="text2" w:themeFillTint="E6"/>
            <w:vAlign w:val="center"/>
          </w:tcPr>
          <w:p w14:paraId="723D8DF7" w14:textId="77777777" w:rsidR="00AD4C7E" w:rsidRPr="00B9745E" w:rsidRDefault="00AD4C7E" w:rsidP="00B9745E">
            <w:pPr>
              <w:jc w:val="center"/>
              <w:rPr>
                <w:rFonts w:ascii="Book Antiqua" w:hAnsi="Book Antiqua" w:cs="Book Antiqua"/>
                <w:color w:val="FFFFFF"/>
                <w:sz w:val="22"/>
                <w:szCs w:val="22"/>
                <w:lang w:val="es-CR"/>
              </w:rPr>
            </w:pPr>
            <w:r w:rsidRPr="00B9745E">
              <w:rPr>
                <w:rFonts w:ascii="Book Antiqua" w:hAnsi="Book Antiqua" w:cs="Book Antiqua"/>
                <w:color w:val="FFFFFF"/>
                <w:sz w:val="22"/>
                <w:szCs w:val="22"/>
                <w:lang w:val="es-CR"/>
              </w:rPr>
              <w:t>Oficina de origen del recurso</w:t>
            </w:r>
          </w:p>
        </w:tc>
        <w:tc>
          <w:tcPr>
            <w:tcW w:w="1134"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3E7C1FF0" w14:textId="77777777" w:rsidR="00AD4C7E" w:rsidRPr="00B9745E" w:rsidRDefault="00AD4C7E" w:rsidP="00B9745E">
            <w:pPr>
              <w:jc w:val="center"/>
              <w:rPr>
                <w:rFonts w:ascii="Book Antiqua" w:hAnsi="Book Antiqua" w:cs="Book Antiqua"/>
                <w:color w:val="FFFFFF"/>
                <w:sz w:val="22"/>
                <w:szCs w:val="22"/>
                <w:lang w:val="es-CR"/>
              </w:rPr>
            </w:pPr>
            <w:r w:rsidRPr="00B9745E">
              <w:rPr>
                <w:rFonts w:ascii="Book Antiqua" w:hAnsi="Book Antiqua" w:cs="Book Antiqua"/>
                <w:color w:val="FFFFFF"/>
                <w:sz w:val="22"/>
                <w:szCs w:val="22"/>
                <w:lang w:val="es-CR"/>
              </w:rPr>
              <w:t>No. Puesto</w:t>
            </w:r>
          </w:p>
        </w:tc>
        <w:tc>
          <w:tcPr>
            <w:tcW w:w="2268" w:type="dxa"/>
            <w:tcBorders>
              <w:top w:val="single" w:sz="4" w:space="0" w:color="auto"/>
              <w:left w:val="single" w:sz="4" w:space="0" w:color="FFFFFF"/>
              <w:bottom w:val="single" w:sz="4" w:space="0" w:color="FFFFFF"/>
              <w:right w:val="single" w:sz="4" w:space="0" w:color="FFFFFF"/>
            </w:tcBorders>
            <w:shd w:val="clear" w:color="auto" w:fill="153D63" w:themeFill="text2" w:themeFillTint="E6"/>
            <w:vAlign w:val="center"/>
          </w:tcPr>
          <w:p w14:paraId="3AE2008C" w14:textId="77777777" w:rsidR="00AD4C7E" w:rsidRPr="00B9745E" w:rsidRDefault="00AD4C7E" w:rsidP="00B9745E">
            <w:pPr>
              <w:jc w:val="center"/>
              <w:rPr>
                <w:rFonts w:ascii="Book Antiqua" w:hAnsi="Book Antiqua" w:cs="Book Antiqua"/>
                <w:color w:val="FFFFFF"/>
                <w:sz w:val="22"/>
                <w:szCs w:val="22"/>
                <w:lang w:val="es-CR"/>
              </w:rPr>
            </w:pPr>
            <w:r w:rsidRPr="00B9745E">
              <w:rPr>
                <w:rFonts w:ascii="Book Antiqua" w:hAnsi="Book Antiqua" w:cs="Book Antiqua"/>
                <w:color w:val="FFFFFF"/>
                <w:sz w:val="22"/>
                <w:szCs w:val="22"/>
                <w:lang w:val="es-CR"/>
              </w:rPr>
              <w:t>Categoría</w:t>
            </w:r>
          </w:p>
        </w:tc>
        <w:tc>
          <w:tcPr>
            <w:tcW w:w="2693" w:type="dxa"/>
            <w:tcBorders>
              <w:top w:val="single" w:sz="4" w:space="0" w:color="auto"/>
              <w:left w:val="single" w:sz="4" w:space="0" w:color="FFFFFF"/>
              <w:bottom w:val="single" w:sz="4" w:space="0" w:color="FFFFFF"/>
              <w:right w:val="single" w:sz="4" w:space="0" w:color="auto"/>
            </w:tcBorders>
            <w:shd w:val="clear" w:color="auto" w:fill="153D63" w:themeFill="text2" w:themeFillTint="E6"/>
            <w:vAlign w:val="center"/>
          </w:tcPr>
          <w:p w14:paraId="0B3BC3D8" w14:textId="77777777" w:rsidR="00AD4C7E" w:rsidRPr="00B9745E" w:rsidRDefault="00AD4C7E" w:rsidP="00B9745E">
            <w:pPr>
              <w:jc w:val="center"/>
              <w:rPr>
                <w:rFonts w:ascii="Book Antiqua" w:hAnsi="Book Antiqua" w:cs="Book Antiqua"/>
                <w:color w:val="FFFFFF"/>
                <w:sz w:val="22"/>
                <w:szCs w:val="22"/>
                <w:lang w:val="es-CR"/>
              </w:rPr>
            </w:pPr>
            <w:r w:rsidRPr="00B9745E">
              <w:rPr>
                <w:rFonts w:ascii="Book Antiqua" w:hAnsi="Book Antiqua" w:cs="Book Antiqua"/>
                <w:color w:val="FFFFFF"/>
                <w:sz w:val="22"/>
                <w:szCs w:val="22"/>
                <w:lang w:val="es-CR"/>
              </w:rPr>
              <w:t>Oficina a las que se adscribe el recurso</w:t>
            </w:r>
          </w:p>
        </w:tc>
      </w:tr>
      <w:tr w:rsidR="00AD4C7E" w:rsidRPr="00B9745E" w14:paraId="593E5AF9" w14:textId="77777777" w:rsidTr="00A62C8C">
        <w:trPr>
          <w:trHeight w:hRule="exact" w:val="624"/>
        </w:trPr>
        <w:tc>
          <w:tcPr>
            <w:tcW w:w="3119" w:type="dxa"/>
            <w:tcBorders>
              <w:top w:val="single" w:sz="4" w:space="0" w:color="FFFFFF"/>
            </w:tcBorders>
            <w:shd w:val="clear" w:color="auto" w:fill="auto"/>
            <w:vAlign w:val="center"/>
          </w:tcPr>
          <w:p w14:paraId="1880A305" w14:textId="77777777" w:rsidR="00AD4C7E" w:rsidRPr="00B9745E" w:rsidRDefault="00AD4C7E" w:rsidP="00B9745E">
            <w:pPr>
              <w:rPr>
                <w:rFonts w:ascii="Book Antiqua" w:hAnsi="Book Antiqua" w:cs="Book Antiqua"/>
                <w:sz w:val="22"/>
                <w:szCs w:val="22"/>
                <w:lang w:val="es-CR"/>
              </w:rPr>
            </w:pPr>
            <w:r w:rsidRPr="00B9745E">
              <w:rPr>
                <w:rFonts w:ascii="Book Antiqua" w:hAnsi="Book Antiqua" w:cs="Book Antiqua"/>
                <w:sz w:val="22"/>
                <w:szCs w:val="22"/>
                <w:lang w:val="es-CR"/>
              </w:rPr>
              <w:t>Tribunal Primero de Apelación Civil de San José</w:t>
            </w:r>
          </w:p>
        </w:tc>
        <w:tc>
          <w:tcPr>
            <w:tcW w:w="1134" w:type="dxa"/>
            <w:tcBorders>
              <w:top w:val="single" w:sz="4" w:space="0" w:color="FFFFFF"/>
            </w:tcBorders>
            <w:shd w:val="clear" w:color="auto" w:fill="auto"/>
            <w:vAlign w:val="center"/>
          </w:tcPr>
          <w:p w14:paraId="19FABD7A" w14:textId="77777777" w:rsidR="00AD4C7E" w:rsidRPr="00B9745E" w:rsidRDefault="00AD4C7E" w:rsidP="00B9745E">
            <w:pPr>
              <w:jc w:val="center"/>
              <w:rPr>
                <w:rFonts w:ascii="Book Antiqua" w:hAnsi="Book Antiqua" w:cs="Book Antiqua"/>
                <w:sz w:val="22"/>
                <w:szCs w:val="22"/>
                <w:lang w:val="es-CR"/>
              </w:rPr>
            </w:pPr>
            <w:r w:rsidRPr="00B9745E">
              <w:rPr>
                <w:rFonts w:ascii="Book Antiqua" w:hAnsi="Book Antiqua" w:cs="Book Antiqua"/>
                <w:sz w:val="22"/>
                <w:szCs w:val="22"/>
                <w:lang w:val="es-CR"/>
              </w:rPr>
              <w:t>42973</w:t>
            </w:r>
          </w:p>
        </w:tc>
        <w:tc>
          <w:tcPr>
            <w:tcW w:w="2268" w:type="dxa"/>
            <w:tcBorders>
              <w:top w:val="single" w:sz="4" w:space="0" w:color="FFFFFF"/>
            </w:tcBorders>
            <w:shd w:val="clear" w:color="auto" w:fill="auto"/>
            <w:vAlign w:val="center"/>
          </w:tcPr>
          <w:p w14:paraId="4343AFD0" w14:textId="77777777" w:rsidR="00AD4C7E" w:rsidRPr="00B9745E" w:rsidRDefault="00AD4C7E" w:rsidP="00B9745E">
            <w:pPr>
              <w:jc w:val="center"/>
              <w:rPr>
                <w:rFonts w:ascii="Book Antiqua" w:hAnsi="Book Antiqua" w:cs="Book Antiqua"/>
                <w:sz w:val="22"/>
                <w:szCs w:val="22"/>
                <w:lang w:val="es-CR"/>
              </w:rPr>
            </w:pPr>
            <w:r w:rsidRPr="00B9745E">
              <w:rPr>
                <w:rFonts w:ascii="Book Antiqua" w:hAnsi="Book Antiqua" w:cs="Book Antiqua"/>
                <w:sz w:val="22"/>
                <w:szCs w:val="22"/>
                <w:lang w:val="es-CR"/>
              </w:rPr>
              <w:t>Auxiliar de Servicios Generale 2</w:t>
            </w:r>
          </w:p>
        </w:tc>
        <w:tc>
          <w:tcPr>
            <w:tcW w:w="2693" w:type="dxa"/>
            <w:tcBorders>
              <w:top w:val="single" w:sz="4" w:space="0" w:color="FFFFFF"/>
            </w:tcBorders>
            <w:shd w:val="clear" w:color="auto" w:fill="auto"/>
            <w:vAlign w:val="center"/>
          </w:tcPr>
          <w:p w14:paraId="16BC84C6" w14:textId="77777777" w:rsidR="00AD4C7E" w:rsidRPr="00B9745E" w:rsidRDefault="00AD4C7E" w:rsidP="00B9745E">
            <w:pPr>
              <w:rPr>
                <w:rFonts w:ascii="Book Antiqua" w:hAnsi="Book Antiqua" w:cs="Book Antiqua"/>
                <w:sz w:val="22"/>
                <w:szCs w:val="22"/>
                <w:lang w:val="es-CR"/>
              </w:rPr>
            </w:pPr>
            <w:r w:rsidRPr="00B9745E">
              <w:rPr>
                <w:rFonts w:ascii="Book Antiqua" w:hAnsi="Book Antiqua" w:cs="Book Antiqua"/>
                <w:sz w:val="22"/>
                <w:szCs w:val="22"/>
                <w:lang w:val="es-CR"/>
              </w:rPr>
              <w:t>Administración I Circuito Judicial San José</w:t>
            </w:r>
          </w:p>
        </w:tc>
      </w:tr>
      <w:tr w:rsidR="00AD4C7E" w:rsidRPr="00B9745E" w14:paraId="6A57F1D6" w14:textId="77777777" w:rsidTr="00A62C8C">
        <w:trPr>
          <w:trHeight w:hRule="exact" w:val="624"/>
        </w:trPr>
        <w:tc>
          <w:tcPr>
            <w:tcW w:w="3119" w:type="dxa"/>
            <w:shd w:val="clear" w:color="auto" w:fill="F2F2F2"/>
            <w:vAlign w:val="center"/>
          </w:tcPr>
          <w:p w14:paraId="4834E164" w14:textId="77777777" w:rsidR="00AD4C7E" w:rsidRPr="00B9745E" w:rsidRDefault="00AD4C7E" w:rsidP="00B9745E">
            <w:pPr>
              <w:rPr>
                <w:rFonts w:ascii="Book Antiqua" w:hAnsi="Book Antiqua" w:cs="Book Antiqua"/>
                <w:sz w:val="22"/>
                <w:szCs w:val="22"/>
                <w:lang w:val="es-CR"/>
              </w:rPr>
            </w:pPr>
            <w:r w:rsidRPr="00B9745E">
              <w:rPr>
                <w:rFonts w:ascii="Book Antiqua" w:hAnsi="Book Antiqua" w:cs="Book Antiqua"/>
                <w:sz w:val="22"/>
                <w:szCs w:val="22"/>
                <w:lang w:val="es-CR"/>
              </w:rPr>
              <w:t>Tribunal Segundo de Apelación Civil de San José</w:t>
            </w:r>
          </w:p>
        </w:tc>
        <w:tc>
          <w:tcPr>
            <w:tcW w:w="1134" w:type="dxa"/>
            <w:shd w:val="clear" w:color="auto" w:fill="F2F2F2"/>
            <w:vAlign w:val="center"/>
          </w:tcPr>
          <w:p w14:paraId="2FB7987D" w14:textId="77777777" w:rsidR="00AD4C7E" w:rsidRPr="00B9745E" w:rsidRDefault="00AD4C7E" w:rsidP="00B9745E">
            <w:pPr>
              <w:jc w:val="center"/>
              <w:rPr>
                <w:rFonts w:ascii="Book Antiqua" w:hAnsi="Book Antiqua" w:cs="Book Antiqua"/>
                <w:sz w:val="22"/>
                <w:szCs w:val="22"/>
                <w:lang w:val="es-CR"/>
              </w:rPr>
            </w:pPr>
            <w:r w:rsidRPr="00B9745E">
              <w:rPr>
                <w:rFonts w:ascii="Book Antiqua" w:hAnsi="Book Antiqua" w:cs="Book Antiqua"/>
                <w:sz w:val="22"/>
                <w:szCs w:val="22"/>
                <w:lang w:val="es-CR"/>
              </w:rPr>
              <w:t>54022</w:t>
            </w:r>
          </w:p>
        </w:tc>
        <w:tc>
          <w:tcPr>
            <w:tcW w:w="2268" w:type="dxa"/>
            <w:shd w:val="clear" w:color="auto" w:fill="F2F2F2"/>
            <w:vAlign w:val="center"/>
          </w:tcPr>
          <w:p w14:paraId="3161C11D" w14:textId="77777777" w:rsidR="00AD4C7E" w:rsidRPr="00B9745E" w:rsidRDefault="00AD4C7E" w:rsidP="00B9745E">
            <w:pPr>
              <w:jc w:val="center"/>
              <w:rPr>
                <w:rFonts w:ascii="Book Antiqua" w:hAnsi="Book Antiqua" w:cs="Book Antiqua"/>
                <w:sz w:val="22"/>
                <w:szCs w:val="22"/>
                <w:lang w:val="es-CR"/>
              </w:rPr>
            </w:pPr>
            <w:r w:rsidRPr="00B9745E">
              <w:rPr>
                <w:rFonts w:ascii="Book Antiqua" w:hAnsi="Book Antiqua" w:cs="Book Antiqua"/>
                <w:sz w:val="22"/>
                <w:szCs w:val="22"/>
                <w:lang w:val="es-CR"/>
              </w:rPr>
              <w:t>Auxiliar de Servicios Generale 2</w:t>
            </w:r>
          </w:p>
        </w:tc>
        <w:tc>
          <w:tcPr>
            <w:tcW w:w="2693" w:type="dxa"/>
            <w:shd w:val="clear" w:color="auto" w:fill="F2F2F2"/>
            <w:vAlign w:val="center"/>
          </w:tcPr>
          <w:p w14:paraId="0E3A36E0" w14:textId="77777777" w:rsidR="00AD4C7E" w:rsidRPr="00B9745E" w:rsidRDefault="00AD4C7E" w:rsidP="00B9745E">
            <w:pPr>
              <w:rPr>
                <w:rFonts w:ascii="Book Antiqua" w:hAnsi="Book Antiqua" w:cs="Book Antiqua"/>
                <w:sz w:val="22"/>
                <w:szCs w:val="22"/>
                <w:lang w:val="es-CR"/>
              </w:rPr>
            </w:pPr>
            <w:r w:rsidRPr="00B9745E">
              <w:rPr>
                <w:rFonts w:ascii="Book Antiqua" w:hAnsi="Book Antiqua" w:cs="Book Antiqua"/>
                <w:sz w:val="22"/>
                <w:szCs w:val="22"/>
                <w:lang w:val="es-CR"/>
              </w:rPr>
              <w:t>Administración I Circuito Judicial San José</w:t>
            </w:r>
          </w:p>
        </w:tc>
      </w:tr>
    </w:tbl>
    <w:p w14:paraId="11A10B87" w14:textId="6D6548BA" w:rsidR="002F542E" w:rsidRPr="00B9745E" w:rsidRDefault="002F542E" w:rsidP="00B9745E">
      <w:pPr>
        <w:rPr>
          <w:rFonts w:ascii="Book Antiqua" w:hAnsi="Book Antiqua" w:cs="Book Antiqua"/>
          <w:b/>
          <w:bCs/>
          <w:i/>
          <w:iCs/>
          <w:lang w:val="es-CR"/>
        </w:rPr>
      </w:pPr>
    </w:p>
    <w:p w14:paraId="6A4404E5" w14:textId="77777777" w:rsidR="008E1E62" w:rsidRPr="00B9745E" w:rsidRDefault="008E1E62" w:rsidP="00B9745E">
      <w:pPr>
        <w:shd w:val="clear" w:color="auto" w:fill="EDEDED"/>
        <w:jc w:val="both"/>
        <w:rPr>
          <w:rFonts w:ascii="Book Antiqua" w:hAnsi="Book Antiqua" w:cs="Book Antiqua"/>
          <w:b/>
          <w:bCs/>
          <w:i/>
          <w:iCs/>
          <w:lang w:val="es-CR"/>
        </w:rPr>
      </w:pPr>
      <w:r w:rsidRPr="00B9745E">
        <w:rPr>
          <w:rFonts w:ascii="Book Antiqua" w:hAnsi="Book Antiqua" w:cs="Book Antiqua"/>
          <w:b/>
          <w:bCs/>
          <w:i/>
          <w:iCs/>
          <w:lang w:val="es-CR"/>
        </w:rPr>
        <w:t>A la Dirección de Gestión Humana</w:t>
      </w:r>
    </w:p>
    <w:p w14:paraId="4E7CB0A3" w14:textId="77777777" w:rsidR="002F542E" w:rsidRDefault="002F542E" w:rsidP="00B9745E">
      <w:pPr>
        <w:jc w:val="both"/>
        <w:rPr>
          <w:rFonts w:ascii="Book Antiqua" w:hAnsi="Book Antiqua" w:cs="Book Antiqua"/>
          <w:b/>
          <w:bCs/>
          <w:i/>
          <w:iCs/>
          <w:lang w:val="es-CR"/>
        </w:rPr>
      </w:pPr>
    </w:p>
    <w:p w14:paraId="414883F7" w14:textId="3E04A157" w:rsidR="0032091A" w:rsidRPr="0032091A" w:rsidRDefault="00B9745E" w:rsidP="00B9745E">
      <w:pPr>
        <w:jc w:val="both"/>
        <w:rPr>
          <w:rFonts w:ascii="Book Antiqua" w:hAnsi="Book Antiqua" w:cs="Book Antiqua"/>
          <w:lang w:val="es-CR"/>
        </w:rPr>
      </w:pPr>
      <w:r w:rsidRPr="00B9745E">
        <w:rPr>
          <w:rFonts w:ascii="Book Antiqua" w:hAnsi="Book Antiqua" w:cs="Book Antiqua"/>
          <w:b/>
          <w:bCs/>
          <w:lang w:val="es-CR"/>
        </w:rPr>
        <w:t>7</w:t>
      </w:r>
      <w:r w:rsidR="008E1E62" w:rsidRPr="00B9745E">
        <w:rPr>
          <w:rFonts w:ascii="Book Antiqua" w:hAnsi="Book Antiqua" w:cs="Book Antiqua"/>
          <w:b/>
          <w:bCs/>
          <w:lang w:val="es-CR"/>
        </w:rPr>
        <w:t>.2.</w:t>
      </w:r>
      <w:r w:rsidR="008E1E62" w:rsidRPr="008E1E62">
        <w:rPr>
          <w:rFonts w:ascii="Book Antiqua" w:hAnsi="Book Antiqua" w:cs="Book Antiqua"/>
          <w:lang w:val="es-CR"/>
        </w:rPr>
        <w:t xml:space="preserve"> </w:t>
      </w:r>
      <w:r w:rsidR="00AD4C7E">
        <w:rPr>
          <w:rFonts w:ascii="Book Antiqua" w:hAnsi="Book Antiqua" w:cs="Book Antiqua"/>
          <w:lang w:val="es-CR"/>
        </w:rPr>
        <w:t>Tomar nota en</w:t>
      </w:r>
      <w:r w:rsidR="008E1E62">
        <w:rPr>
          <w:rFonts w:ascii="Book Antiqua" w:hAnsi="Book Antiqua" w:cs="Book Antiqua"/>
          <w:lang w:val="es-CR"/>
        </w:rPr>
        <w:t xml:space="preserve"> caso de aprobarse </w:t>
      </w:r>
      <w:r w:rsidR="00AD4C7E">
        <w:rPr>
          <w:rFonts w:ascii="Book Antiqua" w:hAnsi="Book Antiqua" w:cs="Book Antiqua"/>
          <w:lang w:val="es-CR"/>
        </w:rPr>
        <w:t xml:space="preserve">la asignación definitiva de los puestos 42973 y 54022, ambos de </w:t>
      </w:r>
      <w:r w:rsidR="00AD4C7E" w:rsidRPr="00AD4C7E">
        <w:rPr>
          <w:rFonts w:ascii="Book Antiqua" w:hAnsi="Book Antiqua" w:cs="Book Antiqua"/>
          <w:i/>
          <w:iCs/>
          <w:lang w:val="es-CR"/>
        </w:rPr>
        <w:t>“Auxiliar de Servicios Generales 2”</w:t>
      </w:r>
      <w:r w:rsidR="00AD4C7E">
        <w:rPr>
          <w:rFonts w:ascii="Book Antiqua" w:hAnsi="Book Antiqua" w:cs="Book Antiqua"/>
          <w:i/>
          <w:iCs/>
          <w:lang w:val="es-CR"/>
        </w:rPr>
        <w:t>,</w:t>
      </w:r>
      <w:r w:rsidR="00AD4C7E">
        <w:rPr>
          <w:rFonts w:ascii="Book Antiqua" w:hAnsi="Book Antiqua" w:cs="Book Antiqua"/>
          <w:lang w:val="es-CR"/>
        </w:rPr>
        <w:t xml:space="preserve"> a la Administración del I Circuito Judicial de San José, para la actualización de la </w:t>
      </w:r>
      <w:r w:rsidR="00AD4C7E" w:rsidRPr="003509D1">
        <w:rPr>
          <w:rFonts w:ascii="Book Antiqua" w:hAnsi="Book Antiqua" w:cs="Book Antiqua"/>
          <w:lang w:val="es-CR"/>
        </w:rPr>
        <w:t>relación de puestos</w:t>
      </w:r>
      <w:r w:rsidR="0032091A" w:rsidRPr="003509D1">
        <w:rPr>
          <w:rFonts w:ascii="Book Antiqua" w:hAnsi="Book Antiqua" w:cs="Book Antiqua"/>
          <w:lang w:val="es-CR"/>
        </w:rPr>
        <w:t xml:space="preserve">, así como realizar los estudios necesarios para valorar si estos puestos dadas la funciones que actualmente realizan estén sujetos a una recalificación de </w:t>
      </w:r>
      <w:r w:rsidR="0032091A" w:rsidRPr="003509D1">
        <w:rPr>
          <w:rFonts w:ascii="Book Antiqua" w:hAnsi="Book Antiqua" w:cs="Book Antiqua"/>
          <w:i/>
          <w:iCs/>
          <w:lang w:val="es-CR"/>
        </w:rPr>
        <w:t xml:space="preserve">“Auxiliar Administrativo” </w:t>
      </w:r>
      <w:r w:rsidR="0032091A" w:rsidRPr="003509D1">
        <w:rPr>
          <w:rFonts w:ascii="Book Antiqua" w:hAnsi="Book Antiqua" w:cs="Book Antiqua"/>
          <w:lang w:val="es-CR"/>
        </w:rPr>
        <w:t>o la que se considere pertinente.</w:t>
      </w:r>
    </w:p>
    <w:p w14:paraId="7966DB06" w14:textId="77777777" w:rsidR="00B9745E" w:rsidRDefault="00B9745E" w:rsidP="00B9745E">
      <w:pPr>
        <w:jc w:val="both"/>
        <w:rPr>
          <w:rFonts w:ascii="Book Antiqua" w:hAnsi="Book Antiqua" w:cs="Book Antiqua"/>
          <w:lang w:val="es-CR"/>
        </w:rPr>
      </w:pPr>
    </w:p>
    <w:p w14:paraId="706AB7A4" w14:textId="77777777" w:rsidR="003509D1" w:rsidRPr="00B9745E" w:rsidRDefault="003509D1" w:rsidP="003509D1">
      <w:pPr>
        <w:jc w:val="both"/>
        <w:rPr>
          <w:rFonts w:ascii="Book Antiqua" w:hAnsi="Book Antiqua" w:cs="Book Antiqua"/>
          <w:lang w:val="es-CR"/>
        </w:rPr>
      </w:pPr>
      <w:r w:rsidRPr="00B9745E">
        <w:rPr>
          <w:rFonts w:ascii="Book Antiqua" w:hAnsi="Book Antiqua" w:cs="Book Antiqua"/>
          <w:lang w:val="es-CR"/>
        </w:rPr>
        <w:t>Atentamente,</w:t>
      </w:r>
    </w:p>
    <w:p w14:paraId="491410A7" w14:textId="77777777" w:rsidR="003509D1" w:rsidRPr="00B9745E" w:rsidRDefault="003509D1" w:rsidP="003509D1">
      <w:pPr>
        <w:jc w:val="both"/>
        <w:rPr>
          <w:rFonts w:ascii="Book Antiqua" w:hAnsi="Book Antiqua" w:cs="Book Antiqua"/>
          <w:lang w:val="es-CR"/>
        </w:rPr>
      </w:pPr>
    </w:p>
    <w:p w14:paraId="21CFBD19" w14:textId="77777777" w:rsidR="003509D1" w:rsidRPr="00B9745E" w:rsidRDefault="003509D1" w:rsidP="003509D1">
      <w:pPr>
        <w:jc w:val="both"/>
        <w:rPr>
          <w:rFonts w:ascii="Book Antiqua" w:hAnsi="Book Antiqua" w:cs="Book Antiqua"/>
          <w:lang w:val="es-CR"/>
        </w:rPr>
      </w:pPr>
      <w:r w:rsidRPr="00B9745E">
        <w:rPr>
          <w:rFonts w:ascii="Book Antiqua" w:hAnsi="Book Antiqua" w:cs="Book Antiqua"/>
          <w:lang w:val="es-CR"/>
        </w:rPr>
        <w:t>Máster Yesenia Salazar Guzmán, Jefa a.i.</w:t>
      </w:r>
    </w:p>
    <w:p w14:paraId="3996272C" w14:textId="77777777" w:rsidR="003509D1" w:rsidRDefault="003509D1" w:rsidP="003509D1">
      <w:pPr>
        <w:jc w:val="both"/>
        <w:rPr>
          <w:rFonts w:ascii="Book Antiqua" w:hAnsi="Book Antiqua" w:cs="Book Antiqua"/>
          <w:lang w:val="es-CR"/>
        </w:rPr>
      </w:pPr>
      <w:r w:rsidRPr="00B9745E">
        <w:rPr>
          <w:rFonts w:ascii="Book Antiqua" w:hAnsi="Book Antiqua" w:cs="Book Antiqua"/>
          <w:lang w:val="es-CR"/>
        </w:rPr>
        <w:t>Subproceso de Modernización No Penal</w:t>
      </w:r>
    </w:p>
    <w:p w14:paraId="5F52393D" w14:textId="77777777" w:rsidR="003509D1" w:rsidRPr="008E1E62" w:rsidRDefault="003509D1" w:rsidP="00B9745E">
      <w:pPr>
        <w:jc w:val="both"/>
        <w:rPr>
          <w:rFonts w:ascii="Book Antiqua" w:hAnsi="Book Antiqua" w:cs="Book Antiqua"/>
          <w:lang w:val="es-CR"/>
        </w:rPr>
      </w:pPr>
    </w:p>
    <w:p w14:paraId="2FBBE50A" w14:textId="1868DD6F" w:rsidR="00B9745E" w:rsidRPr="003509D1" w:rsidRDefault="00CF0BDD" w:rsidP="00B801CC">
      <w:pPr>
        <w:pStyle w:val="Ttulo1"/>
      </w:pPr>
      <w:r>
        <w:rPr>
          <w:szCs w:val="24"/>
        </w:rPr>
        <w:t xml:space="preserve">8. </w:t>
      </w:r>
      <w:r w:rsidRPr="003509D1">
        <w:t xml:space="preserve">Anexos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50"/>
        <w:gridCol w:w="1984"/>
      </w:tblGrid>
      <w:tr w:rsidR="006D224F" w:rsidRPr="003509D1" w14:paraId="5FB624B2" w14:textId="77777777" w:rsidTr="00A62C8C">
        <w:trPr>
          <w:tblHeader/>
        </w:trPr>
        <w:tc>
          <w:tcPr>
            <w:tcW w:w="675" w:type="dxa"/>
            <w:tcBorders>
              <w:top w:val="single" w:sz="4" w:space="0" w:color="auto"/>
              <w:left w:val="single" w:sz="4" w:space="0" w:color="auto"/>
              <w:bottom w:val="single" w:sz="4" w:space="0" w:color="auto"/>
              <w:right w:val="single" w:sz="4" w:space="0" w:color="FFFFFF"/>
            </w:tcBorders>
            <w:shd w:val="clear" w:color="auto" w:fill="153D63" w:themeFill="text2" w:themeFillTint="E6"/>
            <w:vAlign w:val="center"/>
          </w:tcPr>
          <w:p w14:paraId="084469F9" w14:textId="77777777" w:rsidR="006D224F" w:rsidRPr="003509D1" w:rsidRDefault="006D224F" w:rsidP="003509D1">
            <w:pPr>
              <w:jc w:val="center"/>
              <w:rPr>
                <w:rFonts w:ascii="Book Antiqua" w:hAnsi="Book Antiqua" w:cs="Book Antiqua"/>
                <w:color w:val="FFFFFF"/>
                <w:sz w:val="22"/>
                <w:szCs w:val="22"/>
                <w:lang w:val="es-CR"/>
              </w:rPr>
            </w:pPr>
            <w:r w:rsidRPr="003509D1">
              <w:rPr>
                <w:rFonts w:ascii="Book Antiqua" w:hAnsi="Book Antiqua" w:cs="Book Antiqua"/>
                <w:color w:val="FFFFFF"/>
                <w:sz w:val="22"/>
                <w:szCs w:val="22"/>
                <w:lang w:val="es-CR"/>
              </w:rPr>
              <w:t>No.</w:t>
            </w:r>
          </w:p>
        </w:tc>
        <w:tc>
          <w:tcPr>
            <w:tcW w:w="6550" w:type="dxa"/>
            <w:tcBorders>
              <w:top w:val="single" w:sz="4" w:space="0" w:color="auto"/>
              <w:left w:val="single" w:sz="4" w:space="0" w:color="FFFFFF"/>
              <w:bottom w:val="single" w:sz="4" w:space="0" w:color="auto"/>
              <w:right w:val="single" w:sz="4" w:space="0" w:color="FFFFFF"/>
            </w:tcBorders>
            <w:shd w:val="clear" w:color="auto" w:fill="153D63" w:themeFill="text2" w:themeFillTint="E6"/>
            <w:vAlign w:val="center"/>
          </w:tcPr>
          <w:p w14:paraId="43A226C3" w14:textId="77777777" w:rsidR="006D224F" w:rsidRPr="003509D1" w:rsidRDefault="006D224F" w:rsidP="003509D1">
            <w:pPr>
              <w:jc w:val="center"/>
              <w:rPr>
                <w:rFonts w:ascii="Book Antiqua" w:hAnsi="Book Antiqua" w:cs="Book Antiqua"/>
                <w:color w:val="FFFFFF"/>
                <w:sz w:val="22"/>
                <w:szCs w:val="22"/>
                <w:lang w:val="es-CR"/>
              </w:rPr>
            </w:pPr>
            <w:r w:rsidRPr="003509D1">
              <w:rPr>
                <w:rFonts w:ascii="Book Antiqua" w:hAnsi="Book Antiqua" w:cs="Book Antiqua"/>
                <w:color w:val="FFFFFF"/>
                <w:sz w:val="22"/>
                <w:szCs w:val="22"/>
                <w:lang w:val="es-CR"/>
              </w:rPr>
              <w:t>Descripción</w:t>
            </w:r>
          </w:p>
        </w:tc>
        <w:tc>
          <w:tcPr>
            <w:tcW w:w="1984" w:type="dxa"/>
            <w:tcBorders>
              <w:top w:val="single" w:sz="4" w:space="0" w:color="auto"/>
              <w:left w:val="single" w:sz="4" w:space="0" w:color="FFFFFF"/>
              <w:bottom w:val="single" w:sz="4" w:space="0" w:color="auto"/>
              <w:right w:val="single" w:sz="4" w:space="0" w:color="auto"/>
            </w:tcBorders>
            <w:shd w:val="clear" w:color="auto" w:fill="153D63" w:themeFill="text2" w:themeFillTint="E6"/>
            <w:vAlign w:val="center"/>
          </w:tcPr>
          <w:p w14:paraId="3EB5CE3F" w14:textId="77777777" w:rsidR="006D224F" w:rsidRPr="003509D1" w:rsidRDefault="006D224F" w:rsidP="003509D1">
            <w:pPr>
              <w:jc w:val="center"/>
              <w:rPr>
                <w:rFonts w:ascii="Book Antiqua" w:hAnsi="Book Antiqua" w:cs="Book Antiqua"/>
                <w:color w:val="FFFFFF"/>
                <w:sz w:val="22"/>
                <w:szCs w:val="22"/>
                <w:lang w:val="es-CR"/>
              </w:rPr>
            </w:pPr>
            <w:r w:rsidRPr="003509D1">
              <w:rPr>
                <w:rFonts w:ascii="Book Antiqua" w:hAnsi="Book Antiqua" w:cs="Book Antiqua"/>
                <w:color w:val="FFFFFF"/>
                <w:sz w:val="22"/>
                <w:szCs w:val="22"/>
                <w:lang w:val="es-CR"/>
              </w:rPr>
              <w:t>Archivo adjunto</w:t>
            </w:r>
          </w:p>
        </w:tc>
      </w:tr>
      <w:tr w:rsidR="006D224F" w:rsidRPr="003509D1" w14:paraId="4EBC731B" w14:textId="77777777" w:rsidTr="00B9745E">
        <w:trPr>
          <w:trHeight w:val="900"/>
        </w:trPr>
        <w:tc>
          <w:tcPr>
            <w:tcW w:w="675" w:type="dxa"/>
            <w:tcBorders>
              <w:top w:val="single" w:sz="4" w:space="0" w:color="auto"/>
              <w:bottom w:val="single" w:sz="4" w:space="0" w:color="auto"/>
            </w:tcBorders>
            <w:shd w:val="clear" w:color="auto" w:fill="auto"/>
            <w:vAlign w:val="center"/>
          </w:tcPr>
          <w:p w14:paraId="69AAAA63" w14:textId="47EFE3BD" w:rsidR="006D224F" w:rsidRPr="003509D1" w:rsidRDefault="004723F2"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t>1</w:t>
            </w:r>
          </w:p>
        </w:tc>
        <w:tc>
          <w:tcPr>
            <w:tcW w:w="6550" w:type="dxa"/>
            <w:tcBorders>
              <w:top w:val="single" w:sz="4" w:space="0" w:color="auto"/>
              <w:bottom w:val="single" w:sz="4" w:space="0" w:color="auto"/>
            </w:tcBorders>
            <w:shd w:val="clear" w:color="auto" w:fill="auto"/>
            <w:vAlign w:val="center"/>
          </w:tcPr>
          <w:p w14:paraId="53577D1E" w14:textId="30E2539A" w:rsidR="006D224F" w:rsidRPr="003509D1" w:rsidRDefault="004723F2" w:rsidP="003509D1">
            <w:pPr>
              <w:jc w:val="both"/>
              <w:rPr>
                <w:rFonts w:ascii="Book Antiqua" w:hAnsi="Book Antiqua" w:cs="Book Antiqua"/>
                <w:sz w:val="22"/>
                <w:szCs w:val="22"/>
                <w:lang w:val="es-CR"/>
              </w:rPr>
            </w:pPr>
            <w:r w:rsidRPr="003509D1">
              <w:rPr>
                <w:rFonts w:ascii="Book Antiqua" w:hAnsi="Book Antiqua" w:cs="Book Antiqua"/>
                <w:sz w:val="22"/>
                <w:szCs w:val="22"/>
                <w:lang w:val="es-CR"/>
              </w:rPr>
              <w:t xml:space="preserve">Detalle distribución de espacios en el Edificio Anexo E </w:t>
            </w:r>
            <w:r w:rsidRPr="003509D1">
              <w:rPr>
                <w:rFonts w:ascii="Book Antiqua" w:hAnsi="Book Antiqua" w:cs="Book Antiqua"/>
                <w:i/>
                <w:iCs/>
                <w:sz w:val="22"/>
                <w:szCs w:val="22"/>
                <w:lang w:val="es-CR"/>
              </w:rPr>
              <w:t>“Torre Judicial”</w:t>
            </w:r>
          </w:p>
        </w:tc>
        <w:tc>
          <w:tcPr>
            <w:tcW w:w="1984" w:type="dxa"/>
            <w:tcBorders>
              <w:top w:val="single" w:sz="4" w:space="0" w:color="auto"/>
              <w:bottom w:val="single" w:sz="4" w:space="0" w:color="auto"/>
            </w:tcBorders>
            <w:shd w:val="clear" w:color="auto" w:fill="auto"/>
            <w:vAlign w:val="center"/>
          </w:tcPr>
          <w:p w14:paraId="5E67C9FA" w14:textId="0FFAB5CE" w:rsidR="006D224F" w:rsidRPr="003509D1" w:rsidRDefault="003509D1"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object w:dxaOrig="1266" w:dyaOrig="823" w14:anchorId="08FD3D65">
                <v:shape id="_x0000_i1027" type="#_x0000_t75" style="width:63.75pt;height:41.25pt" o:ole="">
                  <v:imagedata r:id="rId13" o:title=""/>
                </v:shape>
                <o:OLEObject Type="Embed" ProgID="Excel.Sheet.12" ShapeID="_x0000_i1027" DrawAspect="Icon" ObjectID="_1793455388" r:id="rId14"/>
              </w:object>
            </w:r>
          </w:p>
        </w:tc>
      </w:tr>
      <w:tr w:rsidR="004723F2" w:rsidRPr="003509D1" w14:paraId="5A0E9A77" w14:textId="77777777" w:rsidTr="00B9745E">
        <w:trPr>
          <w:trHeight w:val="900"/>
        </w:trPr>
        <w:tc>
          <w:tcPr>
            <w:tcW w:w="675" w:type="dxa"/>
            <w:tcBorders>
              <w:top w:val="single" w:sz="4" w:space="0" w:color="auto"/>
              <w:bottom w:val="single" w:sz="4" w:space="0" w:color="auto"/>
            </w:tcBorders>
            <w:shd w:val="clear" w:color="auto" w:fill="auto"/>
            <w:vAlign w:val="center"/>
          </w:tcPr>
          <w:p w14:paraId="3F579367" w14:textId="28A8D3C4" w:rsidR="004723F2" w:rsidRPr="003509D1" w:rsidRDefault="004723F2"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t>2</w:t>
            </w:r>
          </w:p>
        </w:tc>
        <w:tc>
          <w:tcPr>
            <w:tcW w:w="6550" w:type="dxa"/>
            <w:tcBorders>
              <w:top w:val="single" w:sz="4" w:space="0" w:color="auto"/>
              <w:bottom w:val="single" w:sz="4" w:space="0" w:color="auto"/>
            </w:tcBorders>
            <w:shd w:val="clear" w:color="auto" w:fill="auto"/>
            <w:vAlign w:val="center"/>
          </w:tcPr>
          <w:p w14:paraId="1DBE9D3A" w14:textId="017DD5E3" w:rsidR="004723F2" w:rsidRPr="003509D1" w:rsidRDefault="004723F2" w:rsidP="003509D1">
            <w:pPr>
              <w:jc w:val="both"/>
              <w:rPr>
                <w:rFonts w:ascii="Book Antiqua" w:hAnsi="Book Antiqua" w:cs="Book Antiqua"/>
                <w:sz w:val="22"/>
                <w:szCs w:val="22"/>
                <w:lang w:val="es-CR"/>
              </w:rPr>
            </w:pPr>
            <w:r w:rsidRPr="003509D1">
              <w:rPr>
                <w:rFonts w:ascii="Book Antiqua" w:hAnsi="Book Antiqua" w:cs="Book Antiqua"/>
                <w:sz w:val="22"/>
                <w:szCs w:val="22"/>
                <w:lang w:val="es-CR"/>
              </w:rPr>
              <w:t xml:space="preserve">Detalle de personal judicial ubicado en el Edificio Anexo E </w:t>
            </w:r>
            <w:r w:rsidRPr="003509D1">
              <w:rPr>
                <w:rFonts w:ascii="Book Antiqua" w:hAnsi="Book Antiqua" w:cs="Book Antiqua"/>
                <w:i/>
                <w:iCs/>
                <w:sz w:val="22"/>
                <w:szCs w:val="22"/>
                <w:lang w:val="es-CR"/>
              </w:rPr>
              <w:t>“Torre Judicial”</w:t>
            </w:r>
          </w:p>
        </w:tc>
        <w:tc>
          <w:tcPr>
            <w:tcW w:w="1984" w:type="dxa"/>
            <w:tcBorders>
              <w:top w:val="single" w:sz="4" w:space="0" w:color="auto"/>
              <w:bottom w:val="single" w:sz="4" w:space="0" w:color="auto"/>
            </w:tcBorders>
            <w:shd w:val="clear" w:color="auto" w:fill="auto"/>
            <w:vAlign w:val="center"/>
          </w:tcPr>
          <w:p w14:paraId="34A28680" w14:textId="00248F7A" w:rsidR="004723F2" w:rsidRPr="003509D1" w:rsidRDefault="003509D1"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object w:dxaOrig="1266" w:dyaOrig="823" w14:anchorId="538309E1">
                <v:shape id="_x0000_i1028" type="#_x0000_t75" style="width:63.75pt;height:41.25pt" o:ole="">
                  <v:imagedata r:id="rId15" o:title=""/>
                </v:shape>
                <o:OLEObject Type="Embed" ProgID="Excel.Sheet.12" ShapeID="_x0000_i1028" DrawAspect="Icon" ObjectID="_1793455389" r:id="rId16"/>
              </w:object>
            </w:r>
          </w:p>
        </w:tc>
      </w:tr>
      <w:tr w:rsidR="004723F2" w:rsidRPr="003509D1" w14:paraId="281AAAF2" w14:textId="77777777" w:rsidTr="00B9745E">
        <w:tc>
          <w:tcPr>
            <w:tcW w:w="675" w:type="dxa"/>
            <w:tcBorders>
              <w:top w:val="single" w:sz="4" w:space="0" w:color="auto"/>
            </w:tcBorders>
            <w:shd w:val="clear" w:color="auto" w:fill="auto"/>
            <w:vAlign w:val="center"/>
          </w:tcPr>
          <w:p w14:paraId="12D31CDB" w14:textId="392A6EF3" w:rsidR="004723F2" w:rsidRPr="003509D1" w:rsidRDefault="004723F2"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t>3</w:t>
            </w:r>
          </w:p>
        </w:tc>
        <w:tc>
          <w:tcPr>
            <w:tcW w:w="6550" w:type="dxa"/>
            <w:tcBorders>
              <w:top w:val="single" w:sz="4" w:space="0" w:color="auto"/>
            </w:tcBorders>
            <w:shd w:val="clear" w:color="auto" w:fill="auto"/>
            <w:vAlign w:val="center"/>
          </w:tcPr>
          <w:p w14:paraId="4806B5D4" w14:textId="11E7AD83" w:rsidR="004723F2" w:rsidRPr="003509D1" w:rsidRDefault="004723F2" w:rsidP="003509D1">
            <w:pPr>
              <w:jc w:val="both"/>
              <w:rPr>
                <w:rFonts w:ascii="Book Antiqua" w:hAnsi="Book Antiqua" w:cs="Book Antiqua"/>
                <w:sz w:val="22"/>
                <w:szCs w:val="22"/>
                <w:lang w:val="es-CR"/>
              </w:rPr>
            </w:pPr>
            <w:r w:rsidRPr="003509D1">
              <w:rPr>
                <w:rFonts w:ascii="Book Antiqua" w:hAnsi="Book Antiqua" w:cs="Book Antiqua"/>
                <w:sz w:val="22"/>
                <w:szCs w:val="22"/>
                <w:lang w:val="es-CR"/>
              </w:rPr>
              <w:t>Minuta de reunión No. 9-PLA-MI(NPL)-MNTA-2024</w:t>
            </w:r>
          </w:p>
        </w:tc>
        <w:bookmarkStart w:id="5" w:name="_MON_1791977362"/>
        <w:bookmarkEnd w:id="5"/>
        <w:tc>
          <w:tcPr>
            <w:tcW w:w="1984" w:type="dxa"/>
            <w:tcBorders>
              <w:top w:val="single" w:sz="4" w:space="0" w:color="auto"/>
            </w:tcBorders>
            <w:shd w:val="clear" w:color="auto" w:fill="auto"/>
            <w:vAlign w:val="center"/>
          </w:tcPr>
          <w:p w14:paraId="447A6FAA" w14:textId="72B529AF" w:rsidR="004723F2" w:rsidRPr="003509D1" w:rsidRDefault="004723F2" w:rsidP="003509D1">
            <w:pPr>
              <w:jc w:val="center"/>
              <w:rPr>
                <w:rFonts w:ascii="Book Antiqua" w:hAnsi="Book Antiqua" w:cs="Book Antiqua"/>
                <w:sz w:val="22"/>
                <w:szCs w:val="22"/>
                <w:lang w:val="es-CR"/>
              </w:rPr>
            </w:pPr>
            <w:r w:rsidRPr="003509D1">
              <w:rPr>
                <w:rFonts w:ascii="Book Antiqua" w:hAnsi="Book Antiqua" w:cs="Book Antiqua"/>
                <w:sz w:val="22"/>
                <w:szCs w:val="22"/>
                <w:lang w:val="es-CR"/>
              </w:rPr>
              <w:object w:dxaOrig="1520" w:dyaOrig="987" w14:anchorId="7FF8467D">
                <v:shape id="_x0000_i1029" type="#_x0000_t75" style="width:76.5pt;height:49.5pt" o:ole="">
                  <v:imagedata r:id="rId17" o:title=""/>
                </v:shape>
                <o:OLEObject Type="Embed" ProgID="Word.Document.12" ShapeID="_x0000_i1029" DrawAspect="Icon" ObjectID="_1793455390" r:id="rId18">
                  <o:FieldCodes>\s</o:FieldCodes>
                </o:OLEObject>
              </w:object>
            </w:r>
          </w:p>
        </w:tc>
      </w:tr>
    </w:tbl>
    <w:p w14:paraId="5D7624A6" w14:textId="77777777" w:rsidR="003509D1" w:rsidRDefault="003509D1" w:rsidP="00B9745E">
      <w:pPr>
        <w:jc w:val="both"/>
        <w:rPr>
          <w:rFonts w:ascii="Book Antiqua" w:hAnsi="Book Antiqua" w:cs="Book Antiqua"/>
          <w:lang w:val="es-CR"/>
        </w:rPr>
      </w:pPr>
    </w:p>
    <w:p w14:paraId="70AB2859" w14:textId="77777777" w:rsidR="003509D1" w:rsidRDefault="003509D1" w:rsidP="00B9745E">
      <w:pPr>
        <w:jc w:val="both"/>
        <w:rPr>
          <w:rFonts w:ascii="Book Antiqua" w:hAnsi="Book Antiqua" w:cs="Book Antiqua"/>
          <w:lang w:val="es-CR"/>
        </w:rPr>
      </w:pPr>
    </w:p>
    <w:p w14:paraId="0D607289" w14:textId="5F9221ED" w:rsidR="002B7964" w:rsidRPr="00B9745E" w:rsidRDefault="002B7964" w:rsidP="00B9745E">
      <w:pPr>
        <w:suppressAutoHyphens/>
        <w:jc w:val="center"/>
        <w:rPr>
          <w:rFonts w:ascii="Book Antiqua" w:hAnsi="Book Antiqua" w:cs="Book Antiqua"/>
          <w:sz w:val="22"/>
          <w:szCs w:val="22"/>
          <w:lang w:val="es-CR" w:eastAsia="ar-SA"/>
        </w:rPr>
      </w:pPr>
      <w:r w:rsidRPr="00B9745E">
        <w:rPr>
          <w:rFonts w:ascii="Book Antiqua" w:hAnsi="Book Antiqua" w:cs="Book Antiqua"/>
          <w:i/>
          <w:iCs/>
          <w:sz w:val="22"/>
          <w:szCs w:val="22"/>
          <w:lang w:val="es-CR" w:eastAsia="ar-SA"/>
        </w:rPr>
        <w:t>Este informe cuenta con las revisiones y ajustes correspondientes de las jefaturas indicadas</w:t>
      </w:r>
      <w:r w:rsidRPr="00B9745E">
        <w:rPr>
          <w:rFonts w:ascii="Book Antiqua" w:hAnsi="Book Antiqua" w:cs="Book Antiqua"/>
          <w:sz w:val="22"/>
          <w:szCs w:val="22"/>
          <w:lang w:val="es-CR" w:eastAsia="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3322"/>
        <w:gridCol w:w="3963"/>
      </w:tblGrid>
      <w:tr w:rsidR="002B7964" w:rsidRPr="00B9745E" w14:paraId="1CDD0062" w14:textId="77777777" w:rsidTr="00A62C8C">
        <w:trPr>
          <w:trHeight w:val="332"/>
          <w:jc w:val="center"/>
        </w:trPr>
        <w:tc>
          <w:tcPr>
            <w:tcW w:w="1042" w:type="pct"/>
            <w:tcBorders>
              <w:top w:val="single" w:sz="4" w:space="0" w:color="000000"/>
              <w:left w:val="single" w:sz="4" w:space="0" w:color="000000"/>
              <w:bottom w:val="single" w:sz="4" w:space="0" w:color="000000"/>
              <w:right w:val="single" w:sz="4" w:space="0" w:color="FFFFFF"/>
            </w:tcBorders>
            <w:shd w:val="clear" w:color="auto" w:fill="153D63" w:themeFill="text2" w:themeFillTint="E6"/>
            <w:vAlign w:val="center"/>
          </w:tcPr>
          <w:p w14:paraId="4816B7B7" w14:textId="77777777" w:rsidR="002B7964" w:rsidRPr="00B9745E" w:rsidRDefault="002B7964" w:rsidP="003509D1">
            <w:pPr>
              <w:jc w:val="center"/>
              <w:rPr>
                <w:rFonts w:ascii="Book Antiqua" w:hAnsi="Book Antiqua" w:cs="Arial"/>
                <w:b/>
                <w:color w:val="FFFFFF"/>
                <w:sz w:val="22"/>
                <w:szCs w:val="22"/>
                <w:lang w:val="es-CR"/>
              </w:rPr>
            </w:pPr>
            <w:r w:rsidRPr="00B9745E">
              <w:rPr>
                <w:rFonts w:ascii="Book Antiqua" w:hAnsi="Book Antiqua" w:cs="Arial"/>
                <w:b/>
                <w:color w:val="FFFFFF"/>
                <w:sz w:val="22"/>
                <w:szCs w:val="22"/>
                <w:lang w:val="es-CR"/>
              </w:rPr>
              <w:t>Informe</w:t>
            </w:r>
          </w:p>
        </w:tc>
        <w:tc>
          <w:tcPr>
            <w:tcW w:w="1805" w:type="pct"/>
            <w:tcBorders>
              <w:top w:val="single" w:sz="4" w:space="0" w:color="000000"/>
              <w:left w:val="single" w:sz="4" w:space="0" w:color="FFFFFF"/>
              <w:bottom w:val="single" w:sz="4" w:space="0" w:color="000000"/>
              <w:right w:val="single" w:sz="4" w:space="0" w:color="FFFFFF"/>
            </w:tcBorders>
            <w:shd w:val="clear" w:color="auto" w:fill="153D63" w:themeFill="text2" w:themeFillTint="E6"/>
            <w:vAlign w:val="center"/>
            <w:hideMark/>
          </w:tcPr>
          <w:p w14:paraId="2A92D20D" w14:textId="77777777" w:rsidR="002B7964" w:rsidRPr="00B9745E" w:rsidRDefault="002B7964" w:rsidP="003509D1">
            <w:pPr>
              <w:jc w:val="center"/>
              <w:rPr>
                <w:rFonts w:ascii="Book Antiqua" w:hAnsi="Book Antiqua"/>
                <w:b/>
                <w:color w:val="FFFFFF"/>
                <w:sz w:val="22"/>
                <w:szCs w:val="22"/>
                <w:lang w:val="es-CR"/>
              </w:rPr>
            </w:pPr>
            <w:r w:rsidRPr="00B9745E">
              <w:rPr>
                <w:rFonts w:ascii="Book Antiqua" w:hAnsi="Book Antiqua"/>
                <w:b/>
                <w:color w:val="FFFFFF"/>
                <w:sz w:val="22"/>
                <w:szCs w:val="22"/>
                <w:lang w:val="es-CR"/>
              </w:rPr>
              <w:t>Nombre</w:t>
            </w:r>
          </w:p>
        </w:tc>
        <w:tc>
          <w:tcPr>
            <w:tcW w:w="2153" w:type="pct"/>
            <w:tcBorders>
              <w:top w:val="single" w:sz="4" w:space="0" w:color="000000"/>
              <w:left w:val="single" w:sz="4" w:space="0" w:color="FFFFFF"/>
              <w:bottom w:val="single" w:sz="4" w:space="0" w:color="000000"/>
              <w:right w:val="single" w:sz="4" w:space="0" w:color="000000"/>
            </w:tcBorders>
            <w:shd w:val="clear" w:color="auto" w:fill="153D63" w:themeFill="text2" w:themeFillTint="E6"/>
            <w:vAlign w:val="center"/>
            <w:hideMark/>
          </w:tcPr>
          <w:p w14:paraId="5D90F392" w14:textId="77777777" w:rsidR="002B7964" w:rsidRPr="00B9745E" w:rsidRDefault="002B7964" w:rsidP="003509D1">
            <w:pPr>
              <w:jc w:val="center"/>
              <w:rPr>
                <w:rFonts w:ascii="Book Antiqua" w:hAnsi="Book Antiqua"/>
                <w:b/>
                <w:color w:val="FFFFFF"/>
                <w:sz w:val="22"/>
                <w:szCs w:val="22"/>
                <w:lang w:val="es-CR"/>
              </w:rPr>
            </w:pPr>
            <w:r w:rsidRPr="00B9745E">
              <w:rPr>
                <w:rFonts w:ascii="Book Antiqua" w:hAnsi="Book Antiqua"/>
                <w:b/>
                <w:color w:val="FFFFFF"/>
                <w:sz w:val="22"/>
                <w:szCs w:val="22"/>
                <w:lang w:val="es-CR"/>
              </w:rPr>
              <w:t>Puesto</w:t>
            </w:r>
          </w:p>
        </w:tc>
      </w:tr>
      <w:tr w:rsidR="002B7964" w:rsidRPr="00B9745E" w14:paraId="5C938B02" w14:textId="77777777" w:rsidTr="00146B11">
        <w:trPr>
          <w:trHeight w:val="497"/>
          <w:jc w:val="center"/>
        </w:trPr>
        <w:tc>
          <w:tcPr>
            <w:tcW w:w="104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56468FF" w14:textId="77777777" w:rsidR="002B7964" w:rsidRPr="00777B48" w:rsidRDefault="002B7964" w:rsidP="003509D1">
            <w:pPr>
              <w:rPr>
                <w:rFonts w:ascii="Book Antiqua" w:hAnsi="Book Antiqua"/>
                <w:b/>
                <w:color w:val="000000"/>
                <w:sz w:val="22"/>
                <w:szCs w:val="22"/>
                <w:lang w:val="es-CR" w:eastAsia="es-CR"/>
              </w:rPr>
            </w:pPr>
            <w:r w:rsidRPr="00777B48">
              <w:rPr>
                <w:rFonts w:ascii="Book Antiqua" w:hAnsi="Book Antiqua"/>
                <w:b/>
                <w:color w:val="000000"/>
                <w:sz w:val="22"/>
                <w:szCs w:val="22"/>
                <w:lang w:val="es-CR" w:eastAsia="es-CR"/>
              </w:rPr>
              <w:t>Elaborado por:</w:t>
            </w:r>
          </w:p>
        </w:tc>
        <w:tc>
          <w:tcPr>
            <w:tcW w:w="1805" w:type="pct"/>
            <w:tcBorders>
              <w:top w:val="single" w:sz="4" w:space="0" w:color="000000"/>
              <w:left w:val="single" w:sz="4" w:space="0" w:color="000000"/>
              <w:bottom w:val="single" w:sz="4" w:space="0" w:color="000000"/>
              <w:right w:val="single" w:sz="4" w:space="0" w:color="000000"/>
            </w:tcBorders>
            <w:vAlign w:val="center"/>
          </w:tcPr>
          <w:p w14:paraId="581CDDB8" w14:textId="77777777" w:rsidR="002B7964" w:rsidRPr="00777B48" w:rsidRDefault="002B7964" w:rsidP="003509D1">
            <w:pPr>
              <w:rPr>
                <w:rFonts w:ascii="Book Antiqua" w:hAnsi="Book Antiqua"/>
                <w:sz w:val="22"/>
                <w:szCs w:val="22"/>
                <w:lang w:val="es-CR"/>
              </w:rPr>
            </w:pPr>
            <w:r w:rsidRPr="00777B48">
              <w:rPr>
                <w:rFonts w:ascii="Book Antiqua" w:hAnsi="Book Antiqua"/>
                <w:sz w:val="22"/>
                <w:szCs w:val="22"/>
                <w:lang w:val="es-CR"/>
              </w:rPr>
              <w:t>Lic. Olger Gustavo Quesada Abarca</w:t>
            </w:r>
          </w:p>
        </w:tc>
        <w:tc>
          <w:tcPr>
            <w:tcW w:w="2153" w:type="pct"/>
            <w:tcBorders>
              <w:top w:val="single" w:sz="4" w:space="0" w:color="000000"/>
              <w:left w:val="single" w:sz="4" w:space="0" w:color="000000"/>
              <w:bottom w:val="single" w:sz="4" w:space="0" w:color="000000"/>
              <w:right w:val="single" w:sz="4" w:space="0" w:color="000000"/>
            </w:tcBorders>
            <w:vAlign w:val="center"/>
          </w:tcPr>
          <w:p w14:paraId="6672C8F0" w14:textId="77777777" w:rsidR="002B7964" w:rsidRPr="00777B48" w:rsidRDefault="002B7964" w:rsidP="003509D1">
            <w:pPr>
              <w:rPr>
                <w:rFonts w:ascii="Book Antiqua" w:hAnsi="Book Antiqua"/>
                <w:sz w:val="22"/>
                <w:szCs w:val="22"/>
                <w:lang w:val="es-CR"/>
              </w:rPr>
            </w:pPr>
            <w:r w:rsidRPr="00777B48">
              <w:rPr>
                <w:rFonts w:ascii="Book Antiqua" w:hAnsi="Book Antiqua"/>
                <w:sz w:val="22"/>
                <w:szCs w:val="22"/>
                <w:lang w:val="es-CR"/>
              </w:rPr>
              <w:t>Profesional 2 a.i.</w:t>
            </w:r>
          </w:p>
        </w:tc>
      </w:tr>
      <w:tr w:rsidR="002B7964" w:rsidRPr="00B9745E" w14:paraId="0D95D6FA" w14:textId="77777777" w:rsidTr="00146B11">
        <w:trPr>
          <w:trHeight w:val="547"/>
          <w:jc w:val="center"/>
        </w:trPr>
        <w:tc>
          <w:tcPr>
            <w:tcW w:w="104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48B42E" w14:textId="659CCD26" w:rsidR="002B7964" w:rsidRPr="00777B48" w:rsidRDefault="003509D1" w:rsidP="003509D1">
            <w:pPr>
              <w:rPr>
                <w:rFonts w:ascii="Book Antiqua" w:hAnsi="Book Antiqua"/>
                <w:b/>
                <w:color w:val="000000"/>
                <w:sz w:val="22"/>
                <w:szCs w:val="22"/>
                <w:lang w:val="es-CR" w:eastAsia="es-CR"/>
              </w:rPr>
            </w:pPr>
            <w:r>
              <w:rPr>
                <w:rFonts w:ascii="Book Antiqua" w:hAnsi="Book Antiqua"/>
                <w:b/>
                <w:color w:val="000000"/>
                <w:sz w:val="22"/>
                <w:szCs w:val="22"/>
                <w:lang w:val="es-CR" w:eastAsia="es-CR"/>
              </w:rPr>
              <w:t>Aprobado</w:t>
            </w:r>
            <w:r w:rsidR="00146B11" w:rsidRPr="00777B48">
              <w:rPr>
                <w:rFonts w:ascii="Book Antiqua" w:hAnsi="Book Antiqua"/>
                <w:b/>
                <w:color w:val="000000"/>
                <w:sz w:val="22"/>
                <w:szCs w:val="22"/>
                <w:lang w:val="es-CR" w:eastAsia="es-CR"/>
              </w:rPr>
              <w:t xml:space="preserve"> por: </w:t>
            </w:r>
          </w:p>
        </w:tc>
        <w:tc>
          <w:tcPr>
            <w:tcW w:w="1805" w:type="pct"/>
            <w:tcBorders>
              <w:top w:val="single" w:sz="4" w:space="0" w:color="000000"/>
              <w:left w:val="single" w:sz="4" w:space="0" w:color="000000"/>
              <w:bottom w:val="single" w:sz="4" w:space="0" w:color="000000"/>
              <w:right w:val="single" w:sz="4" w:space="0" w:color="000000"/>
            </w:tcBorders>
            <w:vAlign w:val="center"/>
            <w:hideMark/>
          </w:tcPr>
          <w:p w14:paraId="37350421" w14:textId="4414E873" w:rsidR="002B7964" w:rsidRPr="00777B48" w:rsidRDefault="002B7964" w:rsidP="003509D1">
            <w:pPr>
              <w:rPr>
                <w:rFonts w:ascii="Book Antiqua" w:hAnsi="Book Antiqua"/>
                <w:sz w:val="22"/>
                <w:szCs w:val="22"/>
                <w:lang w:val="es-CR"/>
              </w:rPr>
            </w:pPr>
            <w:r w:rsidRPr="00777B48">
              <w:rPr>
                <w:rFonts w:ascii="Book Antiqua" w:hAnsi="Book Antiqua"/>
                <w:sz w:val="22"/>
                <w:szCs w:val="22"/>
                <w:lang w:val="es-CR"/>
              </w:rPr>
              <w:t>M</w:t>
            </w:r>
            <w:r w:rsidR="00B41F4C" w:rsidRPr="00777B48">
              <w:rPr>
                <w:rFonts w:ascii="Book Antiqua" w:hAnsi="Book Antiqua"/>
                <w:sz w:val="22"/>
                <w:szCs w:val="22"/>
                <w:lang w:val="es-CR"/>
              </w:rPr>
              <w:t>á</w:t>
            </w:r>
            <w:r w:rsidRPr="00777B48">
              <w:rPr>
                <w:rFonts w:ascii="Book Antiqua" w:hAnsi="Book Antiqua"/>
                <w:sz w:val="22"/>
                <w:szCs w:val="22"/>
                <w:lang w:val="es-CR"/>
              </w:rPr>
              <w:t>ster</w:t>
            </w:r>
            <w:r w:rsidR="00B9745E" w:rsidRPr="00777B48">
              <w:rPr>
                <w:rFonts w:ascii="Book Antiqua" w:hAnsi="Book Antiqua"/>
                <w:sz w:val="22"/>
                <w:szCs w:val="22"/>
                <w:lang w:val="es-CR"/>
              </w:rPr>
              <w:t xml:space="preserve"> </w:t>
            </w:r>
            <w:r w:rsidRPr="00777B48">
              <w:rPr>
                <w:rFonts w:ascii="Book Antiqua" w:hAnsi="Book Antiqua"/>
                <w:sz w:val="22"/>
                <w:szCs w:val="22"/>
                <w:lang w:val="es-CR"/>
              </w:rPr>
              <w:t>Yesenia Salazar Guzmán</w:t>
            </w:r>
          </w:p>
        </w:tc>
        <w:tc>
          <w:tcPr>
            <w:tcW w:w="2153" w:type="pct"/>
            <w:tcBorders>
              <w:top w:val="single" w:sz="4" w:space="0" w:color="000000"/>
              <w:left w:val="single" w:sz="4" w:space="0" w:color="000000"/>
              <w:bottom w:val="single" w:sz="4" w:space="0" w:color="000000"/>
              <w:right w:val="single" w:sz="4" w:space="0" w:color="000000"/>
            </w:tcBorders>
            <w:vAlign w:val="center"/>
            <w:hideMark/>
          </w:tcPr>
          <w:p w14:paraId="07EC4168" w14:textId="4CFCD119" w:rsidR="002B7964" w:rsidRPr="00777B48" w:rsidRDefault="002B7964" w:rsidP="003509D1">
            <w:pPr>
              <w:rPr>
                <w:rFonts w:ascii="Book Antiqua" w:hAnsi="Book Antiqua"/>
                <w:sz w:val="22"/>
                <w:szCs w:val="22"/>
                <w:lang w:val="es-CR"/>
              </w:rPr>
            </w:pPr>
            <w:r w:rsidRPr="00777B48">
              <w:rPr>
                <w:rFonts w:ascii="Book Antiqua" w:hAnsi="Book Antiqua"/>
                <w:sz w:val="22"/>
                <w:szCs w:val="22"/>
                <w:lang w:val="es-CR"/>
              </w:rPr>
              <w:t>Jef</w:t>
            </w:r>
            <w:r w:rsidR="003509D1">
              <w:rPr>
                <w:rFonts w:ascii="Book Antiqua" w:hAnsi="Book Antiqua"/>
                <w:sz w:val="22"/>
                <w:szCs w:val="22"/>
                <w:lang w:val="es-CR"/>
              </w:rPr>
              <w:t>a</w:t>
            </w:r>
            <w:r w:rsidRPr="00777B48">
              <w:rPr>
                <w:rFonts w:ascii="Book Antiqua" w:hAnsi="Book Antiqua"/>
                <w:sz w:val="22"/>
                <w:szCs w:val="22"/>
                <w:lang w:val="es-CR"/>
              </w:rPr>
              <w:t xml:space="preserve"> a.i. Subproceso de Modernización No Penal</w:t>
            </w:r>
          </w:p>
        </w:tc>
      </w:tr>
      <w:tr w:rsidR="00146B11" w:rsidRPr="00B9745E" w14:paraId="0E6BC572" w14:textId="77777777" w:rsidTr="00146B11">
        <w:trPr>
          <w:trHeight w:val="477"/>
          <w:jc w:val="center"/>
        </w:trPr>
        <w:tc>
          <w:tcPr>
            <w:tcW w:w="104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98812F2" w14:textId="3CE1048A" w:rsidR="00146B11" w:rsidRPr="00777B48" w:rsidRDefault="00146B11" w:rsidP="003509D1">
            <w:pPr>
              <w:rPr>
                <w:rFonts w:ascii="Book Antiqua" w:hAnsi="Book Antiqua"/>
                <w:b/>
                <w:color w:val="000000"/>
                <w:sz w:val="22"/>
                <w:szCs w:val="22"/>
                <w:lang w:val="es-CR" w:eastAsia="es-CR"/>
              </w:rPr>
            </w:pPr>
            <w:r w:rsidRPr="00777B48">
              <w:rPr>
                <w:rFonts w:ascii="Book Antiqua" w:hAnsi="Book Antiqua"/>
                <w:b/>
                <w:color w:val="000000"/>
                <w:sz w:val="22"/>
                <w:szCs w:val="22"/>
                <w:lang w:val="es-CR" w:eastAsia="es-CR"/>
              </w:rPr>
              <w:t xml:space="preserve">Visto Bueno: </w:t>
            </w:r>
          </w:p>
        </w:tc>
        <w:tc>
          <w:tcPr>
            <w:tcW w:w="1805" w:type="pct"/>
            <w:tcBorders>
              <w:top w:val="single" w:sz="4" w:space="0" w:color="000000"/>
              <w:left w:val="single" w:sz="4" w:space="0" w:color="000000"/>
              <w:bottom w:val="single" w:sz="4" w:space="0" w:color="000000"/>
              <w:right w:val="single" w:sz="4" w:space="0" w:color="000000"/>
            </w:tcBorders>
            <w:vAlign w:val="center"/>
          </w:tcPr>
          <w:p w14:paraId="744BD59B" w14:textId="1F77F6E1" w:rsidR="00146B11" w:rsidRPr="00777B48" w:rsidRDefault="00146B11" w:rsidP="003509D1">
            <w:pPr>
              <w:rPr>
                <w:rFonts w:ascii="Book Antiqua" w:hAnsi="Book Antiqua"/>
                <w:sz w:val="22"/>
                <w:szCs w:val="22"/>
                <w:lang w:val="en-CA"/>
              </w:rPr>
            </w:pPr>
            <w:r w:rsidRPr="00777B48">
              <w:rPr>
                <w:rFonts w:ascii="Book Antiqua" w:hAnsi="Book Antiqua"/>
                <w:sz w:val="22"/>
                <w:szCs w:val="22"/>
                <w:lang w:val="en-CA"/>
              </w:rPr>
              <w:t>Máster Allan Pow Hing Cordero</w:t>
            </w:r>
          </w:p>
        </w:tc>
        <w:tc>
          <w:tcPr>
            <w:tcW w:w="2153" w:type="pct"/>
            <w:tcBorders>
              <w:top w:val="single" w:sz="4" w:space="0" w:color="000000"/>
              <w:left w:val="single" w:sz="4" w:space="0" w:color="000000"/>
              <w:bottom w:val="single" w:sz="4" w:space="0" w:color="000000"/>
              <w:right w:val="single" w:sz="4" w:space="0" w:color="000000"/>
            </w:tcBorders>
            <w:vAlign w:val="center"/>
          </w:tcPr>
          <w:p w14:paraId="1C4E99B7" w14:textId="5846D9EC" w:rsidR="00146B11" w:rsidRPr="00777B48" w:rsidRDefault="00146B11" w:rsidP="003509D1">
            <w:pPr>
              <w:rPr>
                <w:rFonts w:ascii="Book Antiqua" w:hAnsi="Book Antiqua"/>
                <w:sz w:val="22"/>
                <w:szCs w:val="22"/>
                <w:lang w:val="es-CR"/>
              </w:rPr>
            </w:pPr>
            <w:r w:rsidRPr="00777B48">
              <w:rPr>
                <w:rFonts w:ascii="Book Antiqua" w:hAnsi="Book Antiqua"/>
                <w:sz w:val="22"/>
                <w:szCs w:val="22"/>
                <w:lang w:val="es-CR"/>
              </w:rPr>
              <w:t>Director de Planificación</w:t>
            </w:r>
          </w:p>
        </w:tc>
      </w:tr>
    </w:tbl>
    <w:p w14:paraId="0CD9B929" w14:textId="77777777" w:rsidR="00FA1F67" w:rsidRDefault="00FA1F67" w:rsidP="00146B11">
      <w:pPr>
        <w:spacing w:line="276" w:lineRule="auto"/>
        <w:jc w:val="both"/>
        <w:rPr>
          <w:rFonts w:ascii="Book Antiqua" w:hAnsi="Book Antiqua" w:cs="Book Antiqua"/>
          <w:lang w:val="es-CR"/>
        </w:rPr>
      </w:pPr>
    </w:p>
    <w:sectPr w:rsidR="00FA1F67" w:rsidSect="001C5BB4">
      <w:headerReference w:type="default" r:id="rId19"/>
      <w:footerReference w:type="even" r:id="rId20"/>
      <w:footerReference w:type="default" r:id="rId21"/>
      <w:pgSz w:w="12242" w:h="15842" w:code="1"/>
      <w:pgMar w:top="1418" w:right="1469" w:bottom="719" w:left="1560" w:header="0"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724E2" w14:textId="77777777" w:rsidR="00BB1F8E" w:rsidRDefault="00BB1F8E" w:rsidP="00067C87">
      <w:r>
        <w:separator/>
      </w:r>
    </w:p>
  </w:endnote>
  <w:endnote w:type="continuationSeparator" w:id="0">
    <w:p w14:paraId="78355E54" w14:textId="77777777" w:rsidR="00BB1F8E" w:rsidRDefault="00BB1F8E"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DC1B" w14:textId="77777777" w:rsidR="002F1C47" w:rsidRDefault="002F1C4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DDC70" w14:textId="77777777" w:rsidR="002F1C47" w:rsidRDefault="002F1C47"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4677" w14:textId="77777777" w:rsidR="002F1C47" w:rsidRDefault="002F1C47"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0F665B" w14:textId="3B4FA76E" w:rsidR="002F1C47" w:rsidRPr="0036138A" w:rsidRDefault="002F1C47" w:rsidP="0036138A">
    <w:pPr>
      <w:pBdr>
        <w:top w:val="single" w:sz="4" w:space="1" w:color="auto"/>
      </w:pBdr>
      <w:ind w:right="360"/>
      <w:jc w:val="center"/>
      <w:rPr>
        <w:rFonts w:ascii="Book Antiqua" w:hAnsi="Book Antiqua"/>
        <w:b/>
        <w:bCs/>
        <w:color w:val="000000"/>
        <w:lang w:val="es-CR"/>
      </w:rPr>
    </w:pPr>
    <w:r w:rsidRPr="00D74B3E">
      <w:rPr>
        <w:rFonts w:ascii="Book Antiqua" w:hAnsi="Book Antiqua"/>
        <w:b/>
        <w:bCs/>
        <w:color w:val="000000"/>
        <w:lang w:val="es-CR"/>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2487" w14:textId="77777777" w:rsidR="00BB1F8E" w:rsidRDefault="00BB1F8E" w:rsidP="00067C87">
      <w:r>
        <w:separator/>
      </w:r>
    </w:p>
  </w:footnote>
  <w:footnote w:type="continuationSeparator" w:id="0">
    <w:p w14:paraId="0BF5ACCD" w14:textId="77777777" w:rsidR="00BB1F8E" w:rsidRDefault="00BB1F8E" w:rsidP="00067C87">
      <w:r>
        <w:continuationSeparator/>
      </w:r>
    </w:p>
  </w:footnote>
  <w:footnote w:id="1">
    <w:p w14:paraId="23F75028" w14:textId="64255F6F" w:rsidR="00A671D3" w:rsidRPr="00A671D3" w:rsidRDefault="00A671D3" w:rsidP="00A671D3">
      <w:pPr>
        <w:pStyle w:val="Textonotapie"/>
        <w:jc w:val="both"/>
        <w:rPr>
          <w:rFonts w:ascii="Book Antiqua" w:hAnsi="Book Antiqua"/>
          <w:sz w:val="18"/>
          <w:szCs w:val="18"/>
          <w:lang w:val="es-CR"/>
        </w:rPr>
      </w:pPr>
      <w:r w:rsidRPr="00A671D3">
        <w:rPr>
          <w:rStyle w:val="Refdenotaalpie"/>
          <w:rFonts w:ascii="Book Antiqua" w:hAnsi="Book Antiqua"/>
          <w:sz w:val="18"/>
          <w:szCs w:val="18"/>
        </w:rPr>
        <w:footnoteRef/>
      </w:r>
      <w:r w:rsidRPr="00A671D3">
        <w:rPr>
          <w:rFonts w:ascii="Book Antiqua" w:hAnsi="Book Antiqua"/>
          <w:sz w:val="18"/>
          <w:szCs w:val="18"/>
        </w:rPr>
        <w:t xml:space="preserve"> </w:t>
      </w:r>
      <w:r w:rsidRPr="00A671D3">
        <w:rPr>
          <w:rFonts w:ascii="Book Antiqua" w:hAnsi="Book Antiqua"/>
          <w:sz w:val="18"/>
          <w:szCs w:val="18"/>
          <w:lang w:val="es-CR"/>
        </w:rPr>
        <w:t>Esta cantidad de personal judicial considera los puestos de Auxiliar de Servicios Generales 2 que se encuentran actualmente en la Administración del I y III Circuito Judicial provenientes del Tribunal Primero de Apelación Civil de San José y el Tribunal Segundo de Apelación de Civil de San José</w:t>
      </w:r>
      <w:r w:rsidR="00D420FD">
        <w:rPr>
          <w:rFonts w:ascii="Book Antiqua" w:hAnsi="Book Antiqua"/>
          <w:sz w:val="18"/>
          <w:szCs w:val="18"/>
          <w:lang w:val="es-CR"/>
        </w:rPr>
        <w:t>, de conformidad con el acuerdo del Consejo Superior del Poder Judicial en sesión 02-2022, celebrada el 6 de enero de 2022, artículo XXV</w:t>
      </w:r>
    </w:p>
  </w:footnote>
  <w:footnote w:id="2">
    <w:p w14:paraId="68857543" w14:textId="21559699" w:rsidR="00E72E71" w:rsidRPr="00E72E71" w:rsidRDefault="00E72E71" w:rsidP="00A671D3">
      <w:pPr>
        <w:pStyle w:val="Textonotapie"/>
        <w:jc w:val="both"/>
        <w:rPr>
          <w:rFonts w:ascii="Book Antiqua" w:hAnsi="Book Antiqua"/>
          <w:lang w:val="es-CR"/>
        </w:rPr>
      </w:pPr>
      <w:r w:rsidRPr="00A671D3">
        <w:rPr>
          <w:rStyle w:val="Refdenotaalpie"/>
          <w:rFonts w:ascii="Book Antiqua" w:hAnsi="Book Antiqua"/>
          <w:sz w:val="18"/>
          <w:szCs w:val="18"/>
        </w:rPr>
        <w:footnoteRef/>
      </w:r>
      <w:r w:rsidRPr="00A671D3">
        <w:rPr>
          <w:rFonts w:ascii="Book Antiqua" w:hAnsi="Book Antiqua"/>
          <w:sz w:val="18"/>
          <w:szCs w:val="18"/>
        </w:rPr>
        <w:t xml:space="preserve"> La cantidad de personal consignada en la tabla considera también el personal judicial de la Sección Segunda ubicada en el piso 9</w:t>
      </w:r>
    </w:p>
  </w:footnote>
  <w:footnote w:id="3">
    <w:p w14:paraId="2DA58BAA" w14:textId="77777777" w:rsidR="0094425B" w:rsidRPr="004532CE" w:rsidRDefault="0094425B" w:rsidP="0094425B">
      <w:pPr>
        <w:pStyle w:val="Textonotapie"/>
        <w:rPr>
          <w:rFonts w:ascii="Book Antiqua" w:hAnsi="Book Antiqua"/>
          <w:sz w:val="16"/>
          <w:szCs w:val="16"/>
          <w:lang w:val="es-CR"/>
        </w:rPr>
      </w:pPr>
      <w:r w:rsidRPr="004532CE">
        <w:rPr>
          <w:rStyle w:val="Refdenotaalpie"/>
          <w:rFonts w:ascii="Book Antiqua" w:hAnsi="Book Antiqua"/>
          <w:sz w:val="16"/>
          <w:szCs w:val="16"/>
        </w:rPr>
        <w:footnoteRef/>
      </w:r>
      <w:r w:rsidRPr="004532CE">
        <w:rPr>
          <w:rFonts w:ascii="Book Antiqua" w:hAnsi="Book Antiqua"/>
          <w:sz w:val="16"/>
          <w:szCs w:val="16"/>
        </w:rPr>
        <w:t xml:space="preserve"> </w:t>
      </w:r>
      <w:r w:rsidRPr="004532CE">
        <w:rPr>
          <w:rFonts w:ascii="Book Antiqua" w:hAnsi="Book Antiqua"/>
          <w:sz w:val="16"/>
          <w:szCs w:val="16"/>
          <w:lang w:val="es-CR"/>
        </w:rPr>
        <w:t>Entre las labores administrativas se identifican en la aplicación del formulario:</w:t>
      </w:r>
    </w:p>
    <w:p w14:paraId="42EBBA8C" w14:textId="77777777" w:rsidR="0094425B" w:rsidRPr="004532CE" w:rsidRDefault="0094425B" w:rsidP="005839C4">
      <w:pPr>
        <w:pStyle w:val="Textonotapie"/>
        <w:numPr>
          <w:ilvl w:val="0"/>
          <w:numId w:val="6"/>
        </w:numPr>
        <w:rPr>
          <w:rFonts w:ascii="Book Antiqua" w:hAnsi="Book Antiqua"/>
          <w:sz w:val="16"/>
          <w:szCs w:val="16"/>
          <w:lang w:val="es-CR"/>
        </w:rPr>
      </w:pPr>
      <w:r w:rsidRPr="004532CE">
        <w:rPr>
          <w:rFonts w:ascii="Book Antiqua" w:hAnsi="Book Antiqua"/>
          <w:sz w:val="16"/>
          <w:szCs w:val="16"/>
          <w:lang w:val="es-CR"/>
        </w:rPr>
        <w:t>Archivo de formularios de utilización de salas</w:t>
      </w:r>
    </w:p>
    <w:p w14:paraId="686052C4" w14:textId="77777777" w:rsidR="0094425B" w:rsidRPr="004532CE" w:rsidRDefault="0094425B" w:rsidP="005839C4">
      <w:pPr>
        <w:pStyle w:val="Textonotapie"/>
        <w:numPr>
          <w:ilvl w:val="0"/>
          <w:numId w:val="6"/>
        </w:numPr>
        <w:rPr>
          <w:rFonts w:ascii="Book Antiqua" w:hAnsi="Book Antiqua"/>
          <w:sz w:val="16"/>
          <w:szCs w:val="16"/>
          <w:lang w:val="es-CR"/>
        </w:rPr>
      </w:pPr>
      <w:r w:rsidRPr="004532CE">
        <w:rPr>
          <w:rFonts w:ascii="Book Antiqua" w:hAnsi="Book Antiqua"/>
          <w:sz w:val="16"/>
          <w:szCs w:val="16"/>
          <w:lang w:val="es-CR"/>
        </w:rPr>
        <w:t>Acomodo de ampos de devolución de activos</w:t>
      </w:r>
    </w:p>
    <w:p w14:paraId="52541519" w14:textId="77777777" w:rsidR="0094425B" w:rsidRPr="004532CE" w:rsidRDefault="0094425B" w:rsidP="005839C4">
      <w:pPr>
        <w:pStyle w:val="Textonotapie"/>
        <w:numPr>
          <w:ilvl w:val="0"/>
          <w:numId w:val="6"/>
        </w:numPr>
        <w:rPr>
          <w:rFonts w:ascii="Book Antiqua" w:hAnsi="Book Antiqua"/>
          <w:sz w:val="16"/>
          <w:szCs w:val="16"/>
          <w:lang w:val="es-CR"/>
        </w:rPr>
      </w:pPr>
      <w:r w:rsidRPr="004532CE">
        <w:rPr>
          <w:rFonts w:ascii="Book Antiqua" w:hAnsi="Book Antiqua"/>
          <w:sz w:val="16"/>
          <w:szCs w:val="16"/>
          <w:lang w:val="es-CR"/>
        </w:rPr>
        <w:t>Entrega de resmas de papel</w:t>
      </w:r>
    </w:p>
    <w:p w14:paraId="7EBA4F7F" w14:textId="77777777" w:rsidR="0094425B" w:rsidRPr="004532CE" w:rsidRDefault="0094425B" w:rsidP="005839C4">
      <w:pPr>
        <w:pStyle w:val="Textonotapie"/>
        <w:numPr>
          <w:ilvl w:val="0"/>
          <w:numId w:val="6"/>
        </w:numPr>
        <w:rPr>
          <w:rFonts w:ascii="Book Antiqua" w:hAnsi="Book Antiqua"/>
          <w:sz w:val="16"/>
          <w:szCs w:val="16"/>
          <w:lang w:val="es-CR"/>
        </w:rPr>
      </w:pPr>
      <w:r w:rsidRPr="004532CE">
        <w:rPr>
          <w:rFonts w:ascii="Book Antiqua" w:hAnsi="Book Antiqua"/>
          <w:sz w:val="16"/>
          <w:szCs w:val="16"/>
          <w:lang w:val="es-CR"/>
        </w:rPr>
        <w:t>Coser formularios de salas</w:t>
      </w:r>
    </w:p>
    <w:p w14:paraId="4C88BF29" w14:textId="77777777" w:rsidR="0094425B" w:rsidRPr="004532CE" w:rsidRDefault="0094425B" w:rsidP="005839C4">
      <w:pPr>
        <w:pStyle w:val="Textonotapie"/>
        <w:numPr>
          <w:ilvl w:val="0"/>
          <w:numId w:val="6"/>
        </w:numPr>
        <w:rPr>
          <w:sz w:val="16"/>
          <w:szCs w:val="16"/>
          <w:lang w:val="es-CR"/>
        </w:rPr>
      </w:pPr>
      <w:r w:rsidRPr="004532CE">
        <w:rPr>
          <w:rFonts w:ascii="Book Antiqua" w:hAnsi="Book Antiqua"/>
          <w:sz w:val="16"/>
          <w:szCs w:val="16"/>
          <w:lang w:val="es-CR"/>
        </w:rPr>
        <w:t>Revisión de ampos de la administración, para búsqueda de control de suministros</w:t>
      </w:r>
    </w:p>
  </w:footnote>
  <w:footnote w:id="4">
    <w:p w14:paraId="351A63D5" w14:textId="0206A433" w:rsidR="00CF5BC6" w:rsidRPr="004532CE" w:rsidRDefault="00CF5BC6" w:rsidP="0094425B">
      <w:pPr>
        <w:pStyle w:val="Textonotapie"/>
        <w:rPr>
          <w:sz w:val="16"/>
          <w:szCs w:val="16"/>
          <w:lang w:val="es-CR"/>
        </w:rPr>
      </w:pPr>
      <w:r w:rsidRPr="004532CE">
        <w:rPr>
          <w:rStyle w:val="Refdenotaalpie"/>
          <w:rFonts w:ascii="Book Antiqua" w:hAnsi="Book Antiqua"/>
          <w:sz w:val="16"/>
          <w:szCs w:val="16"/>
        </w:rPr>
        <w:footnoteRef/>
      </w:r>
      <w:r w:rsidRPr="004532CE">
        <w:rPr>
          <w:rFonts w:ascii="Book Antiqua" w:hAnsi="Book Antiqua"/>
          <w:sz w:val="16"/>
          <w:szCs w:val="16"/>
        </w:rPr>
        <w:t xml:space="preserve"> </w:t>
      </w:r>
      <w:r w:rsidR="0094425B" w:rsidRPr="004532CE">
        <w:rPr>
          <w:rFonts w:ascii="Book Antiqua" w:hAnsi="Book Antiqua"/>
          <w:sz w:val="16"/>
          <w:szCs w:val="16"/>
          <w:lang w:val="es-CR"/>
        </w:rPr>
        <w:t xml:space="preserve">Corresponde el porcentaje correspondiente a la relación en entre la cantidad de días en que se </w:t>
      </w:r>
      <w:r w:rsidR="00BC49EB" w:rsidRPr="004532CE">
        <w:rPr>
          <w:rFonts w:ascii="Book Antiqua" w:hAnsi="Book Antiqua"/>
          <w:sz w:val="16"/>
          <w:szCs w:val="16"/>
          <w:lang w:val="es-CR"/>
        </w:rPr>
        <w:t>registró</w:t>
      </w:r>
      <w:r w:rsidR="0094425B" w:rsidRPr="004532CE">
        <w:rPr>
          <w:rFonts w:ascii="Book Antiqua" w:hAnsi="Book Antiqua"/>
          <w:sz w:val="16"/>
          <w:szCs w:val="16"/>
          <w:lang w:val="es-CR"/>
        </w:rPr>
        <w:t xml:space="preserve"> esta tarea en comparación con el total de días que se aplicó el muestreo</w:t>
      </w:r>
    </w:p>
  </w:footnote>
  <w:footnote w:id="5">
    <w:p w14:paraId="26D3DA63" w14:textId="4E0EE46B" w:rsidR="0019243F" w:rsidRPr="0019243F" w:rsidRDefault="0019243F" w:rsidP="0019243F">
      <w:pPr>
        <w:spacing w:line="276" w:lineRule="auto"/>
        <w:rPr>
          <w:rFonts w:ascii="Book Antiqua" w:hAnsi="Book Antiqua" w:cs="Book Antiqua"/>
          <w:sz w:val="18"/>
          <w:szCs w:val="18"/>
          <w:lang w:val="es-CR"/>
        </w:rPr>
      </w:pPr>
      <w:r w:rsidRPr="0019243F">
        <w:rPr>
          <w:rStyle w:val="Refdenotaalpie"/>
          <w:rFonts w:ascii="Book Antiqua" w:hAnsi="Book Antiqua"/>
          <w:sz w:val="18"/>
          <w:szCs w:val="18"/>
        </w:rPr>
        <w:footnoteRef/>
      </w:r>
      <w:r w:rsidRPr="0019243F">
        <w:rPr>
          <w:rFonts w:ascii="Book Antiqua" w:hAnsi="Book Antiqua"/>
          <w:sz w:val="18"/>
          <w:szCs w:val="18"/>
        </w:rPr>
        <w:t xml:space="preserve"> </w:t>
      </w:r>
      <w:r w:rsidRPr="0019243F">
        <w:rPr>
          <w:rFonts w:ascii="Book Antiqua" w:hAnsi="Book Antiqua"/>
          <w:sz w:val="18"/>
          <w:szCs w:val="18"/>
          <w:lang w:val="es-CR"/>
        </w:rPr>
        <w:t xml:space="preserve">Plaza proveniente del </w:t>
      </w:r>
      <w:r w:rsidRPr="0019243F">
        <w:rPr>
          <w:rFonts w:ascii="Book Antiqua" w:hAnsi="Book Antiqua" w:cs="Book Antiqua"/>
          <w:sz w:val="18"/>
          <w:szCs w:val="18"/>
          <w:lang w:val="es-CR"/>
        </w:rPr>
        <w:t>Tribunal Primero de Apelación Civil de San José</w:t>
      </w:r>
    </w:p>
  </w:footnote>
  <w:footnote w:id="6">
    <w:p w14:paraId="624AC7F0" w14:textId="199949FC" w:rsidR="0019243F" w:rsidRPr="0019243F" w:rsidRDefault="0019243F" w:rsidP="0019243F">
      <w:pPr>
        <w:spacing w:line="276" w:lineRule="auto"/>
        <w:rPr>
          <w:rFonts w:ascii="Book Antiqua" w:hAnsi="Book Antiqua" w:cs="Book Antiqua"/>
          <w:sz w:val="18"/>
          <w:szCs w:val="18"/>
          <w:lang w:val="es-CR"/>
        </w:rPr>
      </w:pPr>
      <w:r w:rsidRPr="0019243F">
        <w:rPr>
          <w:rStyle w:val="Refdenotaalpie"/>
          <w:rFonts w:ascii="Book Antiqua" w:hAnsi="Book Antiqua"/>
          <w:sz w:val="18"/>
          <w:szCs w:val="18"/>
        </w:rPr>
        <w:footnoteRef/>
      </w:r>
      <w:r w:rsidRPr="0019243F">
        <w:rPr>
          <w:rFonts w:ascii="Book Antiqua" w:hAnsi="Book Antiqua"/>
          <w:sz w:val="18"/>
          <w:szCs w:val="18"/>
        </w:rPr>
        <w:t xml:space="preserve"> </w:t>
      </w:r>
      <w:r w:rsidRPr="0019243F">
        <w:rPr>
          <w:rFonts w:ascii="Book Antiqua" w:hAnsi="Book Antiqua"/>
          <w:sz w:val="18"/>
          <w:szCs w:val="18"/>
          <w:lang w:val="es-CR"/>
        </w:rPr>
        <w:t xml:space="preserve">Plaza proveniente del </w:t>
      </w:r>
      <w:r w:rsidRPr="0019243F">
        <w:rPr>
          <w:rFonts w:ascii="Book Antiqua" w:hAnsi="Book Antiqua" w:cs="Book Antiqua"/>
          <w:sz w:val="18"/>
          <w:szCs w:val="18"/>
          <w:lang w:val="es-CR"/>
        </w:rPr>
        <w:t xml:space="preserve">Tribunal </w:t>
      </w:r>
      <w:r>
        <w:rPr>
          <w:rFonts w:ascii="Book Antiqua" w:hAnsi="Book Antiqua" w:cs="Book Antiqua"/>
          <w:sz w:val="18"/>
          <w:szCs w:val="18"/>
          <w:lang w:val="es-CR"/>
        </w:rPr>
        <w:t>Segundo</w:t>
      </w:r>
      <w:r w:rsidRPr="0019243F">
        <w:rPr>
          <w:rFonts w:ascii="Book Antiqua" w:hAnsi="Book Antiqua" w:cs="Book Antiqua"/>
          <w:sz w:val="18"/>
          <w:szCs w:val="18"/>
          <w:lang w:val="es-CR"/>
        </w:rPr>
        <w:t xml:space="preserve"> de Apelación Civil de San José</w:t>
      </w:r>
    </w:p>
    <w:p w14:paraId="69E51E0C" w14:textId="77777777" w:rsidR="0019243F" w:rsidRPr="0019243F" w:rsidRDefault="0019243F" w:rsidP="0019243F">
      <w:pPr>
        <w:pStyle w:val="Textonotapie"/>
        <w:rPr>
          <w:lang w:val="es-CR"/>
        </w:rPr>
      </w:pPr>
    </w:p>
  </w:footnote>
  <w:footnote w:id="7">
    <w:p w14:paraId="308319B1" w14:textId="2717055A" w:rsidR="00B04C4C" w:rsidRPr="00595A22" w:rsidRDefault="00B04C4C" w:rsidP="00B04C4C">
      <w:pPr>
        <w:pStyle w:val="Textonotapie"/>
        <w:jc w:val="both"/>
        <w:rPr>
          <w:rFonts w:ascii="Book Antiqua" w:hAnsi="Book Antiqua"/>
          <w:sz w:val="18"/>
          <w:szCs w:val="18"/>
          <w:lang w:val="es-CR"/>
        </w:rPr>
      </w:pPr>
      <w:r w:rsidRPr="00B04C4C">
        <w:rPr>
          <w:rStyle w:val="Refdenotaalpie"/>
          <w:rFonts w:ascii="Book Antiqua" w:hAnsi="Book Antiqua"/>
          <w:sz w:val="18"/>
          <w:szCs w:val="18"/>
        </w:rPr>
        <w:footnoteRef/>
      </w:r>
      <w:r w:rsidRPr="00B04C4C">
        <w:rPr>
          <w:rFonts w:ascii="Book Antiqua" w:hAnsi="Book Antiqua"/>
          <w:sz w:val="18"/>
          <w:szCs w:val="18"/>
        </w:rPr>
        <w:t xml:space="preserve"> </w:t>
      </w:r>
      <w:r w:rsidRPr="00595A22">
        <w:rPr>
          <w:rFonts w:ascii="Book Antiqua" w:hAnsi="Book Antiqua" w:cs="Arial"/>
          <w:sz w:val="18"/>
          <w:szCs w:val="18"/>
        </w:rPr>
        <w:t>UPS son las siglas de Uninterruptable Power Supply , cuya traducción al español es Sistema de Alimentación Ininterrumpida</w:t>
      </w:r>
    </w:p>
  </w:footnote>
  <w:footnote w:id="8">
    <w:p w14:paraId="4EB72375" w14:textId="385B133A" w:rsidR="00595A22" w:rsidRPr="005751D7" w:rsidRDefault="00595A22" w:rsidP="00595A22">
      <w:pPr>
        <w:pStyle w:val="Textonotapie"/>
        <w:jc w:val="both"/>
        <w:rPr>
          <w:rFonts w:ascii="Book Antiqua" w:hAnsi="Book Antiqua" w:cs="Arial"/>
          <w:sz w:val="18"/>
          <w:szCs w:val="18"/>
        </w:rPr>
      </w:pPr>
      <w:r w:rsidRPr="005751D7">
        <w:rPr>
          <w:rStyle w:val="Refdenotaalpie"/>
          <w:rFonts w:ascii="Book Antiqua" w:hAnsi="Book Antiqua"/>
          <w:sz w:val="18"/>
          <w:szCs w:val="18"/>
        </w:rPr>
        <w:footnoteRef/>
      </w:r>
      <w:r w:rsidRPr="005751D7">
        <w:rPr>
          <w:rFonts w:ascii="Book Antiqua" w:hAnsi="Book Antiqua"/>
          <w:sz w:val="18"/>
          <w:szCs w:val="18"/>
        </w:rPr>
        <w:t xml:space="preserve"> </w:t>
      </w:r>
      <w:r w:rsidRPr="005751D7">
        <w:rPr>
          <w:rFonts w:ascii="Book Antiqua" w:hAnsi="Book Antiqua" w:cs="Arial"/>
          <w:sz w:val="18"/>
          <w:szCs w:val="18"/>
        </w:rPr>
        <w:t xml:space="preserve">BMS son las siglas de </w:t>
      </w:r>
      <w:r w:rsidRPr="005751D7">
        <w:rPr>
          <w:rFonts w:ascii="Book Antiqua" w:hAnsi="Book Antiqua" w:cs="Arial"/>
          <w:color w:val="474747"/>
          <w:sz w:val="18"/>
          <w:szCs w:val="18"/>
          <w:shd w:val="clear" w:color="auto" w:fill="FFFFFF"/>
        </w:rPr>
        <w:t>Building Management System</w:t>
      </w:r>
      <w:r w:rsidRPr="005751D7">
        <w:rPr>
          <w:rFonts w:ascii="Book Antiqua" w:hAnsi="Book Antiqua" w:cs="Arial"/>
          <w:sz w:val="18"/>
          <w:szCs w:val="18"/>
        </w:rPr>
        <w:t>, cuya traducción al español es Sistema de Gestión de Edificios</w:t>
      </w:r>
    </w:p>
  </w:footnote>
  <w:footnote w:id="9">
    <w:p w14:paraId="36A5D11D" w14:textId="1EE4B155" w:rsidR="00595A22" w:rsidRPr="00595A22" w:rsidRDefault="00595A22">
      <w:pPr>
        <w:pStyle w:val="Textonotapie"/>
        <w:rPr>
          <w:lang w:val="es-CR"/>
        </w:rPr>
      </w:pPr>
      <w:r w:rsidRPr="005751D7">
        <w:rPr>
          <w:rFonts w:ascii="Book Antiqua" w:hAnsi="Book Antiqua" w:cs="Arial"/>
          <w:sz w:val="18"/>
          <w:szCs w:val="18"/>
        </w:rPr>
        <w:footnoteRef/>
      </w:r>
      <w:r w:rsidRPr="005751D7">
        <w:rPr>
          <w:rFonts w:ascii="Book Antiqua" w:hAnsi="Book Antiqua" w:cs="Arial"/>
          <w:sz w:val="18"/>
          <w:szCs w:val="18"/>
        </w:rPr>
        <w:t xml:space="preserve"> Tecnologías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F2AD" w14:textId="77777777" w:rsidR="00D57E37" w:rsidRDefault="00D57E37" w:rsidP="00E1464D">
    <w:pPr>
      <w:tabs>
        <w:tab w:val="center" w:pos="8804"/>
        <w:tab w:val="right" w:pos="8875"/>
      </w:tabs>
      <w:jc w:val="center"/>
      <w:rPr>
        <w:rFonts w:ascii="Book Antiqua" w:hAnsi="Book Antiqua" w:cs="Book Antiqua"/>
        <w:i/>
        <w:iCs/>
        <w:sz w:val="18"/>
        <w:szCs w:val="18"/>
        <w:lang w:val="es-CR"/>
      </w:rPr>
    </w:pPr>
  </w:p>
  <w:p w14:paraId="29FEEFD0" w14:textId="0C2B0124" w:rsidR="002F1C47" w:rsidRPr="00E1464D" w:rsidRDefault="002F1C47" w:rsidP="001C5BB4">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Poder Judicial - </w:t>
    </w:r>
    <w:r w:rsidR="00786A40" w:rsidRPr="00E1464D">
      <w:rPr>
        <w:rFonts w:ascii="Book Antiqua" w:hAnsi="Book Antiqua" w:cs="Book Antiqua"/>
        <w:i/>
        <w:iCs/>
        <w:sz w:val="18"/>
        <w:szCs w:val="18"/>
        <w:lang w:val="es-CR"/>
      </w:rPr>
      <w:t>Dirección de</w:t>
    </w:r>
    <w:r w:rsidRPr="00E1464D">
      <w:rPr>
        <w:rFonts w:ascii="Book Antiqua" w:hAnsi="Book Antiqua" w:cs="Book Antiqua"/>
        <w:i/>
        <w:iCs/>
        <w:sz w:val="18"/>
        <w:szCs w:val="18"/>
        <w:lang w:val="es-CR"/>
      </w:rPr>
      <w:t xml:space="preserve"> Planificación</w:t>
    </w:r>
    <w:r w:rsidR="001C5BB4">
      <w:rPr>
        <w:rFonts w:ascii="Book Antiqua" w:hAnsi="Book Antiqua" w:cs="Book Antiqua"/>
        <w:i/>
        <w:iCs/>
        <w:sz w:val="18"/>
        <w:szCs w:val="18"/>
        <w:lang w:val="es-CR"/>
      </w:rPr>
      <w:t xml:space="preserve"> </w:t>
    </w:r>
    <w:r w:rsidR="001C5BB4">
      <w:rPr>
        <w:rFonts w:ascii="Times New Roman" w:hAnsi="Times New Roman"/>
        <w:noProof/>
        <w:lang w:val="es-CR"/>
      </w:rPr>
      <w:drawing>
        <wp:inline distT="0" distB="0" distL="0" distR="0" wp14:anchorId="68D771CE" wp14:editId="2C35E0BA">
          <wp:extent cx="327660" cy="403860"/>
          <wp:effectExtent l="0" t="0" r="0" b="0"/>
          <wp:docPr id="63553090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56345" name="Imagen 2"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 cy="403860"/>
                  </a:xfrm>
                  <a:prstGeom prst="rect">
                    <a:avLst/>
                  </a:prstGeom>
                  <a:noFill/>
                  <a:ln>
                    <a:noFill/>
                  </a:ln>
                </pic:spPr>
              </pic:pic>
            </a:graphicData>
          </a:graphic>
        </wp:inline>
      </w:drawing>
    </w:r>
  </w:p>
  <w:p w14:paraId="3442D987" w14:textId="77777777" w:rsidR="002F1C47" w:rsidRPr="00E1464D" w:rsidRDefault="002F1C47" w:rsidP="00E1464D">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San José </w:t>
    </w:r>
    <w:r w:rsidR="00786A40" w:rsidRPr="00E1464D">
      <w:rPr>
        <w:rFonts w:ascii="Book Antiqua" w:hAnsi="Book Antiqua" w:cs="Book Antiqua"/>
        <w:i/>
        <w:iCs/>
        <w:sz w:val="18"/>
        <w:szCs w:val="18"/>
        <w:lang w:val="es-CR"/>
      </w:rPr>
      <w:t>- Costa</w:t>
    </w:r>
    <w:r w:rsidRPr="00E1464D">
      <w:rPr>
        <w:rFonts w:ascii="Book Antiqua" w:hAnsi="Book Antiqua" w:cs="Book Antiqua"/>
        <w:i/>
        <w:iCs/>
        <w:sz w:val="18"/>
        <w:szCs w:val="18"/>
        <w:lang w:val="es-CR"/>
      </w:rPr>
      <w:t xml:space="preserve"> Rica</w:t>
    </w:r>
  </w:p>
  <w:p w14:paraId="76E9A0A6" w14:textId="3B2D9D22" w:rsidR="002F1C47" w:rsidRPr="000E713A" w:rsidRDefault="002F1C47" w:rsidP="00A078ED">
    <w:pPr>
      <w:pBdr>
        <w:bottom w:val="single" w:sz="4" w:space="1" w:color="auto"/>
      </w:pBdr>
      <w:tabs>
        <w:tab w:val="center" w:pos="4252"/>
        <w:tab w:val="right" w:pos="8504"/>
      </w:tabs>
      <w:jc w:val="center"/>
      <w:rPr>
        <w:rFonts w:ascii="Book Antiqua" w:hAnsi="Book Antiqua" w:cs="Book Antiqua"/>
        <w:i/>
        <w:iCs/>
        <w:sz w:val="18"/>
        <w:szCs w:val="18"/>
        <w:lang w:val="es-CR"/>
      </w:rPr>
    </w:pPr>
    <w:r w:rsidRPr="000E713A">
      <w:rPr>
        <w:rFonts w:ascii="Book Antiqua" w:hAnsi="Book Antiqua" w:cs="Book Antiqua"/>
        <w:i/>
        <w:iCs/>
        <w:sz w:val="18"/>
        <w:szCs w:val="18"/>
        <w:lang w:val="es-CR"/>
      </w:rPr>
      <w:t xml:space="preserve">Telf.  </w:t>
    </w:r>
    <w:r w:rsidR="00A078ED" w:rsidRPr="000E713A">
      <w:rPr>
        <w:rFonts w:ascii="Book Antiqua" w:hAnsi="Book Antiqua" w:cs="Book Antiqua"/>
        <w:i/>
        <w:iCs/>
        <w:sz w:val="18"/>
        <w:szCs w:val="18"/>
        <w:lang w:val="es-CR"/>
      </w:rPr>
      <w:t>2284-2400 / 2407</w:t>
    </w:r>
    <w:r w:rsidRPr="000E713A">
      <w:rPr>
        <w:rFonts w:ascii="Book Antiqua" w:hAnsi="Book Antiqua" w:cs="Book Antiqua"/>
        <w:i/>
        <w:iCs/>
        <w:sz w:val="18"/>
        <w:szCs w:val="18"/>
        <w:lang w:val="es-CR"/>
      </w:rPr>
      <w:t>/ Apdo. 95-1003 /</w:t>
    </w:r>
    <w:r w:rsidRPr="000E713A">
      <w:rPr>
        <w:rFonts w:ascii="Book Antiqua" w:hAnsi="Book Antiqua" w:cs="Book Antiqua"/>
        <w:i/>
        <w:iCs/>
        <w:color w:val="000000" w:themeColor="text1"/>
        <w:sz w:val="18"/>
        <w:szCs w:val="18"/>
        <w:lang w:val="es-CR"/>
      </w:rPr>
      <w:t xml:space="preserve"> </w:t>
    </w:r>
    <w:hyperlink r:id="rId2" w:history="1">
      <w:r w:rsidR="00D57E37" w:rsidRPr="000E713A">
        <w:rPr>
          <w:rStyle w:val="Hipervnculo"/>
          <w:rFonts w:ascii="Book Antiqua" w:hAnsi="Book Antiqua" w:cs="Book Antiqua"/>
          <w:i/>
          <w:iCs/>
          <w:color w:val="000000" w:themeColor="text1"/>
          <w:sz w:val="18"/>
          <w:szCs w:val="18"/>
          <w:u w:val="none"/>
          <w:lang w:val="es-CR"/>
        </w:rPr>
        <w:t>planificacion@Poder-Judicial.go.cr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64FD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7B25CFF"/>
    <w:multiLevelType w:val="hybridMultilevel"/>
    <w:tmpl w:val="BBCE749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1EC10D2F"/>
    <w:multiLevelType w:val="hybridMultilevel"/>
    <w:tmpl w:val="F8AA2CC0"/>
    <w:lvl w:ilvl="0" w:tplc="140A000F">
      <w:start w:val="1"/>
      <w:numFmt w:val="decimal"/>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 w15:restartNumberingAfterBreak="0">
    <w:nsid w:val="35D85228"/>
    <w:multiLevelType w:val="hybridMultilevel"/>
    <w:tmpl w:val="596869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CE73337"/>
    <w:multiLevelType w:val="hybridMultilevel"/>
    <w:tmpl w:val="0BDA21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5C013CF"/>
    <w:multiLevelType w:val="hybridMultilevel"/>
    <w:tmpl w:val="29A03A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72F1022"/>
    <w:multiLevelType w:val="hybridMultilevel"/>
    <w:tmpl w:val="9174A5F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74D7CEC"/>
    <w:multiLevelType w:val="hybridMultilevel"/>
    <w:tmpl w:val="931E68D6"/>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8" w15:restartNumberingAfterBreak="0">
    <w:nsid w:val="5F2B3806"/>
    <w:multiLevelType w:val="hybridMultilevel"/>
    <w:tmpl w:val="63BEE656"/>
    <w:lvl w:ilvl="0" w:tplc="33B4F004">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75C0CFE"/>
    <w:multiLevelType w:val="hybridMultilevel"/>
    <w:tmpl w:val="CE9CDB98"/>
    <w:lvl w:ilvl="0" w:tplc="0B7CF12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DD67911"/>
    <w:multiLevelType w:val="hybridMultilevel"/>
    <w:tmpl w:val="D8F6170C"/>
    <w:lvl w:ilvl="0" w:tplc="491AFAE2">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F166039"/>
    <w:multiLevelType w:val="hybridMultilevel"/>
    <w:tmpl w:val="4F70D79A"/>
    <w:lvl w:ilvl="0" w:tplc="0B7CF12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F44C8F"/>
    <w:multiLevelType w:val="hybridMultilevel"/>
    <w:tmpl w:val="B41417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57D1F17"/>
    <w:multiLevelType w:val="multilevel"/>
    <w:tmpl w:val="C804EF4A"/>
    <w:lvl w:ilvl="0">
      <w:start w:val="1"/>
      <w:numFmt w:val="decimal"/>
      <w:lvlText w:val="%1."/>
      <w:lvlJc w:val="left"/>
      <w:pPr>
        <w:ind w:left="1068" w:hanging="360"/>
      </w:pPr>
    </w:lvl>
    <w:lvl w:ilvl="1">
      <w:start w:val="1"/>
      <w:numFmt w:val="decimal"/>
      <w:isLgl/>
      <w:lvlText w:val="%1.%2."/>
      <w:lvlJc w:val="left"/>
      <w:pPr>
        <w:ind w:left="1430" w:hanging="720"/>
      </w:pPr>
      <w:rPr>
        <w:rFonts w:hint="default"/>
        <w:b w:val="0"/>
        <w:bCs w:val="0"/>
        <w:i w:val="0"/>
        <w:iCs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774607F5"/>
    <w:multiLevelType w:val="hybridMultilevel"/>
    <w:tmpl w:val="4FFA806C"/>
    <w:lvl w:ilvl="0" w:tplc="2C92391A">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B926B16"/>
    <w:multiLevelType w:val="hybridMultilevel"/>
    <w:tmpl w:val="DC261B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D7A7313"/>
    <w:multiLevelType w:val="hybridMultilevel"/>
    <w:tmpl w:val="B37AFEAE"/>
    <w:lvl w:ilvl="0" w:tplc="02B08430">
      <w:start w:val="5"/>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135126283">
    <w:abstractNumId w:val="0"/>
  </w:num>
  <w:num w:numId="2" w16cid:durableId="1978097865">
    <w:abstractNumId w:val="13"/>
  </w:num>
  <w:num w:numId="3" w16cid:durableId="120929151">
    <w:abstractNumId w:val="12"/>
  </w:num>
  <w:num w:numId="4" w16cid:durableId="1782796443">
    <w:abstractNumId w:val="4"/>
  </w:num>
  <w:num w:numId="5" w16cid:durableId="477304019">
    <w:abstractNumId w:val="13"/>
  </w:num>
  <w:num w:numId="6" w16cid:durableId="448937234">
    <w:abstractNumId w:val="16"/>
  </w:num>
  <w:num w:numId="7" w16cid:durableId="215705257">
    <w:abstractNumId w:val="6"/>
  </w:num>
  <w:num w:numId="8" w16cid:durableId="1529566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179297">
    <w:abstractNumId w:val="14"/>
  </w:num>
  <w:num w:numId="10" w16cid:durableId="2041320618">
    <w:abstractNumId w:val="10"/>
  </w:num>
  <w:num w:numId="11" w16cid:durableId="658190298">
    <w:abstractNumId w:val="1"/>
  </w:num>
  <w:num w:numId="12" w16cid:durableId="1494182582">
    <w:abstractNumId w:val="9"/>
  </w:num>
  <w:num w:numId="13" w16cid:durableId="936906900">
    <w:abstractNumId w:val="11"/>
  </w:num>
  <w:num w:numId="14" w16cid:durableId="551892">
    <w:abstractNumId w:val="15"/>
  </w:num>
  <w:num w:numId="15" w16cid:durableId="2089692882">
    <w:abstractNumId w:val="8"/>
  </w:num>
  <w:num w:numId="16" w16cid:durableId="1225991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0550644">
    <w:abstractNumId w:val="7"/>
  </w:num>
  <w:num w:numId="18" w16cid:durableId="146437081">
    <w:abstractNumId w:val="2"/>
  </w:num>
  <w:num w:numId="19" w16cid:durableId="148793965">
    <w:abstractNumId w:val="3"/>
  </w:num>
  <w:num w:numId="20" w16cid:durableId="51206411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09"/>
  <w:hyphenationZone w:val="425"/>
  <w:drawingGridHorizontalSpacing w:val="12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F"/>
    <w:rsid w:val="0000086A"/>
    <w:rsid w:val="000009EB"/>
    <w:rsid w:val="00000D29"/>
    <w:rsid w:val="000014A5"/>
    <w:rsid w:val="00001EC9"/>
    <w:rsid w:val="00002C4C"/>
    <w:rsid w:val="00003FC5"/>
    <w:rsid w:val="0000437A"/>
    <w:rsid w:val="00005656"/>
    <w:rsid w:val="000073E4"/>
    <w:rsid w:val="00011C6E"/>
    <w:rsid w:val="00012092"/>
    <w:rsid w:val="00012272"/>
    <w:rsid w:val="00012575"/>
    <w:rsid w:val="00012764"/>
    <w:rsid w:val="00013376"/>
    <w:rsid w:val="0001377A"/>
    <w:rsid w:val="000146E2"/>
    <w:rsid w:val="000163B8"/>
    <w:rsid w:val="000163F9"/>
    <w:rsid w:val="00020732"/>
    <w:rsid w:val="00021BE4"/>
    <w:rsid w:val="00023113"/>
    <w:rsid w:val="00023643"/>
    <w:rsid w:val="00023844"/>
    <w:rsid w:val="0002392B"/>
    <w:rsid w:val="00023AC8"/>
    <w:rsid w:val="00024133"/>
    <w:rsid w:val="00024D75"/>
    <w:rsid w:val="00026C38"/>
    <w:rsid w:val="00026F70"/>
    <w:rsid w:val="00027798"/>
    <w:rsid w:val="000301A9"/>
    <w:rsid w:val="000303B8"/>
    <w:rsid w:val="000322C4"/>
    <w:rsid w:val="000342C3"/>
    <w:rsid w:val="00035CAC"/>
    <w:rsid w:val="00036FD0"/>
    <w:rsid w:val="000400DC"/>
    <w:rsid w:val="00041B93"/>
    <w:rsid w:val="00042952"/>
    <w:rsid w:val="000436AA"/>
    <w:rsid w:val="00043869"/>
    <w:rsid w:val="00045A03"/>
    <w:rsid w:val="0004726C"/>
    <w:rsid w:val="00052B96"/>
    <w:rsid w:val="000553F6"/>
    <w:rsid w:val="0005551F"/>
    <w:rsid w:val="00055776"/>
    <w:rsid w:val="000557E7"/>
    <w:rsid w:val="00056E8E"/>
    <w:rsid w:val="00056F48"/>
    <w:rsid w:val="00057A52"/>
    <w:rsid w:val="00060833"/>
    <w:rsid w:val="00060C02"/>
    <w:rsid w:val="0006169D"/>
    <w:rsid w:val="00062D6E"/>
    <w:rsid w:val="00063960"/>
    <w:rsid w:val="00066133"/>
    <w:rsid w:val="00066179"/>
    <w:rsid w:val="00066747"/>
    <w:rsid w:val="00066D76"/>
    <w:rsid w:val="00066F4F"/>
    <w:rsid w:val="00067C87"/>
    <w:rsid w:val="00070914"/>
    <w:rsid w:val="00070CF1"/>
    <w:rsid w:val="0007241B"/>
    <w:rsid w:val="00072FBA"/>
    <w:rsid w:val="00074E16"/>
    <w:rsid w:val="00075450"/>
    <w:rsid w:val="00075A22"/>
    <w:rsid w:val="0007609E"/>
    <w:rsid w:val="000813D8"/>
    <w:rsid w:val="00081A5B"/>
    <w:rsid w:val="00082352"/>
    <w:rsid w:val="0008267A"/>
    <w:rsid w:val="00082DF7"/>
    <w:rsid w:val="00083A8F"/>
    <w:rsid w:val="00083CA2"/>
    <w:rsid w:val="00084464"/>
    <w:rsid w:val="00084AA7"/>
    <w:rsid w:val="00084CB6"/>
    <w:rsid w:val="0008523C"/>
    <w:rsid w:val="00085C80"/>
    <w:rsid w:val="00086724"/>
    <w:rsid w:val="000901D5"/>
    <w:rsid w:val="000908C5"/>
    <w:rsid w:val="00090D41"/>
    <w:rsid w:val="00092018"/>
    <w:rsid w:val="0009256A"/>
    <w:rsid w:val="00092BB2"/>
    <w:rsid w:val="00092CC3"/>
    <w:rsid w:val="00093F96"/>
    <w:rsid w:val="000948A2"/>
    <w:rsid w:val="0009571D"/>
    <w:rsid w:val="00095B08"/>
    <w:rsid w:val="00095B6E"/>
    <w:rsid w:val="00095C74"/>
    <w:rsid w:val="00096DD9"/>
    <w:rsid w:val="00097810"/>
    <w:rsid w:val="000978E8"/>
    <w:rsid w:val="00097DDC"/>
    <w:rsid w:val="000A1A03"/>
    <w:rsid w:val="000A1C6D"/>
    <w:rsid w:val="000A315A"/>
    <w:rsid w:val="000A34CA"/>
    <w:rsid w:val="000A43D3"/>
    <w:rsid w:val="000B1944"/>
    <w:rsid w:val="000B1A9A"/>
    <w:rsid w:val="000B1BF6"/>
    <w:rsid w:val="000B2903"/>
    <w:rsid w:val="000B2F4A"/>
    <w:rsid w:val="000B3B87"/>
    <w:rsid w:val="000B3E14"/>
    <w:rsid w:val="000B41BD"/>
    <w:rsid w:val="000B5BC5"/>
    <w:rsid w:val="000B6095"/>
    <w:rsid w:val="000B6B81"/>
    <w:rsid w:val="000B6DD0"/>
    <w:rsid w:val="000B7059"/>
    <w:rsid w:val="000C03CE"/>
    <w:rsid w:val="000C0C43"/>
    <w:rsid w:val="000C0DC6"/>
    <w:rsid w:val="000C25F3"/>
    <w:rsid w:val="000C2838"/>
    <w:rsid w:val="000C2F1A"/>
    <w:rsid w:val="000C3E9C"/>
    <w:rsid w:val="000C4B27"/>
    <w:rsid w:val="000C4C59"/>
    <w:rsid w:val="000C5AF7"/>
    <w:rsid w:val="000C7620"/>
    <w:rsid w:val="000D169A"/>
    <w:rsid w:val="000D172D"/>
    <w:rsid w:val="000D3F0D"/>
    <w:rsid w:val="000D4194"/>
    <w:rsid w:val="000D4B15"/>
    <w:rsid w:val="000D56AF"/>
    <w:rsid w:val="000D59E4"/>
    <w:rsid w:val="000D5CB4"/>
    <w:rsid w:val="000D6E49"/>
    <w:rsid w:val="000E0B8C"/>
    <w:rsid w:val="000E0C25"/>
    <w:rsid w:val="000E1793"/>
    <w:rsid w:val="000E21B0"/>
    <w:rsid w:val="000E2565"/>
    <w:rsid w:val="000E3674"/>
    <w:rsid w:val="000E3BA4"/>
    <w:rsid w:val="000E4053"/>
    <w:rsid w:val="000E42EA"/>
    <w:rsid w:val="000E59B1"/>
    <w:rsid w:val="000E5DFD"/>
    <w:rsid w:val="000E68C9"/>
    <w:rsid w:val="000E713A"/>
    <w:rsid w:val="000E78E7"/>
    <w:rsid w:val="000E7D50"/>
    <w:rsid w:val="000E7D76"/>
    <w:rsid w:val="000F0938"/>
    <w:rsid w:val="000F0956"/>
    <w:rsid w:val="000F10AA"/>
    <w:rsid w:val="000F1DB4"/>
    <w:rsid w:val="000F1EA3"/>
    <w:rsid w:val="000F26B1"/>
    <w:rsid w:val="000F3826"/>
    <w:rsid w:val="000F3A6B"/>
    <w:rsid w:val="000F42FC"/>
    <w:rsid w:val="000F58D4"/>
    <w:rsid w:val="000F5A21"/>
    <w:rsid w:val="000F67D1"/>
    <w:rsid w:val="000F762F"/>
    <w:rsid w:val="00100112"/>
    <w:rsid w:val="001010E0"/>
    <w:rsid w:val="001016CF"/>
    <w:rsid w:val="00102479"/>
    <w:rsid w:val="001024DE"/>
    <w:rsid w:val="00103968"/>
    <w:rsid w:val="00105339"/>
    <w:rsid w:val="00105AA6"/>
    <w:rsid w:val="001068B1"/>
    <w:rsid w:val="00110C75"/>
    <w:rsid w:val="00111565"/>
    <w:rsid w:val="00111CD1"/>
    <w:rsid w:val="0011207C"/>
    <w:rsid w:val="001120F7"/>
    <w:rsid w:val="00112DD7"/>
    <w:rsid w:val="00113FFD"/>
    <w:rsid w:val="001141EF"/>
    <w:rsid w:val="00114B72"/>
    <w:rsid w:val="00115442"/>
    <w:rsid w:val="001162A5"/>
    <w:rsid w:val="00120321"/>
    <w:rsid w:val="0012177C"/>
    <w:rsid w:val="00121C1E"/>
    <w:rsid w:val="00121D93"/>
    <w:rsid w:val="00122A92"/>
    <w:rsid w:val="00122D8D"/>
    <w:rsid w:val="00122FC9"/>
    <w:rsid w:val="00123448"/>
    <w:rsid w:val="001251DB"/>
    <w:rsid w:val="001257CB"/>
    <w:rsid w:val="001267C7"/>
    <w:rsid w:val="00127857"/>
    <w:rsid w:val="00130714"/>
    <w:rsid w:val="00130B2C"/>
    <w:rsid w:val="0013140E"/>
    <w:rsid w:val="001314EB"/>
    <w:rsid w:val="001337D2"/>
    <w:rsid w:val="0013429B"/>
    <w:rsid w:val="00136F13"/>
    <w:rsid w:val="001405D0"/>
    <w:rsid w:val="0014072F"/>
    <w:rsid w:val="001409A6"/>
    <w:rsid w:val="0014192B"/>
    <w:rsid w:val="00142858"/>
    <w:rsid w:val="00143845"/>
    <w:rsid w:val="00143EE4"/>
    <w:rsid w:val="0014436F"/>
    <w:rsid w:val="00144CBF"/>
    <w:rsid w:val="001450C7"/>
    <w:rsid w:val="0014519F"/>
    <w:rsid w:val="001466BE"/>
    <w:rsid w:val="001468AC"/>
    <w:rsid w:val="00146AAC"/>
    <w:rsid w:val="00146B11"/>
    <w:rsid w:val="0015010A"/>
    <w:rsid w:val="001522DA"/>
    <w:rsid w:val="0015356C"/>
    <w:rsid w:val="0015392E"/>
    <w:rsid w:val="00153FEA"/>
    <w:rsid w:val="00154BC5"/>
    <w:rsid w:val="001558AC"/>
    <w:rsid w:val="0015684F"/>
    <w:rsid w:val="00156AC9"/>
    <w:rsid w:val="001578D5"/>
    <w:rsid w:val="00160492"/>
    <w:rsid w:val="001606E1"/>
    <w:rsid w:val="00161DA9"/>
    <w:rsid w:val="001637C0"/>
    <w:rsid w:val="00163D67"/>
    <w:rsid w:val="00164572"/>
    <w:rsid w:val="00164A1F"/>
    <w:rsid w:val="00164D22"/>
    <w:rsid w:val="00165156"/>
    <w:rsid w:val="00165901"/>
    <w:rsid w:val="00166D05"/>
    <w:rsid w:val="001704E6"/>
    <w:rsid w:val="00171431"/>
    <w:rsid w:val="00172369"/>
    <w:rsid w:val="00172EA7"/>
    <w:rsid w:val="00173390"/>
    <w:rsid w:val="00176754"/>
    <w:rsid w:val="0018017C"/>
    <w:rsid w:val="00181103"/>
    <w:rsid w:val="00182498"/>
    <w:rsid w:val="00183887"/>
    <w:rsid w:val="0018408F"/>
    <w:rsid w:val="001848FD"/>
    <w:rsid w:val="001849AF"/>
    <w:rsid w:val="00184EB0"/>
    <w:rsid w:val="00185365"/>
    <w:rsid w:val="001858C2"/>
    <w:rsid w:val="00185978"/>
    <w:rsid w:val="00186189"/>
    <w:rsid w:val="00187509"/>
    <w:rsid w:val="00187F0B"/>
    <w:rsid w:val="00190336"/>
    <w:rsid w:val="001907A3"/>
    <w:rsid w:val="001915F8"/>
    <w:rsid w:val="00191682"/>
    <w:rsid w:val="00192052"/>
    <w:rsid w:val="001921D6"/>
    <w:rsid w:val="0019243F"/>
    <w:rsid w:val="00192968"/>
    <w:rsid w:val="00192F3C"/>
    <w:rsid w:val="00193A55"/>
    <w:rsid w:val="001940D2"/>
    <w:rsid w:val="00195AD5"/>
    <w:rsid w:val="00196118"/>
    <w:rsid w:val="001963DA"/>
    <w:rsid w:val="00196A18"/>
    <w:rsid w:val="001A019C"/>
    <w:rsid w:val="001A0450"/>
    <w:rsid w:val="001A1859"/>
    <w:rsid w:val="001A302F"/>
    <w:rsid w:val="001A324D"/>
    <w:rsid w:val="001A3DA6"/>
    <w:rsid w:val="001A3EB7"/>
    <w:rsid w:val="001A40A9"/>
    <w:rsid w:val="001A4DEB"/>
    <w:rsid w:val="001A4DF3"/>
    <w:rsid w:val="001A5066"/>
    <w:rsid w:val="001A526D"/>
    <w:rsid w:val="001A6BD6"/>
    <w:rsid w:val="001A7DC5"/>
    <w:rsid w:val="001B0BB4"/>
    <w:rsid w:val="001B14A1"/>
    <w:rsid w:val="001B2D16"/>
    <w:rsid w:val="001B2FCE"/>
    <w:rsid w:val="001B32B7"/>
    <w:rsid w:val="001B3ED2"/>
    <w:rsid w:val="001B3F8B"/>
    <w:rsid w:val="001B41BE"/>
    <w:rsid w:val="001B4E5F"/>
    <w:rsid w:val="001B620E"/>
    <w:rsid w:val="001C26AB"/>
    <w:rsid w:val="001C293C"/>
    <w:rsid w:val="001C2CF8"/>
    <w:rsid w:val="001C39F6"/>
    <w:rsid w:val="001C3F00"/>
    <w:rsid w:val="001C3F27"/>
    <w:rsid w:val="001C515E"/>
    <w:rsid w:val="001C5BB4"/>
    <w:rsid w:val="001C73D4"/>
    <w:rsid w:val="001C780B"/>
    <w:rsid w:val="001C79F6"/>
    <w:rsid w:val="001D0F4C"/>
    <w:rsid w:val="001D109D"/>
    <w:rsid w:val="001D13D0"/>
    <w:rsid w:val="001D2123"/>
    <w:rsid w:val="001D2592"/>
    <w:rsid w:val="001D2618"/>
    <w:rsid w:val="001D3527"/>
    <w:rsid w:val="001D41F7"/>
    <w:rsid w:val="001D4539"/>
    <w:rsid w:val="001D46D4"/>
    <w:rsid w:val="001D67B7"/>
    <w:rsid w:val="001E11E9"/>
    <w:rsid w:val="001E267D"/>
    <w:rsid w:val="001E3166"/>
    <w:rsid w:val="001E3648"/>
    <w:rsid w:val="001E487D"/>
    <w:rsid w:val="001E67C5"/>
    <w:rsid w:val="001E7AA4"/>
    <w:rsid w:val="001E7DB1"/>
    <w:rsid w:val="001F0C69"/>
    <w:rsid w:val="001F1741"/>
    <w:rsid w:val="001F1C71"/>
    <w:rsid w:val="001F2AC5"/>
    <w:rsid w:val="001F305F"/>
    <w:rsid w:val="001F5B02"/>
    <w:rsid w:val="001F6778"/>
    <w:rsid w:val="002003E8"/>
    <w:rsid w:val="00200ADE"/>
    <w:rsid w:val="00200C48"/>
    <w:rsid w:val="00202FAE"/>
    <w:rsid w:val="00203DC7"/>
    <w:rsid w:val="002050A7"/>
    <w:rsid w:val="002051DF"/>
    <w:rsid w:val="0020523D"/>
    <w:rsid w:val="00206841"/>
    <w:rsid w:val="002070C1"/>
    <w:rsid w:val="00207493"/>
    <w:rsid w:val="002074CC"/>
    <w:rsid w:val="002074CE"/>
    <w:rsid w:val="002101BA"/>
    <w:rsid w:val="00210642"/>
    <w:rsid w:val="00211E0A"/>
    <w:rsid w:val="00211EEA"/>
    <w:rsid w:val="00212608"/>
    <w:rsid w:val="00212CC3"/>
    <w:rsid w:val="002142B6"/>
    <w:rsid w:val="00214CE8"/>
    <w:rsid w:val="0021640A"/>
    <w:rsid w:val="002168BA"/>
    <w:rsid w:val="00216C17"/>
    <w:rsid w:val="00217083"/>
    <w:rsid w:val="00217292"/>
    <w:rsid w:val="0021744F"/>
    <w:rsid w:val="00220B83"/>
    <w:rsid w:val="00220C3D"/>
    <w:rsid w:val="00220DDA"/>
    <w:rsid w:val="00220E8D"/>
    <w:rsid w:val="0022490C"/>
    <w:rsid w:val="00227897"/>
    <w:rsid w:val="00227EA5"/>
    <w:rsid w:val="002300D8"/>
    <w:rsid w:val="00230DE4"/>
    <w:rsid w:val="002313A6"/>
    <w:rsid w:val="00231A30"/>
    <w:rsid w:val="002336BE"/>
    <w:rsid w:val="00233B54"/>
    <w:rsid w:val="00233BA0"/>
    <w:rsid w:val="00233EC0"/>
    <w:rsid w:val="00233EC6"/>
    <w:rsid w:val="00234049"/>
    <w:rsid w:val="002357B6"/>
    <w:rsid w:val="00237C69"/>
    <w:rsid w:val="00237DD3"/>
    <w:rsid w:val="00240389"/>
    <w:rsid w:val="00240A96"/>
    <w:rsid w:val="0024194E"/>
    <w:rsid w:val="00241BC9"/>
    <w:rsid w:val="002426FF"/>
    <w:rsid w:val="00243356"/>
    <w:rsid w:val="0024581E"/>
    <w:rsid w:val="002463A7"/>
    <w:rsid w:val="0024684C"/>
    <w:rsid w:val="00247E06"/>
    <w:rsid w:val="00250D32"/>
    <w:rsid w:val="00250EB2"/>
    <w:rsid w:val="00250F5F"/>
    <w:rsid w:val="00252123"/>
    <w:rsid w:val="0025288F"/>
    <w:rsid w:val="00252ACA"/>
    <w:rsid w:val="00253414"/>
    <w:rsid w:val="00253F1D"/>
    <w:rsid w:val="00254049"/>
    <w:rsid w:val="002555AF"/>
    <w:rsid w:val="00255EDF"/>
    <w:rsid w:val="00256671"/>
    <w:rsid w:val="00257376"/>
    <w:rsid w:val="002573B0"/>
    <w:rsid w:val="00257822"/>
    <w:rsid w:val="002617A8"/>
    <w:rsid w:val="00262A5F"/>
    <w:rsid w:val="00262AAB"/>
    <w:rsid w:val="002639CF"/>
    <w:rsid w:val="00265A41"/>
    <w:rsid w:val="00270D97"/>
    <w:rsid w:val="0027120A"/>
    <w:rsid w:val="00271D74"/>
    <w:rsid w:val="00272251"/>
    <w:rsid w:val="00273DDB"/>
    <w:rsid w:val="00274645"/>
    <w:rsid w:val="00275A4A"/>
    <w:rsid w:val="00276A06"/>
    <w:rsid w:val="00276ED0"/>
    <w:rsid w:val="00277339"/>
    <w:rsid w:val="00277590"/>
    <w:rsid w:val="0028000C"/>
    <w:rsid w:val="0028187D"/>
    <w:rsid w:val="00281DD7"/>
    <w:rsid w:val="00282A97"/>
    <w:rsid w:val="0028494D"/>
    <w:rsid w:val="002857FE"/>
    <w:rsid w:val="00285939"/>
    <w:rsid w:val="00286B70"/>
    <w:rsid w:val="002906D4"/>
    <w:rsid w:val="00291395"/>
    <w:rsid w:val="00293E9A"/>
    <w:rsid w:val="00294232"/>
    <w:rsid w:val="00294732"/>
    <w:rsid w:val="002949E1"/>
    <w:rsid w:val="00294F83"/>
    <w:rsid w:val="00295A28"/>
    <w:rsid w:val="0029636E"/>
    <w:rsid w:val="00296634"/>
    <w:rsid w:val="00296FDE"/>
    <w:rsid w:val="002974DE"/>
    <w:rsid w:val="00297AFF"/>
    <w:rsid w:val="00297FA0"/>
    <w:rsid w:val="002A07DF"/>
    <w:rsid w:val="002A1DA5"/>
    <w:rsid w:val="002A279D"/>
    <w:rsid w:val="002A48EB"/>
    <w:rsid w:val="002A4B51"/>
    <w:rsid w:val="002A5D00"/>
    <w:rsid w:val="002A6CD2"/>
    <w:rsid w:val="002A7BD3"/>
    <w:rsid w:val="002B0F3A"/>
    <w:rsid w:val="002B1E23"/>
    <w:rsid w:val="002B1F8A"/>
    <w:rsid w:val="002B24DE"/>
    <w:rsid w:val="002B260B"/>
    <w:rsid w:val="002B333D"/>
    <w:rsid w:val="002B3951"/>
    <w:rsid w:val="002B3B39"/>
    <w:rsid w:val="002B4031"/>
    <w:rsid w:val="002B4201"/>
    <w:rsid w:val="002B467C"/>
    <w:rsid w:val="002B4CAD"/>
    <w:rsid w:val="002B4DEC"/>
    <w:rsid w:val="002B56AC"/>
    <w:rsid w:val="002B739B"/>
    <w:rsid w:val="002B7964"/>
    <w:rsid w:val="002B7E0C"/>
    <w:rsid w:val="002C01D3"/>
    <w:rsid w:val="002C0BB9"/>
    <w:rsid w:val="002C0E24"/>
    <w:rsid w:val="002C11B0"/>
    <w:rsid w:val="002C16D9"/>
    <w:rsid w:val="002C1713"/>
    <w:rsid w:val="002C1DC1"/>
    <w:rsid w:val="002C271C"/>
    <w:rsid w:val="002C2A5F"/>
    <w:rsid w:val="002C35AF"/>
    <w:rsid w:val="002C4A11"/>
    <w:rsid w:val="002C5137"/>
    <w:rsid w:val="002C5179"/>
    <w:rsid w:val="002C65FE"/>
    <w:rsid w:val="002C6B6F"/>
    <w:rsid w:val="002D034C"/>
    <w:rsid w:val="002D0DB9"/>
    <w:rsid w:val="002D21A4"/>
    <w:rsid w:val="002D25A1"/>
    <w:rsid w:val="002D29B4"/>
    <w:rsid w:val="002D312D"/>
    <w:rsid w:val="002D31CF"/>
    <w:rsid w:val="002D54F7"/>
    <w:rsid w:val="002D6FBC"/>
    <w:rsid w:val="002D729F"/>
    <w:rsid w:val="002D733F"/>
    <w:rsid w:val="002D7C59"/>
    <w:rsid w:val="002E06C5"/>
    <w:rsid w:val="002E1DE2"/>
    <w:rsid w:val="002E29F9"/>
    <w:rsid w:val="002E2C54"/>
    <w:rsid w:val="002E4264"/>
    <w:rsid w:val="002E438C"/>
    <w:rsid w:val="002E718B"/>
    <w:rsid w:val="002E7784"/>
    <w:rsid w:val="002E7D22"/>
    <w:rsid w:val="002F0496"/>
    <w:rsid w:val="002F1C2A"/>
    <w:rsid w:val="002F1C47"/>
    <w:rsid w:val="002F20FF"/>
    <w:rsid w:val="002F27BA"/>
    <w:rsid w:val="002F3692"/>
    <w:rsid w:val="002F401F"/>
    <w:rsid w:val="002F542E"/>
    <w:rsid w:val="002F555A"/>
    <w:rsid w:val="002F5C40"/>
    <w:rsid w:val="002F5CA5"/>
    <w:rsid w:val="002F5DC4"/>
    <w:rsid w:val="002F62B6"/>
    <w:rsid w:val="003002DC"/>
    <w:rsid w:val="003028DA"/>
    <w:rsid w:val="00304406"/>
    <w:rsid w:val="0030458A"/>
    <w:rsid w:val="003046F6"/>
    <w:rsid w:val="00305376"/>
    <w:rsid w:val="00305578"/>
    <w:rsid w:val="003058ED"/>
    <w:rsid w:val="00305FA0"/>
    <w:rsid w:val="003062FA"/>
    <w:rsid w:val="0031174C"/>
    <w:rsid w:val="00312ED9"/>
    <w:rsid w:val="00315123"/>
    <w:rsid w:val="003157FB"/>
    <w:rsid w:val="003159E1"/>
    <w:rsid w:val="00315A7B"/>
    <w:rsid w:val="003165A2"/>
    <w:rsid w:val="00316920"/>
    <w:rsid w:val="00317CA6"/>
    <w:rsid w:val="00317D73"/>
    <w:rsid w:val="00317DE4"/>
    <w:rsid w:val="0032091A"/>
    <w:rsid w:val="00322115"/>
    <w:rsid w:val="00322C55"/>
    <w:rsid w:val="003233D4"/>
    <w:rsid w:val="00324178"/>
    <w:rsid w:val="003241F4"/>
    <w:rsid w:val="00326285"/>
    <w:rsid w:val="00326CCC"/>
    <w:rsid w:val="0032734D"/>
    <w:rsid w:val="0032764E"/>
    <w:rsid w:val="0033231E"/>
    <w:rsid w:val="003323A2"/>
    <w:rsid w:val="00332763"/>
    <w:rsid w:val="00333758"/>
    <w:rsid w:val="00333A94"/>
    <w:rsid w:val="003347CF"/>
    <w:rsid w:val="00337A75"/>
    <w:rsid w:val="00341FB3"/>
    <w:rsid w:val="00342D99"/>
    <w:rsid w:val="003438A2"/>
    <w:rsid w:val="00343D2D"/>
    <w:rsid w:val="0034553E"/>
    <w:rsid w:val="00345F29"/>
    <w:rsid w:val="00346961"/>
    <w:rsid w:val="0035033D"/>
    <w:rsid w:val="003509D1"/>
    <w:rsid w:val="00351529"/>
    <w:rsid w:val="003523F6"/>
    <w:rsid w:val="00353B96"/>
    <w:rsid w:val="00360F22"/>
    <w:rsid w:val="003612B7"/>
    <w:rsid w:val="0036138A"/>
    <w:rsid w:val="00362573"/>
    <w:rsid w:val="00362702"/>
    <w:rsid w:val="003627FA"/>
    <w:rsid w:val="00362CAD"/>
    <w:rsid w:val="00363A80"/>
    <w:rsid w:val="00363DCF"/>
    <w:rsid w:val="00364C93"/>
    <w:rsid w:val="00364DE5"/>
    <w:rsid w:val="00365111"/>
    <w:rsid w:val="00365194"/>
    <w:rsid w:val="003660E0"/>
    <w:rsid w:val="00366DD1"/>
    <w:rsid w:val="00367B87"/>
    <w:rsid w:val="0037080D"/>
    <w:rsid w:val="003708B1"/>
    <w:rsid w:val="00370AAE"/>
    <w:rsid w:val="0037143E"/>
    <w:rsid w:val="00371793"/>
    <w:rsid w:val="003718BB"/>
    <w:rsid w:val="00372217"/>
    <w:rsid w:val="003724EF"/>
    <w:rsid w:val="003732AD"/>
    <w:rsid w:val="0037432B"/>
    <w:rsid w:val="00374637"/>
    <w:rsid w:val="003746DB"/>
    <w:rsid w:val="0037472A"/>
    <w:rsid w:val="00374DE8"/>
    <w:rsid w:val="0037610D"/>
    <w:rsid w:val="00376F90"/>
    <w:rsid w:val="00377153"/>
    <w:rsid w:val="0038152A"/>
    <w:rsid w:val="00381E8E"/>
    <w:rsid w:val="00382672"/>
    <w:rsid w:val="0038322C"/>
    <w:rsid w:val="0038388E"/>
    <w:rsid w:val="00383A50"/>
    <w:rsid w:val="00383BA4"/>
    <w:rsid w:val="00384BA9"/>
    <w:rsid w:val="00387DF8"/>
    <w:rsid w:val="00390107"/>
    <w:rsid w:val="003907E2"/>
    <w:rsid w:val="00390BC4"/>
    <w:rsid w:val="003919C7"/>
    <w:rsid w:val="00392060"/>
    <w:rsid w:val="0039229C"/>
    <w:rsid w:val="00392994"/>
    <w:rsid w:val="00392DB9"/>
    <w:rsid w:val="00393EAF"/>
    <w:rsid w:val="00394363"/>
    <w:rsid w:val="003954B9"/>
    <w:rsid w:val="00395A7B"/>
    <w:rsid w:val="003976D1"/>
    <w:rsid w:val="00397807"/>
    <w:rsid w:val="003A1A01"/>
    <w:rsid w:val="003A20AE"/>
    <w:rsid w:val="003A2A41"/>
    <w:rsid w:val="003A2AFB"/>
    <w:rsid w:val="003A2B04"/>
    <w:rsid w:val="003A30BF"/>
    <w:rsid w:val="003A3A50"/>
    <w:rsid w:val="003A461F"/>
    <w:rsid w:val="003A543B"/>
    <w:rsid w:val="003A66C4"/>
    <w:rsid w:val="003A72C6"/>
    <w:rsid w:val="003B02E9"/>
    <w:rsid w:val="003B09C8"/>
    <w:rsid w:val="003B0B41"/>
    <w:rsid w:val="003B0D37"/>
    <w:rsid w:val="003B11E7"/>
    <w:rsid w:val="003B21C7"/>
    <w:rsid w:val="003B31AA"/>
    <w:rsid w:val="003B3201"/>
    <w:rsid w:val="003B3613"/>
    <w:rsid w:val="003B3FA7"/>
    <w:rsid w:val="003B44A8"/>
    <w:rsid w:val="003B46E0"/>
    <w:rsid w:val="003B4843"/>
    <w:rsid w:val="003B5A7A"/>
    <w:rsid w:val="003B63D9"/>
    <w:rsid w:val="003B6ADA"/>
    <w:rsid w:val="003B7211"/>
    <w:rsid w:val="003B7E34"/>
    <w:rsid w:val="003C0596"/>
    <w:rsid w:val="003C30B4"/>
    <w:rsid w:val="003C3208"/>
    <w:rsid w:val="003D06D6"/>
    <w:rsid w:val="003D0CDA"/>
    <w:rsid w:val="003D2CDD"/>
    <w:rsid w:val="003D38D9"/>
    <w:rsid w:val="003D5386"/>
    <w:rsid w:val="003D6151"/>
    <w:rsid w:val="003D6D63"/>
    <w:rsid w:val="003D7537"/>
    <w:rsid w:val="003D7B73"/>
    <w:rsid w:val="003E03F5"/>
    <w:rsid w:val="003E1B7D"/>
    <w:rsid w:val="003E3D94"/>
    <w:rsid w:val="003E521B"/>
    <w:rsid w:val="003E5AEB"/>
    <w:rsid w:val="003E6315"/>
    <w:rsid w:val="003E6521"/>
    <w:rsid w:val="003E6839"/>
    <w:rsid w:val="003E6968"/>
    <w:rsid w:val="003E6CE7"/>
    <w:rsid w:val="003E7CD2"/>
    <w:rsid w:val="003F18BC"/>
    <w:rsid w:val="003F1D30"/>
    <w:rsid w:val="003F2A69"/>
    <w:rsid w:val="003F2BD6"/>
    <w:rsid w:val="003F2C94"/>
    <w:rsid w:val="003F2F8D"/>
    <w:rsid w:val="003F4B46"/>
    <w:rsid w:val="003F4B7C"/>
    <w:rsid w:val="003F50F3"/>
    <w:rsid w:val="003F6BA5"/>
    <w:rsid w:val="003F6BC2"/>
    <w:rsid w:val="003F6EC2"/>
    <w:rsid w:val="003F70E6"/>
    <w:rsid w:val="003F7EFB"/>
    <w:rsid w:val="004000E9"/>
    <w:rsid w:val="004004A9"/>
    <w:rsid w:val="00400630"/>
    <w:rsid w:val="0040098F"/>
    <w:rsid w:val="00401387"/>
    <w:rsid w:val="004016D0"/>
    <w:rsid w:val="004019EA"/>
    <w:rsid w:val="004029CD"/>
    <w:rsid w:val="0040358B"/>
    <w:rsid w:val="00403770"/>
    <w:rsid w:val="004046E3"/>
    <w:rsid w:val="00405BBF"/>
    <w:rsid w:val="00406575"/>
    <w:rsid w:val="0040713C"/>
    <w:rsid w:val="004071B2"/>
    <w:rsid w:val="00407C4C"/>
    <w:rsid w:val="0041071D"/>
    <w:rsid w:val="004117D4"/>
    <w:rsid w:val="0041226F"/>
    <w:rsid w:val="00412DB6"/>
    <w:rsid w:val="00412F31"/>
    <w:rsid w:val="00414949"/>
    <w:rsid w:val="004155DE"/>
    <w:rsid w:val="00415930"/>
    <w:rsid w:val="00417543"/>
    <w:rsid w:val="00417D80"/>
    <w:rsid w:val="004214E6"/>
    <w:rsid w:val="004242F3"/>
    <w:rsid w:val="00424558"/>
    <w:rsid w:val="0042467A"/>
    <w:rsid w:val="00424FF5"/>
    <w:rsid w:val="004257AA"/>
    <w:rsid w:val="00426EAC"/>
    <w:rsid w:val="00427AC8"/>
    <w:rsid w:val="0043006C"/>
    <w:rsid w:val="004302CD"/>
    <w:rsid w:val="00430EAE"/>
    <w:rsid w:val="00431138"/>
    <w:rsid w:val="0043225B"/>
    <w:rsid w:val="00432632"/>
    <w:rsid w:val="00432A7E"/>
    <w:rsid w:val="00433346"/>
    <w:rsid w:val="00433A5A"/>
    <w:rsid w:val="004357E8"/>
    <w:rsid w:val="00435D9E"/>
    <w:rsid w:val="00435F9A"/>
    <w:rsid w:val="00437659"/>
    <w:rsid w:val="0043769D"/>
    <w:rsid w:val="00437CA8"/>
    <w:rsid w:val="00440045"/>
    <w:rsid w:val="00440259"/>
    <w:rsid w:val="004402AC"/>
    <w:rsid w:val="004407AB"/>
    <w:rsid w:val="00440F36"/>
    <w:rsid w:val="0044140E"/>
    <w:rsid w:val="004425C2"/>
    <w:rsid w:val="00444362"/>
    <w:rsid w:val="00445986"/>
    <w:rsid w:val="0044634D"/>
    <w:rsid w:val="004463AB"/>
    <w:rsid w:val="0044722F"/>
    <w:rsid w:val="004505EC"/>
    <w:rsid w:val="00450F21"/>
    <w:rsid w:val="00452122"/>
    <w:rsid w:val="00452929"/>
    <w:rsid w:val="004532CE"/>
    <w:rsid w:val="004545BF"/>
    <w:rsid w:val="00455E82"/>
    <w:rsid w:val="00455EBF"/>
    <w:rsid w:val="00456044"/>
    <w:rsid w:val="00456314"/>
    <w:rsid w:val="00456F9E"/>
    <w:rsid w:val="00457808"/>
    <w:rsid w:val="00460220"/>
    <w:rsid w:val="00460A69"/>
    <w:rsid w:val="004617D7"/>
    <w:rsid w:val="004665D0"/>
    <w:rsid w:val="00467211"/>
    <w:rsid w:val="004710AE"/>
    <w:rsid w:val="00472225"/>
    <w:rsid w:val="004723F2"/>
    <w:rsid w:val="0047254D"/>
    <w:rsid w:val="00472B87"/>
    <w:rsid w:val="00473736"/>
    <w:rsid w:val="00473A13"/>
    <w:rsid w:val="00474141"/>
    <w:rsid w:val="004741A8"/>
    <w:rsid w:val="00474454"/>
    <w:rsid w:val="0047459D"/>
    <w:rsid w:val="0047629F"/>
    <w:rsid w:val="00476D71"/>
    <w:rsid w:val="00476F5F"/>
    <w:rsid w:val="004771D2"/>
    <w:rsid w:val="0047736C"/>
    <w:rsid w:val="00484F47"/>
    <w:rsid w:val="00484FD3"/>
    <w:rsid w:val="00485239"/>
    <w:rsid w:val="004852BC"/>
    <w:rsid w:val="004867D1"/>
    <w:rsid w:val="0048695C"/>
    <w:rsid w:val="00486F82"/>
    <w:rsid w:val="00487478"/>
    <w:rsid w:val="00490BC1"/>
    <w:rsid w:val="00490DAE"/>
    <w:rsid w:val="00492F26"/>
    <w:rsid w:val="00493217"/>
    <w:rsid w:val="0049439E"/>
    <w:rsid w:val="00495144"/>
    <w:rsid w:val="00495234"/>
    <w:rsid w:val="00495599"/>
    <w:rsid w:val="00495AD0"/>
    <w:rsid w:val="00495E02"/>
    <w:rsid w:val="0049722C"/>
    <w:rsid w:val="004A092F"/>
    <w:rsid w:val="004A15E5"/>
    <w:rsid w:val="004A2107"/>
    <w:rsid w:val="004A31B6"/>
    <w:rsid w:val="004A3288"/>
    <w:rsid w:val="004A4467"/>
    <w:rsid w:val="004A4C60"/>
    <w:rsid w:val="004A57C2"/>
    <w:rsid w:val="004A730A"/>
    <w:rsid w:val="004A7D1F"/>
    <w:rsid w:val="004B0233"/>
    <w:rsid w:val="004B0813"/>
    <w:rsid w:val="004B0C58"/>
    <w:rsid w:val="004B17A4"/>
    <w:rsid w:val="004B1DAC"/>
    <w:rsid w:val="004B1DD6"/>
    <w:rsid w:val="004B2ACF"/>
    <w:rsid w:val="004B3F14"/>
    <w:rsid w:val="004B433D"/>
    <w:rsid w:val="004B4A15"/>
    <w:rsid w:val="004B58CA"/>
    <w:rsid w:val="004B5AB5"/>
    <w:rsid w:val="004B7331"/>
    <w:rsid w:val="004B7652"/>
    <w:rsid w:val="004B77F7"/>
    <w:rsid w:val="004C06A1"/>
    <w:rsid w:val="004C1279"/>
    <w:rsid w:val="004C243D"/>
    <w:rsid w:val="004C3469"/>
    <w:rsid w:val="004C37E1"/>
    <w:rsid w:val="004C3D62"/>
    <w:rsid w:val="004C6123"/>
    <w:rsid w:val="004C622E"/>
    <w:rsid w:val="004C705F"/>
    <w:rsid w:val="004C766C"/>
    <w:rsid w:val="004C79DF"/>
    <w:rsid w:val="004C7FE0"/>
    <w:rsid w:val="004D3059"/>
    <w:rsid w:val="004D39E9"/>
    <w:rsid w:val="004D3C2D"/>
    <w:rsid w:val="004D4903"/>
    <w:rsid w:val="004D4D1D"/>
    <w:rsid w:val="004E049F"/>
    <w:rsid w:val="004E1650"/>
    <w:rsid w:val="004E4204"/>
    <w:rsid w:val="004E567C"/>
    <w:rsid w:val="004F0F9D"/>
    <w:rsid w:val="004F1215"/>
    <w:rsid w:val="004F22C7"/>
    <w:rsid w:val="004F3948"/>
    <w:rsid w:val="004F3C77"/>
    <w:rsid w:val="004F4956"/>
    <w:rsid w:val="004F4ECC"/>
    <w:rsid w:val="004F55B0"/>
    <w:rsid w:val="004F572A"/>
    <w:rsid w:val="004F5954"/>
    <w:rsid w:val="004F6143"/>
    <w:rsid w:val="004F75A6"/>
    <w:rsid w:val="00500171"/>
    <w:rsid w:val="005002EA"/>
    <w:rsid w:val="00500727"/>
    <w:rsid w:val="00501A2F"/>
    <w:rsid w:val="00501F46"/>
    <w:rsid w:val="005025D0"/>
    <w:rsid w:val="00502A14"/>
    <w:rsid w:val="0050326C"/>
    <w:rsid w:val="0050484E"/>
    <w:rsid w:val="00504873"/>
    <w:rsid w:val="0050564C"/>
    <w:rsid w:val="00505753"/>
    <w:rsid w:val="00505CCA"/>
    <w:rsid w:val="00505DE8"/>
    <w:rsid w:val="005060FE"/>
    <w:rsid w:val="00510C47"/>
    <w:rsid w:val="0051129C"/>
    <w:rsid w:val="00512D15"/>
    <w:rsid w:val="00513053"/>
    <w:rsid w:val="00513602"/>
    <w:rsid w:val="00513C22"/>
    <w:rsid w:val="0051564B"/>
    <w:rsid w:val="0052189F"/>
    <w:rsid w:val="00521BD2"/>
    <w:rsid w:val="00522B66"/>
    <w:rsid w:val="0052402B"/>
    <w:rsid w:val="0052445D"/>
    <w:rsid w:val="0052446D"/>
    <w:rsid w:val="005245B5"/>
    <w:rsid w:val="0052483C"/>
    <w:rsid w:val="0052489E"/>
    <w:rsid w:val="00524E97"/>
    <w:rsid w:val="00524EFA"/>
    <w:rsid w:val="00525F7D"/>
    <w:rsid w:val="00526DDB"/>
    <w:rsid w:val="005277AD"/>
    <w:rsid w:val="00527DB3"/>
    <w:rsid w:val="00531E1F"/>
    <w:rsid w:val="00532697"/>
    <w:rsid w:val="0053390D"/>
    <w:rsid w:val="00534F43"/>
    <w:rsid w:val="005368AA"/>
    <w:rsid w:val="005369DD"/>
    <w:rsid w:val="00537946"/>
    <w:rsid w:val="00540113"/>
    <w:rsid w:val="00540143"/>
    <w:rsid w:val="00540644"/>
    <w:rsid w:val="005419A8"/>
    <w:rsid w:val="0054274A"/>
    <w:rsid w:val="005428BD"/>
    <w:rsid w:val="005431E1"/>
    <w:rsid w:val="0054549D"/>
    <w:rsid w:val="00547307"/>
    <w:rsid w:val="00550E83"/>
    <w:rsid w:val="00553568"/>
    <w:rsid w:val="005538A1"/>
    <w:rsid w:val="00553EA3"/>
    <w:rsid w:val="0055407F"/>
    <w:rsid w:val="005547D8"/>
    <w:rsid w:val="00554B0C"/>
    <w:rsid w:val="00554CD4"/>
    <w:rsid w:val="0055504B"/>
    <w:rsid w:val="0056021B"/>
    <w:rsid w:val="00561D1B"/>
    <w:rsid w:val="005649CE"/>
    <w:rsid w:val="00565001"/>
    <w:rsid w:val="005653DF"/>
    <w:rsid w:val="00566F1D"/>
    <w:rsid w:val="00571241"/>
    <w:rsid w:val="0057148A"/>
    <w:rsid w:val="00572176"/>
    <w:rsid w:val="00572188"/>
    <w:rsid w:val="00572ADA"/>
    <w:rsid w:val="00573291"/>
    <w:rsid w:val="005732FF"/>
    <w:rsid w:val="00573AD9"/>
    <w:rsid w:val="00573EC0"/>
    <w:rsid w:val="00574446"/>
    <w:rsid w:val="005751C3"/>
    <w:rsid w:val="005751D7"/>
    <w:rsid w:val="005753CC"/>
    <w:rsid w:val="00575433"/>
    <w:rsid w:val="0057678E"/>
    <w:rsid w:val="00576F96"/>
    <w:rsid w:val="00581294"/>
    <w:rsid w:val="0058178B"/>
    <w:rsid w:val="00581A6E"/>
    <w:rsid w:val="00582EDD"/>
    <w:rsid w:val="00583305"/>
    <w:rsid w:val="005839C4"/>
    <w:rsid w:val="00584930"/>
    <w:rsid w:val="00584B23"/>
    <w:rsid w:val="005851C7"/>
    <w:rsid w:val="005861C3"/>
    <w:rsid w:val="005865A1"/>
    <w:rsid w:val="0058671E"/>
    <w:rsid w:val="00586A79"/>
    <w:rsid w:val="0058701B"/>
    <w:rsid w:val="00591128"/>
    <w:rsid w:val="00592C5B"/>
    <w:rsid w:val="0059482B"/>
    <w:rsid w:val="00595A22"/>
    <w:rsid w:val="00595E8E"/>
    <w:rsid w:val="00596E94"/>
    <w:rsid w:val="005973CD"/>
    <w:rsid w:val="00597963"/>
    <w:rsid w:val="005A0103"/>
    <w:rsid w:val="005A0344"/>
    <w:rsid w:val="005A0D0B"/>
    <w:rsid w:val="005A153C"/>
    <w:rsid w:val="005A2AAA"/>
    <w:rsid w:val="005A2BDC"/>
    <w:rsid w:val="005A372C"/>
    <w:rsid w:val="005A3E86"/>
    <w:rsid w:val="005A44A2"/>
    <w:rsid w:val="005A5107"/>
    <w:rsid w:val="005A58D9"/>
    <w:rsid w:val="005A5C2A"/>
    <w:rsid w:val="005A64DC"/>
    <w:rsid w:val="005A6558"/>
    <w:rsid w:val="005A6B95"/>
    <w:rsid w:val="005B0D32"/>
    <w:rsid w:val="005B0D54"/>
    <w:rsid w:val="005B121C"/>
    <w:rsid w:val="005B226E"/>
    <w:rsid w:val="005B2B17"/>
    <w:rsid w:val="005B2FF6"/>
    <w:rsid w:val="005B3254"/>
    <w:rsid w:val="005B3701"/>
    <w:rsid w:val="005B3799"/>
    <w:rsid w:val="005B43D3"/>
    <w:rsid w:val="005B49F3"/>
    <w:rsid w:val="005B5258"/>
    <w:rsid w:val="005B6B58"/>
    <w:rsid w:val="005B7025"/>
    <w:rsid w:val="005C0A45"/>
    <w:rsid w:val="005C0F90"/>
    <w:rsid w:val="005C1861"/>
    <w:rsid w:val="005C3F40"/>
    <w:rsid w:val="005C5F07"/>
    <w:rsid w:val="005C65E9"/>
    <w:rsid w:val="005D000B"/>
    <w:rsid w:val="005D0CD7"/>
    <w:rsid w:val="005D1339"/>
    <w:rsid w:val="005D1B12"/>
    <w:rsid w:val="005D1FA9"/>
    <w:rsid w:val="005D40A6"/>
    <w:rsid w:val="005D4247"/>
    <w:rsid w:val="005D4A52"/>
    <w:rsid w:val="005D51F2"/>
    <w:rsid w:val="005D573C"/>
    <w:rsid w:val="005D64FE"/>
    <w:rsid w:val="005D7175"/>
    <w:rsid w:val="005E0D18"/>
    <w:rsid w:val="005E1133"/>
    <w:rsid w:val="005E1DAD"/>
    <w:rsid w:val="005E30C1"/>
    <w:rsid w:val="005E38BA"/>
    <w:rsid w:val="005E3BF0"/>
    <w:rsid w:val="005E5252"/>
    <w:rsid w:val="005E61A0"/>
    <w:rsid w:val="005E647E"/>
    <w:rsid w:val="005E79DD"/>
    <w:rsid w:val="005F0AE7"/>
    <w:rsid w:val="005F0B99"/>
    <w:rsid w:val="005F0CCD"/>
    <w:rsid w:val="005F1FCE"/>
    <w:rsid w:val="005F20EC"/>
    <w:rsid w:val="005F2A6D"/>
    <w:rsid w:val="005F38CB"/>
    <w:rsid w:val="005F43FB"/>
    <w:rsid w:val="005F4BE0"/>
    <w:rsid w:val="005F58AA"/>
    <w:rsid w:val="005F5929"/>
    <w:rsid w:val="005F5C28"/>
    <w:rsid w:val="006005B6"/>
    <w:rsid w:val="00601B57"/>
    <w:rsid w:val="006022F3"/>
    <w:rsid w:val="00602589"/>
    <w:rsid w:val="00602A98"/>
    <w:rsid w:val="00602FB8"/>
    <w:rsid w:val="00604402"/>
    <w:rsid w:val="00604C08"/>
    <w:rsid w:val="00605527"/>
    <w:rsid w:val="00605CDD"/>
    <w:rsid w:val="00605E76"/>
    <w:rsid w:val="006062B7"/>
    <w:rsid w:val="006108C2"/>
    <w:rsid w:val="00610E48"/>
    <w:rsid w:val="006123AF"/>
    <w:rsid w:val="00614FFB"/>
    <w:rsid w:val="00615EE8"/>
    <w:rsid w:val="00617415"/>
    <w:rsid w:val="00621C3A"/>
    <w:rsid w:val="006225EF"/>
    <w:rsid w:val="0062290C"/>
    <w:rsid w:val="006237A9"/>
    <w:rsid w:val="0062384C"/>
    <w:rsid w:val="00623952"/>
    <w:rsid w:val="0062464D"/>
    <w:rsid w:val="00625BB4"/>
    <w:rsid w:val="00627E7D"/>
    <w:rsid w:val="00627FC7"/>
    <w:rsid w:val="00630259"/>
    <w:rsid w:val="006346C1"/>
    <w:rsid w:val="006364D7"/>
    <w:rsid w:val="00636613"/>
    <w:rsid w:val="00636620"/>
    <w:rsid w:val="00636D60"/>
    <w:rsid w:val="006372D9"/>
    <w:rsid w:val="00637783"/>
    <w:rsid w:val="006379F1"/>
    <w:rsid w:val="00640C42"/>
    <w:rsid w:val="0064136A"/>
    <w:rsid w:val="006424EE"/>
    <w:rsid w:val="00642FCB"/>
    <w:rsid w:val="00643844"/>
    <w:rsid w:val="00643ACD"/>
    <w:rsid w:val="00643B49"/>
    <w:rsid w:val="0064433E"/>
    <w:rsid w:val="00644D16"/>
    <w:rsid w:val="00645992"/>
    <w:rsid w:val="00645B38"/>
    <w:rsid w:val="00645CFC"/>
    <w:rsid w:val="006462BC"/>
    <w:rsid w:val="00646A1C"/>
    <w:rsid w:val="00646EFC"/>
    <w:rsid w:val="006479DD"/>
    <w:rsid w:val="00651A00"/>
    <w:rsid w:val="006525AD"/>
    <w:rsid w:val="00652763"/>
    <w:rsid w:val="006530ED"/>
    <w:rsid w:val="0065468C"/>
    <w:rsid w:val="006573B3"/>
    <w:rsid w:val="00660BA6"/>
    <w:rsid w:val="0066154F"/>
    <w:rsid w:val="006618C0"/>
    <w:rsid w:val="00663E01"/>
    <w:rsid w:val="00663F73"/>
    <w:rsid w:val="006650B5"/>
    <w:rsid w:val="00665190"/>
    <w:rsid w:val="00665FB1"/>
    <w:rsid w:val="006678F9"/>
    <w:rsid w:val="00667C96"/>
    <w:rsid w:val="0067033F"/>
    <w:rsid w:val="006704C2"/>
    <w:rsid w:val="006709AC"/>
    <w:rsid w:val="00670EC7"/>
    <w:rsid w:val="006713AB"/>
    <w:rsid w:val="00671DA3"/>
    <w:rsid w:val="0067280F"/>
    <w:rsid w:val="0067522A"/>
    <w:rsid w:val="0067784F"/>
    <w:rsid w:val="00677A5C"/>
    <w:rsid w:val="006801CD"/>
    <w:rsid w:val="006801FD"/>
    <w:rsid w:val="00680DC9"/>
    <w:rsid w:val="00680F73"/>
    <w:rsid w:val="00681BE3"/>
    <w:rsid w:val="00683386"/>
    <w:rsid w:val="006836D3"/>
    <w:rsid w:val="0068519A"/>
    <w:rsid w:val="0068699B"/>
    <w:rsid w:val="00686FD9"/>
    <w:rsid w:val="0068739E"/>
    <w:rsid w:val="006906A5"/>
    <w:rsid w:val="00691AA1"/>
    <w:rsid w:val="00691FF9"/>
    <w:rsid w:val="00692B05"/>
    <w:rsid w:val="006933C3"/>
    <w:rsid w:val="00693C93"/>
    <w:rsid w:val="0069560C"/>
    <w:rsid w:val="0069562B"/>
    <w:rsid w:val="006968C0"/>
    <w:rsid w:val="00696E49"/>
    <w:rsid w:val="006A029F"/>
    <w:rsid w:val="006A1117"/>
    <w:rsid w:val="006A1325"/>
    <w:rsid w:val="006A17F9"/>
    <w:rsid w:val="006A1F07"/>
    <w:rsid w:val="006A212A"/>
    <w:rsid w:val="006A2B00"/>
    <w:rsid w:val="006A3597"/>
    <w:rsid w:val="006A3E9E"/>
    <w:rsid w:val="006A48E4"/>
    <w:rsid w:val="006A55FA"/>
    <w:rsid w:val="006A6FA6"/>
    <w:rsid w:val="006B1472"/>
    <w:rsid w:val="006B1C47"/>
    <w:rsid w:val="006B3E46"/>
    <w:rsid w:val="006B44A9"/>
    <w:rsid w:val="006B5635"/>
    <w:rsid w:val="006B6BCA"/>
    <w:rsid w:val="006B7A6B"/>
    <w:rsid w:val="006C17F0"/>
    <w:rsid w:val="006C19EC"/>
    <w:rsid w:val="006C1EEC"/>
    <w:rsid w:val="006C2130"/>
    <w:rsid w:val="006C27F2"/>
    <w:rsid w:val="006C3057"/>
    <w:rsid w:val="006C306B"/>
    <w:rsid w:val="006C3598"/>
    <w:rsid w:val="006C58C4"/>
    <w:rsid w:val="006C6358"/>
    <w:rsid w:val="006C668D"/>
    <w:rsid w:val="006C6923"/>
    <w:rsid w:val="006C6F1A"/>
    <w:rsid w:val="006C776C"/>
    <w:rsid w:val="006C7D5E"/>
    <w:rsid w:val="006D009B"/>
    <w:rsid w:val="006D0940"/>
    <w:rsid w:val="006D0ABD"/>
    <w:rsid w:val="006D0C3D"/>
    <w:rsid w:val="006D11FC"/>
    <w:rsid w:val="006D1711"/>
    <w:rsid w:val="006D1B08"/>
    <w:rsid w:val="006D224F"/>
    <w:rsid w:val="006D3057"/>
    <w:rsid w:val="006D349B"/>
    <w:rsid w:val="006D406B"/>
    <w:rsid w:val="006D4727"/>
    <w:rsid w:val="006D47DA"/>
    <w:rsid w:val="006D4D5B"/>
    <w:rsid w:val="006D5397"/>
    <w:rsid w:val="006D57AB"/>
    <w:rsid w:val="006D5C4E"/>
    <w:rsid w:val="006E0511"/>
    <w:rsid w:val="006E1FEE"/>
    <w:rsid w:val="006E3699"/>
    <w:rsid w:val="006E37B2"/>
    <w:rsid w:val="006E418A"/>
    <w:rsid w:val="006E4227"/>
    <w:rsid w:val="006E460F"/>
    <w:rsid w:val="006E679A"/>
    <w:rsid w:val="006E72D7"/>
    <w:rsid w:val="006E7C3E"/>
    <w:rsid w:val="006F0189"/>
    <w:rsid w:val="006F0769"/>
    <w:rsid w:val="006F08B2"/>
    <w:rsid w:val="006F1256"/>
    <w:rsid w:val="006F249E"/>
    <w:rsid w:val="006F2DC8"/>
    <w:rsid w:val="006F3DD1"/>
    <w:rsid w:val="006F442C"/>
    <w:rsid w:val="006F4B6A"/>
    <w:rsid w:val="006F4FDD"/>
    <w:rsid w:val="006F6B5E"/>
    <w:rsid w:val="006F7073"/>
    <w:rsid w:val="006F741F"/>
    <w:rsid w:val="0070038C"/>
    <w:rsid w:val="0070097F"/>
    <w:rsid w:val="00700E25"/>
    <w:rsid w:val="007019CD"/>
    <w:rsid w:val="00701F24"/>
    <w:rsid w:val="00702C89"/>
    <w:rsid w:val="007030D6"/>
    <w:rsid w:val="007043E9"/>
    <w:rsid w:val="007044E8"/>
    <w:rsid w:val="007047AD"/>
    <w:rsid w:val="00705272"/>
    <w:rsid w:val="007058B2"/>
    <w:rsid w:val="00706647"/>
    <w:rsid w:val="00706F01"/>
    <w:rsid w:val="00710035"/>
    <w:rsid w:val="00710B2E"/>
    <w:rsid w:val="00711A59"/>
    <w:rsid w:val="007123BD"/>
    <w:rsid w:val="007126BC"/>
    <w:rsid w:val="0071277C"/>
    <w:rsid w:val="00712B78"/>
    <w:rsid w:val="0071315F"/>
    <w:rsid w:val="007134E9"/>
    <w:rsid w:val="0071394D"/>
    <w:rsid w:val="00714288"/>
    <w:rsid w:val="00714E55"/>
    <w:rsid w:val="00715084"/>
    <w:rsid w:val="00715D13"/>
    <w:rsid w:val="00716367"/>
    <w:rsid w:val="00716F5C"/>
    <w:rsid w:val="007171BF"/>
    <w:rsid w:val="00720316"/>
    <w:rsid w:val="00720E64"/>
    <w:rsid w:val="00721CC7"/>
    <w:rsid w:val="00721FA5"/>
    <w:rsid w:val="00723D89"/>
    <w:rsid w:val="00723D8B"/>
    <w:rsid w:val="00724120"/>
    <w:rsid w:val="00725E8A"/>
    <w:rsid w:val="00726B52"/>
    <w:rsid w:val="00727BE9"/>
    <w:rsid w:val="00727D05"/>
    <w:rsid w:val="0073148C"/>
    <w:rsid w:val="007315B1"/>
    <w:rsid w:val="00731EA4"/>
    <w:rsid w:val="00735D4F"/>
    <w:rsid w:val="00736221"/>
    <w:rsid w:val="00737301"/>
    <w:rsid w:val="00737FDD"/>
    <w:rsid w:val="00740E6F"/>
    <w:rsid w:val="00741D37"/>
    <w:rsid w:val="00741F1E"/>
    <w:rsid w:val="007440D8"/>
    <w:rsid w:val="00744985"/>
    <w:rsid w:val="00744EC1"/>
    <w:rsid w:val="00745B05"/>
    <w:rsid w:val="00745DEB"/>
    <w:rsid w:val="007465B0"/>
    <w:rsid w:val="00747230"/>
    <w:rsid w:val="007479FD"/>
    <w:rsid w:val="007507B3"/>
    <w:rsid w:val="00750DFB"/>
    <w:rsid w:val="0075109F"/>
    <w:rsid w:val="00751390"/>
    <w:rsid w:val="00751870"/>
    <w:rsid w:val="00751AB2"/>
    <w:rsid w:val="007520DB"/>
    <w:rsid w:val="007531DF"/>
    <w:rsid w:val="0075408A"/>
    <w:rsid w:val="00754B6F"/>
    <w:rsid w:val="00754F2A"/>
    <w:rsid w:val="00755DF7"/>
    <w:rsid w:val="00762DA4"/>
    <w:rsid w:val="00763F4C"/>
    <w:rsid w:val="00764577"/>
    <w:rsid w:val="00764F68"/>
    <w:rsid w:val="00766A01"/>
    <w:rsid w:val="00766A5E"/>
    <w:rsid w:val="007673E2"/>
    <w:rsid w:val="007673F6"/>
    <w:rsid w:val="00767F10"/>
    <w:rsid w:val="00767F1A"/>
    <w:rsid w:val="007713EF"/>
    <w:rsid w:val="00771FAC"/>
    <w:rsid w:val="0077279B"/>
    <w:rsid w:val="00774251"/>
    <w:rsid w:val="00776138"/>
    <w:rsid w:val="0077626D"/>
    <w:rsid w:val="0077652F"/>
    <w:rsid w:val="007776C9"/>
    <w:rsid w:val="00777A0A"/>
    <w:rsid w:val="00777B48"/>
    <w:rsid w:val="0078093E"/>
    <w:rsid w:val="00781E32"/>
    <w:rsid w:val="00782BA1"/>
    <w:rsid w:val="00782CEE"/>
    <w:rsid w:val="007834B2"/>
    <w:rsid w:val="00783604"/>
    <w:rsid w:val="00784223"/>
    <w:rsid w:val="007852F6"/>
    <w:rsid w:val="00786A40"/>
    <w:rsid w:val="007874C5"/>
    <w:rsid w:val="00787E04"/>
    <w:rsid w:val="00791F6C"/>
    <w:rsid w:val="00792709"/>
    <w:rsid w:val="0079326A"/>
    <w:rsid w:val="0079378C"/>
    <w:rsid w:val="00793AEE"/>
    <w:rsid w:val="00797B56"/>
    <w:rsid w:val="007A00F0"/>
    <w:rsid w:val="007A01D0"/>
    <w:rsid w:val="007A0DB4"/>
    <w:rsid w:val="007A1D54"/>
    <w:rsid w:val="007A225C"/>
    <w:rsid w:val="007A2E65"/>
    <w:rsid w:val="007A3944"/>
    <w:rsid w:val="007A3F0E"/>
    <w:rsid w:val="007A4C4D"/>
    <w:rsid w:val="007A5C7C"/>
    <w:rsid w:val="007A5ECD"/>
    <w:rsid w:val="007A7882"/>
    <w:rsid w:val="007A78E7"/>
    <w:rsid w:val="007B1623"/>
    <w:rsid w:val="007B2136"/>
    <w:rsid w:val="007B2359"/>
    <w:rsid w:val="007B2F3D"/>
    <w:rsid w:val="007B3A32"/>
    <w:rsid w:val="007B42AE"/>
    <w:rsid w:val="007B4DE9"/>
    <w:rsid w:val="007B5A08"/>
    <w:rsid w:val="007B6053"/>
    <w:rsid w:val="007B682D"/>
    <w:rsid w:val="007B6A4B"/>
    <w:rsid w:val="007B7DBE"/>
    <w:rsid w:val="007B7FCD"/>
    <w:rsid w:val="007C03D2"/>
    <w:rsid w:val="007C06A5"/>
    <w:rsid w:val="007C075F"/>
    <w:rsid w:val="007C0AE2"/>
    <w:rsid w:val="007C12DD"/>
    <w:rsid w:val="007C1830"/>
    <w:rsid w:val="007C1AFB"/>
    <w:rsid w:val="007C276A"/>
    <w:rsid w:val="007C4C13"/>
    <w:rsid w:val="007C4DAE"/>
    <w:rsid w:val="007C6A3C"/>
    <w:rsid w:val="007D0A68"/>
    <w:rsid w:val="007D0EB3"/>
    <w:rsid w:val="007D523B"/>
    <w:rsid w:val="007D67C6"/>
    <w:rsid w:val="007D79CF"/>
    <w:rsid w:val="007D7C86"/>
    <w:rsid w:val="007E14DA"/>
    <w:rsid w:val="007E1632"/>
    <w:rsid w:val="007E34D1"/>
    <w:rsid w:val="007E4686"/>
    <w:rsid w:val="007E4C4E"/>
    <w:rsid w:val="007E56A8"/>
    <w:rsid w:val="007E5DAE"/>
    <w:rsid w:val="007E7509"/>
    <w:rsid w:val="007E75D2"/>
    <w:rsid w:val="007E76B2"/>
    <w:rsid w:val="007E79FA"/>
    <w:rsid w:val="007F0B8E"/>
    <w:rsid w:val="007F1086"/>
    <w:rsid w:val="007F1EB7"/>
    <w:rsid w:val="007F2C6D"/>
    <w:rsid w:val="007F3481"/>
    <w:rsid w:val="007F3B37"/>
    <w:rsid w:val="007F44F0"/>
    <w:rsid w:val="007F45BD"/>
    <w:rsid w:val="007F4B3B"/>
    <w:rsid w:val="007F5F4C"/>
    <w:rsid w:val="007F6B8D"/>
    <w:rsid w:val="00801485"/>
    <w:rsid w:val="00802A77"/>
    <w:rsid w:val="00803003"/>
    <w:rsid w:val="00804A85"/>
    <w:rsid w:val="00804EA6"/>
    <w:rsid w:val="008060B3"/>
    <w:rsid w:val="00806FE9"/>
    <w:rsid w:val="00807026"/>
    <w:rsid w:val="00807889"/>
    <w:rsid w:val="00807F2A"/>
    <w:rsid w:val="00810305"/>
    <w:rsid w:val="008107A2"/>
    <w:rsid w:val="0081149B"/>
    <w:rsid w:val="00811782"/>
    <w:rsid w:val="008118A6"/>
    <w:rsid w:val="00811E5A"/>
    <w:rsid w:val="008155DD"/>
    <w:rsid w:val="00815768"/>
    <w:rsid w:val="00816727"/>
    <w:rsid w:val="00816C8E"/>
    <w:rsid w:val="0082025F"/>
    <w:rsid w:val="00820BD4"/>
    <w:rsid w:val="008216CA"/>
    <w:rsid w:val="00821F12"/>
    <w:rsid w:val="00822538"/>
    <w:rsid w:val="008235C0"/>
    <w:rsid w:val="00825044"/>
    <w:rsid w:val="008262E0"/>
    <w:rsid w:val="00826637"/>
    <w:rsid w:val="00826D55"/>
    <w:rsid w:val="00826E32"/>
    <w:rsid w:val="00827234"/>
    <w:rsid w:val="00827702"/>
    <w:rsid w:val="008278C5"/>
    <w:rsid w:val="00827D7F"/>
    <w:rsid w:val="008317CD"/>
    <w:rsid w:val="00831A01"/>
    <w:rsid w:val="00833D12"/>
    <w:rsid w:val="00834255"/>
    <w:rsid w:val="0083442C"/>
    <w:rsid w:val="00834C39"/>
    <w:rsid w:val="00837467"/>
    <w:rsid w:val="00837855"/>
    <w:rsid w:val="008379B8"/>
    <w:rsid w:val="0084065E"/>
    <w:rsid w:val="008408DA"/>
    <w:rsid w:val="00841863"/>
    <w:rsid w:val="00841CA2"/>
    <w:rsid w:val="00844714"/>
    <w:rsid w:val="00845F07"/>
    <w:rsid w:val="008465C3"/>
    <w:rsid w:val="00846937"/>
    <w:rsid w:val="00847662"/>
    <w:rsid w:val="00850B0E"/>
    <w:rsid w:val="0085147F"/>
    <w:rsid w:val="008520D6"/>
    <w:rsid w:val="008526CE"/>
    <w:rsid w:val="0085333E"/>
    <w:rsid w:val="00853479"/>
    <w:rsid w:val="00853495"/>
    <w:rsid w:val="008540B0"/>
    <w:rsid w:val="00854FA3"/>
    <w:rsid w:val="00855D50"/>
    <w:rsid w:val="008566B8"/>
    <w:rsid w:val="008568D3"/>
    <w:rsid w:val="00856EB0"/>
    <w:rsid w:val="008571F7"/>
    <w:rsid w:val="00857378"/>
    <w:rsid w:val="008578C1"/>
    <w:rsid w:val="008603AC"/>
    <w:rsid w:val="008606A0"/>
    <w:rsid w:val="00860C88"/>
    <w:rsid w:val="00861889"/>
    <w:rsid w:val="008620B0"/>
    <w:rsid w:val="0086245F"/>
    <w:rsid w:val="00862C1C"/>
    <w:rsid w:val="00863334"/>
    <w:rsid w:val="00863DE0"/>
    <w:rsid w:val="00864B82"/>
    <w:rsid w:val="008653AA"/>
    <w:rsid w:val="008678E4"/>
    <w:rsid w:val="00867D71"/>
    <w:rsid w:val="00870895"/>
    <w:rsid w:val="00871EE6"/>
    <w:rsid w:val="00871F3D"/>
    <w:rsid w:val="0087258B"/>
    <w:rsid w:val="00873229"/>
    <w:rsid w:val="00873D9E"/>
    <w:rsid w:val="00874FDF"/>
    <w:rsid w:val="00876E2F"/>
    <w:rsid w:val="008775C9"/>
    <w:rsid w:val="00880B81"/>
    <w:rsid w:val="00881605"/>
    <w:rsid w:val="00881783"/>
    <w:rsid w:val="00882330"/>
    <w:rsid w:val="00882991"/>
    <w:rsid w:val="00882DD2"/>
    <w:rsid w:val="00885E17"/>
    <w:rsid w:val="00887192"/>
    <w:rsid w:val="00887694"/>
    <w:rsid w:val="00887A09"/>
    <w:rsid w:val="00887FB4"/>
    <w:rsid w:val="00890346"/>
    <w:rsid w:val="0089040A"/>
    <w:rsid w:val="00890837"/>
    <w:rsid w:val="00891750"/>
    <w:rsid w:val="00892274"/>
    <w:rsid w:val="008927C9"/>
    <w:rsid w:val="00894202"/>
    <w:rsid w:val="008954F3"/>
    <w:rsid w:val="00895B3E"/>
    <w:rsid w:val="00896512"/>
    <w:rsid w:val="008A04F0"/>
    <w:rsid w:val="008A1089"/>
    <w:rsid w:val="008A1FB7"/>
    <w:rsid w:val="008A2947"/>
    <w:rsid w:val="008A2A20"/>
    <w:rsid w:val="008A3805"/>
    <w:rsid w:val="008A3BCA"/>
    <w:rsid w:val="008A3D74"/>
    <w:rsid w:val="008A4E6D"/>
    <w:rsid w:val="008A4EF9"/>
    <w:rsid w:val="008A501C"/>
    <w:rsid w:val="008B2147"/>
    <w:rsid w:val="008B22D4"/>
    <w:rsid w:val="008B25BA"/>
    <w:rsid w:val="008B2BA7"/>
    <w:rsid w:val="008B30DA"/>
    <w:rsid w:val="008B3648"/>
    <w:rsid w:val="008B46D6"/>
    <w:rsid w:val="008B5CD9"/>
    <w:rsid w:val="008B61F7"/>
    <w:rsid w:val="008B6611"/>
    <w:rsid w:val="008B6812"/>
    <w:rsid w:val="008C3E56"/>
    <w:rsid w:val="008C450D"/>
    <w:rsid w:val="008C5658"/>
    <w:rsid w:val="008C57DB"/>
    <w:rsid w:val="008C709A"/>
    <w:rsid w:val="008C7CC1"/>
    <w:rsid w:val="008D055D"/>
    <w:rsid w:val="008D1EFA"/>
    <w:rsid w:val="008D33D6"/>
    <w:rsid w:val="008D39DE"/>
    <w:rsid w:val="008D5CBA"/>
    <w:rsid w:val="008D6119"/>
    <w:rsid w:val="008D6C23"/>
    <w:rsid w:val="008D74E8"/>
    <w:rsid w:val="008D795F"/>
    <w:rsid w:val="008E04C3"/>
    <w:rsid w:val="008E0D04"/>
    <w:rsid w:val="008E1E62"/>
    <w:rsid w:val="008E2E25"/>
    <w:rsid w:val="008E2F15"/>
    <w:rsid w:val="008E3951"/>
    <w:rsid w:val="008E4416"/>
    <w:rsid w:val="008E44CE"/>
    <w:rsid w:val="008E4822"/>
    <w:rsid w:val="008E4FD4"/>
    <w:rsid w:val="008E5E1F"/>
    <w:rsid w:val="008E6035"/>
    <w:rsid w:val="008E6365"/>
    <w:rsid w:val="008E66B3"/>
    <w:rsid w:val="008E69FE"/>
    <w:rsid w:val="008E6F47"/>
    <w:rsid w:val="008F1F56"/>
    <w:rsid w:val="008F2CDD"/>
    <w:rsid w:val="008F3543"/>
    <w:rsid w:val="008F4C79"/>
    <w:rsid w:val="00902BBD"/>
    <w:rsid w:val="00904587"/>
    <w:rsid w:val="009053FC"/>
    <w:rsid w:val="009057B9"/>
    <w:rsid w:val="009065B4"/>
    <w:rsid w:val="0090701E"/>
    <w:rsid w:val="00910022"/>
    <w:rsid w:val="009100F7"/>
    <w:rsid w:val="00910816"/>
    <w:rsid w:val="00911678"/>
    <w:rsid w:val="00911EBA"/>
    <w:rsid w:val="00911FFB"/>
    <w:rsid w:val="00912A08"/>
    <w:rsid w:val="009135AA"/>
    <w:rsid w:val="00913E57"/>
    <w:rsid w:val="00915A8A"/>
    <w:rsid w:val="00915F6C"/>
    <w:rsid w:val="009162C4"/>
    <w:rsid w:val="009168E7"/>
    <w:rsid w:val="00916D2C"/>
    <w:rsid w:val="00917AFA"/>
    <w:rsid w:val="00920503"/>
    <w:rsid w:val="00920A8F"/>
    <w:rsid w:val="00920ED9"/>
    <w:rsid w:val="009219CB"/>
    <w:rsid w:val="009221BF"/>
    <w:rsid w:val="0092308B"/>
    <w:rsid w:val="0092313A"/>
    <w:rsid w:val="00923BB7"/>
    <w:rsid w:val="00925A4F"/>
    <w:rsid w:val="00925EB4"/>
    <w:rsid w:val="00925F0E"/>
    <w:rsid w:val="009260F2"/>
    <w:rsid w:val="00927EDD"/>
    <w:rsid w:val="00932236"/>
    <w:rsid w:val="00934FE5"/>
    <w:rsid w:val="00935491"/>
    <w:rsid w:val="009354A8"/>
    <w:rsid w:val="009406DE"/>
    <w:rsid w:val="00941B93"/>
    <w:rsid w:val="0094204A"/>
    <w:rsid w:val="00942080"/>
    <w:rsid w:val="009426C1"/>
    <w:rsid w:val="009429B8"/>
    <w:rsid w:val="00942EA6"/>
    <w:rsid w:val="00943079"/>
    <w:rsid w:val="009432B0"/>
    <w:rsid w:val="009441B2"/>
    <w:rsid w:val="0094425B"/>
    <w:rsid w:val="00944A74"/>
    <w:rsid w:val="00945410"/>
    <w:rsid w:val="009456D6"/>
    <w:rsid w:val="00946176"/>
    <w:rsid w:val="00946DD7"/>
    <w:rsid w:val="00947689"/>
    <w:rsid w:val="0095297E"/>
    <w:rsid w:val="00952C97"/>
    <w:rsid w:val="00953495"/>
    <w:rsid w:val="009537FD"/>
    <w:rsid w:val="00953CAC"/>
    <w:rsid w:val="0095483B"/>
    <w:rsid w:val="00954BD0"/>
    <w:rsid w:val="00955200"/>
    <w:rsid w:val="00955877"/>
    <w:rsid w:val="009560D3"/>
    <w:rsid w:val="009561E9"/>
    <w:rsid w:val="009563C1"/>
    <w:rsid w:val="00956E15"/>
    <w:rsid w:val="0095720E"/>
    <w:rsid w:val="009575C4"/>
    <w:rsid w:val="00957AA6"/>
    <w:rsid w:val="00960460"/>
    <w:rsid w:val="009604B8"/>
    <w:rsid w:val="00960829"/>
    <w:rsid w:val="00960E52"/>
    <w:rsid w:val="0096110F"/>
    <w:rsid w:val="00961D6E"/>
    <w:rsid w:val="00962774"/>
    <w:rsid w:val="00963265"/>
    <w:rsid w:val="00963A56"/>
    <w:rsid w:val="00964758"/>
    <w:rsid w:val="00964B79"/>
    <w:rsid w:val="00965DBC"/>
    <w:rsid w:val="00966EAB"/>
    <w:rsid w:val="00967AB7"/>
    <w:rsid w:val="00967B34"/>
    <w:rsid w:val="00967CBB"/>
    <w:rsid w:val="00967D77"/>
    <w:rsid w:val="009718BD"/>
    <w:rsid w:val="00972DF9"/>
    <w:rsid w:val="00973361"/>
    <w:rsid w:val="00973ADE"/>
    <w:rsid w:val="009766F2"/>
    <w:rsid w:val="00976F07"/>
    <w:rsid w:val="00980F87"/>
    <w:rsid w:val="00981369"/>
    <w:rsid w:val="00984753"/>
    <w:rsid w:val="00984B9D"/>
    <w:rsid w:val="00985231"/>
    <w:rsid w:val="00985712"/>
    <w:rsid w:val="00987134"/>
    <w:rsid w:val="00990578"/>
    <w:rsid w:val="00991477"/>
    <w:rsid w:val="00991A9F"/>
    <w:rsid w:val="00991F3C"/>
    <w:rsid w:val="00993785"/>
    <w:rsid w:val="009944B8"/>
    <w:rsid w:val="00995F6E"/>
    <w:rsid w:val="00997667"/>
    <w:rsid w:val="00997809"/>
    <w:rsid w:val="00997CC7"/>
    <w:rsid w:val="009A154D"/>
    <w:rsid w:val="009A1FE8"/>
    <w:rsid w:val="009A35B7"/>
    <w:rsid w:val="009A38AF"/>
    <w:rsid w:val="009A520E"/>
    <w:rsid w:val="009A549B"/>
    <w:rsid w:val="009A57A7"/>
    <w:rsid w:val="009A612B"/>
    <w:rsid w:val="009A65F3"/>
    <w:rsid w:val="009A6857"/>
    <w:rsid w:val="009A6858"/>
    <w:rsid w:val="009A6AE1"/>
    <w:rsid w:val="009A7781"/>
    <w:rsid w:val="009B0333"/>
    <w:rsid w:val="009B0ECD"/>
    <w:rsid w:val="009B1BD2"/>
    <w:rsid w:val="009B20E4"/>
    <w:rsid w:val="009B2675"/>
    <w:rsid w:val="009B4FA3"/>
    <w:rsid w:val="009B5EA6"/>
    <w:rsid w:val="009B64BA"/>
    <w:rsid w:val="009B7BD8"/>
    <w:rsid w:val="009C1300"/>
    <w:rsid w:val="009C1F63"/>
    <w:rsid w:val="009C2DDA"/>
    <w:rsid w:val="009C443F"/>
    <w:rsid w:val="009C68DA"/>
    <w:rsid w:val="009D0D71"/>
    <w:rsid w:val="009D15AA"/>
    <w:rsid w:val="009D162C"/>
    <w:rsid w:val="009D2F1D"/>
    <w:rsid w:val="009D344E"/>
    <w:rsid w:val="009D34B6"/>
    <w:rsid w:val="009D34E9"/>
    <w:rsid w:val="009D36A4"/>
    <w:rsid w:val="009D3885"/>
    <w:rsid w:val="009D3A38"/>
    <w:rsid w:val="009D481E"/>
    <w:rsid w:val="009D4AA7"/>
    <w:rsid w:val="009D5463"/>
    <w:rsid w:val="009D5850"/>
    <w:rsid w:val="009D5CAD"/>
    <w:rsid w:val="009D6BAB"/>
    <w:rsid w:val="009E0AD1"/>
    <w:rsid w:val="009E0DAC"/>
    <w:rsid w:val="009E1332"/>
    <w:rsid w:val="009E15F7"/>
    <w:rsid w:val="009E2165"/>
    <w:rsid w:val="009E2B6B"/>
    <w:rsid w:val="009E46CA"/>
    <w:rsid w:val="009E6E98"/>
    <w:rsid w:val="009F0D20"/>
    <w:rsid w:val="009F16F9"/>
    <w:rsid w:val="009F2744"/>
    <w:rsid w:val="009F30A3"/>
    <w:rsid w:val="009F3226"/>
    <w:rsid w:val="009F34C8"/>
    <w:rsid w:val="009F358D"/>
    <w:rsid w:val="009F3C80"/>
    <w:rsid w:val="009F40EA"/>
    <w:rsid w:val="009F4DA7"/>
    <w:rsid w:val="009F53BD"/>
    <w:rsid w:val="009F7A58"/>
    <w:rsid w:val="009F7E53"/>
    <w:rsid w:val="00A00190"/>
    <w:rsid w:val="00A00467"/>
    <w:rsid w:val="00A0056D"/>
    <w:rsid w:val="00A0177A"/>
    <w:rsid w:val="00A0317B"/>
    <w:rsid w:val="00A0416E"/>
    <w:rsid w:val="00A04841"/>
    <w:rsid w:val="00A04C7C"/>
    <w:rsid w:val="00A05B5D"/>
    <w:rsid w:val="00A06E40"/>
    <w:rsid w:val="00A078ED"/>
    <w:rsid w:val="00A10049"/>
    <w:rsid w:val="00A1115A"/>
    <w:rsid w:val="00A11352"/>
    <w:rsid w:val="00A12A78"/>
    <w:rsid w:val="00A12AE4"/>
    <w:rsid w:val="00A12F69"/>
    <w:rsid w:val="00A1399F"/>
    <w:rsid w:val="00A13E72"/>
    <w:rsid w:val="00A14230"/>
    <w:rsid w:val="00A156B3"/>
    <w:rsid w:val="00A16952"/>
    <w:rsid w:val="00A16FAA"/>
    <w:rsid w:val="00A178CB"/>
    <w:rsid w:val="00A17933"/>
    <w:rsid w:val="00A17B55"/>
    <w:rsid w:val="00A209D4"/>
    <w:rsid w:val="00A21F49"/>
    <w:rsid w:val="00A22ECA"/>
    <w:rsid w:val="00A240D2"/>
    <w:rsid w:val="00A25380"/>
    <w:rsid w:val="00A253BF"/>
    <w:rsid w:val="00A25ABD"/>
    <w:rsid w:val="00A307DD"/>
    <w:rsid w:val="00A32C39"/>
    <w:rsid w:val="00A32E28"/>
    <w:rsid w:val="00A33BB4"/>
    <w:rsid w:val="00A33E23"/>
    <w:rsid w:val="00A35A49"/>
    <w:rsid w:val="00A35B50"/>
    <w:rsid w:val="00A35E58"/>
    <w:rsid w:val="00A371EC"/>
    <w:rsid w:val="00A4005A"/>
    <w:rsid w:val="00A401C0"/>
    <w:rsid w:val="00A42955"/>
    <w:rsid w:val="00A4481F"/>
    <w:rsid w:val="00A456AC"/>
    <w:rsid w:val="00A457A9"/>
    <w:rsid w:val="00A461AA"/>
    <w:rsid w:val="00A472BA"/>
    <w:rsid w:val="00A472D8"/>
    <w:rsid w:val="00A47BD4"/>
    <w:rsid w:val="00A5068B"/>
    <w:rsid w:val="00A50C26"/>
    <w:rsid w:val="00A50E28"/>
    <w:rsid w:val="00A50FF2"/>
    <w:rsid w:val="00A538F4"/>
    <w:rsid w:val="00A55C8D"/>
    <w:rsid w:val="00A60B16"/>
    <w:rsid w:val="00A6118D"/>
    <w:rsid w:val="00A6145D"/>
    <w:rsid w:val="00A61BEA"/>
    <w:rsid w:val="00A62C8C"/>
    <w:rsid w:val="00A63DC3"/>
    <w:rsid w:val="00A64784"/>
    <w:rsid w:val="00A65BE6"/>
    <w:rsid w:val="00A66629"/>
    <w:rsid w:val="00A66834"/>
    <w:rsid w:val="00A66AA5"/>
    <w:rsid w:val="00A66DBA"/>
    <w:rsid w:val="00A671D3"/>
    <w:rsid w:val="00A671FC"/>
    <w:rsid w:val="00A70BB4"/>
    <w:rsid w:val="00A7361A"/>
    <w:rsid w:val="00A74216"/>
    <w:rsid w:val="00A74717"/>
    <w:rsid w:val="00A75E4D"/>
    <w:rsid w:val="00A768A1"/>
    <w:rsid w:val="00A771CF"/>
    <w:rsid w:val="00A802FE"/>
    <w:rsid w:val="00A808C0"/>
    <w:rsid w:val="00A80D25"/>
    <w:rsid w:val="00A819DD"/>
    <w:rsid w:val="00A82044"/>
    <w:rsid w:val="00A8205E"/>
    <w:rsid w:val="00A821D8"/>
    <w:rsid w:val="00A83E82"/>
    <w:rsid w:val="00A8515B"/>
    <w:rsid w:val="00A85F8E"/>
    <w:rsid w:val="00A8643A"/>
    <w:rsid w:val="00A86CAF"/>
    <w:rsid w:val="00A872DA"/>
    <w:rsid w:val="00A900B2"/>
    <w:rsid w:val="00A903F4"/>
    <w:rsid w:val="00A90C72"/>
    <w:rsid w:val="00A91AB1"/>
    <w:rsid w:val="00A92391"/>
    <w:rsid w:val="00A9284A"/>
    <w:rsid w:val="00A932B0"/>
    <w:rsid w:val="00A93B40"/>
    <w:rsid w:val="00A94267"/>
    <w:rsid w:val="00A956FB"/>
    <w:rsid w:val="00A95812"/>
    <w:rsid w:val="00AA347D"/>
    <w:rsid w:val="00AA351A"/>
    <w:rsid w:val="00AA36FA"/>
    <w:rsid w:val="00AA48F1"/>
    <w:rsid w:val="00AA64E9"/>
    <w:rsid w:val="00AA6520"/>
    <w:rsid w:val="00AA6C72"/>
    <w:rsid w:val="00AB0E36"/>
    <w:rsid w:val="00AB213E"/>
    <w:rsid w:val="00AB2647"/>
    <w:rsid w:val="00AB2A72"/>
    <w:rsid w:val="00AB3FFE"/>
    <w:rsid w:val="00AB4BDB"/>
    <w:rsid w:val="00AB5161"/>
    <w:rsid w:val="00AB6B92"/>
    <w:rsid w:val="00AC016D"/>
    <w:rsid w:val="00AC11B3"/>
    <w:rsid w:val="00AC1606"/>
    <w:rsid w:val="00AC19CF"/>
    <w:rsid w:val="00AC2465"/>
    <w:rsid w:val="00AC3547"/>
    <w:rsid w:val="00AC63A3"/>
    <w:rsid w:val="00AC66A5"/>
    <w:rsid w:val="00AC6906"/>
    <w:rsid w:val="00AC71FB"/>
    <w:rsid w:val="00AD129B"/>
    <w:rsid w:val="00AD1DBB"/>
    <w:rsid w:val="00AD1F6B"/>
    <w:rsid w:val="00AD25F5"/>
    <w:rsid w:val="00AD2C18"/>
    <w:rsid w:val="00AD39CA"/>
    <w:rsid w:val="00AD3D80"/>
    <w:rsid w:val="00AD4220"/>
    <w:rsid w:val="00AD4C7E"/>
    <w:rsid w:val="00AD508C"/>
    <w:rsid w:val="00AD579D"/>
    <w:rsid w:val="00AD6BE3"/>
    <w:rsid w:val="00AD6CD5"/>
    <w:rsid w:val="00AD6EC3"/>
    <w:rsid w:val="00AD7413"/>
    <w:rsid w:val="00AD7955"/>
    <w:rsid w:val="00AE1FCA"/>
    <w:rsid w:val="00AE291E"/>
    <w:rsid w:val="00AE6480"/>
    <w:rsid w:val="00AE730B"/>
    <w:rsid w:val="00AF1293"/>
    <w:rsid w:val="00AF1858"/>
    <w:rsid w:val="00AF2560"/>
    <w:rsid w:val="00AF3F8D"/>
    <w:rsid w:val="00AF41E8"/>
    <w:rsid w:val="00AF4508"/>
    <w:rsid w:val="00AF5173"/>
    <w:rsid w:val="00AF5A31"/>
    <w:rsid w:val="00AF6AE5"/>
    <w:rsid w:val="00B006DB"/>
    <w:rsid w:val="00B00FD9"/>
    <w:rsid w:val="00B01016"/>
    <w:rsid w:val="00B01931"/>
    <w:rsid w:val="00B01B32"/>
    <w:rsid w:val="00B02EBB"/>
    <w:rsid w:val="00B0300B"/>
    <w:rsid w:val="00B03C9F"/>
    <w:rsid w:val="00B04368"/>
    <w:rsid w:val="00B04C4C"/>
    <w:rsid w:val="00B050F4"/>
    <w:rsid w:val="00B057E1"/>
    <w:rsid w:val="00B059CB"/>
    <w:rsid w:val="00B05BCA"/>
    <w:rsid w:val="00B1130D"/>
    <w:rsid w:val="00B12B02"/>
    <w:rsid w:val="00B1309C"/>
    <w:rsid w:val="00B13A21"/>
    <w:rsid w:val="00B1402F"/>
    <w:rsid w:val="00B14203"/>
    <w:rsid w:val="00B14215"/>
    <w:rsid w:val="00B15F6F"/>
    <w:rsid w:val="00B15FD7"/>
    <w:rsid w:val="00B16140"/>
    <w:rsid w:val="00B17259"/>
    <w:rsid w:val="00B1755A"/>
    <w:rsid w:val="00B1762D"/>
    <w:rsid w:val="00B203C3"/>
    <w:rsid w:val="00B214B3"/>
    <w:rsid w:val="00B2223D"/>
    <w:rsid w:val="00B235D0"/>
    <w:rsid w:val="00B23A0C"/>
    <w:rsid w:val="00B23B5A"/>
    <w:rsid w:val="00B24918"/>
    <w:rsid w:val="00B25B1A"/>
    <w:rsid w:val="00B2625C"/>
    <w:rsid w:val="00B26F8F"/>
    <w:rsid w:val="00B2759A"/>
    <w:rsid w:val="00B27DCF"/>
    <w:rsid w:val="00B30116"/>
    <w:rsid w:val="00B304F2"/>
    <w:rsid w:val="00B30770"/>
    <w:rsid w:val="00B309EC"/>
    <w:rsid w:val="00B3193A"/>
    <w:rsid w:val="00B31DCB"/>
    <w:rsid w:val="00B328AC"/>
    <w:rsid w:val="00B3299E"/>
    <w:rsid w:val="00B32A14"/>
    <w:rsid w:val="00B32A80"/>
    <w:rsid w:val="00B32EEC"/>
    <w:rsid w:val="00B32F20"/>
    <w:rsid w:val="00B336CA"/>
    <w:rsid w:val="00B340AB"/>
    <w:rsid w:val="00B346CC"/>
    <w:rsid w:val="00B3533B"/>
    <w:rsid w:val="00B40474"/>
    <w:rsid w:val="00B40D6B"/>
    <w:rsid w:val="00B41EFC"/>
    <w:rsid w:val="00B41F4C"/>
    <w:rsid w:val="00B4225F"/>
    <w:rsid w:val="00B422C2"/>
    <w:rsid w:val="00B42432"/>
    <w:rsid w:val="00B42999"/>
    <w:rsid w:val="00B434A5"/>
    <w:rsid w:val="00B43BAB"/>
    <w:rsid w:val="00B443D2"/>
    <w:rsid w:val="00B44855"/>
    <w:rsid w:val="00B4524D"/>
    <w:rsid w:val="00B475C9"/>
    <w:rsid w:val="00B47FDE"/>
    <w:rsid w:val="00B5050D"/>
    <w:rsid w:val="00B5094A"/>
    <w:rsid w:val="00B521A1"/>
    <w:rsid w:val="00B5374E"/>
    <w:rsid w:val="00B53934"/>
    <w:rsid w:val="00B53E6A"/>
    <w:rsid w:val="00B53EF1"/>
    <w:rsid w:val="00B54C27"/>
    <w:rsid w:val="00B54F38"/>
    <w:rsid w:val="00B554C2"/>
    <w:rsid w:val="00B5654D"/>
    <w:rsid w:val="00B565CC"/>
    <w:rsid w:val="00B57258"/>
    <w:rsid w:val="00B575C6"/>
    <w:rsid w:val="00B60043"/>
    <w:rsid w:val="00B62357"/>
    <w:rsid w:val="00B62918"/>
    <w:rsid w:val="00B6350C"/>
    <w:rsid w:val="00B64E2F"/>
    <w:rsid w:val="00B6578F"/>
    <w:rsid w:val="00B6637D"/>
    <w:rsid w:val="00B66C1B"/>
    <w:rsid w:val="00B70ECB"/>
    <w:rsid w:val="00B71209"/>
    <w:rsid w:val="00B712B8"/>
    <w:rsid w:val="00B71380"/>
    <w:rsid w:val="00B714D3"/>
    <w:rsid w:val="00B718E3"/>
    <w:rsid w:val="00B71A81"/>
    <w:rsid w:val="00B72CA9"/>
    <w:rsid w:val="00B7388B"/>
    <w:rsid w:val="00B73913"/>
    <w:rsid w:val="00B741E9"/>
    <w:rsid w:val="00B74586"/>
    <w:rsid w:val="00B748B7"/>
    <w:rsid w:val="00B74A12"/>
    <w:rsid w:val="00B75BDF"/>
    <w:rsid w:val="00B75D45"/>
    <w:rsid w:val="00B7625F"/>
    <w:rsid w:val="00B772D3"/>
    <w:rsid w:val="00B801CC"/>
    <w:rsid w:val="00B80255"/>
    <w:rsid w:val="00B808F1"/>
    <w:rsid w:val="00B8172B"/>
    <w:rsid w:val="00B81BC6"/>
    <w:rsid w:val="00B826BC"/>
    <w:rsid w:val="00B82F49"/>
    <w:rsid w:val="00B83329"/>
    <w:rsid w:val="00B86232"/>
    <w:rsid w:val="00B87126"/>
    <w:rsid w:val="00B87A8F"/>
    <w:rsid w:val="00B901D1"/>
    <w:rsid w:val="00B91380"/>
    <w:rsid w:val="00B93D3D"/>
    <w:rsid w:val="00B94ECA"/>
    <w:rsid w:val="00B9543E"/>
    <w:rsid w:val="00B96A8F"/>
    <w:rsid w:val="00B96D52"/>
    <w:rsid w:val="00B9745E"/>
    <w:rsid w:val="00B97CC0"/>
    <w:rsid w:val="00B97E8E"/>
    <w:rsid w:val="00BA061A"/>
    <w:rsid w:val="00BA0628"/>
    <w:rsid w:val="00BA16F1"/>
    <w:rsid w:val="00BA20ED"/>
    <w:rsid w:val="00BA23E5"/>
    <w:rsid w:val="00BA3676"/>
    <w:rsid w:val="00BA3723"/>
    <w:rsid w:val="00BA5F84"/>
    <w:rsid w:val="00BB1858"/>
    <w:rsid w:val="00BB1F8E"/>
    <w:rsid w:val="00BB243F"/>
    <w:rsid w:val="00BB287D"/>
    <w:rsid w:val="00BB3856"/>
    <w:rsid w:val="00BB488F"/>
    <w:rsid w:val="00BB4A67"/>
    <w:rsid w:val="00BB4D4C"/>
    <w:rsid w:val="00BB4F18"/>
    <w:rsid w:val="00BB5244"/>
    <w:rsid w:val="00BB5614"/>
    <w:rsid w:val="00BB5BF6"/>
    <w:rsid w:val="00BB6830"/>
    <w:rsid w:val="00BB78A7"/>
    <w:rsid w:val="00BB7CB7"/>
    <w:rsid w:val="00BB7D77"/>
    <w:rsid w:val="00BC1C32"/>
    <w:rsid w:val="00BC1D41"/>
    <w:rsid w:val="00BC2062"/>
    <w:rsid w:val="00BC2392"/>
    <w:rsid w:val="00BC28CF"/>
    <w:rsid w:val="00BC3BF5"/>
    <w:rsid w:val="00BC49EB"/>
    <w:rsid w:val="00BC5FC7"/>
    <w:rsid w:val="00BC745A"/>
    <w:rsid w:val="00BC7AC3"/>
    <w:rsid w:val="00BD0159"/>
    <w:rsid w:val="00BD25B6"/>
    <w:rsid w:val="00BD2921"/>
    <w:rsid w:val="00BD32BC"/>
    <w:rsid w:val="00BD4148"/>
    <w:rsid w:val="00BD53EB"/>
    <w:rsid w:val="00BE0F0A"/>
    <w:rsid w:val="00BE0F14"/>
    <w:rsid w:val="00BE23ED"/>
    <w:rsid w:val="00BE400F"/>
    <w:rsid w:val="00BE443D"/>
    <w:rsid w:val="00BE45D1"/>
    <w:rsid w:val="00BE486B"/>
    <w:rsid w:val="00BE62CB"/>
    <w:rsid w:val="00BE71A5"/>
    <w:rsid w:val="00BF03A0"/>
    <w:rsid w:val="00BF0687"/>
    <w:rsid w:val="00BF19F2"/>
    <w:rsid w:val="00BF1F43"/>
    <w:rsid w:val="00BF3D26"/>
    <w:rsid w:val="00BF51D7"/>
    <w:rsid w:val="00BF574C"/>
    <w:rsid w:val="00BF5A76"/>
    <w:rsid w:val="00BF61D2"/>
    <w:rsid w:val="00BF7300"/>
    <w:rsid w:val="00C00A73"/>
    <w:rsid w:val="00C00D48"/>
    <w:rsid w:val="00C016AF"/>
    <w:rsid w:val="00C0281C"/>
    <w:rsid w:val="00C02889"/>
    <w:rsid w:val="00C02DE0"/>
    <w:rsid w:val="00C0592A"/>
    <w:rsid w:val="00C06249"/>
    <w:rsid w:val="00C07B32"/>
    <w:rsid w:val="00C10BD4"/>
    <w:rsid w:val="00C10E62"/>
    <w:rsid w:val="00C11218"/>
    <w:rsid w:val="00C12449"/>
    <w:rsid w:val="00C1285F"/>
    <w:rsid w:val="00C12986"/>
    <w:rsid w:val="00C13E99"/>
    <w:rsid w:val="00C144A3"/>
    <w:rsid w:val="00C15B38"/>
    <w:rsid w:val="00C16258"/>
    <w:rsid w:val="00C16779"/>
    <w:rsid w:val="00C20178"/>
    <w:rsid w:val="00C20B59"/>
    <w:rsid w:val="00C2177D"/>
    <w:rsid w:val="00C21B85"/>
    <w:rsid w:val="00C21BF5"/>
    <w:rsid w:val="00C2313E"/>
    <w:rsid w:val="00C23ABE"/>
    <w:rsid w:val="00C240A8"/>
    <w:rsid w:val="00C241EC"/>
    <w:rsid w:val="00C2588D"/>
    <w:rsid w:val="00C25DE0"/>
    <w:rsid w:val="00C2739D"/>
    <w:rsid w:val="00C300CD"/>
    <w:rsid w:val="00C3082D"/>
    <w:rsid w:val="00C309AC"/>
    <w:rsid w:val="00C30A12"/>
    <w:rsid w:val="00C31483"/>
    <w:rsid w:val="00C31CF8"/>
    <w:rsid w:val="00C33219"/>
    <w:rsid w:val="00C33CB6"/>
    <w:rsid w:val="00C350D3"/>
    <w:rsid w:val="00C36D8C"/>
    <w:rsid w:val="00C36EF2"/>
    <w:rsid w:val="00C41057"/>
    <w:rsid w:val="00C41AF0"/>
    <w:rsid w:val="00C41C9C"/>
    <w:rsid w:val="00C434A6"/>
    <w:rsid w:val="00C43F69"/>
    <w:rsid w:val="00C46361"/>
    <w:rsid w:val="00C47AB6"/>
    <w:rsid w:val="00C51AFC"/>
    <w:rsid w:val="00C51D2B"/>
    <w:rsid w:val="00C536FC"/>
    <w:rsid w:val="00C538A1"/>
    <w:rsid w:val="00C556C1"/>
    <w:rsid w:val="00C566EA"/>
    <w:rsid w:val="00C57178"/>
    <w:rsid w:val="00C5718B"/>
    <w:rsid w:val="00C57B30"/>
    <w:rsid w:val="00C57B98"/>
    <w:rsid w:val="00C60034"/>
    <w:rsid w:val="00C60C8E"/>
    <w:rsid w:val="00C62C80"/>
    <w:rsid w:val="00C642E6"/>
    <w:rsid w:val="00C649BC"/>
    <w:rsid w:val="00C6523B"/>
    <w:rsid w:val="00C655CD"/>
    <w:rsid w:val="00C6576D"/>
    <w:rsid w:val="00C65F03"/>
    <w:rsid w:val="00C66942"/>
    <w:rsid w:val="00C66D33"/>
    <w:rsid w:val="00C67AC0"/>
    <w:rsid w:val="00C70651"/>
    <w:rsid w:val="00C707E1"/>
    <w:rsid w:val="00C72D67"/>
    <w:rsid w:val="00C735A5"/>
    <w:rsid w:val="00C74CF5"/>
    <w:rsid w:val="00C74DC5"/>
    <w:rsid w:val="00C755AA"/>
    <w:rsid w:val="00C75C6A"/>
    <w:rsid w:val="00C76DD9"/>
    <w:rsid w:val="00C7741A"/>
    <w:rsid w:val="00C77F85"/>
    <w:rsid w:val="00C80335"/>
    <w:rsid w:val="00C809E6"/>
    <w:rsid w:val="00C81244"/>
    <w:rsid w:val="00C81C49"/>
    <w:rsid w:val="00C81CD1"/>
    <w:rsid w:val="00C81F01"/>
    <w:rsid w:val="00C83022"/>
    <w:rsid w:val="00C83B90"/>
    <w:rsid w:val="00C842F8"/>
    <w:rsid w:val="00C85733"/>
    <w:rsid w:val="00C85CDD"/>
    <w:rsid w:val="00C85D35"/>
    <w:rsid w:val="00C85E81"/>
    <w:rsid w:val="00C869FF"/>
    <w:rsid w:val="00C86E1C"/>
    <w:rsid w:val="00C90364"/>
    <w:rsid w:val="00C91E41"/>
    <w:rsid w:val="00C92146"/>
    <w:rsid w:val="00C9351B"/>
    <w:rsid w:val="00C93C9D"/>
    <w:rsid w:val="00C94002"/>
    <w:rsid w:val="00C9445F"/>
    <w:rsid w:val="00C954BD"/>
    <w:rsid w:val="00C95BFE"/>
    <w:rsid w:val="00C9636E"/>
    <w:rsid w:val="00C96411"/>
    <w:rsid w:val="00C96484"/>
    <w:rsid w:val="00C970B1"/>
    <w:rsid w:val="00C9713B"/>
    <w:rsid w:val="00C97514"/>
    <w:rsid w:val="00CA0C82"/>
    <w:rsid w:val="00CA1CBA"/>
    <w:rsid w:val="00CA27D1"/>
    <w:rsid w:val="00CA2CC6"/>
    <w:rsid w:val="00CA4625"/>
    <w:rsid w:val="00CA627B"/>
    <w:rsid w:val="00CA6EFE"/>
    <w:rsid w:val="00CB1B09"/>
    <w:rsid w:val="00CB1B3D"/>
    <w:rsid w:val="00CB27BA"/>
    <w:rsid w:val="00CB407C"/>
    <w:rsid w:val="00CB5E5D"/>
    <w:rsid w:val="00CB650F"/>
    <w:rsid w:val="00CB6B1C"/>
    <w:rsid w:val="00CB7220"/>
    <w:rsid w:val="00CC0860"/>
    <w:rsid w:val="00CC1338"/>
    <w:rsid w:val="00CC16F0"/>
    <w:rsid w:val="00CC2F48"/>
    <w:rsid w:val="00CC3489"/>
    <w:rsid w:val="00CC41CE"/>
    <w:rsid w:val="00CC43D0"/>
    <w:rsid w:val="00CC45D4"/>
    <w:rsid w:val="00CC639F"/>
    <w:rsid w:val="00CC6674"/>
    <w:rsid w:val="00CC77B6"/>
    <w:rsid w:val="00CC79CE"/>
    <w:rsid w:val="00CD0498"/>
    <w:rsid w:val="00CD066D"/>
    <w:rsid w:val="00CD082B"/>
    <w:rsid w:val="00CD1DE9"/>
    <w:rsid w:val="00CD1EE0"/>
    <w:rsid w:val="00CD2535"/>
    <w:rsid w:val="00CD3954"/>
    <w:rsid w:val="00CD5839"/>
    <w:rsid w:val="00CD5960"/>
    <w:rsid w:val="00CD6782"/>
    <w:rsid w:val="00CE0406"/>
    <w:rsid w:val="00CE0916"/>
    <w:rsid w:val="00CE1F57"/>
    <w:rsid w:val="00CE228C"/>
    <w:rsid w:val="00CE2723"/>
    <w:rsid w:val="00CE3209"/>
    <w:rsid w:val="00CE3B58"/>
    <w:rsid w:val="00CE3B74"/>
    <w:rsid w:val="00CE4199"/>
    <w:rsid w:val="00CE420C"/>
    <w:rsid w:val="00CE5D75"/>
    <w:rsid w:val="00CE5E18"/>
    <w:rsid w:val="00CE665B"/>
    <w:rsid w:val="00CE7DB6"/>
    <w:rsid w:val="00CF01FE"/>
    <w:rsid w:val="00CF0BDD"/>
    <w:rsid w:val="00CF1152"/>
    <w:rsid w:val="00CF15FE"/>
    <w:rsid w:val="00CF3484"/>
    <w:rsid w:val="00CF4E84"/>
    <w:rsid w:val="00CF510A"/>
    <w:rsid w:val="00CF5A3F"/>
    <w:rsid w:val="00CF5BC6"/>
    <w:rsid w:val="00CF62C0"/>
    <w:rsid w:val="00CF799D"/>
    <w:rsid w:val="00CF7C2C"/>
    <w:rsid w:val="00D01E61"/>
    <w:rsid w:val="00D03C0A"/>
    <w:rsid w:val="00D0622C"/>
    <w:rsid w:val="00D06716"/>
    <w:rsid w:val="00D06B2C"/>
    <w:rsid w:val="00D06D31"/>
    <w:rsid w:val="00D07695"/>
    <w:rsid w:val="00D07EB5"/>
    <w:rsid w:val="00D10495"/>
    <w:rsid w:val="00D10BF3"/>
    <w:rsid w:val="00D10D4F"/>
    <w:rsid w:val="00D119C9"/>
    <w:rsid w:val="00D11BB3"/>
    <w:rsid w:val="00D126E0"/>
    <w:rsid w:val="00D13DAB"/>
    <w:rsid w:val="00D14D3D"/>
    <w:rsid w:val="00D15B66"/>
    <w:rsid w:val="00D160AF"/>
    <w:rsid w:val="00D17F7B"/>
    <w:rsid w:val="00D20383"/>
    <w:rsid w:val="00D21536"/>
    <w:rsid w:val="00D22148"/>
    <w:rsid w:val="00D23CD1"/>
    <w:rsid w:val="00D2602C"/>
    <w:rsid w:val="00D264B4"/>
    <w:rsid w:val="00D2659B"/>
    <w:rsid w:val="00D272A6"/>
    <w:rsid w:val="00D30BF4"/>
    <w:rsid w:val="00D30EFD"/>
    <w:rsid w:val="00D317B8"/>
    <w:rsid w:val="00D319A1"/>
    <w:rsid w:val="00D33EE4"/>
    <w:rsid w:val="00D3447D"/>
    <w:rsid w:val="00D34EB1"/>
    <w:rsid w:val="00D3525D"/>
    <w:rsid w:val="00D36F18"/>
    <w:rsid w:val="00D371B0"/>
    <w:rsid w:val="00D40B6A"/>
    <w:rsid w:val="00D4112D"/>
    <w:rsid w:val="00D420FD"/>
    <w:rsid w:val="00D43E3B"/>
    <w:rsid w:val="00D475A9"/>
    <w:rsid w:val="00D50B72"/>
    <w:rsid w:val="00D514D0"/>
    <w:rsid w:val="00D51B10"/>
    <w:rsid w:val="00D52345"/>
    <w:rsid w:val="00D54B18"/>
    <w:rsid w:val="00D54BCE"/>
    <w:rsid w:val="00D54ED5"/>
    <w:rsid w:val="00D5594F"/>
    <w:rsid w:val="00D56470"/>
    <w:rsid w:val="00D568F9"/>
    <w:rsid w:val="00D57825"/>
    <w:rsid w:val="00D57C06"/>
    <w:rsid w:val="00D57E37"/>
    <w:rsid w:val="00D60D92"/>
    <w:rsid w:val="00D61E32"/>
    <w:rsid w:val="00D62541"/>
    <w:rsid w:val="00D63459"/>
    <w:rsid w:val="00D637F2"/>
    <w:rsid w:val="00D64B4C"/>
    <w:rsid w:val="00D6721C"/>
    <w:rsid w:val="00D672C0"/>
    <w:rsid w:val="00D703EA"/>
    <w:rsid w:val="00D70418"/>
    <w:rsid w:val="00D706AE"/>
    <w:rsid w:val="00D70F25"/>
    <w:rsid w:val="00D72B3D"/>
    <w:rsid w:val="00D73496"/>
    <w:rsid w:val="00D74B3E"/>
    <w:rsid w:val="00D74D34"/>
    <w:rsid w:val="00D76A7D"/>
    <w:rsid w:val="00D7745B"/>
    <w:rsid w:val="00D80DA7"/>
    <w:rsid w:val="00D813B7"/>
    <w:rsid w:val="00D81F0A"/>
    <w:rsid w:val="00D8270E"/>
    <w:rsid w:val="00D82893"/>
    <w:rsid w:val="00D834FB"/>
    <w:rsid w:val="00D8368A"/>
    <w:rsid w:val="00D87D95"/>
    <w:rsid w:val="00D87FC3"/>
    <w:rsid w:val="00D9087A"/>
    <w:rsid w:val="00D90A25"/>
    <w:rsid w:val="00D910D2"/>
    <w:rsid w:val="00D9131C"/>
    <w:rsid w:val="00D9131F"/>
    <w:rsid w:val="00D91941"/>
    <w:rsid w:val="00D925F5"/>
    <w:rsid w:val="00D928D4"/>
    <w:rsid w:val="00D92E88"/>
    <w:rsid w:val="00D93408"/>
    <w:rsid w:val="00D934D7"/>
    <w:rsid w:val="00D935DA"/>
    <w:rsid w:val="00D953C1"/>
    <w:rsid w:val="00D95909"/>
    <w:rsid w:val="00D95C61"/>
    <w:rsid w:val="00D961BC"/>
    <w:rsid w:val="00D974CA"/>
    <w:rsid w:val="00DA0985"/>
    <w:rsid w:val="00DA0B32"/>
    <w:rsid w:val="00DA1752"/>
    <w:rsid w:val="00DA181A"/>
    <w:rsid w:val="00DA263D"/>
    <w:rsid w:val="00DA4CC4"/>
    <w:rsid w:val="00DA4F06"/>
    <w:rsid w:val="00DA5E71"/>
    <w:rsid w:val="00DA5F55"/>
    <w:rsid w:val="00DA6A1F"/>
    <w:rsid w:val="00DA7225"/>
    <w:rsid w:val="00DA72D1"/>
    <w:rsid w:val="00DA7CF7"/>
    <w:rsid w:val="00DB09FD"/>
    <w:rsid w:val="00DB131C"/>
    <w:rsid w:val="00DB1EFF"/>
    <w:rsid w:val="00DB209A"/>
    <w:rsid w:val="00DB278E"/>
    <w:rsid w:val="00DB29D5"/>
    <w:rsid w:val="00DB3306"/>
    <w:rsid w:val="00DB3660"/>
    <w:rsid w:val="00DB3F75"/>
    <w:rsid w:val="00DB4AE6"/>
    <w:rsid w:val="00DB4E29"/>
    <w:rsid w:val="00DB5D99"/>
    <w:rsid w:val="00DB6D67"/>
    <w:rsid w:val="00DB7076"/>
    <w:rsid w:val="00DB7128"/>
    <w:rsid w:val="00DC0264"/>
    <w:rsid w:val="00DC1295"/>
    <w:rsid w:val="00DC1ED0"/>
    <w:rsid w:val="00DC42AB"/>
    <w:rsid w:val="00DC443D"/>
    <w:rsid w:val="00DC4A84"/>
    <w:rsid w:val="00DC508A"/>
    <w:rsid w:val="00DC5143"/>
    <w:rsid w:val="00DC7CDC"/>
    <w:rsid w:val="00DD11E1"/>
    <w:rsid w:val="00DD1669"/>
    <w:rsid w:val="00DD2179"/>
    <w:rsid w:val="00DD2C02"/>
    <w:rsid w:val="00DD31DA"/>
    <w:rsid w:val="00DD396E"/>
    <w:rsid w:val="00DD3AE6"/>
    <w:rsid w:val="00DD4AD1"/>
    <w:rsid w:val="00DD605E"/>
    <w:rsid w:val="00DD60A7"/>
    <w:rsid w:val="00DD6CB6"/>
    <w:rsid w:val="00DE06D2"/>
    <w:rsid w:val="00DE1534"/>
    <w:rsid w:val="00DE2594"/>
    <w:rsid w:val="00DE2F82"/>
    <w:rsid w:val="00DE3416"/>
    <w:rsid w:val="00DE40A0"/>
    <w:rsid w:val="00DE50CF"/>
    <w:rsid w:val="00DE50EE"/>
    <w:rsid w:val="00DE5264"/>
    <w:rsid w:val="00DE68B8"/>
    <w:rsid w:val="00DE73E2"/>
    <w:rsid w:val="00DE7768"/>
    <w:rsid w:val="00DF01A9"/>
    <w:rsid w:val="00DF0246"/>
    <w:rsid w:val="00DF05B2"/>
    <w:rsid w:val="00DF09CD"/>
    <w:rsid w:val="00DF1750"/>
    <w:rsid w:val="00DF237A"/>
    <w:rsid w:val="00DF261B"/>
    <w:rsid w:val="00DF311B"/>
    <w:rsid w:val="00DF37B0"/>
    <w:rsid w:val="00DF6887"/>
    <w:rsid w:val="00DF71B2"/>
    <w:rsid w:val="00DF73BD"/>
    <w:rsid w:val="00DF7CD3"/>
    <w:rsid w:val="00E00BDE"/>
    <w:rsid w:val="00E00DB5"/>
    <w:rsid w:val="00E012B0"/>
    <w:rsid w:val="00E0164E"/>
    <w:rsid w:val="00E0167D"/>
    <w:rsid w:val="00E01732"/>
    <w:rsid w:val="00E0245A"/>
    <w:rsid w:val="00E02D5C"/>
    <w:rsid w:val="00E02F52"/>
    <w:rsid w:val="00E048D9"/>
    <w:rsid w:val="00E048E6"/>
    <w:rsid w:val="00E04A3B"/>
    <w:rsid w:val="00E0520A"/>
    <w:rsid w:val="00E05849"/>
    <w:rsid w:val="00E07445"/>
    <w:rsid w:val="00E07475"/>
    <w:rsid w:val="00E079BB"/>
    <w:rsid w:val="00E11060"/>
    <w:rsid w:val="00E11D21"/>
    <w:rsid w:val="00E13B24"/>
    <w:rsid w:val="00E14146"/>
    <w:rsid w:val="00E1464D"/>
    <w:rsid w:val="00E14C26"/>
    <w:rsid w:val="00E1500B"/>
    <w:rsid w:val="00E1625A"/>
    <w:rsid w:val="00E17761"/>
    <w:rsid w:val="00E21017"/>
    <w:rsid w:val="00E22571"/>
    <w:rsid w:val="00E22AAA"/>
    <w:rsid w:val="00E22E10"/>
    <w:rsid w:val="00E2361E"/>
    <w:rsid w:val="00E23F38"/>
    <w:rsid w:val="00E24A3A"/>
    <w:rsid w:val="00E24F9A"/>
    <w:rsid w:val="00E2549E"/>
    <w:rsid w:val="00E25513"/>
    <w:rsid w:val="00E317DB"/>
    <w:rsid w:val="00E31C6C"/>
    <w:rsid w:val="00E32725"/>
    <w:rsid w:val="00E32E17"/>
    <w:rsid w:val="00E33DE7"/>
    <w:rsid w:val="00E34184"/>
    <w:rsid w:val="00E357C8"/>
    <w:rsid w:val="00E35873"/>
    <w:rsid w:val="00E35959"/>
    <w:rsid w:val="00E36AA4"/>
    <w:rsid w:val="00E37438"/>
    <w:rsid w:val="00E406BC"/>
    <w:rsid w:val="00E40F9D"/>
    <w:rsid w:val="00E433CC"/>
    <w:rsid w:val="00E43989"/>
    <w:rsid w:val="00E4405D"/>
    <w:rsid w:val="00E442F0"/>
    <w:rsid w:val="00E4454B"/>
    <w:rsid w:val="00E44694"/>
    <w:rsid w:val="00E45B7E"/>
    <w:rsid w:val="00E4790A"/>
    <w:rsid w:val="00E50BBA"/>
    <w:rsid w:val="00E52981"/>
    <w:rsid w:val="00E52AD3"/>
    <w:rsid w:val="00E53978"/>
    <w:rsid w:val="00E53B15"/>
    <w:rsid w:val="00E555F1"/>
    <w:rsid w:val="00E563F7"/>
    <w:rsid w:val="00E56D52"/>
    <w:rsid w:val="00E57C02"/>
    <w:rsid w:val="00E6016F"/>
    <w:rsid w:val="00E6095D"/>
    <w:rsid w:val="00E60DED"/>
    <w:rsid w:val="00E61094"/>
    <w:rsid w:val="00E618A8"/>
    <w:rsid w:val="00E623CD"/>
    <w:rsid w:val="00E640A1"/>
    <w:rsid w:val="00E64BAE"/>
    <w:rsid w:val="00E659ED"/>
    <w:rsid w:val="00E65AA6"/>
    <w:rsid w:val="00E65C75"/>
    <w:rsid w:val="00E65FEC"/>
    <w:rsid w:val="00E66D8D"/>
    <w:rsid w:val="00E67A27"/>
    <w:rsid w:val="00E70344"/>
    <w:rsid w:val="00E708F5"/>
    <w:rsid w:val="00E72515"/>
    <w:rsid w:val="00E727E0"/>
    <w:rsid w:val="00E72E71"/>
    <w:rsid w:val="00E73027"/>
    <w:rsid w:val="00E73187"/>
    <w:rsid w:val="00E7578B"/>
    <w:rsid w:val="00E759BE"/>
    <w:rsid w:val="00E75F97"/>
    <w:rsid w:val="00E767F6"/>
    <w:rsid w:val="00E77276"/>
    <w:rsid w:val="00E7787D"/>
    <w:rsid w:val="00E8355B"/>
    <w:rsid w:val="00E83B62"/>
    <w:rsid w:val="00E83FAF"/>
    <w:rsid w:val="00E8441B"/>
    <w:rsid w:val="00E85550"/>
    <w:rsid w:val="00E86441"/>
    <w:rsid w:val="00E8649B"/>
    <w:rsid w:val="00E87F9E"/>
    <w:rsid w:val="00E908B0"/>
    <w:rsid w:val="00E920F5"/>
    <w:rsid w:val="00E92287"/>
    <w:rsid w:val="00E9389A"/>
    <w:rsid w:val="00E93D84"/>
    <w:rsid w:val="00E955AE"/>
    <w:rsid w:val="00E95835"/>
    <w:rsid w:val="00E96ABA"/>
    <w:rsid w:val="00EA082D"/>
    <w:rsid w:val="00EA0B6A"/>
    <w:rsid w:val="00EA1698"/>
    <w:rsid w:val="00EA184C"/>
    <w:rsid w:val="00EA3083"/>
    <w:rsid w:val="00EA53AF"/>
    <w:rsid w:val="00EA54BD"/>
    <w:rsid w:val="00EA5FBA"/>
    <w:rsid w:val="00EA68F9"/>
    <w:rsid w:val="00EA6D37"/>
    <w:rsid w:val="00EA7C36"/>
    <w:rsid w:val="00EB14C3"/>
    <w:rsid w:val="00EB237A"/>
    <w:rsid w:val="00EB335A"/>
    <w:rsid w:val="00EB379B"/>
    <w:rsid w:val="00EB3C46"/>
    <w:rsid w:val="00EB4150"/>
    <w:rsid w:val="00EB491A"/>
    <w:rsid w:val="00EB4FCE"/>
    <w:rsid w:val="00EB651A"/>
    <w:rsid w:val="00EB7389"/>
    <w:rsid w:val="00EB7445"/>
    <w:rsid w:val="00EB7E93"/>
    <w:rsid w:val="00EC0913"/>
    <w:rsid w:val="00EC10AA"/>
    <w:rsid w:val="00EC1918"/>
    <w:rsid w:val="00EC1947"/>
    <w:rsid w:val="00EC1EFB"/>
    <w:rsid w:val="00EC2404"/>
    <w:rsid w:val="00EC304C"/>
    <w:rsid w:val="00EC3F20"/>
    <w:rsid w:val="00EC51AB"/>
    <w:rsid w:val="00EC7003"/>
    <w:rsid w:val="00EC7432"/>
    <w:rsid w:val="00EC7BCE"/>
    <w:rsid w:val="00EC7E15"/>
    <w:rsid w:val="00ED0297"/>
    <w:rsid w:val="00ED22D7"/>
    <w:rsid w:val="00ED23CA"/>
    <w:rsid w:val="00ED32D5"/>
    <w:rsid w:val="00ED38A7"/>
    <w:rsid w:val="00ED4D9F"/>
    <w:rsid w:val="00ED6C46"/>
    <w:rsid w:val="00ED6CDF"/>
    <w:rsid w:val="00ED7011"/>
    <w:rsid w:val="00EE07C0"/>
    <w:rsid w:val="00EE16F2"/>
    <w:rsid w:val="00EE177A"/>
    <w:rsid w:val="00EE1881"/>
    <w:rsid w:val="00EE2BA5"/>
    <w:rsid w:val="00EE3ABD"/>
    <w:rsid w:val="00EE3CD3"/>
    <w:rsid w:val="00EE6899"/>
    <w:rsid w:val="00EE6AFB"/>
    <w:rsid w:val="00EE718A"/>
    <w:rsid w:val="00EF174C"/>
    <w:rsid w:val="00EF1F58"/>
    <w:rsid w:val="00EF23E8"/>
    <w:rsid w:val="00EF282E"/>
    <w:rsid w:val="00EF2FF0"/>
    <w:rsid w:val="00EF4C02"/>
    <w:rsid w:val="00EF5E72"/>
    <w:rsid w:val="00EF6362"/>
    <w:rsid w:val="00EF637A"/>
    <w:rsid w:val="00EF648D"/>
    <w:rsid w:val="00EF7B3B"/>
    <w:rsid w:val="00F00569"/>
    <w:rsid w:val="00F014AD"/>
    <w:rsid w:val="00F0233E"/>
    <w:rsid w:val="00F03723"/>
    <w:rsid w:val="00F041E9"/>
    <w:rsid w:val="00F06361"/>
    <w:rsid w:val="00F0758F"/>
    <w:rsid w:val="00F07BBD"/>
    <w:rsid w:val="00F1095F"/>
    <w:rsid w:val="00F10B04"/>
    <w:rsid w:val="00F10EF5"/>
    <w:rsid w:val="00F1112B"/>
    <w:rsid w:val="00F11BF7"/>
    <w:rsid w:val="00F12100"/>
    <w:rsid w:val="00F131F5"/>
    <w:rsid w:val="00F134E8"/>
    <w:rsid w:val="00F13ED0"/>
    <w:rsid w:val="00F14437"/>
    <w:rsid w:val="00F14592"/>
    <w:rsid w:val="00F147C2"/>
    <w:rsid w:val="00F1562E"/>
    <w:rsid w:val="00F164F5"/>
    <w:rsid w:val="00F16578"/>
    <w:rsid w:val="00F17B20"/>
    <w:rsid w:val="00F211CE"/>
    <w:rsid w:val="00F21203"/>
    <w:rsid w:val="00F21750"/>
    <w:rsid w:val="00F225AC"/>
    <w:rsid w:val="00F227D4"/>
    <w:rsid w:val="00F22B82"/>
    <w:rsid w:val="00F232CE"/>
    <w:rsid w:val="00F249EC"/>
    <w:rsid w:val="00F2580E"/>
    <w:rsid w:val="00F263F4"/>
    <w:rsid w:val="00F26F52"/>
    <w:rsid w:val="00F3013C"/>
    <w:rsid w:val="00F30F6E"/>
    <w:rsid w:val="00F310E0"/>
    <w:rsid w:val="00F31909"/>
    <w:rsid w:val="00F32038"/>
    <w:rsid w:val="00F32698"/>
    <w:rsid w:val="00F35748"/>
    <w:rsid w:val="00F358E9"/>
    <w:rsid w:val="00F35989"/>
    <w:rsid w:val="00F370A5"/>
    <w:rsid w:val="00F4085F"/>
    <w:rsid w:val="00F40BEE"/>
    <w:rsid w:val="00F41232"/>
    <w:rsid w:val="00F41CF2"/>
    <w:rsid w:val="00F4225E"/>
    <w:rsid w:val="00F4329A"/>
    <w:rsid w:val="00F446A7"/>
    <w:rsid w:val="00F456B1"/>
    <w:rsid w:val="00F46315"/>
    <w:rsid w:val="00F46D1A"/>
    <w:rsid w:val="00F471E8"/>
    <w:rsid w:val="00F478C8"/>
    <w:rsid w:val="00F5129B"/>
    <w:rsid w:val="00F521B2"/>
    <w:rsid w:val="00F53902"/>
    <w:rsid w:val="00F54674"/>
    <w:rsid w:val="00F54CEC"/>
    <w:rsid w:val="00F55091"/>
    <w:rsid w:val="00F55B08"/>
    <w:rsid w:val="00F56147"/>
    <w:rsid w:val="00F56C3B"/>
    <w:rsid w:val="00F56CE4"/>
    <w:rsid w:val="00F608F2"/>
    <w:rsid w:val="00F61A01"/>
    <w:rsid w:val="00F62407"/>
    <w:rsid w:val="00F625D6"/>
    <w:rsid w:val="00F628CA"/>
    <w:rsid w:val="00F62E75"/>
    <w:rsid w:val="00F6416F"/>
    <w:rsid w:val="00F6472C"/>
    <w:rsid w:val="00F64EBE"/>
    <w:rsid w:val="00F6564F"/>
    <w:rsid w:val="00F67FEA"/>
    <w:rsid w:val="00F70669"/>
    <w:rsid w:val="00F70B16"/>
    <w:rsid w:val="00F70CFE"/>
    <w:rsid w:val="00F717AC"/>
    <w:rsid w:val="00F73DAB"/>
    <w:rsid w:val="00F74B0E"/>
    <w:rsid w:val="00F75007"/>
    <w:rsid w:val="00F75253"/>
    <w:rsid w:val="00F75500"/>
    <w:rsid w:val="00F80089"/>
    <w:rsid w:val="00F805BF"/>
    <w:rsid w:val="00F8189D"/>
    <w:rsid w:val="00F81BD1"/>
    <w:rsid w:val="00F8239B"/>
    <w:rsid w:val="00F8271D"/>
    <w:rsid w:val="00F82EFB"/>
    <w:rsid w:val="00F8302C"/>
    <w:rsid w:val="00F83A92"/>
    <w:rsid w:val="00F843BE"/>
    <w:rsid w:val="00F8569D"/>
    <w:rsid w:val="00F856E1"/>
    <w:rsid w:val="00F85F93"/>
    <w:rsid w:val="00F86829"/>
    <w:rsid w:val="00F86B3D"/>
    <w:rsid w:val="00F8747B"/>
    <w:rsid w:val="00F902F6"/>
    <w:rsid w:val="00F918FC"/>
    <w:rsid w:val="00F92A40"/>
    <w:rsid w:val="00F95006"/>
    <w:rsid w:val="00F95306"/>
    <w:rsid w:val="00F953AB"/>
    <w:rsid w:val="00F95FFE"/>
    <w:rsid w:val="00F962A4"/>
    <w:rsid w:val="00FA003D"/>
    <w:rsid w:val="00FA04D5"/>
    <w:rsid w:val="00FA0D10"/>
    <w:rsid w:val="00FA17A6"/>
    <w:rsid w:val="00FA1F67"/>
    <w:rsid w:val="00FA3736"/>
    <w:rsid w:val="00FA3934"/>
    <w:rsid w:val="00FA3DBC"/>
    <w:rsid w:val="00FA4111"/>
    <w:rsid w:val="00FA7641"/>
    <w:rsid w:val="00FB156B"/>
    <w:rsid w:val="00FB1F54"/>
    <w:rsid w:val="00FB1FE5"/>
    <w:rsid w:val="00FB5926"/>
    <w:rsid w:val="00FB7281"/>
    <w:rsid w:val="00FB7807"/>
    <w:rsid w:val="00FC03BC"/>
    <w:rsid w:val="00FC0818"/>
    <w:rsid w:val="00FC1C14"/>
    <w:rsid w:val="00FC4092"/>
    <w:rsid w:val="00FC6601"/>
    <w:rsid w:val="00FC664C"/>
    <w:rsid w:val="00FD01D3"/>
    <w:rsid w:val="00FD0224"/>
    <w:rsid w:val="00FD0B19"/>
    <w:rsid w:val="00FD10FF"/>
    <w:rsid w:val="00FD2125"/>
    <w:rsid w:val="00FD2B0E"/>
    <w:rsid w:val="00FD373B"/>
    <w:rsid w:val="00FD4846"/>
    <w:rsid w:val="00FD4B55"/>
    <w:rsid w:val="00FD5419"/>
    <w:rsid w:val="00FD5C53"/>
    <w:rsid w:val="00FD607A"/>
    <w:rsid w:val="00FD6156"/>
    <w:rsid w:val="00FD6457"/>
    <w:rsid w:val="00FD7A49"/>
    <w:rsid w:val="00FE12AC"/>
    <w:rsid w:val="00FE1DAB"/>
    <w:rsid w:val="00FE21C4"/>
    <w:rsid w:val="00FE29FC"/>
    <w:rsid w:val="00FE2AE2"/>
    <w:rsid w:val="00FE3D18"/>
    <w:rsid w:val="00FE559B"/>
    <w:rsid w:val="00FE62A0"/>
    <w:rsid w:val="00FF0432"/>
    <w:rsid w:val="00FF22CF"/>
    <w:rsid w:val="00FF3906"/>
    <w:rsid w:val="00FF465A"/>
    <w:rsid w:val="00FF584A"/>
    <w:rsid w:val="00FF5BBF"/>
    <w:rsid w:val="00FF5E69"/>
    <w:rsid w:val="00FF673B"/>
    <w:rsid w:val="00FF6BA9"/>
    <w:rsid w:val="00FF7172"/>
    <w:rsid w:val="00FF776C"/>
    <w:rsid w:val="00FF7C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658C9F3"/>
  <w15:chartTrackingRefBased/>
  <w15:docId w15:val="{CCACEFD5-E5D8-4907-9847-57B8B928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022"/>
    <w:rPr>
      <w:rFonts w:ascii="Calibri" w:hAnsi="Calibri"/>
      <w:sz w:val="24"/>
      <w:szCs w:val="24"/>
      <w:lang w:val="es-ES" w:eastAsia="es-ES"/>
    </w:rPr>
  </w:style>
  <w:style w:type="paragraph" w:styleId="Ttulo1">
    <w:name w:val="heading 1"/>
    <w:basedOn w:val="Normal"/>
    <w:next w:val="Normal"/>
    <w:link w:val="Ttulo1Car"/>
    <w:autoRedefine/>
    <w:qFormat/>
    <w:rsid w:val="00B801CC"/>
    <w:pPr>
      <w:keepNext/>
      <w:widowControl w:val="0"/>
      <w:shd w:val="clear" w:color="auto" w:fill="215E99"/>
      <w:autoSpaceDN w:val="0"/>
      <w:adjustRightInd w:val="0"/>
      <w:ind w:left="567" w:hanging="567"/>
      <w:jc w:val="both"/>
      <w:outlineLvl w:val="0"/>
    </w:pPr>
    <w:rPr>
      <w:rFonts w:ascii="Book Antiqua" w:hAnsi="Book Antiqua" w:cs="Arial"/>
      <w:b/>
      <w:bCs/>
      <w:color w:val="FFFFFF"/>
      <w:kern w:val="32"/>
      <w:szCs w:val="23"/>
      <w:lang w:val="es-ES_tradnl" w:eastAsia="en-US"/>
    </w:rPr>
  </w:style>
  <w:style w:type="paragraph" w:styleId="Ttulo2">
    <w:name w:val="heading 2"/>
    <w:basedOn w:val="Normal"/>
    <w:next w:val="Normal"/>
    <w:link w:val="Ttulo2Car"/>
    <w:autoRedefine/>
    <w:qFormat/>
    <w:rsid w:val="00B5654D"/>
    <w:pPr>
      <w:keepNext/>
      <w:widowControl w:val="0"/>
      <w:shd w:val="clear" w:color="auto" w:fill="4C94D8"/>
      <w:autoSpaceDN w:val="0"/>
      <w:adjustRightInd w:val="0"/>
      <w:ind w:left="1418" w:hanging="1418"/>
      <w:jc w:val="both"/>
      <w:outlineLvl w:val="1"/>
    </w:pPr>
    <w:rPr>
      <w:rFonts w:ascii="Book Antiqua" w:hAnsi="Book Antiqua"/>
      <w:iCs/>
      <w:color w:val="FFFFFF"/>
      <w:szCs w:val="28"/>
      <w:lang w:val="es-ES_tradnl" w:eastAsia="en-US"/>
    </w:rPr>
  </w:style>
  <w:style w:type="paragraph" w:styleId="Ttulo3">
    <w:name w:val="heading 3"/>
    <w:basedOn w:val="Normal"/>
    <w:next w:val="Normal"/>
    <w:link w:val="Ttulo3Car"/>
    <w:qFormat/>
    <w:rsid w:val="009F34C8"/>
    <w:pPr>
      <w:keepNext/>
      <w:widowControl w:val="0"/>
      <w:spacing w:before="240" w:after="60"/>
      <w:jc w:val="both"/>
      <w:outlineLvl w:val="2"/>
    </w:pPr>
    <w:rPr>
      <w:rFonts w:ascii="Book Antiqua" w:hAnsi="Book Antiqua"/>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link w:val="PiedepginaCar"/>
    <w:uiPriority w:val="99"/>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uiPriority w:val="39"/>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B5654D"/>
    <w:rPr>
      <w:rFonts w:ascii="Book Antiqua" w:hAnsi="Book Antiqua"/>
      <w:iCs/>
      <w:color w:val="FFFFFF"/>
      <w:sz w:val="24"/>
      <w:szCs w:val="28"/>
      <w:shd w:val="clear" w:color="auto" w:fill="4C94D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rsid w:val="003157FB"/>
    <w:pPr>
      <w:spacing w:line="480" w:lineRule="auto"/>
      <w:jc w:val="both"/>
    </w:pPr>
    <w:rPr>
      <w:rFonts w:ascii="Batang" w:eastAsia="Batang" w:hAnsi="Batang"/>
      <w:b/>
      <w:bCs/>
      <w:lang w:val="es-CR"/>
    </w:rPr>
  </w:style>
  <w:style w:type="paragraph" w:styleId="Ttulo">
    <w:name w:val="Title"/>
    <w:basedOn w:val="Normal"/>
    <w:next w:val="Normal"/>
    <w:link w:val="TtuloCar"/>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List Paragraph 1,Numbered List Paragraph,Main numbered paragraph,Bullets,List Paragraph (numbered (a)),Akapit z listą BS,List_Paragraph"/>
    <w:basedOn w:val="Normal"/>
    <w:link w:val="PrrafodelistaCar"/>
    <w:uiPriority w:val="34"/>
    <w:qFormat/>
    <w:rsid w:val="00BF51D7"/>
    <w:pPr>
      <w:ind w:left="708"/>
    </w:pPr>
  </w:style>
  <w:style w:type="paragraph" w:customStyle="1" w:styleId="Epgrafe">
    <w:name w:val="Epígrafe"/>
    <w:basedOn w:val="Normal"/>
    <w:next w:val="Normal"/>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uiPriority w:val="99"/>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9F34C8"/>
    <w:rPr>
      <w:rFonts w:ascii="Book Antiqua" w:hAnsi="Book Antiqua"/>
      <w:b/>
      <w:bCs/>
      <w:sz w:val="24"/>
      <w:szCs w:val="26"/>
      <w:lang w:val="en-US" w:eastAsia="en-US"/>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lang w:val="es-CR"/>
    </w:rPr>
  </w:style>
  <w:style w:type="paragraph" w:styleId="Fecha">
    <w:name w:val="Date"/>
    <w:basedOn w:val="Normal"/>
    <w:next w:val="Normal"/>
    <w:rsid w:val="002E7784"/>
    <w:rPr>
      <w:rFonts w:ascii="Times New Roman" w:hAnsi="Times New Roman"/>
      <w:lang w:val="es-CR"/>
    </w:rPr>
  </w:style>
  <w:style w:type="paragraph" w:customStyle="1" w:styleId="Direccininterior">
    <w:name w:val="Dirección interior"/>
    <w:basedOn w:val="Normal"/>
    <w:rsid w:val="002E7784"/>
    <w:rPr>
      <w:rFonts w:ascii="Times New Roman" w:hAnsi="Times New Roman"/>
      <w:lang w:val="es-CR"/>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val="es-CR" w:eastAsia="es-CR"/>
    </w:rPr>
  </w:style>
  <w:style w:type="paragraph" w:customStyle="1" w:styleId="xmsolistparagraph">
    <w:name w:val="x_msolistparagraph"/>
    <w:basedOn w:val="Normal"/>
    <w:rsid w:val="00BB4A67"/>
    <w:rPr>
      <w:rFonts w:eastAsia="Calibri" w:cs="Calibri"/>
      <w:sz w:val="22"/>
      <w:szCs w:val="22"/>
      <w:lang w:val="es-CR" w:eastAsia="es-CR"/>
    </w:rPr>
  </w:style>
  <w:style w:type="paragraph" w:customStyle="1" w:styleId="xmsoheading7">
    <w:name w:val="x_msoheading7"/>
    <w:basedOn w:val="Normal"/>
    <w:rsid w:val="004A15E5"/>
    <w:rPr>
      <w:rFonts w:eastAsia="Calibri" w:cs="Calibri"/>
      <w:sz w:val="22"/>
      <w:szCs w:val="22"/>
      <w:lang w:val="es-CR" w:eastAsia="es-CR"/>
    </w:rPr>
  </w:style>
  <w:style w:type="paragraph" w:styleId="Revisin">
    <w:name w:val="Revision"/>
    <w:hidden/>
    <w:uiPriority w:val="99"/>
    <w:semiHidden/>
    <w:rsid w:val="00592C5B"/>
    <w:rPr>
      <w:rFonts w:ascii="Calibri" w:hAnsi="Calibri"/>
      <w:sz w:val="24"/>
      <w:szCs w:val="24"/>
      <w:lang w:val="es-ES" w:eastAsia="es-ES"/>
    </w:rPr>
  </w:style>
  <w:style w:type="character" w:styleId="Refdecomentario">
    <w:name w:val="annotation reference"/>
    <w:rsid w:val="00E563F7"/>
    <w:rPr>
      <w:sz w:val="16"/>
      <w:szCs w:val="16"/>
    </w:rPr>
  </w:style>
  <w:style w:type="paragraph" w:styleId="Textocomentario">
    <w:name w:val="annotation text"/>
    <w:basedOn w:val="Normal"/>
    <w:link w:val="TextocomentarioCar"/>
    <w:rsid w:val="00E563F7"/>
    <w:rPr>
      <w:sz w:val="20"/>
      <w:szCs w:val="20"/>
    </w:rPr>
  </w:style>
  <w:style w:type="character" w:customStyle="1" w:styleId="TextocomentarioCar">
    <w:name w:val="Texto comentario Car"/>
    <w:link w:val="Textocomentario"/>
    <w:rsid w:val="00E563F7"/>
    <w:rPr>
      <w:rFonts w:ascii="Calibri" w:hAnsi="Calibri"/>
      <w:lang w:val="es-ES" w:eastAsia="es-ES"/>
    </w:rPr>
  </w:style>
  <w:style w:type="paragraph" w:styleId="Asuntodelcomentario">
    <w:name w:val="annotation subject"/>
    <w:basedOn w:val="Textocomentario"/>
    <w:next w:val="Textocomentario"/>
    <w:link w:val="AsuntodelcomentarioCar"/>
    <w:rsid w:val="00E563F7"/>
    <w:rPr>
      <w:b/>
      <w:bCs/>
    </w:rPr>
  </w:style>
  <w:style w:type="character" w:customStyle="1" w:styleId="AsuntodelcomentarioCar">
    <w:name w:val="Asunto del comentario Car"/>
    <w:link w:val="Asuntodelcomentario"/>
    <w:rsid w:val="00E563F7"/>
    <w:rPr>
      <w:rFonts w:ascii="Calibri" w:hAnsi="Calibri"/>
      <w:b/>
      <w:bCs/>
      <w:lang w:val="es-ES" w:eastAsia="es-ES"/>
    </w:rPr>
  </w:style>
  <w:style w:type="paragraph" w:customStyle="1" w:styleId="Default0">
    <w:name w:val="Default"/>
    <w:rsid w:val="00525F7D"/>
    <w:pPr>
      <w:widowControl w:val="0"/>
      <w:suppressAutoHyphens/>
      <w:autoSpaceDE w:val="0"/>
    </w:pPr>
    <w:rPr>
      <w:color w:val="000000"/>
      <w:sz w:val="24"/>
      <w:szCs w:val="24"/>
      <w:lang w:eastAsia="zh-CN"/>
    </w:rPr>
  </w:style>
  <w:style w:type="character" w:customStyle="1" w:styleId="normaltextrun">
    <w:name w:val="normaltextrun"/>
    <w:basedOn w:val="Fuentedeprrafopredeter"/>
    <w:rsid w:val="0053390D"/>
  </w:style>
  <w:style w:type="character" w:customStyle="1" w:styleId="eop">
    <w:name w:val="eop"/>
    <w:basedOn w:val="Fuentedeprrafopredeter"/>
    <w:rsid w:val="0053390D"/>
  </w:style>
  <w:style w:type="character" w:styleId="Hipervnculovisitado">
    <w:name w:val="FollowedHyperlink"/>
    <w:rsid w:val="00C300CD"/>
    <w:rPr>
      <w:color w:val="954F72"/>
      <w:u w:val="single"/>
    </w:rPr>
  </w:style>
  <w:style w:type="character" w:customStyle="1" w:styleId="PrrafodelistaCar">
    <w:name w:val="Párrafo de lista Car"/>
    <w:aliases w:val="Bullet 1 Car,Use Case List Paragraph Car,Lista vistosa - Énfasis 11 Car,Párrafo de lista Car Car Car Car,3 Car,Informe Car,List Paragraph 1 Car,Numbered List Paragraph Car,Main numbered paragraph Car,Bullets Car,List_Paragraph Car"/>
    <w:link w:val="Prrafodelista"/>
    <w:locked/>
    <w:rsid w:val="00C809E6"/>
    <w:rPr>
      <w:rFonts w:ascii="Calibri" w:hAnsi="Calibri"/>
      <w:sz w:val="24"/>
      <w:szCs w:val="24"/>
      <w:lang w:val="es-ES" w:eastAsia="es-ES"/>
    </w:rPr>
  </w:style>
  <w:style w:type="paragraph" w:customStyle="1" w:styleId="Standard">
    <w:name w:val="Standard"/>
    <w:rsid w:val="00896512"/>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PiedepginaCar">
    <w:name w:val="Pie de página Car"/>
    <w:link w:val="Piedepgina"/>
    <w:uiPriority w:val="99"/>
    <w:rsid w:val="00012092"/>
    <w:rPr>
      <w:rFonts w:ascii="Calibri" w:hAnsi="Calibri"/>
      <w:sz w:val="24"/>
      <w:szCs w:val="24"/>
      <w:lang w:val="es-ES" w:eastAsia="es-ES"/>
    </w:rPr>
  </w:style>
  <w:style w:type="character" w:styleId="Mencinsinresolver">
    <w:name w:val="Unresolved Mention"/>
    <w:uiPriority w:val="99"/>
    <w:semiHidden/>
    <w:unhideWhenUsed/>
    <w:rsid w:val="005F0B99"/>
    <w:rPr>
      <w:color w:val="605E5C"/>
      <w:shd w:val="clear" w:color="auto" w:fill="E1DFDD"/>
    </w:rPr>
  </w:style>
  <w:style w:type="paragraph" w:customStyle="1" w:styleId="paragraph">
    <w:name w:val="paragraph"/>
    <w:basedOn w:val="Normal"/>
    <w:rsid w:val="009B5EA6"/>
    <w:pPr>
      <w:spacing w:before="100" w:beforeAutospacing="1" w:after="100" w:afterAutospacing="1"/>
    </w:pPr>
    <w:rPr>
      <w:rFonts w:ascii="Times New Roman" w:hAnsi="Times New Roman"/>
      <w:lang w:val="es-CR" w:eastAsia="es-CR"/>
    </w:rPr>
  </w:style>
  <w:style w:type="paragraph" w:customStyle="1" w:styleId="Tablas">
    <w:name w:val="Tablas"/>
    <w:basedOn w:val="Tabladeilustraciones"/>
    <w:link w:val="TablasCar"/>
    <w:qFormat/>
    <w:rsid w:val="009B5EA6"/>
    <w:pPr>
      <w:spacing w:line="360" w:lineRule="auto"/>
      <w:jc w:val="center"/>
    </w:pPr>
    <w:rPr>
      <w:rFonts w:ascii="Book Antiqua" w:hAnsi="Book Antiqua"/>
      <w:b/>
      <w:i/>
      <w:iCs/>
      <w:sz w:val="20"/>
      <w:szCs w:val="20"/>
      <w:lang w:val="es-CR"/>
    </w:rPr>
  </w:style>
  <w:style w:type="character" w:customStyle="1" w:styleId="TablasCar">
    <w:name w:val="Tablas Car"/>
    <w:link w:val="Tablas"/>
    <w:rsid w:val="009B5EA6"/>
    <w:rPr>
      <w:rFonts w:ascii="Book Antiqua" w:hAnsi="Book Antiqua"/>
      <w:b/>
      <w:i/>
      <w:iCs/>
      <w:lang w:eastAsia="es-ES"/>
    </w:rPr>
  </w:style>
  <w:style w:type="paragraph" w:styleId="Tabladeilustraciones">
    <w:name w:val="table of figures"/>
    <w:basedOn w:val="Normal"/>
    <w:next w:val="Normal"/>
    <w:rsid w:val="009B5EA6"/>
  </w:style>
  <w:style w:type="character" w:customStyle="1" w:styleId="Ttulo1Car">
    <w:name w:val="Título 1 Car"/>
    <w:basedOn w:val="Fuentedeprrafopredeter"/>
    <w:link w:val="Ttulo1"/>
    <w:rsid w:val="00B801CC"/>
    <w:rPr>
      <w:rFonts w:ascii="Book Antiqua" w:hAnsi="Book Antiqua" w:cs="Arial"/>
      <w:b/>
      <w:bCs/>
      <w:color w:val="FFFFFF"/>
      <w:kern w:val="32"/>
      <w:sz w:val="24"/>
      <w:szCs w:val="23"/>
      <w:shd w:val="clear" w:color="auto" w:fill="215E99"/>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617">
      <w:bodyDiv w:val="1"/>
      <w:marLeft w:val="0"/>
      <w:marRight w:val="0"/>
      <w:marTop w:val="0"/>
      <w:marBottom w:val="0"/>
      <w:divBdr>
        <w:top w:val="none" w:sz="0" w:space="0" w:color="auto"/>
        <w:left w:val="none" w:sz="0" w:space="0" w:color="auto"/>
        <w:bottom w:val="none" w:sz="0" w:space="0" w:color="auto"/>
        <w:right w:val="none" w:sz="0" w:space="0" w:color="auto"/>
      </w:divBdr>
    </w:div>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74673900">
      <w:bodyDiv w:val="1"/>
      <w:marLeft w:val="0"/>
      <w:marRight w:val="0"/>
      <w:marTop w:val="0"/>
      <w:marBottom w:val="0"/>
      <w:divBdr>
        <w:top w:val="none" w:sz="0" w:space="0" w:color="auto"/>
        <w:left w:val="none" w:sz="0" w:space="0" w:color="auto"/>
        <w:bottom w:val="none" w:sz="0" w:space="0" w:color="auto"/>
        <w:right w:val="none" w:sz="0" w:space="0" w:color="auto"/>
      </w:divBdr>
    </w:div>
    <w:div w:id="75640480">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21384380">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54148041">
      <w:bodyDiv w:val="1"/>
      <w:marLeft w:val="0"/>
      <w:marRight w:val="0"/>
      <w:marTop w:val="0"/>
      <w:marBottom w:val="0"/>
      <w:divBdr>
        <w:top w:val="none" w:sz="0" w:space="0" w:color="auto"/>
        <w:left w:val="none" w:sz="0" w:space="0" w:color="auto"/>
        <w:bottom w:val="none" w:sz="0" w:space="0" w:color="auto"/>
        <w:right w:val="none" w:sz="0" w:space="0" w:color="auto"/>
      </w:divBdr>
    </w:div>
    <w:div w:id="161165195">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186528471">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15094058">
      <w:bodyDiv w:val="1"/>
      <w:marLeft w:val="0"/>
      <w:marRight w:val="0"/>
      <w:marTop w:val="0"/>
      <w:marBottom w:val="0"/>
      <w:divBdr>
        <w:top w:val="none" w:sz="0" w:space="0" w:color="auto"/>
        <w:left w:val="none" w:sz="0" w:space="0" w:color="auto"/>
        <w:bottom w:val="none" w:sz="0" w:space="0" w:color="auto"/>
        <w:right w:val="none" w:sz="0" w:space="0" w:color="auto"/>
      </w:divBdr>
    </w:div>
    <w:div w:id="227808358">
      <w:bodyDiv w:val="1"/>
      <w:marLeft w:val="0"/>
      <w:marRight w:val="0"/>
      <w:marTop w:val="0"/>
      <w:marBottom w:val="0"/>
      <w:divBdr>
        <w:top w:val="none" w:sz="0" w:space="0" w:color="auto"/>
        <w:left w:val="none" w:sz="0" w:space="0" w:color="auto"/>
        <w:bottom w:val="none" w:sz="0" w:space="0" w:color="auto"/>
        <w:right w:val="none" w:sz="0" w:space="0" w:color="auto"/>
      </w:divBdr>
    </w:div>
    <w:div w:id="233971197">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18004660">
      <w:bodyDiv w:val="1"/>
      <w:marLeft w:val="0"/>
      <w:marRight w:val="0"/>
      <w:marTop w:val="0"/>
      <w:marBottom w:val="0"/>
      <w:divBdr>
        <w:top w:val="none" w:sz="0" w:space="0" w:color="auto"/>
        <w:left w:val="none" w:sz="0" w:space="0" w:color="auto"/>
        <w:bottom w:val="none" w:sz="0" w:space="0" w:color="auto"/>
        <w:right w:val="none" w:sz="0" w:space="0" w:color="auto"/>
      </w:divBdr>
    </w:div>
    <w:div w:id="354842059">
      <w:bodyDiv w:val="1"/>
      <w:marLeft w:val="0"/>
      <w:marRight w:val="0"/>
      <w:marTop w:val="0"/>
      <w:marBottom w:val="0"/>
      <w:divBdr>
        <w:top w:val="none" w:sz="0" w:space="0" w:color="auto"/>
        <w:left w:val="none" w:sz="0" w:space="0" w:color="auto"/>
        <w:bottom w:val="none" w:sz="0" w:space="0" w:color="auto"/>
        <w:right w:val="none" w:sz="0" w:space="0" w:color="auto"/>
      </w:divBdr>
    </w:div>
    <w:div w:id="358363484">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3143863">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0746046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59342504">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69133485">
      <w:bodyDiv w:val="1"/>
      <w:marLeft w:val="0"/>
      <w:marRight w:val="0"/>
      <w:marTop w:val="0"/>
      <w:marBottom w:val="0"/>
      <w:divBdr>
        <w:top w:val="none" w:sz="0" w:space="0" w:color="auto"/>
        <w:left w:val="none" w:sz="0" w:space="0" w:color="auto"/>
        <w:bottom w:val="none" w:sz="0" w:space="0" w:color="auto"/>
        <w:right w:val="none" w:sz="0" w:space="0" w:color="auto"/>
      </w:divBdr>
    </w:div>
    <w:div w:id="470177999">
      <w:bodyDiv w:val="1"/>
      <w:marLeft w:val="0"/>
      <w:marRight w:val="0"/>
      <w:marTop w:val="0"/>
      <w:marBottom w:val="0"/>
      <w:divBdr>
        <w:top w:val="none" w:sz="0" w:space="0" w:color="auto"/>
        <w:left w:val="none" w:sz="0" w:space="0" w:color="auto"/>
        <w:bottom w:val="none" w:sz="0" w:space="0" w:color="auto"/>
        <w:right w:val="none" w:sz="0" w:space="0" w:color="auto"/>
      </w:divBdr>
    </w:div>
    <w:div w:id="475923074">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37009919">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58326310">
      <w:bodyDiv w:val="1"/>
      <w:marLeft w:val="0"/>
      <w:marRight w:val="0"/>
      <w:marTop w:val="0"/>
      <w:marBottom w:val="0"/>
      <w:divBdr>
        <w:top w:val="none" w:sz="0" w:space="0" w:color="auto"/>
        <w:left w:val="none" w:sz="0" w:space="0" w:color="auto"/>
        <w:bottom w:val="none" w:sz="0" w:space="0" w:color="auto"/>
        <w:right w:val="none" w:sz="0" w:space="0" w:color="auto"/>
      </w:divBdr>
    </w:div>
    <w:div w:id="559286213">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7325964">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78583140">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38361213">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18227567">
      <w:bodyDiv w:val="1"/>
      <w:marLeft w:val="0"/>
      <w:marRight w:val="0"/>
      <w:marTop w:val="0"/>
      <w:marBottom w:val="0"/>
      <w:divBdr>
        <w:top w:val="none" w:sz="0" w:space="0" w:color="auto"/>
        <w:left w:val="none" w:sz="0" w:space="0" w:color="auto"/>
        <w:bottom w:val="none" w:sz="0" w:space="0" w:color="auto"/>
        <w:right w:val="none" w:sz="0" w:space="0" w:color="auto"/>
      </w:divBdr>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919370219">
      <w:bodyDiv w:val="1"/>
      <w:marLeft w:val="0"/>
      <w:marRight w:val="0"/>
      <w:marTop w:val="0"/>
      <w:marBottom w:val="0"/>
      <w:divBdr>
        <w:top w:val="none" w:sz="0" w:space="0" w:color="auto"/>
        <w:left w:val="none" w:sz="0" w:space="0" w:color="auto"/>
        <w:bottom w:val="none" w:sz="0" w:space="0" w:color="auto"/>
        <w:right w:val="none" w:sz="0" w:space="0" w:color="auto"/>
      </w:divBdr>
    </w:div>
    <w:div w:id="945582620">
      <w:bodyDiv w:val="1"/>
      <w:marLeft w:val="0"/>
      <w:marRight w:val="0"/>
      <w:marTop w:val="0"/>
      <w:marBottom w:val="0"/>
      <w:divBdr>
        <w:top w:val="none" w:sz="0" w:space="0" w:color="auto"/>
        <w:left w:val="none" w:sz="0" w:space="0" w:color="auto"/>
        <w:bottom w:val="none" w:sz="0" w:space="0" w:color="auto"/>
        <w:right w:val="none" w:sz="0" w:space="0" w:color="auto"/>
      </w:divBdr>
    </w:div>
    <w:div w:id="955713817">
      <w:bodyDiv w:val="1"/>
      <w:marLeft w:val="0"/>
      <w:marRight w:val="0"/>
      <w:marTop w:val="0"/>
      <w:marBottom w:val="0"/>
      <w:divBdr>
        <w:top w:val="none" w:sz="0" w:space="0" w:color="auto"/>
        <w:left w:val="none" w:sz="0" w:space="0" w:color="auto"/>
        <w:bottom w:val="none" w:sz="0" w:space="0" w:color="auto"/>
        <w:right w:val="none" w:sz="0" w:space="0" w:color="auto"/>
      </w:divBdr>
    </w:div>
    <w:div w:id="971251998">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3912406">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177770511">
      <w:bodyDiv w:val="1"/>
      <w:marLeft w:val="0"/>
      <w:marRight w:val="0"/>
      <w:marTop w:val="0"/>
      <w:marBottom w:val="0"/>
      <w:divBdr>
        <w:top w:val="none" w:sz="0" w:space="0" w:color="auto"/>
        <w:left w:val="none" w:sz="0" w:space="0" w:color="auto"/>
        <w:bottom w:val="none" w:sz="0" w:space="0" w:color="auto"/>
        <w:right w:val="none" w:sz="0" w:space="0" w:color="auto"/>
      </w:divBdr>
    </w:div>
    <w:div w:id="1195844108">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16040360">
      <w:bodyDiv w:val="1"/>
      <w:marLeft w:val="0"/>
      <w:marRight w:val="0"/>
      <w:marTop w:val="0"/>
      <w:marBottom w:val="0"/>
      <w:divBdr>
        <w:top w:val="none" w:sz="0" w:space="0" w:color="auto"/>
        <w:left w:val="none" w:sz="0" w:space="0" w:color="auto"/>
        <w:bottom w:val="none" w:sz="0" w:space="0" w:color="auto"/>
        <w:right w:val="none" w:sz="0" w:space="0" w:color="auto"/>
      </w:divBdr>
    </w:div>
    <w:div w:id="1229346303">
      <w:bodyDiv w:val="1"/>
      <w:marLeft w:val="0"/>
      <w:marRight w:val="0"/>
      <w:marTop w:val="0"/>
      <w:marBottom w:val="0"/>
      <w:divBdr>
        <w:top w:val="none" w:sz="0" w:space="0" w:color="auto"/>
        <w:left w:val="none" w:sz="0" w:space="0" w:color="auto"/>
        <w:bottom w:val="none" w:sz="0" w:space="0" w:color="auto"/>
        <w:right w:val="none" w:sz="0" w:space="0" w:color="auto"/>
      </w:divBdr>
    </w:div>
    <w:div w:id="1234853189">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48537092">
      <w:bodyDiv w:val="1"/>
      <w:marLeft w:val="0"/>
      <w:marRight w:val="0"/>
      <w:marTop w:val="0"/>
      <w:marBottom w:val="0"/>
      <w:divBdr>
        <w:top w:val="none" w:sz="0" w:space="0" w:color="auto"/>
        <w:left w:val="none" w:sz="0" w:space="0" w:color="auto"/>
        <w:bottom w:val="none" w:sz="0" w:space="0" w:color="auto"/>
        <w:right w:val="none" w:sz="0" w:space="0" w:color="auto"/>
      </w:divBdr>
    </w:div>
    <w:div w:id="1249969675">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71163626">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296789849">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02464843">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36807954">
      <w:bodyDiv w:val="1"/>
      <w:marLeft w:val="0"/>
      <w:marRight w:val="0"/>
      <w:marTop w:val="0"/>
      <w:marBottom w:val="0"/>
      <w:divBdr>
        <w:top w:val="none" w:sz="0" w:space="0" w:color="auto"/>
        <w:left w:val="none" w:sz="0" w:space="0" w:color="auto"/>
        <w:bottom w:val="none" w:sz="0" w:space="0" w:color="auto"/>
        <w:right w:val="none" w:sz="0" w:space="0" w:color="auto"/>
      </w:divBdr>
    </w:div>
    <w:div w:id="1348751186">
      <w:bodyDiv w:val="1"/>
      <w:marLeft w:val="0"/>
      <w:marRight w:val="0"/>
      <w:marTop w:val="0"/>
      <w:marBottom w:val="0"/>
      <w:divBdr>
        <w:top w:val="none" w:sz="0" w:space="0" w:color="auto"/>
        <w:left w:val="none" w:sz="0" w:space="0" w:color="auto"/>
        <w:bottom w:val="none" w:sz="0" w:space="0" w:color="auto"/>
        <w:right w:val="none" w:sz="0" w:space="0" w:color="auto"/>
      </w:divBdr>
    </w:div>
    <w:div w:id="1349716638">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367948982">
      <w:bodyDiv w:val="1"/>
      <w:marLeft w:val="0"/>
      <w:marRight w:val="0"/>
      <w:marTop w:val="0"/>
      <w:marBottom w:val="0"/>
      <w:divBdr>
        <w:top w:val="none" w:sz="0" w:space="0" w:color="auto"/>
        <w:left w:val="none" w:sz="0" w:space="0" w:color="auto"/>
        <w:bottom w:val="none" w:sz="0" w:space="0" w:color="auto"/>
        <w:right w:val="none" w:sz="0" w:space="0" w:color="auto"/>
      </w:divBdr>
    </w:div>
    <w:div w:id="1398670975">
      <w:bodyDiv w:val="1"/>
      <w:marLeft w:val="0"/>
      <w:marRight w:val="0"/>
      <w:marTop w:val="0"/>
      <w:marBottom w:val="0"/>
      <w:divBdr>
        <w:top w:val="none" w:sz="0" w:space="0" w:color="auto"/>
        <w:left w:val="none" w:sz="0" w:space="0" w:color="auto"/>
        <w:bottom w:val="none" w:sz="0" w:space="0" w:color="auto"/>
        <w:right w:val="none" w:sz="0" w:space="0" w:color="auto"/>
      </w:divBdr>
    </w:div>
    <w:div w:id="1404911582">
      <w:bodyDiv w:val="1"/>
      <w:marLeft w:val="0"/>
      <w:marRight w:val="0"/>
      <w:marTop w:val="0"/>
      <w:marBottom w:val="0"/>
      <w:divBdr>
        <w:top w:val="none" w:sz="0" w:space="0" w:color="auto"/>
        <w:left w:val="none" w:sz="0" w:space="0" w:color="auto"/>
        <w:bottom w:val="none" w:sz="0" w:space="0" w:color="auto"/>
        <w:right w:val="none" w:sz="0" w:space="0" w:color="auto"/>
      </w:divBdr>
    </w:div>
    <w:div w:id="1451582173">
      <w:bodyDiv w:val="1"/>
      <w:marLeft w:val="0"/>
      <w:marRight w:val="0"/>
      <w:marTop w:val="0"/>
      <w:marBottom w:val="0"/>
      <w:divBdr>
        <w:top w:val="none" w:sz="0" w:space="0" w:color="auto"/>
        <w:left w:val="none" w:sz="0" w:space="0" w:color="auto"/>
        <w:bottom w:val="none" w:sz="0" w:space="0" w:color="auto"/>
        <w:right w:val="none" w:sz="0" w:space="0" w:color="auto"/>
      </w:divBdr>
    </w:div>
    <w:div w:id="1489132928">
      <w:bodyDiv w:val="1"/>
      <w:marLeft w:val="0"/>
      <w:marRight w:val="0"/>
      <w:marTop w:val="0"/>
      <w:marBottom w:val="0"/>
      <w:divBdr>
        <w:top w:val="none" w:sz="0" w:space="0" w:color="auto"/>
        <w:left w:val="none" w:sz="0" w:space="0" w:color="auto"/>
        <w:bottom w:val="none" w:sz="0" w:space="0" w:color="auto"/>
        <w:right w:val="none" w:sz="0" w:space="0" w:color="auto"/>
      </w:divBdr>
    </w:div>
    <w:div w:id="1492869940">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1575828">
      <w:bodyDiv w:val="1"/>
      <w:marLeft w:val="0"/>
      <w:marRight w:val="0"/>
      <w:marTop w:val="0"/>
      <w:marBottom w:val="0"/>
      <w:divBdr>
        <w:top w:val="none" w:sz="0" w:space="0" w:color="auto"/>
        <w:left w:val="none" w:sz="0" w:space="0" w:color="auto"/>
        <w:bottom w:val="none" w:sz="0" w:space="0" w:color="auto"/>
        <w:right w:val="none" w:sz="0" w:space="0" w:color="auto"/>
      </w:divBdr>
    </w:div>
    <w:div w:id="1502547139">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29048119">
      <w:bodyDiv w:val="1"/>
      <w:marLeft w:val="0"/>
      <w:marRight w:val="0"/>
      <w:marTop w:val="0"/>
      <w:marBottom w:val="0"/>
      <w:divBdr>
        <w:top w:val="none" w:sz="0" w:space="0" w:color="auto"/>
        <w:left w:val="none" w:sz="0" w:space="0" w:color="auto"/>
        <w:bottom w:val="none" w:sz="0" w:space="0" w:color="auto"/>
        <w:right w:val="none" w:sz="0" w:space="0" w:color="auto"/>
      </w:divBdr>
    </w:div>
    <w:div w:id="1633947381">
      <w:bodyDiv w:val="1"/>
      <w:marLeft w:val="0"/>
      <w:marRight w:val="0"/>
      <w:marTop w:val="0"/>
      <w:marBottom w:val="0"/>
      <w:divBdr>
        <w:top w:val="none" w:sz="0" w:space="0" w:color="auto"/>
        <w:left w:val="none" w:sz="0" w:space="0" w:color="auto"/>
        <w:bottom w:val="none" w:sz="0" w:space="0" w:color="auto"/>
        <w:right w:val="none" w:sz="0" w:space="0" w:color="auto"/>
      </w:divBdr>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49819804">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33962331">
      <w:bodyDiv w:val="1"/>
      <w:marLeft w:val="0"/>
      <w:marRight w:val="0"/>
      <w:marTop w:val="0"/>
      <w:marBottom w:val="0"/>
      <w:divBdr>
        <w:top w:val="none" w:sz="0" w:space="0" w:color="auto"/>
        <w:left w:val="none" w:sz="0" w:space="0" w:color="auto"/>
        <w:bottom w:val="none" w:sz="0" w:space="0" w:color="auto"/>
        <w:right w:val="none" w:sz="0" w:space="0" w:color="auto"/>
      </w:divBdr>
    </w:div>
    <w:div w:id="1734622859">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48327967">
      <w:bodyDiv w:val="1"/>
      <w:marLeft w:val="0"/>
      <w:marRight w:val="0"/>
      <w:marTop w:val="0"/>
      <w:marBottom w:val="0"/>
      <w:divBdr>
        <w:top w:val="none" w:sz="0" w:space="0" w:color="auto"/>
        <w:left w:val="none" w:sz="0" w:space="0" w:color="auto"/>
        <w:bottom w:val="none" w:sz="0" w:space="0" w:color="auto"/>
        <w:right w:val="none" w:sz="0" w:space="0" w:color="auto"/>
      </w:divBdr>
    </w:div>
    <w:div w:id="1851990982">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1339799">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0115617">
      <w:bodyDiv w:val="1"/>
      <w:marLeft w:val="0"/>
      <w:marRight w:val="0"/>
      <w:marTop w:val="0"/>
      <w:marBottom w:val="0"/>
      <w:divBdr>
        <w:top w:val="none" w:sz="0" w:space="0" w:color="auto"/>
        <w:left w:val="none" w:sz="0" w:space="0" w:color="auto"/>
        <w:bottom w:val="none" w:sz="0" w:space="0" w:color="auto"/>
        <w:right w:val="none" w:sz="0" w:space="0" w:color="auto"/>
      </w:divBdr>
    </w:div>
    <w:div w:id="1913006312">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49972667">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63215662">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187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lanificacion@Poder-Judicial.go.cr" TargetMode="External"/><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3D64-A537-43CE-B8D3-1150BAB1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8759</Words>
  <Characters>48178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56824</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cp:lastModifiedBy>Marjorie Sánchez Pomares (Autorizada Dirección de Planificación)</cp:lastModifiedBy>
  <cp:revision>15</cp:revision>
  <cp:lastPrinted>2016-04-14T14:22:00Z</cp:lastPrinted>
  <dcterms:created xsi:type="dcterms:W3CDTF">2024-11-18T22:45:00Z</dcterms:created>
  <dcterms:modified xsi:type="dcterms:W3CDTF">2024-11-18T23:15:00Z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