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0B0A6BCF" w:rsidR="006E58D8" w:rsidRDefault="002C618E" w:rsidP="002C618E">
      <w:pPr>
        <w:spacing w:after="0" w:line="240" w:lineRule="auto"/>
        <w:jc w:val="center"/>
        <w:rPr>
          <w:rFonts w:ascii="Book Antiqua" w:hAnsi="Book Antiqua" w:cs="Book Antiqua"/>
          <w:sz w:val="24"/>
          <w:szCs w:val="24"/>
          <w:lang w:val="pt-BR"/>
        </w:rPr>
      </w:pPr>
      <w:r>
        <w:rPr>
          <w:rFonts w:ascii="Book Antiqua" w:hAnsi="Book Antiqua" w:cs="Book Antiqua"/>
          <w:sz w:val="24"/>
          <w:szCs w:val="24"/>
        </w:rPr>
        <w:t xml:space="preserve">                                                                                                          </w:t>
      </w:r>
      <w:r w:rsidR="003323A9">
        <w:rPr>
          <w:rFonts w:ascii="Book Antiqua" w:hAnsi="Book Antiqua" w:cs="Book Antiqua"/>
          <w:sz w:val="24"/>
          <w:szCs w:val="24"/>
        </w:rPr>
        <w:t xml:space="preserve">        </w:t>
      </w:r>
      <w:r>
        <w:rPr>
          <w:rFonts w:ascii="Book Antiqua" w:hAnsi="Book Antiqua" w:cs="Book Antiqua"/>
          <w:sz w:val="24"/>
          <w:szCs w:val="24"/>
        </w:rPr>
        <w:t>1832</w:t>
      </w:r>
      <w:r w:rsidR="008A68EC" w:rsidRPr="00E7012B">
        <w:rPr>
          <w:rFonts w:ascii="Book Antiqua" w:hAnsi="Book Antiqua" w:cs="Book Antiqua"/>
          <w:sz w:val="24"/>
          <w:szCs w:val="24"/>
        </w:rPr>
        <w:t>-</w:t>
      </w:r>
      <w:r w:rsidR="006C36C7" w:rsidRPr="00E7012B">
        <w:rPr>
          <w:rFonts w:ascii="Book Antiqua" w:hAnsi="Book Antiqua" w:cs="Book Antiqua"/>
          <w:sz w:val="24"/>
          <w:szCs w:val="24"/>
        </w:rPr>
        <w:t>PLA-</w:t>
      </w:r>
      <w:r w:rsidR="0022277A" w:rsidRPr="00E7012B">
        <w:rPr>
          <w:rFonts w:ascii="Book Antiqua" w:hAnsi="Book Antiqua" w:cs="Book Antiqua"/>
          <w:sz w:val="24"/>
          <w:szCs w:val="24"/>
        </w:rPr>
        <w:t>EV</w:t>
      </w:r>
      <w:r w:rsidR="008A68EC" w:rsidRPr="00E7012B">
        <w:rPr>
          <w:rFonts w:ascii="Book Antiqua" w:hAnsi="Book Antiqua" w:cs="Book Antiqua"/>
          <w:sz w:val="24"/>
          <w:szCs w:val="24"/>
          <w:lang w:val="pt-BR"/>
        </w:rPr>
        <w:t>-2020</w:t>
      </w:r>
    </w:p>
    <w:p w14:paraId="1E007F9D" w14:textId="58AF454A" w:rsidR="0022277A" w:rsidRDefault="002C618E" w:rsidP="002C618E">
      <w:pPr>
        <w:spacing w:after="0" w:line="240" w:lineRule="auto"/>
        <w:jc w:val="center"/>
      </w:pPr>
      <w:r>
        <w:rPr>
          <w:rFonts w:ascii="Book Antiqua" w:hAnsi="Book Antiqua" w:cs="Book Antiqua"/>
          <w:sz w:val="24"/>
          <w:szCs w:val="24"/>
          <w:lang w:val="pt-BR"/>
        </w:rPr>
        <w:t xml:space="preserve">                                                                                                          </w:t>
      </w:r>
      <w:r w:rsidR="003323A9">
        <w:rPr>
          <w:rFonts w:ascii="Book Antiqua" w:hAnsi="Book Antiqua" w:cs="Book Antiqua"/>
          <w:sz w:val="24"/>
          <w:szCs w:val="24"/>
          <w:lang w:val="pt-BR"/>
        </w:rPr>
        <w:t xml:space="preserve">        </w:t>
      </w:r>
      <w:r w:rsidR="0022277A">
        <w:rPr>
          <w:rFonts w:ascii="Book Antiqua" w:hAnsi="Book Antiqua" w:cs="Book Antiqua"/>
          <w:sz w:val="24"/>
          <w:szCs w:val="24"/>
          <w:lang w:val="pt-BR"/>
        </w:rPr>
        <w:t>Ref</w:t>
      </w:r>
      <w:r>
        <w:rPr>
          <w:rFonts w:ascii="Book Antiqua" w:hAnsi="Book Antiqua" w:cs="Book Antiqua"/>
          <w:sz w:val="24"/>
          <w:szCs w:val="24"/>
          <w:lang w:val="pt-BR"/>
        </w:rPr>
        <w:t>. SICE:</w:t>
      </w:r>
      <w:r w:rsidR="0022277A">
        <w:rPr>
          <w:rFonts w:ascii="Book Antiqua" w:hAnsi="Book Antiqua" w:cs="Book Antiqua"/>
          <w:sz w:val="24"/>
          <w:szCs w:val="24"/>
          <w:lang w:val="pt-BR"/>
        </w:rPr>
        <w:t xml:space="preserve"> </w:t>
      </w:r>
      <w:r w:rsidR="00471F35">
        <w:rPr>
          <w:rFonts w:ascii="Book Antiqua" w:hAnsi="Book Antiqua" w:cs="Book Antiqua"/>
          <w:sz w:val="24"/>
          <w:szCs w:val="24"/>
          <w:lang w:val="pt-BR"/>
        </w:rPr>
        <w:t>1756-20</w:t>
      </w:r>
    </w:p>
    <w:p w14:paraId="5F88D917" w14:textId="77777777" w:rsidR="002C618E" w:rsidRDefault="002C618E" w:rsidP="002C618E">
      <w:pPr>
        <w:spacing w:after="0" w:line="240" w:lineRule="auto"/>
        <w:rPr>
          <w:rFonts w:ascii="Book Antiqua" w:hAnsi="Book Antiqua" w:cs="Book Antiqua"/>
          <w:sz w:val="24"/>
          <w:szCs w:val="24"/>
          <w:lang w:val="pt-BR"/>
        </w:rPr>
      </w:pPr>
    </w:p>
    <w:p w14:paraId="5AB8F09B" w14:textId="10F9F06A" w:rsidR="008A68EC" w:rsidRPr="000D14EC" w:rsidRDefault="002C618E" w:rsidP="002C618E">
      <w:pPr>
        <w:spacing w:after="0" w:line="240" w:lineRule="auto"/>
        <w:rPr>
          <w:rFonts w:ascii="Book Antiqua" w:hAnsi="Book Antiqua" w:cs="Book Antiqua"/>
          <w:sz w:val="24"/>
          <w:szCs w:val="24"/>
          <w:lang w:val="pt-BR"/>
        </w:rPr>
      </w:pPr>
      <w:r>
        <w:rPr>
          <w:rFonts w:ascii="Book Antiqua" w:hAnsi="Book Antiqua" w:cs="Book Antiqua"/>
          <w:sz w:val="24"/>
          <w:szCs w:val="24"/>
          <w:lang w:val="pt-BR"/>
        </w:rPr>
        <w:t>17</w:t>
      </w:r>
      <w:r w:rsidR="00C71D2C" w:rsidRPr="00471F35">
        <w:rPr>
          <w:rFonts w:ascii="Book Antiqua" w:hAnsi="Book Antiqua" w:cs="Book Antiqua"/>
          <w:sz w:val="24"/>
          <w:szCs w:val="24"/>
          <w:lang w:val="pt-BR"/>
        </w:rPr>
        <w:t xml:space="preserve"> </w:t>
      </w:r>
      <w:r w:rsidR="008A68EC" w:rsidRPr="00471F35">
        <w:rPr>
          <w:rFonts w:ascii="Book Antiqua" w:hAnsi="Book Antiqua" w:cs="Book Antiqua"/>
          <w:sz w:val="24"/>
          <w:szCs w:val="24"/>
          <w:lang w:val="pt-BR"/>
        </w:rPr>
        <w:t xml:space="preserve">de </w:t>
      </w:r>
      <w:r w:rsidR="00C71D2C">
        <w:rPr>
          <w:rFonts w:ascii="Book Antiqua" w:hAnsi="Book Antiqua" w:cs="Book Antiqua"/>
          <w:sz w:val="24"/>
          <w:szCs w:val="24"/>
          <w:lang w:val="pt-BR"/>
        </w:rPr>
        <w:t>noviembre</w:t>
      </w:r>
      <w:r w:rsidR="00C71D2C" w:rsidRPr="00471F35">
        <w:rPr>
          <w:rFonts w:ascii="Book Antiqua" w:hAnsi="Book Antiqua" w:cs="Book Antiqua"/>
          <w:sz w:val="24"/>
          <w:szCs w:val="24"/>
          <w:lang w:val="pt-BR"/>
        </w:rPr>
        <w:t xml:space="preserve"> </w:t>
      </w:r>
      <w:r w:rsidR="008A68EC" w:rsidRPr="00471F35">
        <w:rPr>
          <w:rFonts w:ascii="Book Antiqua" w:hAnsi="Book Antiqua" w:cs="Book Antiqua"/>
          <w:sz w:val="24"/>
          <w:szCs w:val="24"/>
          <w:lang w:val="pt-BR"/>
        </w:rPr>
        <w:t>de 2020</w:t>
      </w:r>
    </w:p>
    <w:p w14:paraId="61CBFFE3" w14:textId="1FFD253E" w:rsidR="008A68EC" w:rsidRDefault="008A68EC" w:rsidP="002C618E">
      <w:pPr>
        <w:spacing w:after="0" w:line="240" w:lineRule="auto"/>
        <w:rPr>
          <w:rFonts w:ascii="Book Antiqua" w:hAnsi="Book Antiqua" w:cs="Book Antiqua"/>
          <w:sz w:val="24"/>
          <w:szCs w:val="24"/>
          <w:lang w:val="pt-BR"/>
        </w:rPr>
      </w:pPr>
    </w:p>
    <w:p w14:paraId="4D8A85DA" w14:textId="563DDD3A" w:rsidR="002C618E" w:rsidRDefault="002C618E" w:rsidP="002C618E">
      <w:pPr>
        <w:spacing w:after="0" w:line="240" w:lineRule="auto"/>
        <w:rPr>
          <w:rFonts w:ascii="Book Antiqua" w:hAnsi="Book Antiqua" w:cs="Book Antiqua"/>
          <w:sz w:val="24"/>
          <w:szCs w:val="24"/>
          <w:lang w:val="pt-BR"/>
        </w:rPr>
      </w:pPr>
    </w:p>
    <w:p w14:paraId="1E5CDC87" w14:textId="77777777" w:rsidR="002C618E" w:rsidRPr="000D14EC" w:rsidRDefault="002C618E" w:rsidP="002C618E">
      <w:pPr>
        <w:spacing w:after="0" w:line="240" w:lineRule="auto"/>
        <w:rPr>
          <w:rFonts w:ascii="Book Antiqua" w:hAnsi="Book Antiqua" w:cs="Book Antiqua"/>
          <w:sz w:val="24"/>
          <w:szCs w:val="24"/>
          <w:lang w:val="pt-BR"/>
        </w:rPr>
      </w:pPr>
    </w:p>
    <w:p w14:paraId="66A2853D" w14:textId="77777777" w:rsidR="002C618E" w:rsidRDefault="00987894" w:rsidP="002C618E">
      <w:pPr>
        <w:spacing w:after="0" w:line="240" w:lineRule="auto"/>
        <w:rPr>
          <w:rFonts w:ascii="Book Antiqua" w:hAnsi="Book Antiqua" w:cs="Book Antiqua"/>
          <w:sz w:val="24"/>
          <w:szCs w:val="24"/>
          <w:lang w:val="pt-BR"/>
        </w:rPr>
      </w:pPr>
      <w:r w:rsidRPr="00B37982">
        <w:rPr>
          <w:rFonts w:ascii="Book Antiqua" w:hAnsi="Book Antiqua" w:cs="Book Antiqua"/>
          <w:sz w:val="24"/>
          <w:szCs w:val="24"/>
          <w:lang w:val="pt-BR"/>
        </w:rPr>
        <w:t>Licenciad</w:t>
      </w:r>
      <w:r w:rsidR="003D3A16">
        <w:rPr>
          <w:rFonts w:ascii="Book Antiqua" w:hAnsi="Book Antiqua" w:cs="Book Antiqua"/>
          <w:sz w:val="24"/>
          <w:szCs w:val="24"/>
          <w:lang w:val="pt-BR"/>
        </w:rPr>
        <w:t>o</w:t>
      </w:r>
      <w:r w:rsidRPr="00B37982">
        <w:rPr>
          <w:rFonts w:ascii="Book Antiqua" w:hAnsi="Book Antiqua" w:cs="Book Antiqua"/>
          <w:sz w:val="24"/>
          <w:szCs w:val="24"/>
          <w:lang w:val="pt-BR"/>
        </w:rPr>
        <w:t xml:space="preserve"> </w:t>
      </w:r>
    </w:p>
    <w:p w14:paraId="195605B4" w14:textId="5C394DF3" w:rsidR="00987894" w:rsidRPr="002C618E" w:rsidRDefault="003D3A16" w:rsidP="002C618E">
      <w:pPr>
        <w:spacing w:after="0" w:line="240" w:lineRule="auto"/>
        <w:rPr>
          <w:rFonts w:ascii="Book Antiqua" w:hAnsi="Book Antiqua" w:cs="Book Antiqua"/>
          <w:sz w:val="24"/>
          <w:szCs w:val="24"/>
          <w:lang w:val="pt-BR"/>
        </w:rPr>
      </w:pPr>
      <w:r w:rsidRPr="003D3A16">
        <w:rPr>
          <w:rFonts w:ascii="Book Antiqua" w:hAnsi="Book Antiqua" w:cs="Book Antiqua"/>
          <w:sz w:val="24"/>
          <w:szCs w:val="24"/>
          <w:lang w:val="pt-BR"/>
        </w:rPr>
        <w:t>Luis Fernando Sáurez Jiménez</w:t>
      </w:r>
      <w:r w:rsidR="002C618E">
        <w:rPr>
          <w:rFonts w:ascii="Book Antiqua" w:hAnsi="Book Antiqua" w:cs="Book Antiqua"/>
          <w:sz w:val="24"/>
          <w:szCs w:val="24"/>
          <w:lang w:val="pt-BR"/>
        </w:rPr>
        <w:t xml:space="preserve">, </w:t>
      </w:r>
      <w:r w:rsidR="00987894">
        <w:rPr>
          <w:rFonts w:ascii="Book Antiqua" w:hAnsi="Book Antiqua" w:cs="Book Antiqua"/>
          <w:sz w:val="24"/>
          <w:szCs w:val="24"/>
          <w:lang w:val="pt-BR"/>
        </w:rPr>
        <w:t>Juez Coordinador</w:t>
      </w:r>
    </w:p>
    <w:p w14:paraId="6B4FAEF1" w14:textId="1E94D31B" w:rsidR="003D3A16" w:rsidRDefault="00987894" w:rsidP="002C618E">
      <w:pPr>
        <w:spacing w:after="0" w:line="240" w:lineRule="auto"/>
        <w:rPr>
          <w:rFonts w:ascii="Book Antiqua" w:hAnsi="Book Antiqua" w:cs="Book Antiqua"/>
          <w:sz w:val="24"/>
          <w:szCs w:val="24"/>
        </w:rPr>
      </w:pPr>
      <w:r w:rsidRPr="00B37982">
        <w:rPr>
          <w:rFonts w:ascii="Book Antiqua" w:hAnsi="Book Antiqua" w:cs="Book Antiqua"/>
          <w:snapToGrid w:val="0"/>
          <w:sz w:val="24"/>
          <w:szCs w:val="24"/>
          <w:lang w:val="pt-BR"/>
        </w:rPr>
        <w:t xml:space="preserve">Juzgado </w:t>
      </w:r>
      <w:r>
        <w:rPr>
          <w:rFonts w:ascii="Book Antiqua" w:hAnsi="Book Antiqua" w:cs="Book Antiqua"/>
          <w:snapToGrid w:val="0"/>
          <w:sz w:val="24"/>
          <w:szCs w:val="24"/>
          <w:lang w:val="pt-BR"/>
        </w:rPr>
        <w:t xml:space="preserve">de </w:t>
      </w:r>
      <w:r w:rsidR="003D3A16" w:rsidRPr="003D3A16">
        <w:rPr>
          <w:rFonts w:ascii="Book Antiqua" w:hAnsi="Book Antiqua" w:cs="Book Antiqua"/>
          <w:sz w:val="24"/>
          <w:szCs w:val="24"/>
        </w:rPr>
        <w:t>Familia, Penal Juvenil y Viol</w:t>
      </w:r>
      <w:r w:rsidR="003D3A16">
        <w:rPr>
          <w:rFonts w:ascii="Book Antiqua" w:hAnsi="Book Antiqua" w:cs="Book Antiqua"/>
          <w:sz w:val="24"/>
          <w:szCs w:val="24"/>
        </w:rPr>
        <w:t>encia</w:t>
      </w:r>
      <w:r w:rsidR="003D3A16" w:rsidRPr="003D3A16">
        <w:rPr>
          <w:rFonts w:ascii="Book Antiqua" w:hAnsi="Book Antiqua" w:cs="Book Antiqua"/>
          <w:sz w:val="24"/>
          <w:szCs w:val="24"/>
        </w:rPr>
        <w:t xml:space="preserve"> Dom</w:t>
      </w:r>
      <w:r w:rsidR="003D3A16">
        <w:rPr>
          <w:rFonts w:ascii="Book Antiqua" w:hAnsi="Book Antiqua" w:cs="Book Antiqua"/>
          <w:sz w:val="24"/>
          <w:szCs w:val="24"/>
        </w:rPr>
        <w:t>éstica de</w:t>
      </w:r>
      <w:r w:rsidR="003D3A16" w:rsidRPr="003D3A16">
        <w:rPr>
          <w:rFonts w:ascii="Book Antiqua" w:hAnsi="Book Antiqua" w:cs="Book Antiqua"/>
          <w:sz w:val="24"/>
          <w:szCs w:val="24"/>
        </w:rPr>
        <w:t xml:space="preserve"> Cañas</w:t>
      </w:r>
    </w:p>
    <w:p w14:paraId="701A94B7" w14:textId="3169E370" w:rsidR="003D3A16" w:rsidRDefault="003D3A16" w:rsidP="002C618E">
      <w:pPr>
        <w:spacing w:after="0" w:line="240" w:lineRule="auto"/>
        <w:rPr>
          <w:rFonts w:ascii="Book Antiqua" w:hAnsi="Book Antiqua" w:cs="Book Antiqua"/>
          <w:sz w:val="24"/>
          <w:szCs w:val="24"/>
        </w:rPr>
      </w:pPr>
    </w:p>
    <w:p w14:paraId="46470DFD" w14:textId="77777777" w:rsidR="00E950D1" w:rsidRPr="000D14EC" w:rsidRDefault="00E950D1" w:rsidP="002C618E">
      <w:pPr>
        <w:spacing w:after="0" w:line="240" w:lineRule="auto"/>
        <w:rPr>
          <w:rFonts w:ascii="Book Antiqua" w:hAnsi="Book Antiqua" w:cs="Book Antiqua"/>
          <w:sz w:val="24"/>
          <w:szCs w:val="24"/>
        </w:rPr>
      </w:pPr>
    </w:p>
    <w:p w14:paraId="05E77833" w14:textId="77777777" w:rsidR="00987894" w:rsidRPr="000D14EC" w:rsidRDefault="00987894" w:rsidP="00987894">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146CEA6C" w14:textId="59DD8FB5" w:rsidR="00E950D1" w:rsidRDefault="00E950D1" w:rsidP="00E950D1">
      <w:pPr>
        <w:spacing w:after="0" w:line="240" w:lineRule="auto"/>
        <w:ind w:firstLine="708"/>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L</w:t>
      </w:r>
      <w:r w:rsidRPr="00E950D1">
        <w:rPr>
          <w:rFonts w:ascii="Book Antiqua" w:eastAsia="Times New Roman" w:hAnsi="Book Antiqua" w:cs="Book Antiqua"/>
          <w:sz w:val="24"/>
          <w:szCs w:val="24"/>
          <w:lang w:eastAsia="es-ES"/>
        </w:rPr>
        <w:t>e remito el informe suscrito por el Ing. Jorge Fernando Rodríguez Salazar, Jefe a.í del Subproceso de Evaluación, relacionado con el análisis de los esquemas de organización y reparto que se utilizará en el despacho a su cargo.</w:t>
      </w:r>
    </w:p>
    <w:p w14:paraId="2AD04C96" w14:textId="48663786" w:rsidR="00E950D1" w:rsidRPr="00E950D1" w:rsidRDefault="00E950D1" w:rsidP="00E950D1">
      <w:pPr>
        <w:spacing w:after="0" w:line="240" w:lineRule="auto"/>
        <w:ind w:firstLine="708"/>
        <w:jc w:val="both"/>
        <w:rPr>
          <w:rFonts w:ascii="Book Antiqua" w:eastAsia="Times New Roman" w:hAnsi="Book Antiqua" w:cs="Book Antiqua"/>
          <w:color w:val="0000FF"/>
          <w:sz w:val="24"/>
          <w:szCs w:val="24"/>
          <w:u w:val="single"/>
          <w:lang w:eastAsia="es-ES"/>
        </w:rPr>
      </w:pPr>
      <w:r w:rsidRPr="00E950D1">
        <w:rPr>
          <w:rFonts w:ascii="Book Antiqua" w:eastAsia="Times New Roman" w:hAnsi="Book Antiqua" w:cs="Book Antiqua"/>
          <w:sz w:val="24"/>
          <w:szCs w:val="24"/>
          <w:lang w:eastAsia="es-ES"/>
        </w:rPr>
        <w:t xml:space="preserve"> </w:t>
      </w:r>
      <w:r w:rsidRPr="00E950D1">
        <w:rPr>
          <w:rFonts w:ascii="Book Antiqua" w:eastAsia="Times New Roman" w:hAnsi="Book Antiqua" w:cs="Book Antiqua"/>
          <w:color w:val="0000FF"/>
          <w:sz w:val="24"/>
          <w:szCs w:val="24"/>
          <w:u w:val="single"/>
          <w:lang w:eastAsia="es-ES"/>
        </w:rPr>
        <w:t xml:space="preserve"> </w:t>
      </w:r>
    </w:p>
    <w:p w14:paraId="1416E5FE" w14:textId="1A299EA5" w:rsidR="00E950D1" w:rsidRPr="00E950D1" w:rsidRDefault="00E950D1" w:rsidP="00E950D1">
      <w:pPr>
        <w:spacing w:after="0" w:line="240" w:lineRule="auto"/>
        <w:ind w:firstLine="708"/>
        <w:jc w:val="both"/>
        <w:rPr>
          <w:rFonts w:ascii="Book Antiqua" w:eastAsia="Times New Roman" w:hAnsi="Book Antiqua" w:cs="Book Antiqua"/>
          <w:color w:val="FF0000"/>
          <w:sz w:val="24"/>
          <w:szCs w:val="24"/>
          <w:lang w:eastAsia="es-ES"/>
        </w:rPr>
      </w:pPr>
      <w:r w:rsidRPr="00E950D1">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Pr>
          <w:rFonts w:ascii="Book Antiqua" w:eastAsia="Times New Roman" w:hAnsi="Book Antiqua" w:cs="Book Antiqua"/>
          <w:sz w:val="24"/>
          <w:szCs w:val="24"/>
          <w:lang w:eastAsia="es-ES"/>
        </w:rPr>
        <w:t xml:space="preserve">5 </w:t>
      </w:r>
      <w:r w:rsidRPr="00E950D1">
        <w:rPr>
          <w:rFonts w:ascii="Book Antiqua" w:eastAsia="Times New Roman" w:hAnsi="Book Antiqua" w:cs="Book Antiqua"/>
          <w:sz w:val="24"/>
          <w:szCs w:val="24"/>
          <w:lang w:eastAsia="es-ES"/>
        </w:rPr>
        <w:t>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4D821066" w14:textId="77777777" w:rsidR="00E950D1" w:rsidRPr="00E950D1" w:rsidRDefault="00E950D1" w:rsidP="00E950D1">
      <w:pPr>
        <w:spacing w:after="0" w:line="240" w:lineRule="auto"/>
        <w:jc w:val="both"/>
        <w:rPr>
          <w:rFonts w:ascii="Book Antiqua" w:eastAsia="Times New Roman" w:hAnsi="Book Antiqua" w:cs="Book Antiqua"/>
          <w:sz w:val="24"/>
          <w:szCs w:val="24"/>
          <w:lang w:eastAsia="es-ES"/>
        </w:rPr>
      </w:pPr>
    </w:p>
    <w:p w14:paraId="11BBEBB4" w14:textId="77777777" w:rsidR="00E950D1" w:rsidRPr="00E950D1" w:rsidRDefault="00E950D1" w:rsidP="00E950D1">
      <w:pPr>
        <w:spacing w:after="0" w:line="240" w:lineRule="auto"/>
        <w:ind w:firstLine="708"/>
        <w:jc w:val="both"/>
        <w:rPr>
          <w:rFonts w:ascii="Book Antiqua" w:eastAsia="Times New Roman" w:hAnsi="Book Antiqua" w:cs="Book Antiqua"/>
          <w:sz w:val="24"/>
          <w:szCs w:val="24"/>
          <w:lang w:eastAsia="es-ES"/>
        </w:rPr>
      </w:pPr>
      <w:r w:rsidRPr="00E950D1">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E950D1">
          <w:rPr>
            <w:rFonts w:ascii="Book Antiqua" w:eastAsia="Times New Roman" w:hAnsi="Book Antiqua" w:cs="Book Antiqua"/>
            <w:sz w:val="24"/>
            <w:szCs w:val="24"/>
            <w:lang w:eastAsia="es-ES"/>
          </w:rPr>
          <w:t>la Dirección</w:t>
        </w:r>
      </w:smartTag>
      <w:r w:rsidRPr="00E950D1">
        <w:rPr>
          <w:rFonts w:ascii="Book Antiqua" w:eastAsia="Times New Roman" w:hAnsi="Book Antiqua" w:cs="Book Antiqua"/>
          <w:sz w:val="24"/>
          <w:szCs w:val="24"/>
          <w:lang w:eastAsia="es-ES"/>
        </w:rPr>
        <w:t xml:space="preserve"> de Planificación:</w:t>
      </w:r>
    </w:p>
    <w:p w14:paraId="714E1947" w14:textId="77777777" w:rsidR="00E950D1" w:rsidRPr="00E950D1" w:rsidRDefault="003A467C" w:rsidP="00E950D1">
      <w:pPr>
        <w:spacing w:after="0" w:line="240" w:lineRule="auto"/>
        <w:jc w:val="center"/>
        <w:rPr>
          <w:rFonts w:ascii="Book Antiqua" w:eastAsia="Times New Roman" w:hAnsi="Book Antiqua" w:cs="Book Antiqua"/>
          <w:color w:val="0000FF"/>
          <w:sz w:val="24"/>
          <w:szCs w:val="24"/>
          <w:lang w:eastAsia="es-ES"/>
        </w:rPr>
      </w:pPr>
      <w:hyperlink r:id="rId8" w:history="1">
        <w:r w:rsidR="00E950D1" w:rsidRPr="00E950D1">
          <w:rPr>
            <w:rFonts w:ascii="Book Antiqua" w:eastAsia="Times New Roman" w:hAnsi="Book Antiqua" w:cs="Book Antiqua"/>
            <w:color w:val="0000FF"/>
            <w:sz w:val="24"/>
            <w:szCs w:val="24"/>
            <w:lang w:eastAsia="es-ES"/>
          </w:rPr>
          <w:t>planificacion@poder-judicial.go.cr</w:t>
        </w:r>
      </w:hyperlink>
    </w:p>
    <w:p w14:paraId="5C2C9E2B" w14:textId="77777777" w:rsidR="00E950D1" w:rsidRPr="00E950D1" w:rsidRDefault="00E950D1" w:rsidP="00E950D1">
      <w:pPr>
        <w:spacing w:after="0" w:line="240" w:lineRule="auto"/>
        <w:jc w:val="both"/>
        <w:rPr>
          <w:rFonts w:ascii="Book Antiqua" w:eastAsia="Times New Roman" w:hAnsi="Book Antiqua" w:cs="Book Antiqua"/>
          <w:color w:val="0000FF"/>
          <w:sz w:val="24"/>
          <w:szCs w:val="24"/>
          <w:lang w:eastAsia="es-ES"/>
        </w:rPr>
      </w:pPr>
    </w:p>
    <w:p w14:paraId="0451DB1B" w14:textId="21D7BECD" w:rsidR="00E950D1" w:rsidRPr="00E950D1" w:rsidRDefault="00E950D1" w:rsidP="00E950D1">
      <w:pPr>
        <w:spacing w:after="0" w:line="240" w:lineRule="auto"/>
        <w:ind w:firstLine="708"/>
        <w:jc w:val="both"/>
        <w:rPr>
          <w:rFonts w:ascii="Book Antiqua" w:eastAsia="Times New Roman" w:hAnsi="Book Antiqua" w:cs="Book Antiqua"/>
          <w:sz w:val="24"/>
          <w:szCs w:val="24"/>
          <w:lang w:eastAsia="es-ES"/>
        </w:rPr>
      </w:pPr>
      <w:r w:rsidRPr="00E950D1">
        <w:rPr>
          <w:rFonts w:ascii="Book Antiqua" w:eastAsia="Times New Roman" w:hAnsi="Book Antiqua" w:cs="Book Antiqua"/>
          <w:sz w:val="24"/>
          <w:szCs w:val="24"/>
          <w:lang w:eastAsia="es-ES"/>
        </w:rPr>
        <w:t xml:space="preserve">Mediante copia de este oficio, si a bien lo tienen, también se le solicita criterio </w:t>
      </w:r>
      <w:r>
        <w:rPr>
          <w:rFonts w:ascii="Book Antiqua" w:eastAsia="Times New Roman" w:hAnsi="Book Antiqua" w:cs="Book Antiqua"/>
          <w:sz w:val="24"/>
          <w:szCs w:val="24"/>
          <w:lang w:eastAsia="es-ES"/>
        </w:rPr>
        <w:t xml:space="preserve">a la </w:t>
      </w:r>
      <w:bookmarkStart w:id="0" w:name="_Hlk56504420"/>
      <w:r>
        <w:rPr>
          <w:rFonts w:ascii="Book Antiqua" w:eastAsia="Times New Roman" w:hAnsi="Book Antiqua" w:cs="Book Antiqua"/>
          <w:sz w:val="24"/>
          <w:szCs w:val="24"/>
          <w:lang w:eastAsia="es-ES"/>
        </w:rPr>
        <w:t>Comisión de la Jurisdicción de Familia, Niñez y Adolescencia y a la Dirección de Tecnología de la Información.</w:t>
      </w:r>
    </w:p>
    <w:bookmarkEnd w:id="0"/>
    <w:p w14:paraId="534F51E1" w14:textId="77777777" w:rsidR="00E950D1" w:rsidRPr="00E950D1" w:rsidRDefault="00E950D1" w:rsidP="00E950D1">
      <w:pPr>
        <w:spacing w:after="0" w:line="240" w:lineRule="auto"/>
        <w:jc w:val="both"/>
        <w:rPr>
          <w:rFonts w:ascii="Book Antiqua" w:eastAsia="Times New Roman" w:hAnsi="Book Antiqua" w:cs="Book Antiqua"/>
          <w:sz w:val="24"/>
          <w:szCs w:val="24"/>
          <w:lang w:eastAsia="es-ES"/>
        </w:rPr>
      </w:pPr>
    </w:p>
    <w:p w14:paraId="250511FC" w14:textId="77777777" w:rsidR="00E950D1" w:rsidRPr="00E950D1" w:rsidRDefault="00E950D1" w:rsidP="00E950D1">
      <w:pPr>
        <w:spacing w:after="0" w:line="240" w:lineRule="auto"/>
        <w:ind w:firstLine="708"/>
        <w:jc w:val="both"/>
        <w:rPr>
          <w:rFonts w:ascii="Book Antiqua" w:eastAsia="Times New Roman" w:hAnsi="Book Antiqua" w:cs="Book Antiqua"/>
          <w:sz w:val="24"/>
          <w:szCs w:val="24"/>
          <w:lang w:eastAsia="es-ES"/>
        </w:rPr>
      </w:pPr>
      <w:r w:rsidRPr="00E950D1">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4E8FC3F1" w14:textId="77777777" w:rsidR="00E950D1" w:rsidRPr="00E950D1" w:rsidRDefault="00E950D1" w:rsidP="00E950D1">
      <w:pPr>
        <w:widowControl w:val="0"/>
        <w:spacing w:after="0" w:line="240" w:lineRule="auto"/>
        <w:jc w:val="both"/>
        <w:rPr>
          <w:rFonts w:ascii="Book Antiqua" w:eastAsia="Times New Roman" w:hAnsi="Book Antiqua" w:cs="Book Antiqua"/>
          <w:sz w:val="24"/>
          <w:szCs w:val="24"/>
          <w:lang w:eastAsia="es-ES"/>
        </w:rPr>
      </w:pPr>
    </w:p>
    <w:p w14:paraId="7C5CD4C1" w14:textId="77777777" w:rsidR="00E950D1" w:rsidRPr="00E950D1" w:rsidRDefault="00E950D1" w:rsidP="00E950D1">
      <w:pPr>
        <w:widowControl w:val="0"/>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Atentamente,</w:t>
      </w:r>
    </w:p>
    <w:p w14:paraId="105AF903" w14:textId="77777777" w:rsidR="00E950D1" w:rsidRPr="00E950D1" w:rsidRDefault="00E950D1" w:rsidP="00E950D1">
      <w:pPr>
        <w:widowControl w:val="0"/>
        <w:spacing w:after="0" w:line="240" w:lineRule="auto"/>
        <w:jc w:val="center"/>
        <w:rPr>
          <w:rFonts w:ascii="Book Antiqua" w:eastAsia="Times New Roman" w:hAnsi="Book Antiqua" w:cs="Book Antiqua"/>
          <w:b/>
          <w:bCs/>
          <w:snapToGrid w:val="0"/>
          <w:sz w:val="24"/>
          <w:szCs w:val="24"/>
          <w:lang w:val="pt-BR" w:eastAsia="es-ES"/>
        </w:rPr>
      </w:pPr>
    </w:p>
    <w:p w14:paraId="0D0F962D" w14:textId="77777777" w:rsidR="00E950D1" w:rsidRPr="00E950D1" w:rsidRDefault="00E950D1" w:rsidP="00E950D1">
      <w:pPr>
        <w:widowControl w:val="0"/>
        <w:spacing w:after="0" w:line="240" w:lineRule="auto"/>
        <w:rPr>
          <w:rFonts w:ascii="Book Antiqua" w:eastAsia="Times New Roman" w:hAnsi="Book Antiqua" w:cs="Book Antiqua"/>
          <w:snapToGrid w:val="0"/>
          <w:sz w:val="24"/>
          <w:szCs w:val="24"/>
          <w:lang w:val="pt-BR" w:eastAsia="es-ES"/>
        </w:rPr>
      </w:pPr>
    </w:p>
    <w:p w14:paraId="1A66512D" w14:textId="2F493413"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E950D1">
        <w:rPr>
          <w:rFonts w:ascii="Book Antiqua" w:eastAsia="Times New Roman" w:hAnsi="Book Antiqua" w:cs="Book Antiqua"/>
          <w:snapToGrid w:val="0"/>
          <w:sz w:val="24"/>
          <w:szCs w:val="24"/>
          <w:lang w:val="pt-BR" w:eastAsia="es-ES"/>
        </w:rPr>
        <w:t xml:space="preserve">Erick Antonio Mora Leiva, Jefe </w:t>
      </w:r>
    </w:p>
    <w:p w14:paraId="6244E03F" w14:textId="77777777"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Proceso Planeación y Evaluación</w:t>
      </w:r>
    </w:p>
    <w:p w14:paraId="6ACAC7C7" w14:textId="35039FA8" w:rsidR="00E950D1" w:rsidRPr="00E950D1" w:rsidRDefault="00E950D1" w:rsidP="00E950D1">
      <w:pPr>
        <w:spacing w:after="0" w:line="240" w:lineRule="auto"/>
        <w:rPr>
          <w:rFonts w:ascii="Book Antiqua" w:eastAsia="Times New Roman" w:hAnsi="Book Antiqua" w:cs="Book Antiqua"/>
          <w:sz w:val="20"/>
          <w:szCs w:val="20"/>
          <w:lang w:eastAsia="es-ES"/>
        </w:rPr>
      </w:pPr>
      <w:r w:rsidRPr="00E950D1">
        <w:rPr>
          <w:rFonts w:ascii="Book Antiqua" w:eastAsia="Times New Roman" w:hAnsi="Book Antiqua" w:cs="Book Antiqua"/>
          <w:sz w:val="20"/>
          <w:szCs w:val="20"/>
          <w:lang w:eastAsia="es-ES"/>
        </w:rPr>
        <w:lastRenderedPageBreak/>
        <w:t xml:space="preserve">Copias: </w:t>
      </w:r>
    </w:p>
    <w:p w14:paraId="6710AD52" w14:textId="77777777" w:rsidR="00E950D1" w:rsidRPr="00E950D1" w:rsidRDefault="00E950D1" w:rsidP="00E950D1">
      <w:pPr>
        <w:spacing w:after="0" w:line="240" w:lineRule="auto"/>
        <w:rPr>
          <w:rFonts w:ascii="Book Antiqua" w:eastAsia="Times New Roman" w:hAnsi="Book Antiqua" w:cs="Book Antiqua"/>
          <w:sz w:val="20"/>
          <w:szCs w:val="20"/>
          <w:lang w:eastAsia="es-ES"/>
        </w:rPr>
      </w:pPr>
    </w:p>
    <w:p w14:paraId="442227CD" w14:textId="41F4E38F" w:rsidR="00E950D1" w:rsidRPr="00E950D1" w:rsidRDefault="00E950D1" w:rsidP="00E950D1">
      <w:pPr>
        <w:pStyle w:val="Prrafodelista"/>
        <w:numPr>
          <w:ilvl w:val="0"/>
          <w:numId w:val="24"/>
        </w:numPr>
        <w:spacing w:after="0" w:line="240" w:lineRule="auto"/>
        <w:rPr>
          <w:rFonts w:ascii="Book Antiqua" w:eastAsia="Times New Roman" w:hAnsi="Book Antiqua" w:cs="Book Antiqua"/>
          <w:sz w:val="20"/>
          <w:szCs w:val="20"/>
          <w:lang w:eastAsia="es-ES"/>
        </w:rPr>
      </w:pPr>
      <w:r w:rsidRPr="00E950D1">
        <w:rPr>
          <w:rFonts w:ascii="Book Antiqua" w:eastAsia="Times New Roman" w:hAnsi="Book Antiqua" w:cs="Book Antiqua"/>
          <w:sz w:val="20"/>
          <w:szCs w:val="20"/>
          <w:lang w:eastAsia="es-ES"/>
        </w:rPr>
        <w:t xml:space="preserve">Comisión de la Jurisdicción de Familia, Niñez y Adolescencia </w:t>
      </w:r>
    </w:p>
    <w:p w14:paraId="73BD7021" w14:textId="05D612F6" w:rsidR="00E950D1" w:rsidRPr="00E950D1" w:rsidRDefault="00E950D1" w:rsidP="00E950D1">
      <w:pPr>
        <w:pStyle w:val="Prrafodelista"/>
        <w:numPr>
          <w:ilvl w:val="0"/>
          <w:numId w:val="24"/>
        </w:numPr>
        <w:spacing w:after="0" w:line="240" w:lineRule="auto"/>
        <w:jc w:val="both"/>
        <w:rPr>
          <w:rFonts w:ascii="Book Antiqua" w:eastAsia="Times New Roman" w:hAnsi="Book Antiqua" w:cs="Book Antiqua"/>
          <w:sz w:val="20"/>
          <w:szCs w:val="20"/>
          <w:lang w:eastAsia="es-ES"/>
        </w:rPr>
      </w:pPr>
      <w:r w:rsidRPr="00E950D1">
        <w:rPr>
          <w:rFonts w:ascii="Book Antiqua" w:eastAsia="Times New Roman" w:hAnsi="Book Antiqua" w:cs="Book Antiqua"/>
          <w:sz w:val="20"/>
          <w:szCs w:val="20"/>
          <w:lang w:eastAsia="es-ES"/>
        </w:rPr>
        <w:t>Dirección de Tecnología de la Información</w:t>
      </w:r>
    </w:p>
    <w:p w14:paraId="64102376" w14:textId="2C498606" w:rsidR="00E950D1" w:rsidRPr="00E950D1" w:rsidRDefault="00E950D1" w:rsidP="00E950D1">
      <w:pPr>
        <w:pStyle w:val="Prrafodelista"/>
        <w:numPr>
          <w:ilvl w:val="0"/>
          <w:numId w:val="24"/>
        </w:numPr>
        <w:spacing w:after="0" w:line="240" w:lineRule="auto"/>
        <w:rPr>
          <w:rFonts w:ascii="Book Antiqua" w:eastAsia="Times New Roman" w:hAnsi="Book Antiqua" w:cs="Book Antiqua"/>
          <w:sz w:val="20"/>
          <w:szCs w:val="20"/>
          <w:lang w:eastAsia="es-ES"/>
        </w:rPr>
      </w:pPr>
      <w:r w:rsidRPr="00E950D1">
        <w:rPr>
          <w:rFonts w:ascii="Book Antiqua" w:eastAsia="Times New Roman" w:hAnsi="Book Antiqua" w:cs="Book Antiqua"/>
          <w:sz w:val="20"/>
          <w:szCs w:val="20"/>
          <w:lang w:eastAsia="es-ES"/>
        </w:rPr>
        <w:t>Archivo</w:t>
      </w:r>
    </w:p>
    <w:p w14:paraId="5A2D6193" w14:textId="77777777" w:rsidR="00E950D1" w:rsidRPr="00E950D1" w:rsidRDefault="00E950D1" w:rsidP="00E950D1">
      <w:pPr>
        <w:spacing w:after="0" w:line="240" w:lineRule="auto"/>
        <w:rPr>
          <w:rFonts w:ascii="Book Antiqua" w:eastAsia="Times New Roman" w:hAnsi="Book Antiqua" w:cs="Book Antiqua"/>
          <w:sz w:val="20"/>
          <w:szCs w:val="20"/>
          <w:lang w:val="es-ES" w:eastAsia="es-ES"/>
        </w:rPr>
      </w:pPr>
    </w:p>
    <w:p w14:paraId="1A0519F9" w14:textId="5A613023" w:rsidR="00E950D1" w:rsidRPr="00E950D1" w:rsidRDefault="00E950D1" w:rsidP="00E950D1">
      <w:pPr>
        <w:spacing w:after="0" w:line="240" w:lineRule="auto"/>
        <w:rPr>
          <w:rFonts w:ascii="Book Antiqua" w:eastAsia="Times New Roman" w:hAnsi="Book Antiqua" w:cs="Book Antiqua"/>
          <w:sz w:val="20"/>
          <w:szCs w:val="20"/>
          <w:lang w:val="es-ES" w:eastAsia="es-ES"/>
        </w:rPr>
      </w:pPr>
      <w:r w:rsidRPr="00E950D1">
        <w:rPr>
          <w:rFonts w:ascii="Book Antiqua" w:eastAsia="Times New Roman" w:hAnsi="Book Antiqua" w:cs="Book Antiqua"/>
          <w:sz w:val="20"/>
          <w:szCs w:val="20"/>
          <w:lang w:val="es-ES" w:eastAsia="es-ES"/>
        </w:rPr>
        <w:t>rqp</w:t>
      </w:r>
    </w:p>
    <w:p w14:paraId="50C22991" w14:textId="2511C01B" w:rsidR="00E950D1" w:rsidRPr="00E950D1" w:rsidRDefault="00E950D1" w:rsidP="00E950D1">
      <w:pPr>
        <w:spacing w:after="0" w:line="240" w:lineRule="auto"/>
        <w:jc w:val="both"/>
        <w:rPr>
          <w:rFonts w:ascii="Bookman Old Style" w:eastAsia="Times New Roman" w:hAnsi="Bookman Old Style" w:cs="Bookman Old Style"/>
          <w:b/>
          <w:bCs/>
          <w:sz w:val="20"/>
          <w:szCs w:val="20"/>
          <w:lang w:val="es-ES_tradnl" w:eastAsia="es-ES"/>
        </w:rPr>
      </w:pPr>
      <w:r w:rsidRPr="00E950D1">
        <w:rPr>
          <w:rFonts w:ascii="Book Antiqua" w:eastAsia="Times New Roman" w:hAnsi="Book Antiqua" w:cs="Book Antiqua"/>
          <w:sz w:val="20"/>
          <w:szCs w:val="20"/>
          <w:lang w:val="es-ES_tradnl" w:eastAsia="es-ES"/>
        </w:rPr>
        <w:t>Ref.1756-2020</w:t>
      </w:r>
      <w:r w:rsidRPr="00E950D1">
        <w:rPr>
          <w:rFonts w:ascii="Bookman Old Style" w:eastAsia="Times New Roman" w:hAnsi="Bookman Old Style" w:cs="Bookman Old Style"/>
          <w:b/>
          <w:bCs/>
          <w:sz w:val="20"/>
          <w:szCs w:val="20"/>
          <w:lang w:val="es-ES_tradnl" w:eastAsia="es-ES"/>
        </w:rPr>
        <w:t xml:space="preserve"> </w:t>
      </w:r>
    </w:p>
    <w:p w14:paraId="4FC2CAEC" w14:textId="77777777" w:rsidR="002C618E" w:rsidRDefault="002C618E">
      <w:pPr>
        <w:rPr>
          <w:rFonts w:ascii="Book Antiqua" w:hAnsi="Book Antiqua" w:cs="Arial"/>
          <w:sz w:val="24"/>
          <w:szCs w:val="24"/>
        </w:rPr>
      </w:pPr>
      <w:r>
        <w:rPr>
          <w:rFonts w:ascii="Book Antiqua" w:hAnsi="Book Antiqua" w:cs="Arial"/>
          <w:sz w:val="24"/>
          <w:szCs w:val="24"/>
        </w:rPr>
        <w:br w:type="page"/>
      </w:r>
    </w:p>
    <w:p w14:paraId="68BA5D9B" w14:textId="698DE8B7" w:rsidR="00E950D1" w:rsidRDefault="00E950D1" w:rsidP="005925F8">
      <w:pPr>
        <w:spacing w:after="120" w:line="240" w:lineRule="auto"/>
        <w:jc w:val="both"/>
        <w:rPr>
          <w:rFonts w:ascii="Book Antiqua" w:hAnsi="Book Antiqua" w:cs="Arial"/>
          <w:sz w:val="24"/>
          <w:szCs w:val="24"/>
        </w:rPr>
      </w:pPr>
      <w:r>
        <w:rPr>
          <w:rFonts w:ascii="Book Antiqua" w:hAnsi="Book Antiqua" w:cs="Arial"/>
          <w:sz w:val="24"/>
          <w:szCs w:val="24"/>
        </w:rPr>
        <w:lastRenderedPageBreak/>
        <w:t>17 de noviembre de 2020</w:t>
      </w:r>
    </w:p>
    <w:p w14:paraId="5B83C79E" w14:textId="00B4A003" w:rsidR="00E950D1" w:rsidRDefault="00E950D1" w:rsidP="005925F8">
      <w:pPr>
        <w:spacing w:after="120" w:line="240" w:lineRule="auto"/>
        <w:jc w:val="both"/>
        <w:rPr>
          <w:rFonts w:ascii="Book Antiqua" w:hAnsi="Book Antiqua" w:cs="Arial"/>
          <w:sz w:val="24"/>
          <w:szCs w:val="24"/>
        </w:rPr>
      </w:pPr>
    </w:p>
    <w:p w14:paraId="2C6B3CFA" w14:textId="77777777" w:rsidR="00E950D1" w:rsidRDefault="00E950D1" w:rsidP="005925F8">
      <w:pPr>
        <w:spacing w:after="120" w:line="240" w:lineRule="auto"/>
        <w:jc w:val="both"/>
        <w:rPr>
          <w:rFonts w:ascii="Book Antiqua" w:hAnsi="Book Antiqua" w:cs="Arial"/>
          <w:sz w:val="24"/>
          <w:szCs w:val="24"/>
        </w:rPr>
      </w:pPr>
    </w:p>
    <w:p w14:paraId="2051E46B" w14:textId="77777777" w:rsidR="00E950D1" w:rsidRDefault="00E950D1" w:rsidP="00E950D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F4FE033" w14:textId="47804E8A"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 xml:space="preserve">Erick Antonio Mora Leiva, Jefe </w:t>
      </w:r>
    </w:p>
    <w:p w14:paraId="7658CB68" w14:textId="77777777" w:rsidR="00E950D1" w:rsidRPr="00E950D1" w:rsidRDefault="00E950D1" w:rsidP="00E950D1">
      <w:pPr>
        <w:spacing w:after="0" w:line="240" w:lineRule="auto"/>
        <w:rPr>
          <w:rFonts w:ascii="Book Antiqua" w:eastAsia="Times New Roman" w:hAnsi="Book Antiqua" w:cs="Book Antiqua"/>
          <w:snapToGrid w:val="0"/>
          <w:sz w:val="24"/>
          <w:szCs w:val="24"/>
          <w:lang w:val="pt-BR" w:eastAsia="es-ES"/>
        </w:rPr>
      </w:pPr>
      <w:r w:rsidRPr="00E950D1">
        <w:rPr>
          <w:rFonts w:ascii="Book Antiqua" w:eastAsia="Times New Roman" w:hAnsi="Book Antiqua" w:cs="Book Antiqua"/>
          <w:snapToGrid w:val="0"/>
          <w:sz w:val="24"/>
          <w:szCs w:val="24"/>
          <w:lang w:val="pt-BR" w:eastAsia="es-ES"/>
        </w:rPr>
        <w:t>Proceso Planeación y Evaluación</w:t>
      </w:r>
    </w:p>
    <w:p w14:paraId="08833110" w14:textId="77777777" w:rsidR="00E950D1" w:rsidRDefault="00E950D1" w:rsidP="005925F8">
      <w:pPr>
        <w:spacing w:after="120" w:line="240" w:lineRule="auto"/>
        <w:jc w:val="both"/>
        <w:rPr>
          <w:rFonts w:ascii="Book Antiqua" w:hAnsi="Book Antiqua" w:cs="Arial"/>
          <w:sz w:val="24"/>
          <w:szCs w:val="24"/>
        </w:rPr>
      </w:pPr>
    </w:p>
    <w:p w14:paraId="41221B38" w14:textId="16E9C32C" w:rsidR="00E950D1" w:rsidRDefault="00E950D1" w:rsidP="005925F8">
      <w:pPr>
        <w:spacing w:after="120" w:line="240" w:lineRule="auto"/>
        <w:jc w:val="both"/>
        <w:rPr>
          <w:rFonts w:ascii="Book Antiqua" w:hAnsi="Book Antiqua" w:cs="Arial"/>
          <w:sz w:val="24"/>
          <w:szCs w:val="24"/>
        </w:rPr>
      </w:pPr>
      <w:r>
        <w:rPr>
          <w:rFonts w:ascii="Book Antiqua" w:hAnsi="Book Antiqua" w:cs="Arial"/>
          <w:sz w:val="24"/>
          <w:szCs w:val="24"/>
        </w:rPr>
        <w:t>Estimado señor:</w:t>
      </w:r>
    </w:p>
    <w:p w14:paraId="305691CF" w14:textId="60675C25" w:rsidR="007E21EC" w:rsidRDefault="007E21EC" w:rsidP="005925F8">
      <w:pPr>
        <w:spacing w:after="120" w:line="240" w:lineRule="auto"/>
        <w:jc w:val="both"/>
        <w:rPr>
          <w:rStyle w:val="Hipervnculo"/>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9" w:history="1">
        <w:r w:rsidR="00D02DB5" w:rsidRPr="00AC1F7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E950D1">
        <w:rPr>
          <w:rStyle w:val="Hipervnculo"/>
          <w:rFonts w:ascii="Book Antiqua" w:hAnsi="Book Antiqua" w:cs="Arial"/>
          <w:i/>
          <w:iCs/>
          <w:sz w:val="24"/>
          <w:szCs w:val="24"/>
        </w:rPr>
        <w:t>.</w:t>
      </w:r>
    </w:p>
    <w:p w14:paraId="7846EDD3" w14:textId="77777777" w:rsidR="00E950D1" w:rsidRPr="0022277A" w:rsidRDefault="00E950D1" w:rsidP="005925F8">
      <w:pPr>
        <w:spacing w:after="120" w:line="240" w:lineRule="auto"/>
        <w:jc w:val="both"/>
        <w:rPr>
          <w:rFonts w:ascii="Book Antiqua" w:hAnsi="Book Antiqua" w:cs="Arial"/>
          <w:i/>
          <w:iCs/>
          <w:sz w:val="24"/>
          <w:szCs w:val="24"/>
        </w:rPr>
      </w:pPr>
    </w:p>
    <w:p w14:paraId="63852226" w14:textId="290C8187" w:rsidR="007E21EC" w:rsidRPr="00AC1F76" w:rsidRDefault="007E21EC" w:rsidP="005925F8">
      <w:pPr>
        <w:spacing w:after="120" w:line="240" w:lineRule="auto"/>
        <w:jc w:val="both"/>
        <w:rPr>
          <w:rFonts w:ascii="Book Antiqua" w:hAnsi="Book Antiqua" w:cs="Book Antiqua"/>
          <w:sz w:val="24"/>
          <w:szCs w:val="24"/>
        </w:rPr>
      </w:pPr>
      <w:r w:rsidRPr="00AC1F76">
        <w:rPr>
          <w:rFonts w:ascii="Book Antiqua" w:hAnsi="Book Antiqua" w:cs="Book Antiqua"/>
          <w:sz w:val="24"/>
          <w:szCs w:val="24"/>
        </w:rPr>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a la entrada en vigencia de la Ley 9747 “Código Procesal de Familia”, publicado en el alcance 19 de la Gaceta número 28 del 12 de febrero del 2020</w:t>
      </w:r>
      <w:r w:rsidRPr="00AC1F76">
        <w:rPr>
          <w:rFonts w:ascii="Book Antiqua" w:hAnsi="Book Antiqua" w:cs="Book Antiqua"/>
          <w:sz w:val="24"/>
          <w:szCs w:val="24"/>
        </w:rPr>
        <w:t>.</w:t>
      </w:r>
    </w:p>
    <w:p w14:paraId="6DD69155" w14:textId="541EB78E" w:rsidR="007E21EC" w:rsidRDefault="007E21EC" w:rsidP="005925F8">
      <w:pPr>
        <w:spacing w:after="120" w:line="240" w:lineRule="auto"/>
        <w:jc w:val="both"/>
        <w:rPr>
          <w:rFonts w:ascii="Book Antiqua" w:hAnsi="Book Antiqua" w:cs="Arial"/>
          <w:sz w:val="24"/>
          <w:szCs w:val="24"/>
        </w:rPr>
      </w:pPr>
      <w:r w:rsidRPr="00AC1F7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1"/>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39749ED3" w14:textId="77777777" w:rsidR="00E950D1" w:rsidRPr="00AC1F76" w:rsidRDefault="00E950D1" w:rsidP="005925F8">
      <w:pPr>
        <w:spacing w:after="120" w:line="240" w:lineRule="auto"/>
        <w:jc w:val="both"/>
        <w:rPr>
          <w:rFonts w:ascii="Book Antiqua" w:hAnsi="Book Antiqua" w:cs="Book Antiqua"/>
          <w:sz w:val="24"/>
          <w:szCs w:val="24"/>
        </w:rPr>
      </w:pPr>
    </w:p>
    <w:p w14:paraId="7BA6B1E4" w14:textId="70E08DA6" w:rsidR="005F3D40" w:rsidRPr="003B2B4F" w:rsidRDefault="00F85D80" w:rsidP="005925F8">
      <w:pPr>
        <w:spacing w:after="120" w:line="240" w:lineRule="auto"/>
        <w:jc w:val="both"/>
        <w:rPr>
          <w:rFonts w:ascii="Book Antiqua" w:hAnsi="Book Antiqua" w:cs="Book Antiqua"/>
          <w:sz w:val="24"/>
          <w:szCs w:val="24"/>
          <w:highlight w:val="yellow"/>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w:t>
      </w:r>
      <w:r w:rsidR="0002590F" w:rsidRPr="000F2167">
        <w:rPr>
          <w:rFonts w:ascii="Book Antiqua" w:hAnsi="Book Antiqua" w:cs="Book Antiqua"/>
          <w:sz w:val="24"/>
          <w:szCs w:val="24"/>
        </w:rPr>
        <w:lastRenderedPageBreak/>
        <w:t>(expedientes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p>
    <w:p w14:paraId="00977B20" w14:textId="01447B3F"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40596164" w:rsidR="007D30C6" w:rsidRDefault="007D30C6" w:rsidP="00F43E00">
      <w:pPr>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esquemas de</w:t>
      </w:r>
      <w:r w:rsidR="00F43E00">
        <w:rPr>
          <w:rFonts w:ascii="Book Antiqua" w:hAnsi="Book Antiqua" w:cs="Book Antiqua"/>
          <w:sz w:val="24"/>
          <w:szCs w:val="24"/>
        </w:rPr>
        <w:t xml:space="preserve"> </w:t>
      </w:r>
      <w:r w:rsidRPr="000D14EC">
        <w:rPr>
          <w:rFonts w:ascii="Book Antiqua" w:hAnsi="Book Antiqua" w:cs="Book Antiqua"/>
          <w:sz w:val="24"/>
          <w:szCs w:val="24"/>
        </w:rPr>
        <w:t xml:space="preserve">organización y reparto que se utilizará en </w:t>
      </w:r>
      <w:r w:rsidR="0088454C">
        <w:rPr>
          <w:rFonts w:ascii="Book Antiqua" w:hAnsi="Book Antiqua" w:cs="Book Antiqua"/>
          <w:sz w:val="24"/>
          <w:szCs w:val="24"/>
        </w:rPr>
        <w:t xml:space="preserve">el </w:t>
      </w:r>
      <w:r w:rsidR="00F43E00" w:rsidRPr="00B37982">
        <w:rPr>
          <w:rFonts w:ascii="Book Antiqua" w:hAnsi="Book Antiqua" w:cs="Book Antiqua"/>
          <w:snapToGrid w:val="0"/>
          <w:sz w:val="24"/>
          <w:szCs w:val="24"/>
          <w:lang w:val="pt-BR"/>
        </w:rPr>
        <w:t xml:space="preserve">Juzgado </w:t>
      </w:r>
      <w:r w:rsidR="00F43E00">
        <w:rPr>
          <w:rFonts w:ascii="Book Antiqua" w:hAnsi="Book Antiqua" w:cs="Book Antiqua"/>
          <w:snapToGrid w:val="0"/>
          <w:sz w:val="24"/>
          <w:szCs w:val="24"/>
          <w:lang w:val="pt-BR"/>
        </w:rPr>
        <w:t xml:space="preserve">de </w:t>
      </w:r>
      <w:r w:rsidR="00F43E00" w:rsidRPr="003D3A16">
        <w:rPr>
          <w:rFonts w:ascii="Book Antiqua" w:hAnsi="Book Antiqua" w:cs="Book Antiqua"/>
          <w:sz w:val="24"/>
          <w:szCs w:val="24"/>
        </w:rPr>
        <w:t>Familia, Penal Juvenil y Viol</w:t>
      </w:r>
      <w:r w:rsidR="00F43E00">
        <w:rPr>
          <w:rFonts w:ascii="Book Antiqua" w:hAnsi="Book Antiqua" w:cs="Book Antiqua"/>
          <w:sz w:val="24"/>
          <w:szCs w:val="24"/>
        </w:rPr>
        <w:t>encia</w:t>
      </w:r>
      <w:r w:rsidR="00F43E00" w:rsidRPr="003D3A16">
        <w:rPr>
          <w:rFonts w:ascii="Book Antiqua" w:hAnsi="Book Antiqua" w:cs="Book Antiqua"/>
          <w:sz w:val="24"/>
          <w:szCs w:val="24"/>
        </w:rPr>
        <w:t xml:space="preserve"> Dom</w:t>
      </w:r>
      <w:r w:rsidR="00F43E00">
        <w:rPr>
          <w:rFonts w:ascii="Book Antiqua" w:hAnsi="Book Antiqua" w:cs="Book Antiqua"/>
          <w:sz w:val="24"/>
          <w:szCs w:val="24"/>
        </w:rPr>
        <w:t>éstica de</w:t>
      </w:r>
      <w:r w:rsidR="00F43E00" w:rsidRPr="003D3A16">
        <w:rPr>
          <w:rFonts w:ascii="Book Antiqua" w:hAnsi="Book Antiqua" w:cs="Book Antiqua"/>
          <w:sz w:val="24"/>
          <w:szCs w:val="24"/>
        </w:rPr>
        <w:t xml:space="preserve"> Cañas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5A21FB">
      <w:pPr>
        <w:spacing w:after="0" w:line="240" w:lineRule="auto"/>
        <w:jc w:val="both"/>
        <w:rPr>
          <w:rFonts w:ascii="Book Antiqua" w:hAnsi="Book Antiqua" w:cs="Book Antiqua"/>
          <w:iCs/>
          <w:sz w:val="24"/>
          <w:szCs w:val="24"/>
        </w:rPr>
      </w:pPr>
    </w:p>
    <w:p w14:paraId="62FA1586" w14:textId="11530C63" w:rsidR="000D30F5" w:rsidRPr="005F359D" w:rsidRDefault="000D30F5" w:rsidP="005A21FB">
      <w:pPr>
        <w:pStyle w:val="Ttulo1"/>
      </w:pPr>
      <w:r w:rsidRPr="005F359D">
        <w:t xml:space="preserve">Antecedentes </w:t>
      </w:r>
    </w:p>
    <w:p w14:paraId="22BB026E" w14:textId="76771FF4" w:rsidR="0036381B" w:rsidRDefault="0036381B" w:rsidP="005A21FB">
      <w:pPr>
        <w:spacing w:after="0" w:line="240" w:lineRule="auto"/>
        <w:jc w:val="both"/>
        <w:rPr>
          <w:rFonts w:ascii="Book Antiqua" w:hAnsi="Book Antiqua" w:cs="Book Antiqua"/>
          <w:sz w:val="24"/>
          <w:szCs w:val="24"/>
        </w:rPr>
      </w:pPr>
    </w:p>
    <w:p w14:paraId="5311BFB0" w14:textId="50F3F24B" w:rsidR="0036381B" w:rsidRDefault="0036381B" w:rsidP="005A21FB">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5180E826" w14:textId="04E6126A" w:rsidR="005D58C4" w:rsidRDefault="000940CD" w:rsidP="009D7CB1">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Pr>
          <w:rFonts w:ascii="Book Antiqua" w:hAnsi="Book Antiqua" w:cs="Book Antiqua"/>
          <w:sz w:val="24"/>
          <w:szCs w:val="24"/>
        </w:rPr>
        <w:t>Oficio</w:t>
      </w:r>
      <w:r w:rsidR="005D58C4">
        <w:rPr>
          <w:rFonts w:ascii="Book Antiqua" w:hAnsi="Book Antiqua" w:cs="Book Antiqua"/>
          <w:sz w:val="24"/>
          <w:szCs w:val="24"/>
        </w:rPr>
        <w:t xml:space="preserve"> </w:t>
      </w:r>
      <w:r w:rsidR="00823B80" w:rsidRPr="00823B80">
        <w:rPr>
          <w:rFonts w:ascii="Book Antiqua" w:hAnsi="Book Antiqua" w:cs="Book Antiqua"/>
          <w:sz w:val="24"/>
          <w:szCs w:val="24"/>
        </w:rPr>
        <w:t xml:space="preserve">1239-PLA-2016 </w:t>
      </w:r>
      <w:r w:rsidR="003C1F59">
        <w:rPr>
          <w:rFonts w:ascii="Book Antiqua" w:hAnsi="Book Antiqua" w:cs="Book Antiqua"/>
          <w:sz w:val="24"/>
          <w:szCs w:val="24"/>
        </w:rPr>
        <w:t xml:space="preserve">que remite el </w:t>
      </w:r>
      <w:r>
        <w:rPr>
          <w:rFonts w:ascii="Book Antiqua" w:hAnsi="Book Antiqua" w:cs="Book Antiqua"/>
          <w:sz w:val="24"/>
          <w:szCs w:val="24"/>
        </w:rPr>
        <w:t xml:space="preserve">informe </w:t>
      </w:r>
      <w:r w:rsidRPr="00303CA7">
        <w:rPr>
          <w:rFonts w:ascii="Book Antiqua" w:hAnsi="Book Antiqua" w:cs="Book Antiqua"/>
        </w:rPr>
        <w:t>69-CE-2016</w:t>
      </w:r>
      <w:r>
        <w:rPr>
          <w:rFonts w:ascii="Book Antiqua" w:hAnsi="Book Antiqua" w:cs="Book Antiqua"/>
        </w:rPr>
        <w:t xml:space="preserve">-B </w:t>
      </w:r>
      <w:r w:rsidR="00546303">
        <w:rPr>
          <w:rFonts w:ascii="Book Antiqua" w:hAnsi="Book Antiqua" w:cs="Book Antiqua"/>
        </w:rPr>
        <w:t xml:space="preserve"> </w:t>
      </w:r>
      <w:r w:rsidR="00B73D53" w:rsidRPr="004D6C13">
        <w:rPr>
          <w:rFonts w:ascii="Book Antiqua" w:hAnsi="Book Antiqua" w:cs="Book Antiqua"/>
          <w:i/>
          <w:iCs/>
          <w:sz w:val="24"/>
          <w:szCs w:val="24"/>
        </w:rPr>
        <w:t xml:space="preserve">“Análisis de la carga de trabajo del Juzgado Civil y </w:t>
      </w:r>
      <w:r w:rsidR="003323A9" w:rsidRPr="004D6C13">
        <w:rPr>
          <w:rFonts w:ascii="Book Antiqua" w:hAnsi="Book Antiqua" w:cs="Book Antiqua"/>
          <w:i/>
          <w:iCs/>
          <w:sz w:val="24"/>
          <w:szCs w:val="24"/>
        </w:rPr>
        <w:t>laboral y</w:t>
      </w:r>
      <w:r w:rsidR="00B73D53" w:rsidRPr="004D6C13">
        <w:rPr>
          <w:rFonts w:ascii="Book Antiqua" w:hAnsi="Book Antiqua" w:cs="Book Antiqua"/>
          <w:i/>
          <w:iCs/>
          <w:sz w:val="24"/>
          <w:szCs w:val="24"/>
        </w:rPr>
        <w:t xml:space="preserve"> del Juzgado de Familia, Penal Juvenil y Violencia Doméstica de Cañas, con el fin de determinar la ubicación de la plaza Nº 44824 de “Auxiliar de Servicios Generales 2”, que comparten estos dos despachos”</w:t>
      </w:r>
      <w:r w:rsidR="00093671">
        <w:rPr>
          <w:rFonts w:ascii="Book Antiqua" w:hAnsi="Book Antiqua" w:cs="Book Antiqua"/>
          <w:sz w:val="24"/>
          <w:szCs w:val="24"/>
        </w:rPr>
        <w:t xml:space="preserve"> </w:t>
      </w:r>
      <w:r w:rsidR="00093671">
        <w:rPr>
          <w:rFonts w:ascii="Book Antiqua" w:hAnsi="Book Antiqua" w:cs="Book Antiqua"/>
        </w:rPr>
        <w:t>a la Sección de Análisis de Puestos de la Dirección de Gestión Humana.</w:t>
      </w:r>
    </w:p>
    <w:p w14:paraId="1D861325" w14:textId="20D61F71" w:rsidR="005C2DDD" w:rsidRPr="00A10B3F" w:rsidRDefault="00A10B3F" w:rsidP="009D7CB1">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sidRPr="00A10B3F">
        <w:rPr>
          <w:rFonts w:ascii="Book Antiqua" w:hAnsi="Book Antiqua" w:cs="Book Antiqua"/>
          <w:sz w:val="24"/>
          <w:szCs w:val="24"/>
        </w:rPr>
        <w:t>Informe de presupuesto 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junio del 2020, artículo I.</w:t>
      </w: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05CA1EE7"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F3C93" w:rsidRPr="00B37982">
        <w:rPr>
          <w:rFonts w:ascii="Book Antiqua" w:hAnsi="Book Antiqua" w:cs="Book Antiqua"/>
          <w:snapToGrid w:val="0"/>
          <w:sz w:val="24"/>
          <w:szCs w:val="24"/>
          <w:lang w:val="pt-BR"/>
        </w:rPr>
        <w:t xml:space="preserve">Juzgado </w:t>
      </w:r>
      <w:r w:rsidR="003F3C93">
        <w:rPr>
          <w:rFonts w:ascii="Book Antiqua" w:hAnsi="Book Antiqua" w:cs="Book Antiqua"/>
          <w:snapToGrid w:val="0"/>
          <w:sz w:val="24"/>
          <w:szCs w:val="24"/>
          <w:lang w:val="pt-BR"/>
        </w:rPr>
        <w:t xml:space="preserve">de </w:t>
      </w:r>
      <w:r w:rsidR="003F3C93" w:rsidRPr="003D3A16">
        <w:rPr>
          <w:rFonts w:ascii="Book Antiqua" w:hAnsi="Book Antiqua" w:cs="Book Antiqua"/>
          <w:sz w:val="24"/>
          <w:szCs w:val="24"/>
        </w:rPr>
        <w:t>Familia, Penal Juvenil y Viol</w:t>
      </w:r>
      <w:r w:rsidR="003F3C93">
        <w:rPr>
          <w:rFonts w:ascii="Book Antiqua" w:hAnsi="Book Antiqua" w:cs="Book Antiqua"/>
          <w:sz w:val="24"/>
          <w:szCs w:val="24"/>
        </w:rPr>
        <w:t>encia</w:t>
      </w:r>
      <w:r w:rsidR="003F3C93" w:rsidRPr="003D3A16">
        <w:rPr>
          <w:rFonts w:ascii="Book Antiqua" w:hAnsi="Book Antiqua" w:cs="Book Antiqua"/>
          <w:sz w:val="24"/>
          <w:szCs w:val="24"/>
        </w:rPr>
        <w:t xml:space="preserve"> Dom</w:t>
      </w:r>
      <w:r w:rsidR="003F3C93">
        <w:rPr>
          <w:rFonts w:ascii="Book Antiqua" w:hAnsi="Book Antiqua" w:cs="Book Antiqua"/>
          <w:sz w:val="24"/>
          <w:szCs w:val="24"/>
        </w:rPr>
        <w:t>éstica de</w:t>
      </w:r>
      <w:r w:rsidR="003F3C93" w:rsidRPr="003D3A16">
        <w:rPr>
          <w:rFonts w:ascii="Book Antiqua" w:hAnsi="Book Antiqua" w:cs="Book Antiqua"/>
          <w:sz w:val="24"/>
          <w:szCs w:val="24"/>
        </w:rPr>
        <w:t xml:space="preserve"> Cañas</w:t>
      </w:r>
      <w:r w:rsidR="00C5348B">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w:t>
      </w:r>
      <w:r w:rsidRPr="007E21EC">
        <w:rPr>
          <w:rFonts w:ascii="Book Antiqua" w:hAnsi="Book Antiqua" w:cs="Arial"/>
          <w:i/>
          <w:iCs/>
          <w:sz w:val="24"/>
          <w:szCs w:val="24"/>
        </w:rPr>
        <w:lastRenderedPageBreak/>
        <w:t xml:space="preserve">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lo cual se documentó en la minuta 1</w:t>
      </w:r>
      <w:r w:rsidR="00CE6310">
        <w:rPr>
          <w:rFonts w:ascii="Book Antiqua" w:hAnsi="Book Antiqua" w:cs="Arial"/>
          <w:sz w:val="24"/>
          <w:szCs w:val="24"/>
        </w:rPr>
        <w:t>80</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C1F9FA4" w:rsidR="00504A57" w:rsidRDefault="00504A57" w:rsidP="00C5348B">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C5348B">
      <w:pPr>
        <w:spacing w:after="0" w:line="240" w:lineRule="auto"/>
        <w:jc w:val="both"/>
        <w:rPr>
          <w:rFonts w:ascii="Book Antiqua" w:hAnsi="Book Antiqua" w:cs="Book Antiqua"/>
          <w:sz w:val="24"/>
          <w:szCs w:val="24"/>
        </w:rPr>
      </w:pPr>
    </w:p>
    <w:p w14:paraId="0E135CE6" w14:textId="49FDCF21" w:rsidR="003304A8" w:rsidRPr="00276C4C" w:rsidRDefault="000D30F5" w:rsidP="00C5348B">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5FE6C58A" w14:textId="0BD6C690"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CE6310" w:rsidRPr="00CE6310">
        <w:rPr>
          <w:rFonts w:ascii="Book Antiqua" w:hAnsi="Book Antiqua" w:cs="Book Antiqua"/>
          <w:sz w:val="24"/>
          <w:szCs w:val="24"/>
        </w:rPr>
        <w:t>Juzgado de Familia, Penal Juvenil y Violencia Doméstica de Cañas</w:t>
      </w:r>
      <w:r w:rsidR="00CE6310">
        <w:rPr>
          <w:rFonts w:ascii="Book Antiqua" w:hAnsi="Book Antiqua" w:cs="Book Antiqua"/>
          <w:sz w:val="24"/>
          <w:szCs w:val="24"/>
        </w:rPr>
        <w:t xml:space="preserve"> </w:t>
      </w:r>
      <w:r>
        <w:rPr>
          <w:rFonts w:ascii="Book Antiqua" w:hAnsi="Book Antiqua" w:cs="Book Antiqua"/>
          <w:sz w:val="24"/>
          <w:szCs w:val="24"/>
        </w:rPr>
        <w:t>actualmente cuenta con la siguiente estructura organizacional:</w:t>
      </w:r>
    </w:p>
    <w:p w14:paraId="33353811" w14:textId="77777777" w:rsidR="00B831C9" w:rsidRDefault="00B831C9" w:rsidP="00B831C9">
      <w:pPr>
        <w:spacing w:after="0" w:line="276" w:lineRule="auto"/>
        <w:jc w:val="both"/>
        <w:rPr>
          <w:rFonts w:ascii="Book Antiqua" w:hAnsi="Book Antiqua" w:cs="Book Antiqua"/>
          <w:sz w:val="24"/>
          <w:szCs w:val="24"/>
        </w:rPr>
      </w:pPr>
    </w:p>
    <w:p w14:paraId="1BB4C476" w14:textId="61CB340F" w:rsidR="00B831C9" w:rsidRDefault="00EF7D6A"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w:t>
      </w:r>
      <w:r>
        <w:rPr>
          <w:rFonts w:ascii="Book Antiqua" w:hAnsi="Book Antiqua" w:cs="Book Antiqua"/>
          <w:sz w:val="24"/>
          <w:szCs w:val="24"/>
        </w:rPr>
        <w:t>s</w:t>
      </w:r>
      <w:r w:rsidR="00B831C9">
        <w:rPr>
          <w:rFonts w:ascii="Book Antiqua" w:hAnsi="Book Antiqua" w:cs="Book Antiqua"/>
          <w:sz w:val="24"/>
          <w:szCs w:val="24"/>
        </w:rPr>
        <w:t xml:space="preserve"> Juzgadora</w:t>
      </w:r>
      <w:r>
        <w:rPr>
          <w:rFonts w:ascii="Book Antiqua" w:hAnsi="Book Antiqua" w:cs="Book Antiqua"/>
          <w:sz w:val="24"/>
          <w:szCs w:val="24"/>
        </w:rPr>
        <w:t>s</w:t>
      </w:r>
    </w:p>
    <w:p w14:paraId="6BAA449C"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1973A53F" w:rsidR="00B831C9" w:rsidRDefault="00CE6310"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personas Técnicas Judiciales </w:t>
      </w:r>
    </w:p>
    <w:p w14:paraId="049728B3" w14:textId="53AC6482" w:rsidR="00D0499F" w:rsidRDefault="00D0499F" w:rsidP="00B831C9">
      <w:pPr>
        <w:spacing w:after="0" w:line="276" w:lineRule="auto"/>
        <w:jc w:val="both"/>
        <w:rPr>
          <w:rFonts w:ascii="Book Antiqua" w:hAnsi="Book Antiqua" w:cs="Book Antiqua"/>
          <w:sz w:val="24"/>
          <w:szCs w:val="24"/>
        </w:rPr>
      </w:pPr>
      <w:r>
        <w:rPr>
          <w:rFonts w:ascii="Book Antiqua" w:hAnsi="Book Antiqua" w:cs="Book Antiqua"/>
          <w:sz w:val="24"/>
          <w:szCs w:val="24"/>
        </w:rPr>
        <w:t>0,5 personas Auxiliares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90013F5" w:rsidR="00500BFA" w:rsidRDefault="00500BFA" w:rsidP="00EF2A2F">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EF2A2F">
      <w:pPr>
        <w:spacing w:after="0" w:line="240" w:lineRule="auto"/>
        <w:jc w:val="both"/>
        <w:rPr>
          <w:rFonts w:ascii="Book Antiqua" w:hAnsi="Book Antiqua" w:cs="Book Antiqua"/>
          <w:sz w:val="24"/>
          <w:szCs w:val="24"/>
        </w:rPr>
      </w:pPr>
    </w:p>
    <w:p w14:paraId="2596E621" w14:textId="784D8EA6" w:rsidR="00F83909" w:rsidRDefault="00EF2A2F" w:rsidP="00EF2A2F">
      <w:pPr>
        <w:spacing w:after="0" w:line="240" w:lineRule="auto"/>
        <w:jc w:val="both"/>
        <w:rPr>
          <w:rFonts w:ascii="Book Antiqua" w:hAnsi="Book Antiqua" w:cs="Book Antiqua"/>
          <w:sz w:val="24"/>
          <w:szCs w:val="24"/>
        </w:rPr>
      </w:pPr>
      <w:r w:rsidRPr="00EF2A2F">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w:t>
      </w:r>
      <w:r w:rsidR="006418DF">
        <w:rPr>
          <w:rFonts w:ascii="Book Antiqua" w:hAnsi="Book Antiqua" w:cs="Book Antiqua"/>
          <w:sz w:val="24"/>
          <w:szCs w:val="24"/>
        </w:rPr>
        <w:t>dos</w:t>
      </w:r>
      <w:r w:rsidRPr="00EF2A2F">
        <w:rPr>
          <w:rFonts w:ascii="Book Antiqua" w:hAnsi="Book Antiqua" w:cs="Book Antiqua"/>
          <w:sz w:val="24"/>
          <w:szCs w:val="24"/>
        </w:rPr>
        <w:t xml:space="preserve"> persona</w:t>
      </w:r>
      <w:r w:rsidR="006418DF">
        <w:rPr>
          <w:rFonts w:ascii="Book Antiqua" w:hAnsi="Book Antiqua" w:cs="Book Antiqua"/>
          <w:sz w:val="24"/>
          <w:szCs w:val="24"/>
        </w:rPr>
        <w:t>s</w:t>
      </w:r>
      <w:r w:rsidRPr="00EF2A2F">
        <w:rPr>
          <w:rFonts w:ascii="Book Antiqua" w:hAnsi="Book Antiqua" w:cs="Book Antiqua"/>
          <w:sz w:val="24"/>
          <w:szCs w:val="24"/>
        </w:rPr>
        <w:t xml:space="preserve"> </w:t>
      </w:r>
      <w:r w:rsidR="006418DF">
        <w:rPr>
          <w:rFonts w:ascii="Book Antiqua" w:hAnsi="Book Antiqua" w:cs="Book Antiqua"/>
          <w:sz w:val="24"/>
          <w:szCs w:val="24"/>
        </w:rPr>
        <w:t>J</w:t>
      </w:r>
      <w:r w:rsidRPr="00EF2A2F">
        <w:rPr>
          <w:rFonts w:ascii="Book Antiqua" w:hAnsi="Book Antiqua" w:cs="Book Antiqua"/>
          <w:sz w:val="24"/>
          <w:szCs w:val="24"/>
        </w:rPr>
        <w:t>uzgadora</w:t>
      </w:r>
      <w:r w:rsidR="006418DF">
        <w:rPr>
          <w:rFonts w:ascii="Book Antiqua" w:hAnsi="Book Antiqua" w:cs="Book Antiqua"/>
          <w:sz w:val="24"/>
          <w:szCs w:val="24"/>
        </w:rPr>
        <w:t>s</w:t>
      </w:r>
      <w:r w:rsidRPr="00EF2A2F">
        <w:rPr>
          <w:rFonts w:ascii="Book Antiqua" w:hAnsi="Book Antiqua" w:cs="Book Antiqua"/>
          <w:sz w:val="24"/>
          <w:szCs w:val="24"/>
        </w:rPr>
        <w:t xml:space="preserve"> encargada</w:t>
      </w:r>
      <w:r w:rsidR="006418DF">
        <w:rPr>
          <w:rFonts w:ascii="Book Antiqua" w:hAnsi="Book Antiqua" w:cs="Book Antiqua"/>
          <w:sz w:val="24"/>
          <w:szCs w:val="24"/>
        </w:rPr>
        <w:t>s</w:t>
      </w:r>
      <w:r w:rsidRPr="00EF2A2F">
        <w:rPr>
          <w:rFonts w:ascii="Book Antiqua" w:hAnsi="Book Antiqua" w:cs="Book Antiqua"/>
          <w:sz w:val="24"/>
          <w:szCs w:val="24"/>
        </w:rPr>
        <w:t xml:space="preserve"> de las funciones de tramitación</w:t>
      </w:r>
      <w:r w:rsidR="006418DF">
        <w:rPr>
          <w:rFonts w:ascii="Book Antiqua" w:hAnsi="Book Antiqua" w:cs="Book Antiqua"/>
          <w:sz w:val="24"/>
          <w:szCs w:val="24"/>
        </w:rPr>
        <w:t xml:space="preserve"> y dictado de sentencias</w:t>
      </w:r>
      <w:r w:rsidR="00CE6310">
        <w:rPr>
          <w:rFonts w:ascii="Book Antiqua" w:hAnsi="Book Antiqua" w:cs="Book Antiqua"/>
          <w:sz w:val="24"/>
          <w:szCs w:val="24"/>
        </w:rPr>
        <w:t xml:space="preserve"> que atienden las materias de familia, penal juvenil, violencia doméstica y </w:t>
      </w:r>
      <w:r w:rsidR="00CE6310" w:rsidRPr="00281EBA">
        <w:rPr>
          <w:rFonts w:ascii="Book Antiqua" w:hAnsi="Book Antiqua" w:cs="Book Antiqua"/>
          <w:sz w:val="24"/>
          <w:szCs w:val="24"/>
        </w:rPr>
        <w:t>segunda instancia de pensión alimentaria</w:t>
      </w:r>
      <w:r w:rsidRPr="00281EBA">
        <w:rPr>
          <w:rFonts w:ascii="Book Antiqua" w:hAnsi="Book Antiqua" w:cs="Book Antiqua"/>
          <w:sz w:val="24"/>
          <w:szCs w:val="24"/>
        </w:rPr>
        <w:t>; así como</w:t>
      </w:r>
      <w:r w:rsidR="00CE6310" w:rsidRPr="00281EBA">
        <w:rPr>
          <w:rFonts w:ascii="Book Antiqua" w:hAnsi="Book Antiqua" w:cs="Book Antiqua"/>
          <w:sz w:val="24"/>
          <w:szCs w:val="24"/>
        </w:rPr>
        <w:t xml:space="preserve"> con una persona Coordinadora Judicial y dos</w:t>
      </w:r>
      <w:r w:rsidRPr="00281EBA">
        <w:rPr>
          <w:rFonts w:ascii="Book Antiqua" w:hAnsi="Book Antiqua" w:cs="Book Antiqua"/>
          <w:sz w:val="24"/>
          <w:szCs w:val="24"/>
        </w:rPr>
        <w:t xml:space="preserve"> personas Técnicas Judiciales que se encargan de las labores de tramitación.</w:t>
      </w:r>
      <w:r w:rsidR="00CE6310" w:rsidRPr="00281EBA">
        <w:rPr>
          <w:rFonts w:ascii="Book Antiqua" w:hAnsi="Book Antiqua" w:cs="Book Antiqua"/>
          <w:sz w:val="24"/>
          <w:szCs w:val="24"/>
        </w:rPr>
        <w:t xml:space="preserve"> Es importante </w:t>
      </w:r>
      <w:r w:rsidR="00D470CF" w:rsidRPr="00281EBA">
        <w:rPr>
          <w:rFonts w:ascii="Book Antiqua" w:hAnsi="Book Antiqua" w:cs="Book Antiqua"/>
          <w:sz w:val="24"/>
          <w:szCs w:val="24"/>
        </w:rPr>
        <w:t>indicar</w:t>
      </w:r>
      <w:r w:rsidR="00D470CF">
        <w:rPr>
          <w:rFonts w:ascii="Book Antiqua" w:hAnsi="Book Antiqua" w:cs="Book Antiqua"/>
          <w:sz w:val="24"/>
          <w:szCs w:val="24"/>
        </w:rPr>
        <w:t xml:space="preserve"> que el despacho cuenta con la colaboración de medio tiempo </w:t>
      </w:r>
      <w:r w:rsidR="00281EBA">
        <w:rPr>
          <w:rFonts w:ascii="Book Antiqua" w:hAnsi="Book Antiqua" w:cs="Book Antiqua"/>
          <w:sz w:val="24"/>
          <w:szCs w:val="24"/>
        </w:rPr>
        <w:t>de una persona Auxiliar Administrativa que pertenece al Juzgado Civil y de Trabajo de Cañas</w:t>
      </w:r>
    </w:p>
    <w:p w14:paraId="6A08428F" w14:textId="59EE5318" w:rsidR="00192D8D" w:rsidRDefault="00192D8D" w:rsidP="00EF2A2F">
      <w:pPr>
        <w:spacing w:after="0" w:line="240" w:lineRule="auto"/>
        <w:jc w:val="both"/>
        <w:rPr>
          <w:rFonts w:ascii="Book Antiqua" w:hAnsi="Book Antiqua" w:cs="Book Antiqua"/>
          <w:sz w:val="24"/>
          <w:szCs w:val="24"/>
        </w:rPr>
      </w:pPr>
    </w:p>
    <w:p w14:paraId="43B2CA7E" w14:textId="77777777" w:rsidR="00E950D1" w:rsidRDefault="00E950D1">
      <w:pPr>
        <w:rPr>
          <w:rFonts w:ascii="Book Antiqua" w:hAnsi="Book Antiqua" w:cs="Book Antiqua"/>
          <w:sz w:val="24"/>
          <w:szCs w:val="24"/>
        </w:rPr>
      </w:pPr>
      <w:r>
        <w:rPr>
          <w:rFonts w:ascii="Book Antiqua" w:hAnsi="Book Antiqua" w:cs="Book Antiqua"/>
          <w:sz w:val="24"/>
          <w:szCs w:val="24"/>
        </w:rPr>
        <w:br w:type="page"/>
      </w:r>
    </w:p>
    <w:p w14:paraId="26F6B62F" w14:textId="030A7839" w:rsidR="00192D8D" w:rsidRDefault="00192D8D" w:rsidP="00EF2A2F">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 </w:t>
      </w:r>
      <w:r w:rsidR="00282627">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19A6FD12" w14:textId="77777777" w:rsidR="001356A5" w:rsidRPr="00EF2A2F" w:rsidRDefault="001356A5" w:rsidP="00EF2A2F">
      <w:pPr>
        <w:spacing w:after="0" w:line="240" w:lineRule="auto"/>
        <w:jc w:val="both"/>
        <w:rPr>
          <w:rFonts w:ascii="Book Antiqua" w:hAnsi="Book Antiqua" w:cs="Book Antiqua"/>
          <w:sz w:val="24"/>
          <w:szCs w:val="24"/>
          <w:lang w:val="es-ES"/>
        </w:rPr>
      </w:pPr>
    </w:p>
    <w:p w14:paraId="342C4E03" w14:textId="0A87FAD7" w:rsidR="00931DF8" w:rsidRDefault="000C69BA" w:rsidP="00E62662">
      <w:pPr>
        <w:pStyle w:val="Descripcin"/>
        <w:spacing w:after="0"/>
        <w:ind w:left="426" w:right="474"/>
        <w:jc w:val="center"/>
        <w:rPr>
          <w:rFonts w:ascii="Book Antiqua" w:hAnsi="Book Antiqua" w:cs="Book Antiqua"/>
          <w:i w:val="0"/>
          <w:iCs w:val="0"/>
          <w:color w:val="auto"/>
          <w:sz w:val="22"/>
          <w:szCs w:val="22"/>
        </w:rPr>
      </w:pPr>
      <w:bookmarkStart w:id="2" w:name="_Ref52358563"/>
      <w:bookmarkStart w:id="3"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6F36E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2"/>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A73E2B">
        <w:rPr>
          <w:rFonts w:ascii="Book Antiqua" w:hAnsi="Book Antiqua" w:cs="Book Antiqua"/>
          <w:i w:val="0"/>
          <w:iCs w:val="0"/>
          <w:color w:val="auto"/>
          <w:sz w:val="22"/>
          <w:szCs w:val="22"/>
        </w:rPr>
        <w:t>Juzgado</w:t>
      </w:r>
      <w:r w:rsidR="00DF635D" w:rsidRPr="00DF635D">
        <w:rPr>
          <w:rFonts w:ascii="Book Antiqua" w:hAnsi="Book Antiqua" w:cs="Book Antiqua"/>
          <w:i w:val="0"/>
          <w:iCs w:val="0"/>
          <w:color w:val="auto"/>
          <w:sz w:val="22"/>
          <w:szCs w:val="22"/>
        </w:rPr>
        <w:t xml:space="preserve"> de Familia, Penal Juvenil y Violencia Doméstica de Cañas</w:t>
      </w:r>
      <w:bookmarkEnd w:id="3"/>
    </w:p>
    <w:p w14:paraId="1DAEBB30" w14:textId="77777777" w:rsidR="00E950D1" w:rsidRPr="00E950D1" w:rsidRDefault="00E950D1" w:rsidP="00E950D1"/>
    <w:tbl>
      <w:tblPr>
        <w:tblW w:w="7938" w:type="dxa"/>
        <w:jc w:val="center"/>
        <w:tblCellMar>
          <w:left w:w="70" w:type="dxa"/>
          <w:right w:w="70" w:type="dxa"/>
        </w:tblCellMar>
        <w:tblLook w:val="04A0" w:firstRow="1" w:lastRow="0" w:firstColumn="1" w:lastColumn="0" w:noHBand="0" w:noVBand="1"/>
      </w:tblPr>
      <w:tblGrid>
        <w:gridCol w:w="3074"/>
        <w:gridCol w:w="2029"/>
        <w:gridCol w:w="2835"/>
      </w:tblGrid>
      <w:tr w:rsidR="00D470CF" w:rsidRPr="00D470CF" w14:paraId="50E482F5" w14:textId="77777777" w:rsidTr="00E62662">
        <w:trPr>
          <w:trHeight w:val="312"/>
          <w:jc w:val="center"/>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F0AEAF5" w14:textId="77777777" w:rsidR="00D470CF" w:rsidRPr="00D470CF" w:rsidRDefault="00D470CF" w:rsidP="00D470CF">
            <w:pPr>
              <w:spacing w:after="0" w:line="240" w:lineRule="auto"/>
              <w:jc w:val="center"/>
              <w:rPr>
                <w:rFonts w:ascii="Book Antiqua" w:eastAsia="Times New Roman" w:hAnsi="Book Antiqua" w:cs="Times New Roman"/>
                <w:b/>
                <w:bCs/>
                <w:color w:val="000000"/>
                <w:sz w:val="20"/>
                <w:szCs w:val="20"/>
                <w:lang w:eastAsia="es-CR"/>
              </w:rPr>
            </w:pPr>
            <w:r w:rsidRPr="00D470CF">
              <w:rPr>
                <w:rFonts w:ascii="Book Antiqua" w:eastAsia="Times New Roman" w:hAnsi="Book Antiqua" w:cs="Times New Roman"/>
                <w:b/>
                <w:bCs/>
                <w:color w:val="000000"/>
                <w:sz w:val="20"/>
                <w:szCs w:val="20"/>
                <w:lang w:eastAsia="es-CR"/>
              </w:rPr>
              <w:t>Juzgado Familia, Violencia Domestica y Penal Juvenil de Cañas</w:t>
            </w:r>
          </w:p>
        </w:tc>
      </w:tr>
      <w:tr w:rsidR="00D470CF" w:rsidRPr="00D470CF" w14:paraId="6A326ED5" w14:textId="77777777" w:rsidTr="00E62662">
        <w:trPr>
          <w:trHeight w:val="312"/>
          <w:jc w:val="center"/>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6980D58E" w14:textId="77777777" w:rsidR="00D470CF" w:rsidRPr="00D470CF" w:rsidRDefault="00D470CF" w:rsidP="00D470CF">
            <w:pPr>
              <w:spacing w:after="0" w:line="240" w:lineRule="auto"/>
              <w:jc w:val="center"/>
              <w:rPr>
                <w:rFonts w:ascii="Book Antiqua" w:eastAsia="Times New Roman" w:hAnsi="Book Antiqua" w:cs="Times New Roman"/>
                <w:b/>
                <w:bCs/>
                <w:color w:val="000000"/>
                <w:lang w:eastAsia="es-CR"/>
              </w:rPr>
            </w:pPr>
            <w:r w:rsidRPr="00D470CF">
              <w:rPr>
                <w:rFonts w:ascii="Book Antiqua" w:eastAsia="Times New Roman" w:hAnsi="Book Antiqua" w:cs="Times New Roman"/>
                <w:b/>
                <w:bCs/>
                <w:color w:val="000000"/>
                <w:lang w:eastAsia="es-CR"/>
              </w:rPr>
              <w:t xml:space="preserve">Ubicaciones </w:t>
            </w:r>
          </w:p>
        </w:tc>
        <w:tc>
          <w:tcPr>
            <w:tcW w:w="4864" w:type="dxa"/>
            <w:gridSpan w:val="2"/>
            <w:tcBorders>
              <w:top w:val="double" w:sz="6" w:space="0" w:color="auto"/>
              <w:left w:val="nil"/>
              <w:bottom w:val="double" w:sz="6" w:space="0" w:color="auto"/>
              <w:right w:val="double" w:sz="6" w:space="0" w:color="000000"/>
            </w:tcBorders>
            <w:shd w:val="clear" w:color="000000" w:fill="E2EFDA"/>
            <w:vAlign w:val="center"/>
            <w:hideMark/>
          </w:tcPr>
          <w:p w14:paraId="0E8D9FA6" w14:textId="77777777" w:rsidR="00D470CF" w:rsidRPr="00D470CF" w:rsidRDefault="00D470CF" w:rsidP="00D470CF">
            <w:pPr>
              <w:spacing w:after="0" w:line="240" w:lineRule="auto"/>
              <w:jc w:val="center"/>
              <w:rPr>
                <w:rFonts w:ascii="Book Antiqua" w:eastAsia="Times New Roman" w:hAnsi="Book Antiqua" w:cs="Times New Roman"/>
                <w:b/>
                <w:bCs/>
                <w:color w:val="000000"/>
                <w:lang w:eastAsia="es-CR"/>
              </w:rPr>
            </w:pPr>
            <w:r w:rsidRPr="00D470CF">
              <w:rPr>
                <w:rFonts w:ascii="Book Antiqua" w:eastAsia="Times New Roman" w:hAnsi="Book Antiqua" w:cs="Times New Roman"/>
                <w:b/>
                <w:bCs/>
                <w:color w:val="000000"/>
                <w:lang w:eastAsia="es-CR"/>
              </w:rPr>
              <w:t>Reparto</w:t>
            </w:r>
          </w:p>
        </w:tc>
      </w:tr>
      <w:tr w:rsidR="00D470CF" w:rsidRPr="00D470CF" w14:paraId="6105AD6D" w14:textId="77777777" w:rsidTr="00E62662">
        <w:trPr>
          <w:trHeight w:val="555"/>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BD2BED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1</w:t>
            </w:r>
          </w:p>
        </w:tc>
        <w:tc>
          <w:tcPr>
            <w:tcW w:w="2029" w:type="dxa"/>
            <w:vMerge w:val="restart"/>
            <w:tcBorders>
              <w:top w:val="nil"/>
              <w:left w:val="double" w:sz="6" w:space="0" w:color="auto"/>
              <w:bottom w:val="double" w:sz="6" w:space="0" w:color="000000"/>
              <w:right w:val="double" w:sz="6" w:space="0" w:color="auto"/>
            </w:tcBorders>
            <w:shd w:val="clear" w:color="auto" w:fill="auto"/>
            <w:vAlign w:val="center"/>
            <w:hideMark/>
          </w:tcPr>
          <w:p w14:paraId="4EEF1ECF" w14:textId="77777777" w:rsidR="00D470CF" w:rsidRPr="00D470CF" w:rsidRDefault="00D470CF" w:rsidP="00D470CF">
            <w:pPr>
              <w:spacing w:after="0" w:line="240" w:lineRule="auto"/>
              <w:jc w:val="center"/>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1</w:t>
            </w:r>
            <w:r w:rsidRPr="00D470CF">
              <w:rPr>
                <w:rFonts w:ascii="Book Antiqua" w:eastAsia="Times New Roman" w:hAnsi="Book Antiqua" w:cs="Times New Roman"/>
                <w:color w:val="000000"/>
                <w:lang w:eastAsia="es-CR"/>
              </w:rPr>
              <w:br/>
            </w:r>
            <w:r w:rsidRPr="00D470CF">
              <w:rPr>
                <w:rFonts w:ascii="Book Antiqua" w:eastAsia="Times New Roman" w:hAnsi="Book Antiqua" w:cs="Times New Roman"/>
                <w:i/>
                <w:iCs/>
                <w:color w:val="000000"/>
                <w:lang w:eastAsia="es-CR"/>
              </w:rPr>
              <w:t>50% Familia</w:t>
            </w:r>
            <w:r w:rsidRPr="00D470CF">
              <w:rPr>
                <w:rFonts w:ascii="Book Antiqua" w:eastAsia="Times New Roman" w:hAnsi="Book Antiqua" w:cs="Times New Roman"/>
                <w:i/>
                <w:iCs/>
                <w:color w:val="000000"/>
                <w:lang w:eastAsia="es-CR"/>
              </w:rPr>
              <w:br/>
              <w:t>50% PA II Inst</w:t>
            </w:r>
            <w:r w:rsidRPr="00D470CF">
              <w:rPr>
                <w:rFonts w:ascii="Book Antiqua" w:eastAsia="Times New Roman" w:hAnsi="Book Antiqua" w:cs="Times New Roman"/>
                <w:i/>
                <w:iCs/>
                <w:color w:val="000000"/>
                <w:lang w:eastAsia="es-CR"/>
              </w:rPr>
              <w:br/>
              <w:t>50% VD</w:t>
            </w:r>
            <w:r w:rsidRPr="00D470CF">
              <w:rPr>
                <w:rFonts w:ascii="Book Antiqua" w:eastAsia="Times New Roman" w:hAnsi="Book Antiqua" w:cs="Times New Roman"/>
                <w:i/>
                <w:iCs/>
                <w:color w:val="000000"/>
                <w:lang w:eastAsia="es-CR"/>
              </w:rPr>
              <w:br/>
              <w:t>50% Penal Juvenil</w:t>
            </w:r>
          </w:p>
        </w:tc>
        <w:tc>
          <w:tcPr>
            <w:tcW w:w="2835" w:type="dxa"/>
            <w:tcBorders>
              <w:top w:val="nil"/>
              <w:left w:val="nil"/>
              <w:bottom w:val="double" w:sz="6" w:space="0" w:color="auto"/>
              <w:right w:val="double" w:sz="6" w:space="0" w:color="auto"/>
            </w:tcBorders>
            <w:shd w:val="clear" w:color="auto" w:fill="auto"/>
            <w:vAlign w:val="center"/>
            <w:hideMark/>
          </w:tcPr>
          <w:p w14:paraId="467DBE98"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r>
      <w:tr w:rsidR="00D470CF" w:rsidRPr="00D470CF" w14:paraId="20F03D50" w14:textId="77777777" w:rsidTr="00E62662">
        <w:trPr>
          <w:trHeight w:val="555"/>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1DB112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2</w:t>
            </w:r>
          </w:p>
        </w:tc>
        <w:tc>
          <w:tcPr>
            <w:tcW w:w="2029" w:type="dxa"/>
            <w:vMerge/>
            <w:tcBorders>
              <w:top w:val="nil"/>
              <w:left w:val="double" w:sz="6" w:space="0" w:color="auto"/>
              <w:bottom w:val="double" w:sz="6" w:space="0" w:color="000000"/>
              <w:right w:val="double" w:sz="6" w:space="0" w:color="auto"/>
            </w:tcBorders>
            <w:vAlign w:val="center"/>
            <w:hideMark/>
          </w:tcPr>
          <w:p w14:paraId="3C2CF35C"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2380D821"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r>
      <w:tr w:rsidR="00D470CF" w:rsidRPr="00D470CF" w14:paraId="339CC9AD" w14:textId="77777777" w:rsidTr="00E62662">
        <w:trPr>
          <w:trHeight w:val="555"/>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B6CD8F0"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c>
          <w:tcPr>
            <w:tcW w:w="2029" w:type="dxa"/>
            <w:vMerge/>
            <w:tcBorders>
              <w:top w:val="nil"/>
              <w:left w:val="double" w:sz="6" w:space="0" w:color="auto"/>
              <w:bottom w:val="double" w:sz="6" w:space="0" w:color="000000"/>
              <w:right w:val="double" w:sz="6" w:space="0" w:color="auto"/>
            </w:tcBorders>
            <w:vAlign w:val="center"/>
            <w:hideMark/>
          </w:tcPr>
          <w:p w14:paraId="59CB55D7"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68A8ED19"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 </w:t>
            </w:r>
          </w:p>
        </w:tc>
      </w:tr>
      <w:tr w:rsidR="00D470CF" w:rsidRPr="00D470CF" w14:paraId="5782346A" w14:textId="77777777" w:rsidTr="00E62662">
        <w:trPr>
          <w:trHeight w:val="555"/>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0F1B36A"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c>
          <w:tcPr>
            <w:tcW w:w="2029" w:type="dxa"/>
            <w:vMerge w:val="restart"/>
            <w:tcBorders>
              <w:top w:val="nil"/>
              <w:left w:val="double" w:sz="6" w:space="0" w:color="auto"/>
              <w:bottom w:val="double" w:sz="6" w:space="0" w:color="000000"/>
              <w:right w:val="double" w:sz="6" w:space="0" w:color="auto"/>
            </w:tcBorders>
            <w:shd w:val="clear" w:color="auto" w:fill="auto"/>
            <w:vAlign w:val="center"/>
            <w:hideMark/>
          </w:tcPr>
          <w:p w14:paraId="737C9A82" w14:textId="77777777" w:rsidR="00D470CF" w:rsidRPr="00D470CF" w:rsidRDefault="00D470CF" w:rsidP="00D470CF">
            <w:pPr>
              <w:spacing w:after="0" w:line="240" w:lineRule="auto"/>
              <w:jc w:val="center"/>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Jueza o Juez 2</w:t>
            </w:r>
            <w:r w:rsidRPr="00D470CF">
              <w:rPr>
                <w:rFonts w:ascii="Book Antiqua" w:eastAsia="Times New Roman" w:hAnsi="Book Antiqua" w:cs="Times New Roman"/>
                <w:color w:val="000000"/>
                <w:lang w:eastAsia="es-CR"/>
              </w:rPr>
              <w:br/>
            </w:r>
            <w:r w:rsidRPr="00D470CF">
              <w:rPr>
                <w:rFonts w:ascii="Book Antiqua" w:eastAsia="Times New Roman" w:hAnsi="Book Antiqua" w:cs="Times New Roman"/>
                <w:i/>
                <w:iCs/>
                <w:color w:val="000000"/>
                <w:lang w:eastAsia="es-CR"/>
              </w:rPr>
              <w:t>50% Familia</w:t>
            </w:r>
            <w:r w:rsidRPr="00D470CF">
              <w:rPr>
                <w:rFonts w:ascii="Book Antiqua" w:eastAsia="Times New Roman" w:hAnsi="Book Antiqua" w:cs="Times New Roman"/>
                <w:i/>
                <w:iCs/>
                <w:color w:val="000000"/>
                <w:lang w:eastAsia="es-CR"/>
              </w:rPr>
              <w:br/>
              <w:t>50% PA II Inst</w:t>
            </w:r>
            <w:r w:rsidRPr="00D470CF">
              <w:rPr>
                <w:rFonts w:ascii="Book Antiqua" w:eastAsia="Times New Roman" w:hAnsi="Book Antiqua" w:cs="Times New Roman"/>
                <w:i/>
                <w:iCs/>
                <w:color w:val="000000"/>
                <w:lang w:eastAsia="es-CR"/>
              </w:rPr>
              <w:br/>
              <w:t>50% VD</w:t>
            </w:r>
            <w:r w:rsidRPr="00D470CF">
              <w:rPr>
                <w:rFonts w:ascii="Book Antiqua" w:eastAsia="Times New Roman" w:hAnsi="Book Antiqua" w:cs="Times New Roman"/>
                <w:i/>
                <w:iCs/>
                <w:color w:val="000000"/>
                <w:lang w:eastAsia="es-CR"/>
              </w:rPr>
              <w:br/>
              <w:t>50% Penal Juvenil</w:t>
            </w:r>
          </w:p>
        </w:tc>
        <w:tc>
          <w:tcPr>
            <w:tcW w:w="2835" w:type="dxa"/>
            <w:tcBorders>
              <w:top w:val="nil"/>
              <w:left w:val="nil"/>
              <w:bottom w:val="double" w:sz="6" w:space="0" w:color="auto"/>
              <w:right w:val="double" w:sz="6" w:space="0" w:color="auto"/>
            </w:tcBorders>
            <w:shd w:val="clear" w:color="auto" w:fill="auto"/>
            <w:vAlign w:val="center"/>
            <w:hideMark/>
          </w:tcPr>
          <w:p w14:paraId="0E40657D"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1</w:t>
            </w:r>
          </w:p>
        </w:tc>
      </w:tr>
      <w:tr w:rsidR="00D470CF" w:rsidRPr="00D470CF" w14:paraId="3A6B2F21" w14:textId="77777777" w:rsidTr="00E62662">
        <w:trPr>
          <w:trHeight w:val="765"/>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921B5B4"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Auxiliar de Servicios Generales (50%)</w:t>
            </w:r>
          </w:p>
        </w:tc>
        <w:tc>
          <w:tcPr>
            <w:tcW w:w="2029" w:type="dxa"/>
            <w:vMerge/>
            <w:tcBorders>
              <w:top w:val="nil"/>
              <w:left w:val="double" w:sz="6" w:space="0" w:color="auto"/>
              <w:bottom w:val="double" w:sz="6" w:space="0" w:color="000000"/>
              <w:right w:val="double" w:sz="6" w:space="0" w:color="auto"/>
            </w:tcBorders>
            <w:vAlign w:val="center"/>
            <w:hideMark/>
          </w:tcPr>
          <w:p w14:paraId="5D448325"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28680A98"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Técnica o Técnico Judicial 2</w:t>
            </w:r>
          </w:p>
        </w:tc>
      </w:tr>
      <w:tr w:rsidR="00D470CF" w:rsidRPr="00D470CF" w14:paraId="68214ECA" w14:textId="77777777" w:rsidTr="00E62662">
        <w:trPr>
          <w:trHeight w:val="614"/>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CFBCA86"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Coordinadora o Coordinador Judicial</w:t>
            </w:r>
          </w:p>
        </w:tc>
        <w:tc>
          <w:tcPr>
            <w:tcW w:w="2029" w:type="dxa"/>
            <w:vMerge/>
            <w:tcBorders>
              <w:top w:val="nil"/>
              <w:left w:val="double" w:sz="6" w:space="0" w:color="auto"/>
              <w:bottom w:val="double" w:sz="6" w:space="0" w:color="000000"/>
              <w:right w:val="double" w:sz="6" w:space="0" w:color="auto"/>
            </w:tcBorders>
            <w:vAlign w:val="center"/>
            <w:hideMark/>
          </w:tcPr>
          <w:p w14:paraId="22953FBD" w14:textId="77777777" w:rsidR="00D470CF" w:rsidRPr="00D470CF" w:rsidRDefault="00D470CF" w:rsidP="00D470CF">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52BAECF5" w14:textId="77777777" w:rsidR="00D470CF" w:rsidRPr="00D470CF" w:rsidRDefault="00D470CF" w:rsidP="00D470CF">
            <w:pPr>
              <w:spacing w:after="0" w:line="240" w:lineRule="auto"/>
              <w:rPr>
                <w:rFonts w:ascii="Book Antiqua" w:eastAsia="Times New Roman" w:hAnsi="Book Antiqua" w:cs="Times New Roman"/>
                <w:color w:val="000000"/>
                <w:lang w:eastAsia="es-CR"/>
              </w:rPr>
            </w:pPr>
            <w:r w:rsidRPr="00D470CF">
              <w:rPr>
                <w:rFonts w:ascii="Book Antiqua" w:eastAsia="Times New Roman" w:hAnsi="Book Antiqua" w:cs="Times New Roman"/>
                <w:color w:val="000000"/>
                <w:lang w:eastAsia="es-CR"/>
              </w:rPr>
              <w:t> </w:t>
            </w:r>
          </w:p>
        </w:tc>
      </w:tr>
      <w:tr w:rsidR="00D470CF" w:rsidRPr="00D470CF" w14:paraId="6E041B9F" w14:textId="77777777" w:rsidTr="00E950D1">
        <w:trPr>
          <w:trHeight w:val="300"/>
          <w:jc w:val="center"/>
        </w:trPr>
        <w:tc>
          <w:tcPr>
            <w:tcW w:w="7938" w:type="dxa"/>
            <w:gridSpan w:val="3"/>
            <w:tcBorders>
              <w:top w:val="double" w:sz="6" w:space="0" w:color="auto"/>
              <w:left w:val="double" w:sz="6" w:space="0" w:color="auto"/>
              <w:bottom w:val="nil"/>
              <w:right w:val="double" w:sz="6" w:space="0" w:color="000000"/>
            </w:tcBorders>
            <w:shd w:val="clear" w:color="auto" w:fill="auto"/>
            <w:vAlign w:val="center"/>
            <w:hideMark/>
          </w:tcPr>
          <w:p w14:paraId="60D888C7" w14:textId="77777777" w:rsidR="00D470CF" w:rsidRPr="00D470CF" w:rsidRDefault="00D470CF" w:rsidP="00D470CF">
            <w:pPr>
              <w:spacing w:after="0" w:line="240" w:lineRule="auto"/>
              <w:rPr>
                <w:rFonts w:ascii="Book Antiqua" w:eastAsia="Times New Roman" w:hAnsi="Book Antiqua" w:cs="Times New Roman"/>
                <w:b/>
                <w:bCs/>
                <w:i/>
                <w:iCs/>
                <w:color w:val="000000"/>
                <w:lang w:eastAsia="es-CR"/>
              </w:rPr>
            </w:pPr>
            <w:r w:rsidRPr="00D470CF">
              <w:rPr>
                <w:rFonts w:ascii="Book Antiqua" w:eastAsia="Times New Roman" w:hAnsi="Book Antiqua" w:cs="Times New Roman"/>
                <w:b/>
                <w:bCs/>
                <w:i/>
                <w:iCs/>
                <w:color w:val="000000"/>
                <w:lang w:eastAsia="es-CR"/>
              </w:rPr>
              <w:t xml:space="preserve">Observaciones: </w:t>
            </w:r>
          </w:p>
        </w:tc>
      </w:tr>
      <w:tr w:rsidR="00D470CF" w:rsidRPr="00D470CF" w14:paraId="7CC4D2C8" w14:textId="77777777" w:rsidTr="00E950D1">
        <w:trPr>
          <w:trHeight w:val="552"/>
          <w:jc w:val="center"/>
        </w:trPr>
        <w:tc>
          <w:tcPr>
            <w:tcW w:w="7938" w:type="dxa"/>
            <w:gridSpan w:val="3"/>
            <w:tcBorders>
              <w:top w:val="nil"/>
              <w:left w:val="double" w:sz="6" w:space="0" w:color="auto"/>
              <w:bottom w:val="nil"/>
              <w:right w:val="double" w:sz="6" w:space="0" w:color="000000"/>
            </w:tcBorders>
            <w:shd w:val="clear" w:color="auto" w:fill="auto"/>
            <w:vAlign w:val="center"/>
            <w:hideMark/>
          </w:tcPr>
          <w:p w14:paraId="2EA4A118" w14:textId="1C0F1656" w:rsidR="00D470CF" w:rsidRPr="00D470CF" w:rsidRDefault="00D470CF" w:rsidP="00281EBA">
            <w:pPr>
              <w:spacing w:after="0" w:line="240" w:lineRule="auto"/>
              <w:jc w:val="both"/>
              <w:rPr>
                <w:rFonts w:ascii="Book Antiqua" w:eastAsia="Times New Roman" w:hAnsi="Book Antiqua" w:cs="Times New Roman"/>
                <w:i/>
                <w:iCs/>
                <w:color w:val="000000"/>
                <w:lang w:eastAsia="es-CR"/>
              </w:rPr>
            </w:pPr>
            <w:r w:rsidRPr="00D470CF">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sidR="00D26045">
              <w:rPr>
                <w:rFonts w:ascii="Book Antiqua" w:eastAsia="Times New Roman" w:hAnsi="Book Antiqua" w:cs="Times New Roman"/>
                <w:i/>
                <w:iCs/>
                <w:color w:val="000000"/>
                <w:lang w:eastAsia="es-CR"/>
              </w:rPr>
              <w:t>.</w:t>
            </w:r>
          </w:p>
        </w:tc>
      </w:tr>
      <w:tr w:rsidR="00D470CF" w:rsidRPr="00D470CF" w14:paraId="46283188" w14:textId="77777777" w:rsidTr="00E950D1">
        <w:trPr>
          <w:trHeight w:val="68"/>
          <w:jc w:val="center"/>
        </w:trPr>
        <w:tc>
          <w:tcPr>
            <w:tcW w:w="7938" w:type="dxa"/>
            <w:gridSpan w:val="3"/>
            <w:tcBorders>
              <w:top w:val="nil"/>
              <w:left w:val="double" w:sz="6" w:space="0" w:color="auto"/>
              <w:bottom w:val="double" w:sz="6" w:space="0" w:color="auto"/>
              <w:right w:val="double" w:sz="6" w:space="0" w:color="000000"/>
            </w:tcBorders>
            <w:shd w:val="clear" w:color="auto" w:fill="auto"/>
            <w:vAlign w:val="center"/>
            <w:hideMark/>
          </w:tcPr>
          <w:p w14:paraId="55981345" w14:textId="09D8A056" w:rsidR="00D470CF" w:rsidRPr="00D470CF" w:rsidRDefault="00D26045" w:rsidP="00D470CF">
            <w:pPr>
              <w:spacing w:after="0" w:line="240" w:lineRule="auto"/>
              <w:rPr>
                <w:rFonts w:ascii="Book Antiqua" w:eastAsia="Times New Roman" w:hAnsi="Book Antiqua" w:cs="Times New Roman"/>
                <w:i/>
                <w:iCs/>
                <w:color w:val="000000"/>
                <w:lang w:eastAsia="es-CR"/>
              </w:rPr>
            </w:pPr>
            <w:r w:rsidRPr="00D470CF">
              <w:rPr>
                <w:rFonts w:ascii="Book Antiqua" w:eastAsia="Times New Roman" w:hAnsi="Book Antiqua" w:cs="Times New Roman"/>
                <w:i/>
                <w:iCs/>
                <w:color w:val="000000"/>
                <w:lang w:eastAsia="es-CR"/>
              </w:rPr>
              <w:t>• La persona Coordinadora Judicial y las personas Técnicas Judiciales mantienen rol de manifestación</w:t>
            </w:r>
            <w:r>
              <w:rPr>
                <w:rFonts w:ascii="Book Antiqua" w:eastAsia="Times New Roman" w:hAnsi="Book Antiqua" w:cs="Times New Roman"/>
                <w:i/>
                <w:iCs/>
                <w:color w:val="000000"/>
                <w:lang w:eastAsia="es-CR"/>
              </w:rPr>
              <w:t>.</w:t>
            </w:r>
          </w:p>
        </w:tc>
      </w:tr>
    </w:tbl>
    <w:p w14:paraId="7C63C75D" w14:textId="6EBE9D52" w:rsidR="008154AC" w:rsidRDefault="00931DF8" w:rsidP="00E62662">
      <w:pPr>
        <w:pStyle w:val="Prrafodelista"/>
        <w:spacing w:line="240" w:lineRule="auto"/>
        <w:ind w:left="426" w:right="474"/>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D470CF" w:rsidRPr="00D470CF">
        <w:rPr>
          <w:rFonts w:ascii="Book Antiqua" w:hAnsi="Book Antiqua" w:cs="Book Antiqua"/>
          <w:i/>
          <w:iCs/>
        </w:rPr>
        <w:t>Juzgado de Familia, Penal Juvenil y Violencia Doméstica de Cañas</w:t>
      </w:r>
      <w:r w:rsidR="00D470CF">
        <w:rPr>
          <w:rFonts w:ascii="Book Antiqua" w:hAnsi="Book Antiqua" w:cs="Book Antiqua"/>
          <w:i/>
          <w:iCs/>
        </w:rPr>
        <w:t>.</w:t>
      </w:r>
    </w:p>
    <w:p w14:paraId="70460FFA" w14:textId="7FC38F2C" w:rsidR="005925F8" w:rsidRDefault="005925F8" w:rsidP="005925F8">
      <w:pPr>
        <w:spacing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que</w:t>
      </w:r>
      <w:r w:rsidR="00A5796F">
        <w:rPr>
          <w:rFonts w:ascii="Book Antiqua" w:hAnsi="Book Antiqua" w:cs="Book Antiqua"/>
          <w:sz w:val="24"/>
          <w:szCs w:val="24"/>
        </w:rPr>
        <w:t>,</w:t>
      </w:r>
      <w:r>
        <w:rPr>
          <w:rFonts w:ascii="Book Antiqua" w:hAnsi="Book Antiqua" w:cs="Book Antiqua"/>
          <w:sz w:val="24"/>
          <w:szCs w:val="24"/>
        </w:rPr>
        <w:t xml:space="preserve"> </w:t>
      </w:r>
      <w:r w:rsidR="000B6C27">
        <w:rPr>
          <w:rFonts w:ascii="Book Antiqua" w:hAnsi="Book Antiqua" w:cs="Book Antiqua"/>
          <w:sz w:val="24"/>
          <w:szCs w:val="24"/>
        </w:rPr>
        <w:t xml:space="preserve">respecto a la restructura de tramitación, el reparto de asuntos es realizado por parte de la persona Coordinadora Judicial a las personas Técnicas Judiciales, </w:t>
      </w:r>
      <w:r w:rsidR="00A5796F">
        <w:rPr>
          <w:rFonts w:ascii="Book Antiqua" w:hAnsi="Book Antiqua" w:cs="Book Antiqua"/>
          <w:sz w:val="24"/>
          <w:szCs w:val="24"/>
        </w:rPr>
        <w:t>por tipo de proceso</w:t>
      </w:r>
      <w:r w:rsidR="00A32304">
        <w:rPr>
          <w:rFonts w:ascii="Book Antiqua" w:hAnsi="Book Antiqua" w:cs="Book Antiqua"/>
          <w:sz w:val="24"/>
          <w:szCs w:val="24"/>
        </w:rPr>
        <w:t xml:space="preserve">. </w:t>
      </w:r>
    </w:p>
    <w:p w14:paraId="0C589262" w14:textId="03C47609" w:rsidR="00471F35" w:rsidRPr="005925F8" w:rsidRDefault="00471F35" w:rsidP="005925F8">
      <w:pPr>
        <w:spacing w:line="240" w:lineRule="auto"/>
        <w:jc w:val="both"/>
        <w:rPr>
          <w:rFonts w:ascii="Book Antiqua" w:hAnsi="Book Antiqua" w:cs="Book Antiqua"/>
          <w:sz w:val="24"/>
          <w:szCs w:val="24"/>
        </w:rPr>
      </w:pPr>
      <w:r>
        <w:rPr>
          <w:rFonts w:ascii="Book Antiqua" w:hAnsi="Book Antiqua" w:cs="Book Antiqua"/>
          <w:sz w:val="24"/>
          <w:szCs w:val="24"/>
        </w:rPr>
        <w:t xml:space="preserve">Las labores de manifestación son atendidas mediante el establecimiento de un rol en el que participan las personas Técnicas Judiciales y </w:t>
      </w:r>
      <w:r w:rsidR="008A02C5">
        <w:rPr>
          <w:rFonts w:ascii="Book Antiqua" w:hAnsi="Book Antiqua" w:cs="Book Antiqua"/>
          <w:sz w:val="24"/>
          <w:szCs w:val="24"/>
        </w:rPr>
        <w:t>la Coordinadora Judicial.</w:t>
      </w:r>
    </w:p>
    <w:p w14:paraId="20BCDA31" w14:textId="534FD2F0" w:rsidR="00D7530B" w:rsidRPr="00AA2F4C" w:rsidRDefault="00D7530B" w:rsidP="00CD7C30">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453DFEC5" w14:textId="76639EA9" w:rsidR="00F349CF" w:rsidRDefault="00F349CF" w:rsidP="00302EC3">
      <w:pPr>
        <w:spacing w:after="0" w:line="240" w:lineRule="auto"/>
        <w:jc w:val="both"/>
        <w:rPr>
          <w:rFonts w:ascii="Book Antiqua" w:hAnsi="Book Antiqua" w:cs="Book Antiqua"/>
          <w:sz w:val="24"/>
          <w:szCs w:val="24"/>
        </w:rPr>
      </w:pPr>
    </w:p>
    <w:p w14:paraId="133CDCD5" w14:textId="460C9E73" w:rsidR="00F349CF" w:rsidRDefault="00F349CF" w:rsidP="00F349CF">
      <w:pPr>
        <w:pStyle w:val="Prrafodelista"/>
        <w:spacing w:line="240" w:lineRule="auto"/>
        <w:ind w:left="0"/>
        <w:jc w:val="both"/>
        <w:rPr>
          <w:rFonts w:ascii="Book Antiqua" w:hAnsi="Book Antiqua" w:cs="Book Antiqua"/>
          <w:sz w:val="24"/>
          <w:szCs w:val="24"/>
        </w:rPr>
      </w:pPr>
      <w:r w:rsidRPr="00E62662">
        <w:rPr>
          <w:rFonts w:ascii="Book Antiqua" w:hAnsi="Book Antiqua" w:cs="Book Antiqua"/>
          <w:sz w:val="24"/>
          <w:szCs w:val="24"/>
        </w:rPr>
        <w:t xml:space="preserve">El Juzgado </w:t>
      </w:r>
      <w:r w:rsidR="00E62662" w:rsidRPr="00E62662">
        <w:rPr>
          <w:rFonts w:ascii="Book Antiqua" w:hAnsi="Book Antiqua" w:cs="Book Antiqua"/>
          <w:sz w:val="24"/>
          <w:szCs w:val="24"/>
        </w:rPr>
        <w:t>de Familia, Penal Juvenil y Violencia Doméstica de Cañas</w:t>
      </w:r>
      <w:r w:rsidRPr="00E62662">
        <w:rPr>
          <w:rFonts w:ascii="Book Antiqua" w:hAnsi="Book Antiqua" w:cs="Book Antiqua"/>
          <w:sz w:val="24"/>
          <w:szCs w:val="24"/>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w:t>
      </w:r>
      <w:r w:rsidRPr="00E62662">
        <w:rPr>
          <w:rFonts w:ascii="Book Antiqua" w:hAnsi="Book Antiqua" w:cs="Book Antiqua"/>
          <w:sz w:val="24"/>
          <w:szCs w:val="24"/>
        </w:rPr>
        <w:lastRenderedPageBreak/>
        <w:t>comportamiento histórico del despacho, por lo que no existe estructura teórica técnicamente definida.</w:t>
      </w:r>
    </w:p>
    <w:p w14:paraId="05D0F0B6" w14:textId="77777777" w:rsidR="00F349CF" w:rsidRPr="00AA2F4C" w:rsidRDefault="00F349CF" w:rsidP="00302EC3">
      <w:pPr>
        <w:spacing w:after="0" w:line="240" w:lineRule="auto"/>
        <w:jc w:val="both"/>
        <w:rPr>
          <w:rFonts w:ascii="Book Antiqua" w:hAnsi="Book Antiqua" w:cs="Book Antiqua"/>
          <w:sz w:val="24"/>
          <w:szCs w:val="24"/>
        </w:rPr>
      </w:pPr>
    </w:p>
    <w:p w14:paraId="7E2A0731" w14:textId="39473908" w:rsidR="000D30F5" w:rsidRDefault="000D30F5" w:rsidP="00302EC3">
      <w:pPr>
        <w:pStyle w:val="Ttulo1"/>
      </w:pPr>
      <w:r>
        <w:t>Estructura de trabajo propuesta</w:t>
      </w:r>
    </w:p>
    <w:p w14:paraId="0D45FC47" w14:textId="77777777" w:rsidR="0052068D" w:rsidRDefault="0052068D" w:rsidP="00302EC3">
      <w:pPr>
        <w:spacing w:after="0" w:line="240" w:lineRule="auto"/>
        <w:jc w:val="both"/>
        <w:rPr>
          <w:rFonts w:ascii="Book Antiqua" w:hAnsi="Book Antiqua" w:cs="Book Antiqua"/>
          <w:sz w:val="24"/>
          <w:szCs w:val="24"/>
        </w:rPr>
      </w:pPr>
    </w:p>
    <w:p w14:paraId="2B0D53BA" w14:textId="66490429" w:rsidR="001E7DF8" w:rsidRDefault="001E7DF8" w:rsidP="001E7DF8">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 propuesta de tramitación estable la </w:t>
      </w:r>
      <w:r w:rsidR="00830212">
        <w:rPr>
          <w:rFonts w:ascii="Book Antiqua" w:hAnsi="Book Antiqua" w:cs="Book Antiqua"/>
          <w:sz w:val="24"/>
          <w:szCs w:val="24"/>
        </w:rPr>
        <w:t>colaboración</w:t>
      </w:r>
      <w:r>
        <w:rPr>
          <w:rFonts w:ascii="Book Antiqua" w:hAnsi="Book Antiqua" w:cs="Book Antiqua"/>
          <w:sz w:val="24"/>
          <w:szCs w:val="24"/>
        </w:rPr>
        <w:t xml:space="preserve"> de la persona Coordinadora Judicial en el trámite de mutuos.</w:t>
      </w:r>
    </w:p>
    <w:p w14:paraId="1D9296C8" w14:textId="77777777" w:rsidR="001E7DF8" w:rsidRDefault="001E7DF8" w:rsidP="003D2820">
      <w:pPr>
        <w:spacing w:line="240" w:lineRule="auto"/>
        <w:jc w:val="both"/>
        <w:rPr>
          <w:rFonts w:ascii="Book Antiqua" w:hAnsi="Book Antiqua" w:cs="Book Antiqua"/>
          <w:sz w:val="24"/>
          <w:szCs w:val="24"/>
        </w:rPr>
      </w:pPr>
    </w:p>
    <w:p w14:paraId="07407874" w14:textId="76405891"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576755" w:rsidRPr="00576755">
        <w:rPr>
          <w:rFonts w:ascii="Book Antiqua" w:hAnsi="Book Antiqua" w:cs="Book Antiqua"/>
          <w:sz w:val="24"/>
          <w:szCs w:val="24"/>
        </w:rPr>
        <w:t>Cuadro 2</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r w:rsidR="00F043F2">
        <w:rPr>
          <w:rFonts w:ascii="Book Antiqua" w:hAnsi="Book Antiqua" w:cs="Book Antiqua"/>
          <w:sz w:val="24"/>
          <w:szCs w:val="24"/>
        </w:rPr>
        <w:t xml:space="preserve"> para el </w:t>
      </w:r>
      <w:r w:rsidR="00F043F2" w:rsidRPr="00F043F2">
        <w:rPr>
          <w:rFonts w:ascii="Book Antiqua" w:hAnsi="Book Antiqua" w:cs="Book Antiqua"/>
          <w:sz w:val="24"/>
          <w:szCs w:val="24"/>
        </w:rPr>
        <w:t>Juzgado de Familia, Penal Juvenil y Violencia Doméstica de Cañas</w:t>
      </w:r>
      <w:r w:rsidR="00A27B63">
        <w:rPr>
          <w:rFonts w:ascii="Book Antiqua" w:hAnsi="Book Antiqua" w:cs="Book Antiqua"/>
          <w:sz w:val="24"/>
          <w:szCs w:val="24"/>
        </w:rPr>
        <w:t>:</w:t>
      </w:r>
    </w:p>
    <w:p w14:paraId="5CD33B62" w14:textId="385C2B5D" w:rsidR="0078141D" w:rsidRDefault="002D46F9" w:rsidP="00EA2E63">
      <w:pPr>
        <w:pStyle w:val="Descripcin"/>
        <w:spacing w:after="0"/>
        <w:ind w:left="142" w:right="49"/>
        <w:jc w:val="center"/>
        <w:rPr>
          <w:rFonts w:ascii="Book Antiqua" w:hAnsi="Book Antiqua" w:cs="Book Antiqua"/>
          <w:i w:val="0"/>
          <w:iCs w:val="0"/>
          <w:color w:val="auto"/>
          <w:sz w:val="22"/>
          <w:szCs w:val="22"/>
        </w:rPr>
      </w:pPr>
      <w:bookmarkStart w:id="4"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6F36E9">
        <w:rPr>
          <w:rFonts w:ascii="Book Antiqua" w:hAnsi="Book Antiqua" w:cs="Book Antiqua"/>
          <w:i w:val="0"/>
          <w:iCs w:val="0"/>
          <w:noProof/>
          <w:color w:val="auto"/>
          <w:sz w:val="22"/>
          <w:szCs w:val="22"/>
        </w:rPr>
        <w:t>2</w:t>
      </w:r>
      <w:r w:rsidRPr="00C11BE1">
        <w:rPr>
          <w:rFonts w:ascii="Book Antiqua" w:hAnsi="Book Antiqua" w:cs="Book Antiqua"/>
          <w:i w:val="0"/>
          <w:iCs w:val="0"/>
          <w:color w:val="auto"/>
          <w:sz w:val="22"/>
          <w:szCs w:val="22"/>
        </w:rPr>
        <w:fldChar w:fldCharType="end"/>
      </w:r>
      <w:bookmarkEnd w:id="4"/>
      <w:r w:rsidRPr="00C11BE1">
        <w:rPr>
          <w:rFonts w:ascii="Book Antiqua" w:hAnsi="Book Antiqua" w:cs="Book Antiqua"/>
          <w:i w:val="0"/>
          <w:iCs w:val="0"/>
          <w:color w:val="auto"/>
          <w:sz w:val="22"/>
          <w:szCs w:val="22"/>
        </w:rPr>
        <w:t xml:space="preserve">. Estructura de tramitación propuesta para el Juzgado </w:t>
      </w:r>
      <w:r w:rsidR="00E62662" w:rsidRPr="00E62662">
        <w:rPr>
          <w:rFonts w:ascii="Book Antiqua" w:hAnsi="Book Antiqua" w:cs="Book Antiqua"/>
          <w:i w:val="0"/>
          <w:iCs w:val="0"/>
          <w:color w:val="auto"/>
          <w:sz w:val="22"/>
          <w:szCs w:val="22"/>
        </w:rPr>
        <w:t>de Familia, Penal Juvenil y Violencia Doméstica de Cañas</w:t>
      </w:r>
    </w:p>
    <w:p w14:paraId="42F85106" w14:textId="77777777" w:rsidR="00E950D1" w:rsidRPr="00E950D1" w:rsidRDefault="00E950D1" w:rsidP="00E950D1"/>
    <w:tbl>
      <w:tblPr>
        <w:tblW w:w="8624" w:type="dxa"/>
        <w:jc w:val="center"/>
        <w:tblCellMar>
          <w:left w:w="70" w:type="dxa"/>
          <w:right w:w="70" w:type="dxa"/>
        </w:tblCellMar>
        <w:tblLook w:val="04A0" w:firstRow="1" w:lastRow="0" w:firstColumn="1" w:lastColumn="0" w:noHBand="0" w:noVBand="1"/>
      </w:tblPr>
      <w:tblGrid>
        <w:gridCol w:w="3490"/>
        <w:gridCol w:w="1928"/>
        <w:gridCol w:w="3206"/>
      </w:tblGrid>
      <w:tr w:rsidR="00E11253" w:rsidRPr="00E11253" w14:paraId="24E0D7EA" w14:textId="77777777" w:rsidTr="00EA2E63">
        <w:trPr>
          <w:trHeight w:val="307"/>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5A137A7" w14:textId="77777777" w:rsidR="00E11253" w:rsidRPr="00E11253" w:rsidRDefault="00E11253" w:rsidP="00E11253">
            <w:pPr>
              <w:spacing w:after="0" w:line="240" w:lineRule="auto"/>
              <w:jc w:val="center"/>
              <w:rPr>
                <w:rFonts w:ascii="Book Antiqua" w:eastAsia="Times New Roman" w:hAnsi="Book Antiqua" w:cs="Times New Roman"/>
                <w:b/>
                <w:bCs/>
                <w:color w:val="000000"/>
                <w:sz w:val="20"/>
                <w:szCs w:val="20"/>
                <w:lang w:eastAsia="es-CR"/>
              </w:rPr>
            </w:pPr>
            <w:r w:rsidRPr="00E11253">
              <w:rPr>
                <w:rFonts w:ascii="Book Antiqua" w:eastAsia="Times New Roman" w:hAnsi="Book Antiqua" w:cs="Times New Roman"/>
                <w:b/>
                <w:bCs/>
                <w:color w:val="000000"/>
                <w:sz w:val="20"/>
                <w:szCs w:val="20"/>
                <w:lang w:eastAsia="es-CR"/>
              </w:rPr>
              <w:t>Juzgado Familia, Violencia Domestica y Penal Juvenil de Cañas</w:t>
            </w:r>
          </w:p>
        </w:tc>
      </w:tr>
      <w:tr w:rsidR="00E11253" w:rsidRPr="00E11253" w14:paraId="1FE60B69" w14:textId="77777777" w:rsidTr="00EA2E63">
        <w:trPr>
          <w:trHeight w:val="307"/>
          <w:jc w:val="center"/>
        </w:trPr>
        <w:tc>
          <w:tcPr>
            <w:tcW w:w="3490" w:type="dxa"/>
            <w:tcBorders>
              <w:top w:val="nil"/>
              <w:left w:val="double" w:sz="6" w:space="0" w:color="auto"/>
              <w:bottom w:val="double" w:sz="6" w:space="0" w:color="auto"/>
              <w:right w:val="double" w:sz="6" w:space="0" w:color="auto"/>
            </w:tcBorders>
            <w:shd w:val="clear" w:color="000000" w:fill="E2EFDA"/>
            <w:vAlign w:val="center"/>
            <w:hideMark/>
          </w:tcPr>
          <w:p w14:paraId="60C7E21B" w14:textId="77777777" w:rsidR="00E11253" w:rsidRPr="00E11253" w:rsidRDefault="00E11253" w:rsidP="00E11253">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 xml:space="preserve">Ubicaciones </w:t>
            </w:r>
          </w:p>
        </w:tc>
        <w:tc>
          <w:tcPr>
            <w:tcW w:w="5134" w:type="dxa"/>
            <w:gridSpan w:val="2"/>
            <w:tcBorders>
              <w:top w:val="double" w:sz="6" w:space="0" w:color="auto"/>
              <w:left w:val="nil"/>
              <w:bottom w:val="double" w:sz="6" w:space="0" w:color="auto"/>
              <w:right w:val="double" w:sz="6" w:space="0" w:color="000000"/>
            </w:tcBorders>
            <w:shd w:val="clear" w:color="000000" w:fill="E2EFDA"/>
            <w:vAlign w:val="center"/>
            <w:hideMark/>
          </w:tcPr>
          <w:p w14:paraId="6F3A0531" w14:textId="77777777" w:rsidR="00E11253" w:rsidRPr="00E11253" w:rsidRDefault="00E11253" w:rsidP="00E11253">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Reparto</w:t>
            </w:r>
          </w:p>
        </w:tc>
      </w:tr>
      <w:tr w:rsidR="00E11253" w:rsidRPr="00E11253" w14:paraId="442EE0C3" w14:textId="77777777" w:rsidTr="00EA2E63">
        <w:trPr>
          <w:trHeight w:val="40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750701E"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43EA18D9" w14:textId="77777777" w:rsidR="00E11253" w:rsidRPr="00E11253" w:rsidRDefault="00E11253" w:rsidP="00E11253">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06C8108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E11253" w:rsidRPr="00E11253" w14:paraId="7965D3FC" w14:textId="77777777" w:rsidTr="00EA2E63">
        <w:trPr>
          <w:trHeight w:val="519"/>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5716AE3"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p>
        </w:tc>
        <w:tc>
          <w:tcPr>
            <w:tcW w:w="1928" w:type="dxa"/>
            <w:vMerge/>
            <w:tcBorders>
              <w:top w:val="nil"/>
              <w:left w:val="double" w:sz="6" w:space="0" w:color="auto"/>
              <w:bottom w:val="double" w:sz="6" w:space="0" w:color="000000"/>
              <w:right w:val="double" w:sz="6" w:space="0" w:color="auto"/>
            </w:tcBorders>
            <w:vAlign w:val="center"/>
            <w:hideMark/>
          </w:tcPr>
          <w:p w14:paraId="7B1E5C54"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56C908DC"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E11253" w:rsidRPr="00E11253" w14:paraId="1BE4DF33" w14:textId="77777777" w:rsidTr="00EA2E63">
        <w:trPr>
          <w:trHeight w:val="66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282523F"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c>
          <w:tcPr>
            <w:tcW w:w="1928" w:type="dxa"/>
            <w:vMerge/>
            <w:tcBorders>
              <w:top w:val="nil"/>
              <w:left w:val="double" w:sz="6" w:space="0" w:color="auto"/>
              <w:bottom w:val="double" w:sz="6" w:space="0" w:color="000000"/>
              <w:right w:val="double" w:sz="6" w:space="0" w:color="auto"/>
            </w:tcBorders>
            <w:vAlign w:val="center"/>
            <w:hideMark/>
          </w:tcPr>
          <w:p w14:paraId="6C9A23B6"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7058DB60" w14:textId="1A317762" w:rsidR="00E11253" w:rsidRPr="00E11253" w:rsidRDefault="00E11253" w:rsidP="00E11253">
            <w:pPr>
              <w:spacing w:after="0" w:line="240" w:lineRule="auto"/>
              <w:rPr>
                <w:rFonts w:ascii="Book Antiqua" w:eastAsia="Times New Roman" w:hAnsi="Book Antiqua" w:cs="Times New Roman"/>
                <w:color w:val="000000"/>
                <w:lang w:eastAsia="es-CR"/>
              </w:rPr>
            </w:pPr>
          </w:p>
        </w:tc>
      </w:tr>
      <w:tr w:rsidR="00E11253" w:rsidRPr="00E11253" w14:paraId="2D1C4C3E" w14:textId="77777777" w:rsidTr="00EA2E63">
        <w:trPr>
          <w:trHeight w:val="30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36535B9A"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36EE0600" w14:textId="77777777" w:rsidR="00E11253" w:rsidRPr="00E11253" w:rsidRDefault="00E11253" w:rsidP="00E11253">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64690CC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E11253" w:rsidRPr="00E11253" w14:paraId="09D95AE0" w14:textId="77777777" w:rsidTr="00EA2E63">
        <w:trPr>
          <w:trHeight w:val="602"/>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31A5BC78"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Auxiliar de Servicios Generales (50%)</w:t>
            </w:r>
          </w:p>
        </w:tc>
        <w:tc>
          <w:tcPr>
            <w:tcW w:w="1928" w:type="dxa"/>
            <w:vMerge/>
            <w:tcBorders>
              <w:top w:val="nil"/>
              <w:left w:val="double" w:sz="6" w:space="0" w:color="auto"/>
              <w:bottom w:val="double" w:sz="6" w:space="0" w:color="000000"/>
              <w:right w:val="double" w:sz="6" w:space="0" w:color="auto"/>
            </w:tcBorders>
            <w:vAlign w:val="center"/>
            <w:hideMark/>
          </w:tcPr>
          <w:p w14:paraId="3E3C082F"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2012BC95"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E11253" w:rsidRPr="00E11253" w14:paraId="673C47C6" w14:textId="77777777" w:rsidTr="00EA2E63">
        <w:trPr>
          <w:trHeight w:val="63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7280066F" w14:textId="77777777" w:rsidR="00E11253" w:rsidRPr="00E11253" w:rsidRDefault="00E11253" w:rsidP="00E11253">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Coordinadora o Coordinador Judicial</w:t>
            </w:r>
          </w:p>
        </w:tc>
        <w:tc>
          <w:tcPr>
            <w:tcW w:w="1928" w:type="dxa"/>
            <w:vMerge/>
            <w:tcBorders>
              <w:top w:val="nil"/>
              <w:left w:val="double" w:sz="6" w:space="0" w:color="auto"/>
              <w:bottom w:val="double" w:sz="6" w:space="0" w:color="000000"/>
              <w:right w:val="double" w:sz="6" w:space="0" w:color="auto"/>
            </w:tcBorders>
            <w:vAlign w:val="center"/>
            <w:hideMark/>
          </w:tcPr>
          <w:p w14:paraId="3483BFF8" w14:textId="77777777" w:rsidR="00E11253" w:rsidRPr="00E11253" w:rsidRDefault="00E11253" w:rsidP="00E11253">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3D685972" w14:textId="76BD9FF3" w:rsidR="00E11253" w:rsidRPr="00E11253" w:rsidRDefault="00E11253" w:rsidP="00E11253">
            <w:pPr>
              <w:spacing w:after="0" w:line="240" w:lineRule="auto"/>
              <w:rPr>
                <w:rFonts w:ascii="Book Antiqua" w:eastAsia="Times New Roman" w:hAnsi="Book Antiqua" w:cs="Times New Roman"/>
                <w:color w:val="000000"/>
                <w:lang w:eastAsia="es-CR"/>
              </w:rPr>
            </w:pPr>
          </w:p>
        </w:tc>
      </w:tr>
      <w:tr w:rsidR="00E11253" w:rsidRPr="00E11253" w14:paraId="52F691C5" w14:textId="77777777" w:rsidTr="00E950D1">
        <w:trPr>
          <w:trHeight w:val="295"/>
          <w:jc w:val="center"/>
        </w:trPr>
        <w:tc>
          <w:tcPr>
            <w:tcW w:w="8624" w:type="dxa"/>
            <w:gridSpan w:val="3"/>
            <w:tcBorders>
              <w:top w:val="double" w:sz="6" w:space="0" w:color="auto"/>
              <w:left w:val="double" w:sz="6" w:space="0" w:color="auto"/>
              <w:bottom w:val="nil"/>
              <w:right w:val="double" w:sz="6" w:space="0" w:color="000000"/>
            </w:tcBorders>
            <w:shd w:val="clear" w:color="auto" w:fill="auto"/>
            <w:vAlign w:val="center"/>
            <w:hideMark/>
          </w:tcPr>
          <w:p w14:paraId="0E9A5D36" w14:textId="77777777" w:rsidR="00E11253" w:rsidRPr="00E11253" w:rsidRDefault="00E11253" w:rsidP="00E11253">
            <w:pPr>
              <w:spacing w:after="0" w:line="240" w:lineRule="auto"/>
              <w:rPr>
                <w:rFonts w:ascii="Book Antiqua" w:eastAsia="Times New Roman" w:hAnsi="Book Antiqua" w:cs="Times New Roman"/>
                <w:b/>
                <w:bCs/>
                <w:i/>
                <w:iCs/>
                <w:color w:val="000000"/>
                <w:lang w:eastAsia="es-CR"/>
              </w:rPr>
            </w:pPr>
            <w:r w:rsidRPr="00E11253">
              <w:rPr>
                <w:rFonts w:ascii="Book Antiqua" w:eastAsia="Times New Roman" w:hAnsi="Book Antiqua" w:cs="Times New Roman"/>
                <w:b/>
                <w:bCs/>
                <w:i/>
                <w:iCs/>
                <w:color w:val="000000"/>
                <w:lang w:eastAsia="es-CR"/>
              </w:rPr>
              <w:t xml:space="preserve">Observaciones: </w:t>
            </w:r>
          </w:p>
        </w:tc>
      </w:tr>
      <w:tr w:rsidR="00E11253" w:rsidRPr="00E11253" w14:paraId="2025B91C" w14:textId="77777777" w:rsidTr="00E950D1">
        <w:trPr>
          <w:trHeight w:val="283"/>
          <w:jc w:val="center"/>
        </w:trPr>
        <w:tc>
          <w:tcPr>
            <w:tcW w:w="8624" w:type="dxa"/>
            <w:gridSpan w:val="3"/>
            <w:tcBorders>
              <w:top w:val="nil"/>
              <w:left w:val="double" w:sz="6" w:space="0" w:color="auto"/>
              <w:bottom w:val="nil"/>
              <w:right w:val="double" w:sz="6" w:space="0" w:color="000000"/>
            </w:tcBorders>
            <w:shd w:val="clear" w:color="auto" w:fill="auto"/>
            <w:vAlign w:val="center"/>
            <w:hideMark/>
          </w:tcPr>
          <w:p w14:paraId="58431266" w14:textId="72E483F8" w:rsidR="00E11253" w:rsidRPr="00E11253" w:rsidRDefault="00E11253" w:rsidP="00EA2E63">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sidR="002174A8">
              <w:rPr>
                <w:rFonts w:ascii="Book Antiqua" w:eastAsia="Times New Roman" w:hAnsi="Book Antiqua" w:cs="Times New Roman"/>
                <w:i/>
                <w:iCs/>
                <w:color w:val="000000"/>
                <w:lang w:eastAsia="es-CR"/>
              </w:rPr>
              <w:t>.</w:t>
            </w:r>
          </w:p>
        </w:tc>
      </w:tr>
      <w:tr w:rsidR="00E11253" w:rsidRPr="00E11253" w14:paraId="472FB9CD" w14:textId="77777777" w:rsidTr="00E950D1">
        <w:trPr>
          <w:trHeight w:val="295"/>
          <w:jc w:val="center"/>
        </w:trPr>
        <w:tc>
          <w:tcPr>
            <w:tcW w:w="8624" w:type="dxa"/>
            <w:gridSpan w:val="3"/>
            <w:tcBorders>
              <w:top w:val="nil"/>
              <w:left w:val="double" w:sz="6" w:space="0" w:color="auto"/>
              <w:bottom w:val="double" w:sz="6" w:space="0" w:color="auto"/>
              <w:right w:val="double" w:sz="6" w:space="0" w:color="000000"/>
            </w:tcBorders>
            <w:shd w:val="clear" w:color="auto" w:fill="auto"/>
            <w:vAlign w:val="center"/>
            <w:hideMark/>
          </w:tcPr>
          <w:p w14:paraId="3C529520" w14:textId="1D26C1C6" w:rsidR="00E11253" w:rsidRPr="00E11253" w:rsidRDefault="00E11253" w:rsidP="00EA2E63">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personas Técnicas Judiciales mantienen rol de manifestación</w:t>
            </w:r>
            <w:r w:rsidR="002174A8">
              <w:rPr>
                <w:rFonts w:ascii="Book Antiqua" w:eastAsia="Times New Roman" w:hAnsi="Book Antiqua" w:cs="Times New Roman"/>
                <w:i/>
                <w:iCs/>
                <w:color w:val="000000"/>
                <w:lang w:eastAsia="es-CR"/>
              </w:rPr>
              <w:t>.</w:t>
            </w:r>
          </w:p>
        </w:tc>
      </w:tr>
    </w:tbl>
    <w:p w14:paraId="0CB4B980" w14:textId="1E188957" w:rsidR="00EA2E63" w:rsidRDefault="00EA2E63" w:rsidP="00EA2E63">
      <w:pPr>
        <w:pStyle w:val="Prrafodelista"/>
        <w:spacing w:line="240" w:lineRule="auto"/>
        <w:ind w:left="142" w:right="49"/>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w:t>
      </w:r>
      <w:r w:rsidR="00123BBA" w:rsidRPr="00123BBA">
        <w:rPr>
          <w:rFonts w:ascii="Book Antiqua" w:hAnsi="Book Antiqua" w:cs="Book Antiqua"/>
          <w:i/>
          <w:iCs/>
        </w:rPr>
        <w:t>Juzgado de Familia, Penal Juvenil y Violencia Doméstica de Cañas</w:t>
      </w:r>
      <w:r>
        <w:rPr>
          <w:rFonts w:ascii="Book Antiqua" w:hAnsi="Book Antiqua" w:cs="Book Antiqua"/>
          <w:i/>
          <w:iCs/>
        </w:rPr>
        <w:t xml:space="preserve"> durante el año 2019.</w:t>
      </w:r>
    </w:p>
    <w:p w14:paraId="1F0AB4E9" w14:textId="49C54627" w:rsidR="00393CBB" w:rsidRDefault="00393CBB" w:rsidP="004E63F9">
      <w:pPr>
        <w:pStyle w:val="Prrafodelista"/>
        <w:spacing w:line="240" w:lineRule="auto"/>
        <w:ind w:left="0"/>
        <w:jc w:val="both"/>
        <w:rPr>
          <w:rFonts w:ascii="Book Antiqua" w:hAnsi="Book Antiqua" w:cs="Book Antiqua"/>
          <w:sz w:val="24"/>
          <w:szCs w:val="24"/>
        </w:rPr>
      </w:pPr>
    </w:p>
    <w:p w14:paraId="78CB148D" w14:textId="1E756204" w:rsidR="00393CBB" w:rsidRDefault="001105D1" w:rsidP="00393CBB">
      <w:pPr>
        <w:spacing w:after="0" w:line="240" w:lineRule="auto"/>
        <w:jc w:val="both"/>
        <w:rPr>
          <w:rFonts w:ascii="Book Antiqua" w:hAnsi="Book Antiqua" w:cs="Book Antiqua"/>
          <w:sz w:val="24"/>
          <w:szCs w:val="24"/>
        </w:rPr>
      </w:pPr>
      <w:r w:rsidRPr="002376D3">
        <w:rPr>
          <w:rFonts w:ascii="Book Antiqua" w:hAnsi="Book Antiqua" w:cs="Book Antiqua"/>
          <w:sz w:val="24"/>
          <w:szCs w:val="24"/>
        </w:rPr>
        <w:t>L</w:t>
      </w:r>
      <w:r w:rsidR="00393CBB" w:rsidRPr="002376D3">
        <w:rPr>
          <w:rFonts w:ascii="Book Antiqua" w:hAnsi="Book Antiqua" w:cs="Book Antiqua"/>
          <w:sz w:val="24"/>
          <w:szCs w:val="24"/>
        </w:rPr>
        <w:t xml:space="preserve">a persona Coordinadora Judicial tendrá que tramitar al menos 1 asunto diario de Divorcio por mutuo consentimiento, dichos expedienten serán seleccionados de todos los escritorios de las personas técnicas judiciales de forma equitativa. </w:t>
      </w:r>
    </w:p>
    <w:p w14:paraId="05DA77C9" w14:textId="77777777" w:rsidR="00393CBB" w:rsidRDefault="00393CBB" w:rsidP="004E63F9">
      <w:pPr>
        <w:pStyle w:val="Prrafodelista"/>
        <w:spacing w:line="240" w:lineRule="auto"/>
        <w:ind w:left="0"/>
        <w:jc w:val="both"/>
        <w:rPr>
          <w:rFonts w:ascii="Book Antiqua" w:hAnsi="Book Antiqua" w:cs="Book Antiqua"/>
          <w:sz w:val="24"/>
          <w:szCs w:val="24"/>
        </w:rPr>
      </w:pPr>
    </w:p>
    <w:p w14:paraId="208EF31A" w14:textId="2AAE9016" w:rsidR="00BD60B0" w:rsidRDefault="00987894" w:rsidP="004E63F9">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de tramitación se establece la </w:t>
      </w:r>
      <w:r w:rsidR="004E63F9">
        <w:rPr>
          <w:rFonts w:ascii="Book Antiqua" w:hAnsi="Book Antiqua" w:cs="Book Antiqua"/>
          <w:sz w:val="24"/>
          <w:szCs w:val="24"/>
        </w:rPr>
        <w:t xml:space="preserve">incorporación de la persona </w:t>
      </w:r>
      <w:r w:rsidR="00123BBA">
        <w:rPr>
          <w:rFonts w:ascii="Book Antiqua" w:hAnsi="Book Antiqua" w:cs="Book Antiqua"/>
          <w:sz w:val="24"/>
          <w:szCs w:val="24"/>
        </w:rPr>
        <w:t>Coordinadora Judicial en el trámite de mutuos</w:t>
      </w:r>
      <w:r w:rsidR="008A02C5">
        <w:rPr>
          <w:rFonts w:ascii="Book Antiqua" w:hAnsi="Book Antiqua" w:cs="Book Antiqua"/>
          <w:sz w:val="24"/>
          <w:szCs w:val="24"/>
        </w:rPr>
        <w:t xml:space="preserve"> y que adicionalmente, el reparto de asuntos nuevos será por clase de asunto</w:t>
      </w:r>
      <w:r w:rsidR="00123BBA">
        <w:rPr>
          <w:rFonts w:ascii="Book Antiqua" w:hAnsi="Book Antiqua" w:cs="Book Antiqua"/>
          <w:sz w:val="24"/>
          <w:szCs w:val="24"/>
        </w:rPr>
        <w:t>.</w:t>
      </w:r>
    </w:p>
    <w:p w14:paraId="116157AC" w14:textId="1D450AF3" w:rsidR="008A02C5" w:rsidRDefault="008A02C5" w:rsidP="008A02C5">
      <w:pPr>
        <w:spacing w:line="240" w:lineRule="auto"/>
        <w:jc w:val="both"/>
        <w:rPr>
          <w:rFonts w:ascii="Book Antiqua" w:hAnsi="Book Antiqua" w:cs="Book Antiqua"/>
          <w:sz w:val="24"/>
          <w:szCs w:val="24"/>
        </w:rPr>
      </w:pPr>
      <w:r>
        <w:rPr>
          <w:rFonts w:ascii="Book Antiqua" w:hAnsi="Book Antiqua" w:cs="Book Antiqua"/>
          <w:sz w:val="24"/>
          <w:szCs w:val="24"/>
        </w:rPr>
        <w:t>Las labores de manifestación son atendidas mediante el establecimiento de un rol en el que participan las personas Técnicas Judiciales y la Coordinadora Judicial.</w:t>
      </w:r>
    </w:p>
    <w:p w14:paraId="5F1D0EEF" w14:textId="70DED631"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7115FD99" w:rsidR="00A237A3" w:rsidRPr="00E950D1" w:rsidRDefault="006819BE" w:rsidP="00E950D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14533BB4"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E950D1">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38E0921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A518A33" w14:textId="58261892" w:rsidR="00E950D1" w:rsidRDefault="00E950D1">
      <w:pPr>
        <w:rPr>
          <w:rFonts w:ascii="Book Antiqua" w:hAnsi="Book Antiqua" w:cs="Book Antiqua"/>
          <w:sz w:val="24"/>
          <w:szCs w:val="24"/>
        </w:rPr>
      </w:pPr>
      <w:r>
        <w:rPr>
          <w:rFonts w:ascii="Book Antiqua" w:hAnsi="Book Antiqua" w:cs="Book Antiqua"/>
          <w:sz w:val="24"/>
          <w:szCs w:val="24"/>
        </w:rPr>
        <w:br w:type="page"/>
      </w:r>
    </w:p>
    <w:p w14:paraId="33F0B28C" w14:textId="4825A39E" w:rsidR="003304A8" w:rsidRDefault="000D30F5" w:rsidP="00302EC3">
      <w:pPr>
        <w:pStyle w:val="Ttulo1"/>
      </w:pPr>
      <w:r w:rsidRPr="003304A8">
        <w:lastRenderedPageBreak/>
        <w:t>Justificación de los cambios</w:t>
      </w:r>
      <w:r w:rsidR="00500BFA" w:rsidRPr="003304A8">
        <w:t xml:space="preserve"> </w:t>
      </w:r>
    </w:p>
    <w:p w14:paraId="2CB0F94B" w14:textId="77777777" w:rsidR="006B7207" w:rsidRDefault="006B7207" w:rsidP="00302EC3">
      <w:pPr>
        <w:spacing w:after="0" w:line="240" w:lineRule="auto"/>
        <w:jc w:val="both"/>
        <w:rPr>
          <w:rFonts w:ascii="Book Antiqua" w:hAnsi="Book Antiqua" w:cs="Book Antiqua"/>
          <w:sz w:val="24"/>
          <w:szCs w:val="24"/>
        </w:rPr>
      </w:pPr>
    </w:p>
    <w:p w14:paraId="7A384CD0" w14:textId="2FF1850F" w:rsidR="006B0084" w:rsidRDefault="006B0084" w:rsidP="006B0084">
      <w:pPr>
        <w:spacing w:line="240" w:lineRule="auto"/>
        <w:jc w:val="both"/>
        <w:rPr>
          <w:rFonts w:ascii="Book Antiqua" w:hAnsi="Book Antiqua" w:cs="Book Antiqua"/>
          <w:sz w:val="24"/>
          <w:szCs w:val="24"/>
        </w:rPr>
      </w:pPr>
      <w:r>
        <w:rPr>
          <w:rFonts w:ascii="Book Antiqua" w:hAnsi="Book Antiqua" w:cs="Book Antiqua"/>
          <w:sz w:val="24"/>
          <w:szCs w:val="24"/>
        </w:rPr>
        <w:t xml:space="preserve">Para el caso de esta propuesta, se analizó la entrada de asuntos por materia con base en los anuarios judiciales del 2019 y se determinó que, en el caso de la materia </w:t>
      </w:r>
      <w:r w:rsidR="00982DAF">
        <w:rPr>
          <w:rFonts w:ascii="Book Antiqua" w:hAnsi="Book Antiqua" w:cs="Book Antiqua"/>
          <w:sz w:val="24"/>
          <w:szCs w:val="24"/>
        </w:rPr>
        <w:t>de Familia</w:t>
      </w:r>
      <w:r>
        <w:rPr>
          <w:rFonts w:ascii="Book Antiqua" w:hAnsi="Book Antiqua" w:cs="Book Antiqua"/>
          <w:sz w:val="24"/>
          <w:szCs w:val="24"/>
        </w:rPr>
        <w:t xml:space="preserve">, esta representa un </w:t>
      </w:r>
      <w:r w:rsidR="00901D54">
        <w:rPr>
          <w:rFonts w:ascii="Book Antiqua" w:hAnsi="Book Antiqua" w:cs="Book Antiqua"/>
          <w:sz w:val="24"/>
          <w:szCs w:val="24"/>
        </w:rPr>
        <w:t>45</w:t>
      </w:r>
      <w:r>
        <w:rPr>
          <w:rFonts w:ascii="Book Antiqua" w:hAnsi="Book Antiqua" w:cs="Book Antiqua"/>
          <w:sz w:val="24"/>
          <w:szCs w:val="24"/>
        </w:rPr>
        <w:t>% del total de asuntos ingresados</w:t>
      </w:r>
      <w:r w:rsidR="0005122A">
        <w:rPr>
          <w:rFonts w:ascii="Book Antiqua" w:hAnsi="Book Antiqua" w:cs="Book Antiqua"/>
          <w:sz w:val="24"/>
          <w:szCs w:val="24"/>
        </w:rPr>
        <w:t xml:space="preserve">, mientras que </w:t>
      </w:r>
      <w:r w:rsidR="00DE0C5E">
        <w:rPr>
          <w:rFonts w:ascii="Book Antiqua" w:hAnsi="Book Antiqua" w:cs="Book Antiqua"/>
          <w:sz w:val="24"/>
          <w:szCs w:val="24"/>
        </w:rPr>
        <w:t xml:space="preserve">Violencia Doméstica corresponde a un 42% y Penal Juvenil a </w:t>
      </w:r>
      <w:r w:rsidR="007B1968">
        <w:rPr>
          <w:rFonts w:ascii="Book Antiqua" w:hAnsi="Book Antiqua" w:cs="Book Antiqua"/>
          <w:sz w:val="24"/>
          <w:szCs w:val="24"/>
        </w:rPr>
        <w:t>un 13%</w:t>
      </w:r>
      <w:r>
        <w:rPr>
          <w:rFonts w:ascii="Book Antiqua" w:hAnsi="Book Antiqua" w:cs="Book Antiqua"/>
          <w:sz w:val="24"/>
          <w:szCs w:val="24"/>
        </w:rPr>
        <w:t xml:space="preserve">. </w:t>
      </w:r>
    </w:p>
    <w:p w14:paraId="5CE7C12B" w14:textId="70702AD0" w:rsidR="006B0084" w:rsidRDefault="006B0084" w:rsidP="006B0084">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para el mes de junio 2020 se determinó que en el despacho </w:t>
      </w:r>
      <w:r w:rsidR="005244C6">
        <w:rPr>
          <w:rFonts w:ascii="Book Antiqua" w:hAnsi="Book Antiqua" w:cs="Book Antiqua"/>
          <w:sz w:val="24"/>
          <w:szCs w:val="24"/>
        </w:rPr>
        <w:t xml:space="preserve">la materia de Familia corresponde al 28% del circulante, mientras que Violencia Doméstica </w:t>
      </w:r>
      <w:r w:rsidR="00211422">
        <w:rPr>
          <w:rFonts w:ascii="Book Antiqua" w:hAnsi="Book Antiqua" w:cs="Book Antiqua"/>
          <w:sz w:val="24"/>
          <w:szCs w:val="24"/>
        </w:rPr>
        <w:t>representa un 57% y Penal Juvenil un</w:t>
      </w:r>
      <w:r w:rsidR="00AD3FC9">
        <w:rPr>
          <w:rFonts w:ascii="Book Antiqua" w:hAnsi="Book Antiqua" w:cs="Book Antiqua"/>
          <w:sz w:val="24"/>
          <w:szCs w:val="24"/>
        </w:rPr>
        <w:t xml:space="preserve"> 14%</w:t>
      </w:r>
      <w:r>
        <w:rPr>
          <w:rFonts w:ascii="Book Antiqua" w:hAnsi="Book Antiqua" w:cs="Book Antiqua"/>
          <w:sz w:val="24"/>
          <w:szCs w:val="24"/>
        </w:rPr>
        <w:t>.</w:t>
      </w:r>
    </w:p>
    <w:p w14:paraId="41EA8755" w14:textId="77777777" w:rsidR="006B0084" w:rsidRDefault="006B0084" w:rsidP="006B0084">
      <w:pPr>
        <w:spacing w:after="0" w:line="240" w:lineRule="auto"/>
        <w:jc w:val="both"/>
        <w:rPr>
          <w:rFonts w:ascii="Book Antiqua" w:hAnsi="Book Antiqua" w:cs="Book Antiqua"/>
          <w:sz w:val="24"/>
          <w:szCs w:val="24"/>
        </w:rPr>
      </w:pPr>
    </w:p>
    <w:p w14:paraId="5D569341" w14:textId="1A0E1F9A" w:rsidR="006B0084" w:rsidRDefault="006B0084" w:rsidP="006B0084">
      <w:pPr>
        <w:spacing w:after="0" w:line="240" w:lineRule="auto"/>
        <w:jc w:val="both"/>
        <w:rPr>
          <w:rFonts w:ascii="Book Antiqua" w:hAnsi="Book Antiqua" w:cs="Book Antiqua"/>
          <w:sz w:val="24"/>
          <w:szCs w:val="24"/>
        </w:rPr>
      </w:pPr>
      <w:r>
        <w:rPr>
          <w:rFonts w:ascii="Book Antiqua" w:hAnsi="Book Antiqua" w:cs="Book Antiqua"/>
          <w:sz w:val="24"/>
          <w:szCs w:val="24"/>
        </w:rPr>
        <w:t>El detalle de la información estadística se muestra en el</w:t>
      </w:r>
      <w:r w:rsidR="00B922D4">
        <w:rPr>
          <w:rFonts w:ascii="Book Antiqua" w:hAnsi="Book Antiqua" w:cs="Book Antiqua"/>
          <w:sz w:val="24"/>
          <w:szCs w:val="24"/>
        </w:rPr>
        <w:t xml:space="preserve"> </w:t>
      </w:r>
      <w:r w:rsidR="00E950D1">
        <w:rPr>
          <w:rFonts w:ascii="Book Antiqua" w:hAnsi="Book Antiqua" w:cs="Book Antiqua"/>
          <w:sz w:val="24"/>
          <w:szCs w:val="24"/>
        </w:rPr>
        <w:t>siguiente cuadro:</w:t>
      </w:r>
    </w:p>
    <w:p w14:paraId="0922C47F" w14:textId="15D8F815" w:rsidR="006B0084" w:rsidRDefault="006B0084" w:rsidP="00B46149">
      <w:pPr>
        <w:spacing w:after="0" w:line="240" w:lineRule="auto"/>
        <w:jc w:val="both"/>
        <w:rPr>
          <w:rFonts w:ascii="Book Antiqua" w:hAnsi="Book Antiqua" w:cs="Book Antiqua"/>
          <w:sz w:val="24"/>
          <w:szCs w:val="24"/>
        </w:rPr>
      </w:pPr>
    </w:p>
    <w:p w14:paraId="605DD254" w14:textId="0AF48DE7" w:rsidR="006B0084" w:rsidRDefault="006B0084" w:rsidP="006B0084">
      <w:pPr>
        <w:spacing w:line="240" w:lineRule="auto"/>
        <w:ind w:right="-234"/>
        <w:jc w:val="center"/>
        <w:rPr>
          <w:rFonts w:ascii="Book Antiqua" w:hAnsi="Book Antiqua" w:cs="Book Antiqua"/>
          <w:sz w:val="24"/>
          <w:szCs w:val="24"/>
        </w:rPr>
      </w:pPr>
      <w:bookmarkStart w:id="6" w:name="_Ref52785102"/>
      <w:r>
        <w:rPr>
          <w:rFonts w:ascii="Book Antiqua" w:hAnsi="Book Antiqua" w:cs="Book Antiqua"/>
        </w:rPr>
        <w:t xml:space="preserve">Cuadro </w:t>
      </w:r>
      <w:r>
        <w:fldChar w:fldCharType="begin"/>
      </w:r>
      <w:r>
        <w:rPr>
          <w:rFonts w:ascii="Book Antiqua" w:hAnsi="Book Antiqua" w:cs="Book Antiqua"/>
        </w:rPr>
        <w:instrText xml:space="preserve"> SEQ Cuadro \* ARABIC </w:instrText>
      </w:r>
      <w:r>
        <w:fldChar w:fldCharType="separate"/>
      </w:r>
      <w:r>
        <w:rPr>
          <w:rFonts w:ascii="Book Antiqua" w:hAnsi="Book Antiqua" w:cs="Book Antiqua"/>
          <w:noProof/>
        </w:rPr>
        <w:t>3</w:t>
      </w:r>
      <w:r>
        <w:fldChar w:fldCharType="end"/>
      </w:r>
      <w:bookmarkEnd w:id="6"/>
      <w:r>
        <w:rPr>
          <w:rFonts w:ascii="Book Antiqua" w:hAnsi="Book Antiqua" w:cs="Book Antiqua"/>
        </w:rPr>
        <w:t>. Cantidad de asuntos entrados y circulante por materia del Juzgado</w:t>
      </w:r>
      <w:r w:rsidR="00B922D4" w:rsidRPr="00B922D4">
        <w:rPr>
          <w:rFonts w:ascii="Book Antiqua" w:hAnsi="Book Antiqua" w:cs="Book Antiqua"/>
        </w:rPr>
        <w:t xml:space="preserve"> de Familia, Penal Juvenil y Violencia Doméstica de Cañas</w:t>
      </w:r>
      <w:r>
        <w:rPr>
          <w:rFonts w:ascii="Book Antiqua" w:hAnsi="Book Antiqua" w:cs="Book Antiqua"/>
        </w:rPr>
        <w:t>.</w:t>
      </w:r>
    </w:p>
    <w:tbl>
      <w:tblPr>
        <w:tblW w:w="8057" w:type="dxa"/>
        <w:jc w:val="center"/>
        <w:tblCellMar>
          <w:left w:w="70" w:type="dxa"/>
          <w:right w:w="70" w:type="dxa"/>
        </w:tblCellMar>
        <w:tblLook w:val="04A0" w:firstRow="1" w:lastRow="0" w:firstColumn="1" w:lastColumn="0" w:noHBand="0" w:noVBand="1"/>
      </w:tblPr>
      <w:tblGrid>
        <w:gridCol w:w="2223"/>
        <w:gridCol w:w="1320"/>
        <w:gridCol w:w="1418"/>
        <w:gridCol w:w="1537"/>
        <w:gridCol w:w="1559"/>
      </w:tblGrid>
      <w:tr w:rsidR="001846BB" w:rsidRPr="001846BB" w14:paraId="48B0BEC9" w14:textId="77777777" w:rsidTr="004D6C13">
        <w:trPr>
          <w:trHeight w:val="312"/>
          <w:jc w:val="center"/>
        </w:trPr>
        <w:tc>
          <w:tcPr>
            <w:tcW w:w="2223" w:type="dxa"/>
            <w:tcBorders>
              <w:top w:val="double" w:sz="6" w:space="0" w:color="000000"/>
              <w:left w:val="double" w:sz="6" w:space="0" w:color="000000"/>
              <w:bottom w:val="double" w:sz="6" w:space="0" w:color="000000"/>
              <w:right w:val="double" w:sz="6" w:space="0" w:color="000000"/>
            </w:tcBorders>
            <w:shd w:val="clear" w:color="000000" w:fill="C6E0B4"/>
            <w:noWrap/>
            <w:vAlign w:val="center"/>
            <w:hideMark/>
          </w:tcPr>
          <w:p w14:paraId="44313EA5"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Materia</w:t>
            </w:r>
          </w:p>
        </w:tc>
        <w:tc>
          <w:tcPr>
            <w:tcW w:w="1320" w:type="dxa"/>
            <w:tcBorders>
              <w:top w:val="double" w:sz="6" w:space="0" w:color="000000"/>
              <w:left w:val="nil"/>
              <w:bottom w:val="double" w:sz="6" w:space="0" w:color="000000"/>
              <w:right w:val="double" w:sz="6" w:space="0" w:color="000000"/>
            </w:tcBorders>
            <w:shd w:val="clear" w:color="000000" w:fill="C6E0B4"/>
            <w:noWrap/>
            <w:vAlign w:val="center"/>
            <w:hideMark/>
          </w:tcPr>
          <w:p w14:paraId="303D1C2E" w14:textId="5A623744"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Circulante</w:t>
            </w:r>
            <w:r>
              <w:rPr>
                <w:rFonts w:ascii="Book Antiqua" w:hAnsi="Book Antiqua" w:cs="Book Antiqua"/>
              </w:rPr>
              <w:t xml:space="preserve"> a junio 20</w:t>
            </w:r>
            <w:r w:rsidR="007B1968">
              <w:rPr>
                <w:rFonts w:ascii="Book Antiqua" w:hAnsi="Book Antiqua" w:cs="Book Antiqua"/>
              </w:rPr>
              <w:t>20</w:t>
            </w:r>
          </w:p>
        </w:tc>
        <w:tc>
          <w:tcPr>
            <w:tcW w:w="1418" w:type="dxa"/>
            <w:tcBorders>
              <w:top w:val="double" w:sz="6" w:space="0" w:color="000000"/>
              <w:left w:val="nil"/>
              <w:bottom w:val="double" w:sz="6" w:space="0" w:color="000000"/>
              <w:right w:val="double" w:sz="6" w:space="0" w:color="000000"/>
            </w:tcBorders>
            <w:shd w:val="clear" w:color="000000" w:fill="C6E0B4"/>
            <w:noWrap/>
            <w:vAlign w:val="center"/>
            <w:hideMark/>
          </w:tcPr>
          <w:p w14:paraId="336EDB3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Porcentaje</w:t>
            </w:r>
          </w:p>
        </w:tc>
        <w:tc>
          <w:tcPr>
            <w:tcW w:w="1537" w:type="dxa"/>
            <w:tcBorders>
              <w:top w:val="double" w:sz="6" w:space="0" w:color="000000"/>
              <w:left w:val="nil"/>
              <w:bottom w:val="double" w:sz="6" w:space="0" w:color="000000"/>
              <w:right w:val="double" w:sz="6" w:space="0" w:color="000000"/>
            </w:tcBorders>
            <w:shd w:val="clear" w:color="000000" w:fill="C6E0B4"/>
            <w:noWrap/>
            <w:vAlign w:val="center"/>
            <w:hideMark/>
          </w:tcPr>
          <w:p w14:paraId="3EDBAF68"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Entrada 2019</w:t>
            </w:r>
          </w:p>
        </w:tc>
        <w:tc>
          <w:tcPr>
            <w:tcW w:w="1559" w:type="dxa"/>
            <w:tcBorders>
              <w:top w:val="double" w:sz="6" w:space="0" w:color="000000"/>
              <w:left w:val="nil"/>
              <w:bottom w:val="double" w:sz="6" w:space="0" w:color="000000"/>
              <w:right w:val="double" w:sz="6" w:space="0" w:color="000000"/>
            </w:tcBorders>
            <w:shd w:val="clear" w:color="000000" w:fill="C6E0B4"/>
            <w:noWrap/>
            <w:vAlign w:val="center"/>
            <w:hideMark/>
          </w:tcPr>
          <w:p w14:paraId="0CE50300"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Porcentaje</w:t>
            </w:r>
          </w:p>
        </w:tc>
      </w:tr>
      <w:tr w:rsidR="001846BB" w:rsidRPr="001846BB" w14:paraId="5259B5EF"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3F94102B"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Familia</w:t>
            </w:r>
          </w:p>
        </w:tc>
        <w:tc>
          <w:tcPr>
            <w:tcW w:w="1320" w:type="dxa"/>
            <w:tcBorders>
              <w:top w:val="nil"/>
              <w:left w:val="nil"/>
              <w:bottom w:val="double" w:sz="6" w:space="0" w:color="000000"/>
              <w:right w:val="double" w:sz="6" w:space="0" w:color="000000"/>
            </w:tcBorders>
            <w:shd w:val="clear" w:color="auto" w:fill="auto"/>
            <w:noWrap/>
            <w:vAlign w:val="bottom"/>
            <w:hideMark/>
          </w:tcPr>
          <w:p w14:paraId="2E3D11B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167</w:t>
            </w:r>
          </w:p>
        </w:tc>
        <w:tc>
          <w:tcPr>
            <w:tcW w:w="1418" w:type="dxa"/>
            <w:tcBorders>
              <w:top w:val="nil"/>
              <w:left w:val="nil"/>
              <w:bottom w:val="double" w:sz="6" w:space="0" w:color="000000"/>
              <w:right w:val="double" w:sz="6" w:space="0" w:color="000000"/>
            </w:tcBorders>
            <w:shd w:val="clear" w:color="auto" w:fill="auto"/>
            <w:noWrap/>
            <w:vAlign w:val="bottom"/>
            <w:hideMark/>
          </w:tcPr>
          <w:p w14:paraId="77DDA05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28%</w:t>
            </w:r>
          </w:p>
        </w:tc>
        <w:tc>
          <w:tcPr>
            <w:tcW w:w="1537" w:type="dxa"/>
            <w:tcBorders>
              <w:top w:val="nil"/>
              <w:left w:val="nil"/>
              <w:bottom w:val="double" w:sz="6" w:space="0" w:color="000000"/>
              <w:right w:val="double" w:sz="6" w:space="0" w:color="000000"/>
            </w:tcBorders>
            <w:shd w:val="clear" w:color="auto" w:fill="auto"/>
            <w:noWrap/>
            <w:vAlign w:val="bottom"/>
            <w:hideMark/>
          </w:tcPr>
          <w:p w14:paraId="0C5D74BD"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412</w:t>
            </w:r>
          </w:p>
        </w:tc>
        <w:tc>
          <w:tcPr>
            <w:tcW w:w="1559" w:type="dxa"/>
            <w:tcBorders>
              <w:top w:val="nil"/>
              <w:left w:val="nil"/>
              <w:bottom w:val="double" w:sz="6" w:space="0" w:color="000000"/>
              <w:right w:val="double" w:sz="6" w:space="0" w:color="000000"/>
            </w:tcBorders>
            <w:shd w:val="clear" w:color="auto" w:fill="auto"/>
            <w:noWrap/>
            <w:vAlign w:val="bottom"/>
            <w:hideMark/>
          </w:tcPr>
          <w:p w14:paraId="78543A9E"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45%</w:t>
            </w:r>
          </w:p>
        </w:tc>
      </w:tr>
      <w:tr w:rsidR="001846BB" w:rsidRPr="001846BB" w14:paraId="709D902B"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56A5797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Violencia Doméstica</w:t>
            </w:r>
          </w:p>
        </w:tc>
        <w:tc>
          <w:tcPr>
            <w:tcW w:w="1320" w:type="dxa"/>
            <w:tcBorders>
              <w:top w:val="nil"/>
              <w:left w:val="nil"/>
              <w:bottom w:val="double" w:sz="6" w:space="0" w:color="000000"/>
              <w:right w:val="double" w:sz="6" w:space="0" w:color="000000"/>
            </w:tcBorders>
            <w:shd w:val="clear" w:color="auto" w:fill="auto"/>
            <w:noWrap/>
            <w:vAlign w:val="bottom"/>
            <w:hideMark/>
          </w:tcPr>
          <w:p w14:paraId="253112A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337</w:t>
            </w:r>
          </w:p>
        </w:tc>
        <w:tc>
          <w:tcPr>
            <w:tcW w:w="1418" w:type="dxa"/>
            <w:tcBorders>
              <w:top w:val="nil"/>
              <w:left w:val="nil"/>
              <w:bottom w:val="double" w:sz="6" w:space="0" w:color="000000"/>
              <w:right w:val="double" w:sz="6" w:space="0" w:color="000000"/>
            </w:tcBorders>
            <w:shd w:val="clear" w:color="auto" w:fill="auto"/>
            <w:noWrap/>
            <w:vAlign w:val="bottom"/>
            <w:hideMark/>
          </w:tcPr>
          <w:p w14:paraId="66A4B33B"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57%</w:t>
            </w:r>
          </w:p>
        </w:tc>
        <w:tc>
          <w:tcPr>
            <w:tcW w:w="1537" w:type="dxa"/>
            <w:tcBorders>
              <w:top w:val="nil"/>
              <w:left w:val="nil"/>
              <w:bottom w:val="double" w:sz="6" w:space="0" w:color="000000"/>
              <w:right w:val="double" w:sz="6" w:space="0" w:color="000000"/>
            </w:tcBorders>
            <w:shd w:val="clear" w:color="auto" w:fill="auto"/>
            <w:noWrap/>
            <w:vAlign w:val="bottom"/>
            <w:hideMark/>
          </w:tcPr>
          <w:p w14:paraId="577CCB3A"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385</w:t>
            </w:r>
          </w:p>
        </w:tc>
        <w:tc>
          <w:tcPr>
            <w:tcW w:w="1559" w:type="dxa"/>
            <w:tcBorders>
              <w:top w:val="nil"/>
              <w:left w:val="nil"/>
              <w:bottom w:val="double" w:sz="6" w:space="0" w:color="000000"/>
              <w:right w:val="double" w:sz="6" w:space="0" w:color="000000"/>
            </w:tcBorders>
            <w:shd w:val="clear" w:color="auto" w:fill="auto"/>
            <w:noWrap/>
            <w:vAlign w:val="bottom"/>
            <w:hideMark/>
          </w:tcPr>
          <w:p w14:paraId="698D666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42%</w:t>
            </w:r>
          </w:p>
        </w:tc>
      </w:tr>
      <w:tr w:rsidR="001846BB" w:rsidRPr="001846BB" w14:paraId="53BBAAAB"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auto" w:fill="auto"/>
            <w:noWrap/>
            <w:vAlign w:val="bottom"/>
            <w:hideMark/>
          </w:tcPr>
          <w:p w14:paraId="67B0C844"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Penal Juvenil</w:t>
            </w:r>
          </w:p>
        </w:tc>
        <w:tc>
          <w:tcPr>
            <w:tcW w:w="1320" w:type="dxa"/>
            <w:tcBorders>
              <w:top w:val="nil"/>
              <w:left w:val="nil"/>
              <w:bottom w:val="double" w:sz="6" w:space="0" w:color="000000"/>
              <w:right w:val="double" w:sz="6" w:space="0" w:color="000000"/>
            </w:tcBorders>
            <w:shd w:val="clear" w:color="auto" w:fill="auto"/>
            <w:noWrap/>
            <w:vAlign w:val="bottom"/>
            <w:hideMark/>
          </w:tcPr>
          <w:p w14:paraId="03FFC248"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83</w:t>
            </w:r>
          </w:p>
        </w:tc>
        <w:tc>
          <w:tcPr>
            <w:tcW w:w="1418" w:type="dxa"/>
            <w:tcBorders>
              <w:top w:val="nil"/>
              <w:left w:val="nil"/>
              <w:bottom w:val="double" w:sz="6" w:space="0" w:color="000000"/>
              <w:right w:val="double" w:sz="6" w:space="0" w:color="000000"/>
            </w:tcBorders>
            <w:shd w:val="clear" w:color="auto" w:fill="auto"/>
            <w:noWrap/>
            <w:vAlign w:val="bottom"/>
            <w:hideMark/>
          </w:tcPr>
          <w:p w14:paraId="05CCF503"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14%</w:t>
            </w:r>
          </w:p>
        </w:tc>
        <w:tc>
          <w:tcPr>
            <w:tcW w:w="1537" w:type="dxa"/>
            <w:tcBorders>
              <w:top w:val="nil"/>
              <w:left w:val="nil"/>
              <w:bottom w:val="double" w:sz="6" w:space="0" w:color="000000"/>
              <w:right w:val="double" w:sz="6" w:space="0" w:color="000000"/>
            </w:tcBorders>
            <w:shd w:val="clear" w:color="auto" w:fill="auto"/>
            <w:noWrap/>
            <w:vAlign w:val="bottom"/>
            <w:hideMark/>
          </w:tcPr>
          <w:p w14:paraId="22E0380D"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121</w:t>
            </w:r>
          </w:p>
        </w:tc>
        <w:tc>
          <w:tcPr>
            <w:tcW w:w="1559" w:type="dxa"/>
            <w:tcBorders>
              <w:top w:val="nil"/>
              <w:left w:val="nil"/>
              <w:bottom w:val="double" w:sz="6" w:space="0" w:color="000000"/>
              <w:right w:val="double" w:sz="6" w:space="0" w:color="000000"/>
            </w:tcBorders>
            <w:shd w:val="clear" w:color="auto" w:fill="auto"/>
            <w:noWrap/>
            <w:vAlign w:val="bottom"/>
            <w:hideMark/>
          </w:tcPr>
          <w:p w14:paraId="0ED31AE6"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13%</w:t>
            </w:r>
          </w:p>
        </w:tc>
      </w:tr>
      <w:tr w:rsidR="001846BB" w:rsidRPr="001846BB" w14:paraId="3EA47A23" w14:textId="77777777" w:rsidTr="004D6C13">
        <w:trPr>
          <w:trHeight w:val="312"/>
          <w:jc w:val="center"/>
        </w:trPr>
        <w:tc>
          <w:tcPr>
            <w:tcW w:w="2223" w:type="dxa"/>
            <w:tcBorders>
              <w:top w:val="nil"/>
              <w:left w:val="double" w:sz="6" w:space="0" w:color="000000"/>
              <w:bottom w:val="double" w:sz="6" w:space="0" w:color="000000"/>
              <w:right w:val="double" w:sz="6" w:space="0" w:color="000000"/>
            </w:tcBorders>
            <w:shd w:val="clear" w:color="000000" w:fill="C6E0B4"/>
            <w:noWrap/>
            <w:vAlign w:val="bottom"/>
            <w:hideMark/>
          </w:tcPr>
          <w:p w14:paraId="618F360A"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Total</w:t>
            </w:r>
          </w:p>
        </w:tc>
        <w:tc>
          <w:tcPr>
            <w:tcW w:w="1320" w:type="dxa"/>
            <w:tcBorders>
              <w:top w:val="nil"/>
              <w:left w:val="nil"/>
              <w:bottom w:val="double" w:sz="6" w:space="0" w:color="000000"/>
              <w:right w:val="double" w:sz="6" w:space="0" w:color="000000"/>
            </w:tcBorders>
            <w:shd w:val="clear" w:color="000000" w:fill="C6E0B4"/>
            <w:noWrap/>
            <w:vAlign w:val="bottom"/>
            <w:hideMark/>
          </w:tcPr>
          <w:p w14:paraId="4E190841"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587</w:t>
            </w:r>
          </w:p>
        </w:tc>
        <w:tc>
          <w:tcPr>
            <w:tcW w:w="1418" w:type="dxa"/>
            <w:tcBorders>
              <w:top w:val="nil"/>
              <w:left w:val="nil"/>
              <w:bottom w:val="double" w:sz="6" w:space="0" w:color="000000"/>
              <w:right w:val="double" w:sz="6" w:space="0" w:color="000000"/>
            </w:tcBorders>
            <w:shd w:val="clear" w:color="000000" w:fill="C6E0B4"/>
            <w:noWrap/>
            <w:vAlign w:val="bottom"/>
            <w:hideMark/>
          </w:tcPr>
          <w:p w14:paraId="315E91A9"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100%</w:t>
            </w:r>
          </w:p>
        </w:tc>
        <w:tc>
          <w:tcPr>
            <w:tcW w:w="1537" w:type="dxa"/>
            <w:tcBorders>
              <w:top w:val="nil"/>
              <w:left w:val="nil"/>
              <w:bottom w:val="double" w:sz="6" w:space="0" w:color="000000"/>
              <w:right w:val="double" w:sz="6" w:space="0" w:color="000000"/>
            </w:tcBorders>
            <w:shd w:val="clear" w:color="000000" w:fill="C6E0B4"/>
            <w:noWrap/>
            <w:vAlign w:val="bottom"/>
            <w:hideMark/>
          </w:tcPr>
          <w:p w14:paraId="1406D764"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918</w:t>
            </w:r>
          </w:p>
        </w:tc>
        <w:tc>
          <w:tcPr>
            <w:tcW w:w="1559" w:type="dxa"/>
            <w:tcBorders>
              <w:top w:val="nil"/>
              <w:left w:val="nil"/>
              <w:bottom w:val="double" w:sz="6" w:space="0" w:color="000000"/>
              <w:right w:val="double" w:sz="6" w:space="0" w:color="000000"/>
            </w:tcBorders>
            <w:shd w:val="clear" w:color="000000" w:fill="C6E0B4"/>
            <w:noWrap/>
            <w:vAlign w:val="bottom"/>
            <w:hideMark/>
          </w:tcPr>
          <w:p w14:paraId="6581C662" w14:textId="77777777" w:rsidR="001846BB" w:rsidRPr="004D6C13" w:rsidRDefault="001846BB" w:rsidP="001846BB">
            <w:pPr>
              <w:spacing w:after="0" w:line="240" w:lineRule="auto"/>
              <w:jc w:val="center"/>
              <w:rPr>
                <w:rFonts w:ascii="Book Antiqua" w:hAnsi="Book Antiqua" w:cs="Book Antiqua"/>
              </w:rPr>
            </w:pPr>
            <w:r w:rsidRPr="004D6C13">
              <w:rPr>
                <w:rFonts w:ascii="Book Antiqua" w:hAnsi="Book Antiqua" w:cs="Book Antiqua"/>
              </w:rPr>
              <w:t>100%</w:t>
            </w:r>
          </w:p>
        </w:tc>
      </w:tr>
    </w:tbl>
    <w:p w14:paraId="7160252E" w14:textId="77777777" w:rsidR="00725E04" w:rsidRDefault="00725E04" w:rsidP="004D6C13">
      <w:pPr>
        <w:spacing w:after="0" w:line="240" w:lineRule="auto"/>
        <w:ind w:left="426" w:right="333"/>
        <w:jc w:val="both"/>
        <w:rPr>
          <w:rFonts w:ascii="Book Antiqua" w:hAnsi="Book Antiqua" w:cs="Book Antiqua"/>
          <w:sz w:val="24"/>
          <w:szCs w:val="24"/>
        </w:rPr>
      </w:pPr>
      <w:r>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4641C5EF" w14:textId="77777777" w:rsidR="001846BB" w:rsidRDefault="001846BB" w:rsidP="00B46149">
      <w:pPr>
        <w:spacing w:after="0" w:line="240" w:lineRule="auto"/>
        <w:jc w:val="both"/>
        <w:rPr>
          <w:rFonts w:ascii="Book Antiqua" w:hAnsi="Book Antiqua" w:cs="Book Antiqua"/>
          <w:sz w:val="24"/>
          <w:szCs w:val="24"/>
        </w:rPr>
      </w:pPr>
    </w:p>
    <w:p w14:paraId="4A3103C0" w14:textId="55C74040" w:rsidR="002174A8" w:rsidRDefault="002174A8" w:rsidP="00B4614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_Ref52357137 \h  \* MERGEFORMAT </w:instrText>
      </w:r>
      <w:r>
        <w:rPr>
          <w:rFonts w:ascii="Book Antiqua" w:hAnsi="Book Antiqua" w:cs="Book Antiqua"/>
          <w:sz w:val="24"/>
          <w:szCs w:val="24"/>
        </w:rPr>
      </w:r>
      <w:r>
        <w:rPr>
          <w:rFonts w:ascii="Book Antiqua" w:hAnsi="Book Antiqua" w:cs="Book Antiqua"/>
          <w:sz w:val="24"/>
          <w:szCs w:val="24"/>
        </w:rPr>
        <w:fldChar w:fldCharType="separate"/>
      </w:r>
      <w:r w:rsidR="00A72015" w:rsidRPr="004D6C13">
        <w:rPr>
          <w:rFonts w:ascii="Book Antiqua" w:hAnsi="Book Antiqua" w:cs="Book Antiqua"/>
          <w:sz w:val="24"/>
          <w:szCs w:val="24"/>
        </w:rPr>
        <w:t>Cuadro 4</w:t>
      </w:r>
      <w:r>
        <w:rPr>
          <w:rFonts w:ascii="Book Antiqua" w:hAnsi="Book Antiqua" w:cs="Book Antiqua"/>
          <w:sz w:val="24"/>
          <w:szCs w:val="24"/>
        </w:rPr>
        <w:fldChar w:fldCharType="end"/>
      </w:r>
      <w:r>
        <w:rPr>
          <w:rFonts w:ascii="Book Antiqua" w:hAnsi="Book Antiqua" w:cs="Book Antiqua"/>
          <w:sz w:val="24"/>
          <w:szCs w:val="24"/>
        </w:rPr>
        <w:t xml:space="preserve"> se muestra la información de la entrada promedio para los asuntos mutuos durante el periodo 2015-2019, donde se identifica que estos representan un 32% de la totalidad de entrados.</w:t>
      </w:r>
    </w:p>
    <w:p w14:paraId="357C5E98" w14:textId="7F45B30C" w:rsidR="00123BBA" w:rsidRDefault="00123BBA" w:rsidP="00B46149">
      <w:pPr>
        <w:spacing w:after="0" w:line="240" w:lineRule="auto"/>
        <w:jc w:val="both"/>
        <w:rPr>
          <w:rFonts w:ascii="Book Antiqua" w:hAnsi="Book Antiqua" w:cs="Book Antiqua"/>
          <w:sz w:val="24"/>
          <w:szCs w:val="24"/>
        </w:rPr>
      </w:pPr>
    </w:p>
    <w:p w14:paraId="135479EC" w14:textId="57F8C911" w:rsidR="00123BBA" w:rsidRPr="006F36E9" w:rsidRDefault="00123BBA" w:rsidP="00123BBA">
      <w:pPr>
        <w:pStyle w:val="Descripcin"/>
        <w:spacing w:after="0"/>
        <w:ind w:left="1560" w:right="1608"/>
        <w:jc w:val="center"/>
        <w:rPr>
          <w:rFonts w:ascii="Book Antiqua" w:hAnsi="Book Antiqua" w:cs="Book Antiqua"/>
          <w:i w:val="0"/>
          <w:iCs w:val="0"/>
          <w:color w:val="auto"/>
          <w:sz w:val="22"/>
          <w:szCs w:val="22"/>
        </w:rPr>
      </w:pPr>
      <w:bookmarkStart w:id="7" w:name="_Ref52357137"/>
      <w:r w:rsidRPr="006F36E9">
        <w:rPr>
          <w:rFonts w:ascii="Book Antiqua" w:hAnsi="Book Antiqua" w:cs="Book Antiqua"/>
          <w:i w:val="0"/>
          <w:iCs w:val="0"/>
          <w:color w:val="auto"/>
          <w:sz w:val="22"/>
          <w:szCs w:val="22"/>
        </w:rPr>
        <w:t xml:space="preserve">Cuadro </w:t>
      </w:r>
      <w:r w:rsidRPr="006F36E9">
        <w:rPr>
          <w:rFonts w:ascii="Book Antiqua" w:hAnsi="Book Antiqua" w:cs="Book Antiqua"/>
          <w:i w:val="0"/>
          <w:iCs w:val="0"/>
          <w:color w:val="auto"/>
          <w:sz w:val="22"/>
          <w:szCs w:val="22"/>
        </w:rPr>
        <w:fldChar w:fldCharType="begin"/>
      </w:r>
      <w:r w:rsidRPr="006F36E9">
        <w:rPr>
          <w:rFonts w:ascii="Book Antiqua" w:hAnsi="Book Antiqua" w:cs="Book Antiqua"/>
          <w:i w:val="0"/>
          <w:iCs w:val="0"/>
          <w:color w:val="auto"/>
          <w:sz w:val="22"/>
          <w:szCs w:val="22"/>
        </w:rPr>
        <w:instrText xml:space="preserve"> SEQ Cuadro \* ARABIC </w:instrText>
      </w:r>
      <w:r w:rsidRPr="006F36E9">
        <w:rPr>
          <w:rFonts w:ascii="Book Antiqua" w:hAnsi="Book Antiqua" w:cs="Book Antiqua"/>
          <w:i w:val="0"/>
          <w:iCs w:val="0"/>
          <w:color w:val="auto"/>
          <w:sz w:val="22"/>
          <w:szCs w:val="22"/>
        </w:rPr>
        <w:fldChar w:fldCharType="separate"/>
      </w:r>
      <w:r w:rsidR="00A72015">
        <w:rPr>
          <w:rFonts w:ascii="Book Antiqua" w:hAnsi="Book Antiqua" w:cs="Book Antiqua"/>
          <w:i w:val="0"/>
          <w:iCs w:val="0"/>
          <w:noProof/>
          <w:color w:val="auto"/>
          <w:sz w:val="22"/>
          <w:szCs w:val="22"/>
        </w:rPr>
        <w:t>4</w:t>
      </w:r>
      <w:r w:rsidRPr="006F36E9">
        <w:rPr>
          <w:rFonts w:ascii="Book Antiqua" w:hAnsi="Book Antiqua" w:cs="Book Antiqua"/>
          <w:i w:val="0"/>
          <w:iCs w:val="0"/>
          <w:color w:val="auto"/>
          <w:sz w:val="22"/>
          <w:szCs w:val="22"/>
        </w:rPr>
        <w:fldChar w:fldCharType="end"/>
      </w:r>
      <w:bookmarkEnd w:id="7"/>
      <w:r w:rsidRPr="006F36E9">
        <w:rPr>
          <w:rFonts w:ascii="Book Antiqua" w:hAnsi="Book Antiqua" w:cs="Book Antiqua"/>
          <w:i w:val="0"/>
          <w:iCs w:val="0"/>
          <w:color w:val="auto"/>
          <w:sz w:val="22"/>
          <w:szCs w:val="22"/>
        </w:rPr>
        <w:t xml:space="preserve">. Entrada </w:t>
      </w:r>
      <w:r>
        <w:rPr>
          <w:rFonts w:ascii="Book Antiqua" w:hAnsi="Book Antiqua" w:cs="Book Antiqua"/>
          <w:i w:val="0"/>
          <w:iCs w:val="0"/>
          <w:color w:val="auto"/>
          <w:sz w:val="22"/>
          <w:szCs w:val="22"/>
        </w:rPr>
        <w:t xml:space="preserve">promedio </w:t>
      </w:r>
      <w:r w:rsidRPr="006F36E9">
        <w:rPr>
          <w:rFonts w:ascii="Book Antiqua" w:hAnsi="Book Antiqua" w:cs="Book Antiqua"/>
          <w:i w:val="0"/>
          <w:iCs w:val="0"/>
          <w:color w:val="auto"/>
          <w:sz w:val="22"/>
          <w:szCs w:val="22"/>
        </w:rPr>
        <w:t>de asuntos mutuos</w:t>
      </w:r>
      <w:r>
        <w:rPr>
          <w:rFonts w:ascii="Book Antiqua" w:hAnsi="Book Antiqua" w:cs="Book Antiqua"/>
          <w:i w:val="0"/>
          <w:iCs w:val="0"/>
          <w:color w:val="auto"/>
          <w:sz w:val="22"/>
          <w:szCs w:val="22"/>
        </w:rPr>
        <w:t xml:space="preserve"> para el periodo 2015-2019 en el </w:t>
      </w:r>
      <w:bookmarkStart w:id="8" w:name="_Hlk53241033"/>
      <w:r w:rsidR="00483B67" w:rsidRPr="00483B67">
        <w:rPr>
          <w:rFonts w:ascii="Book Antiqua" w:hAnsi="Book Antiqua" w:cs="Book Antiqua"/>
          <w:i w:val="0"/>
          <w:iCs w:val="0"/>
          <w:color w:val="auto"/>
          <w:sz w:val="22"/>
          <w:szCs w:val="22"/>
        </w:rPr>
        <w:t>Juzgado de Familia, Penal Juvenil y Violencia Doméstica de Cañas</w:t>
      </w:r>
    </w:p>
    <w:tbl>
      <w:tblPr>
        <w:tblW w:w="5648" w:type="dxa"/>
        <w:jc w:val="center"/>
        <w:tblCellMar>
          <w:left w:w="70" w:type="dxa"/>
          <w:right w:w="70" w:type="dxa"/>
        </w:tblCellMar>
        <w:tblLook w:val="04A0" w:firstRow="1" w:lastRow="0" w:firstColumn="1" w:lastColumn="0" w:noHBand="0" w:noVBand="1"/>
      </w:tblPr>
      <w:tblGrid>
        <w:gridCol w:w="3000"/>
        <w:gridCol w:w="1328"/>
        <w:gridCol w:w="1320"/>
      </w:tblGrid>
      <w:tr w:rsidR="00123BBA" w:rsidRPr="007952D1" w14:paraId="522716D7" w14:textId="77777777" w:rsidTr="009D7CB1">
        <w:trPr>
          <w:trHeight w:val="286"/>
          <w:jc w:val="center"/>
        </w:trPr>
        <w:tc>
          <w:tcPr>
            <w:tcW w:w="3000"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bottom"/>
            <w:hideMark/>
          </w:tcPr>
          <w:bookmarkEnd w:id="8"/>
          <w:p w14:paraId="2AD610A0"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Materia</w:t>
            </w:r>
          </w:p>
        </w:tc>
        <w:tc>
          <w:tcPr>
            <w:tcW w:w="1328"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7148A54F"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Circulante</w:t>
            </w:r>
          </w:p>
        </w:tc>
        <w:tc>
          <w:tcPr>
            <w:tcW w:w="1320" w:type="dxa"/>
            <w:tcBorders>
              <w:top w:val="double" w:sz="6" w:space="0" w:color="000000"/>
              <w:left w:val="nil"/>
              <w:bottom w:val="double" w:sz="6" w:space="0" w:color="000000"/>
              <w:right w:val="double" w:sz="6" w:space="0" w:color="000000"/>
            </w:tcBorders>
            <w:shd w:val="clear" w:color="auto" w:fill="C5E0B3" w:themeFill="accent6" w:themeFillTint="66"/>
            <w:noWrap/>
            <w:vAlign w:val="bottom"/>
            <w:hideMark/>
          </w:tcPr>
          <w:p w14:paraId="0AFACA14" w14:textId="77777777" w:rsidR="00123BBA" w:rsidRPr="007952D1" w:rsidRDefault="00123BBA" w:rsidP="009D7CB1">
            <w:pPr>
              <w:spacing w:after="0" w:line="240" w:lineRule="auto"/>
              <w:jc w:val="center"/>
              <w:rPr>
                <w:rFonts w:ascii="Book Antiqua" w:hAnsi="Book Antiqua" w:cs="Book Antiqua"/>
              </w:rPr>
            </w:pPr>
            <w:r w:rsidRPr="007952D1">
              <w:rPr>
                <w:rFonts w:ascii="Book Antiqua" w:hAnsi="Book Antiqua" w:cs="Book Antiqua"/>
              </w:rPr>
              <w:t>Porcentaje</w:t>
            </w:r>
          </w:p>
        </w:tc>
      </w:tr>
      <w:tr w:rsidR="00123BBA" w:rsidRPr="007952D1" w14:paraId="6BEC3E25" w14:textId="77777777" w:rsidTr="009D7CB1">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40A40B13" w14:textId="77777777" w:rsidR="00123BBA" w:rsidRPr="007952D1" w:rsidRDefault="00123BBA" w:rsidP="009D7CB1">
            <w:pPr>
              <w:spacing w:after="0" w:line="240" w:lineRule="auto"/>
              <w:jc w:val="center"/>
              <w:rPr>
                <w:rFonts w:ascii="Book Antiqua" w:hAnsi="Book Antiqua" w:cs="Book Antiqua"/>
              </w:rPr>
            </w:pPr>
            <w:r w:rsidRPr="00576755">
              <w:rPr>
                <w:rFonts w:ascii="Book Antiqua" w:hAnsi="Book Antiqua" w:cs="Book Antiqua"/>
              </w:rPr>
              <w:t>Divorcio o separación judicial por mutuo acuerdo</w:t>
            </w:r>
          </w:p>
        </w:tc>
        <w:tc>
          <w:tcPr>
            <w:tcW w:w="1328" w:type="dxa"/>
            <w:tcBorders>
              <w:top w:val="nil"/>
              <w:left w:val="nil"/>
              <w:bottom w:val="double" w:sz="6" w:space="0" w:color="000000"/>
              <w:right w:val="double" w:sz="6" w:space="0" w:color="000000"/>
            </w:tcBorders>
            <w:shd w:val="clear" w:color="auto" w:fill="auto"/>
            <w:noWrap/>
            <w:vAlign w:val="center"/>
            <w:hideMark/>
          </w:tcPr>
          <w:p w14:paraId="7049B0FD" w14:textId="03AE94D1" w:rsidR="00123BBA" w:rsidRPr="007952D1" w:rsidRDefault="00CA2A92" w:rsidP="009D7CB1">
            <w:pPr>
              <w:spacing w:after="0" w:line="240" w:lineRule="auto"/>
              <w:jc w:val="center"/>
              <w:rPr>
                <w:rFonts w:ascii="Book Antiqua" w:hAnsi="Book Antiqua" w:cs="Book Antiqua"/>
              </w:rPr>
            </w:pPr>
            <w:r>
              <w:rPr>
                <w:rFonts w:ascii="Book Antiqua" w:hAnsi="Book Antiqua" w:cs="Book Antiqua"/>
              </w:rPr>
              <w:t>113</w:t>
            </w:r>
          </w:p>
        </w:tc>
        <w:tc>
          <w:tcPr>
            <w:tcW w:w="1320" w:type="dxa"/>
            <w:tcBorders>
              <w:top w:val="nil"/>
              <w:left w:val="nil"/>
              <w:bottom w:val="double" w:sz="6" w:space="0" w:color="000000"/>
              <w:right w:val="double" w:sz="6" w:space="0" w:color="000000"/>
            </w:tcBorders>
            <w:shd w:val="clear" w:color="auto" w:fill="auto"/>
            <w:noWrap/>
            <w:vAlign w:val="center"/>
            <w:hideMark/>
          </w:tcPr>
          <w:p w14:paraId="5617D8FD" w14:textId="05351EEB"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3</w:t>
            </w:r>
            <w:r w:rsidR="00CA2A92">
              <w:rPr>
                <w:rFonts w:ascii="Book Antiqua" w:hAnsi="Book Antiqua" w:cs="Book Antiqua"/>
              </w:rPr>
              <w:t>2</w:t>
            </w:r>
            <w:r w:rsidRPr="007952D1">
              <w:rPr>
                <w:rFonts w:ascii="Book Antiqua" w:hAnsi="Book Antiqua" w:cs="Book Antiqua"/>
              </w:rPr>
              <w:t>%</w:t>
            </w:r>
          </w:p>
        </w:tc>
      </w:tr>
      <w:tr w:rsidR="00123BBA" w:rsidRPr="007952D1" w14:paraId="50E31609" w14:textId="77777777" w:rsidTr="009D7CB1">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61190248" w14:textId="77777777"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Entrada total</w:t>
            </w:r>
          </w:p>
        </w:tc>
        <w:tc>
          <w:tcPr>
            <w:tcW w:w="1328" w:type="dxa"/>
            <w:tcBorders>
              <w:top w:val="nil"/>
              <w:left w:val="nil"/>
              <w:bottom w:val="double" w:sz="6" w:space="0" w:color="000000"/>
              <w:right w:val="double" w:sz="6" w:space="0" w:color="000000"/>
            </w:tcBorders>
            <w:shd w:val="clear" w:color="auto" w:fill="auto"/>
            <w:noWrap/>
            <w:vAlign w:val="center"/>
            <w:hideMark/>
          </w:tcPr>
          <w:p w14:paraId="17797347" w14:textId="4BE5BAE8" w:rsidR="00123BBA" w:rsidRPr="007952D1" w:rsidRDefault="00CA2A92" w:rsidP="009D7CB1">
            <w:pPr>
              <w:spacing w:after="0" w:line="240" w:lineRule="auto"/>
              <w:jc w:val="center"/>
              <w:rPr>
                <w:rFonts w:ascii="Book Antiqua" w:hAnsi="Book Antiqua" w:cs="Book Antiqua"/>
              </w:rPr>
            </w:pPr>
            <w:r>
              <w:rPr>
                <w:rFonts w:ascii="Book Antiqua" w:hAnsi="Book Antiqua" w:cs="Book Antiqua"/>
              </w:rPr>
              <w:t>356</w:t>
            </w:r>
          </w:p>
        </w:tc>
        <w:tc>
          <w:tcPr>
            <w:tcW w:w="1320" w:type="dxa"/>
            <w:tcBorders>
              <w:top w:val="nil"/>
              <w:left w:val="nil"/>
              <w:bottom w:val="double" w:sz="6" w:space="0" w:color="000000"/>
              <w:right w:val="double" w:sz="6" w:space="0" w:color="000000"/>
            </w:tcBorders>
            <w:shd w:val="clear" w:color="auto" w:fill="auto"/>
            <w:noWrap/>
            <w:vAlign w:val="center"/>
            <w:hideMark/>
          </w:tcPr>
          <w:p w14:paraId="29482C95" w14:textId="77777777" w:rsidR="00123BBA" w:rsidRPr="007952D1" w:rsidRDefault="00123BBA" w:rsidP="009D7CB1">
            <w:pPr>
              <w:spacing w:after="0" w:line="240" w:lineRule="auto"/>
              <w:jc w:val="center"/>
              <w:rPr>
                <w:rFonts w:ascii="Book Antiqua" w:hAnsi="Book Antiqua" w:cs="Book Antiqua"/>
              </w:rPr>
            </w:pPr>
            <w:r>
              <w:rPr>
                <w:rFonts w:ascii="Book Antiqua" w:hAnsi="Book Antiqua" w:cs="Book Antiqua"/>
              </w:rPr>
              <w:t>100%</w:t>
            </w:r>
          </w:p>
        </w:tc>
      </w:tr>
    </w:tbl>
    <w:p w14:paraId="32D1432B" w14:textId="77777777" w:rsidR="00123BBA" w:rsidRDefault="00123BBA" w:rsidP="00123BBA">
      <w:pPr>
        <w:ind w:left="1560" w:right="160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los anuarios judiciales para el periodo 2015-2019.</w:t>
      </w:r>
    </w:p>
    <w:p w14:paraId="05AD1C46" w14:textId="2F94CCFD" w:rsidR="00972AA9" w:rsidRDefault="00915517" w:rsidP="00972AA9">
      <w:pPr>
        <w:spacing w:after="0" w:line="240" w:lineRule="auto"/>
        <w:jc w:val="both"/>
        <w:rPr>
          <w:rFonts w:ascii="Book Antiqua" w:hAnsi="Book Antiqua" w:cs="Book Antiqua"/>
          <w:sz w:val="24"/>
          <w:szCs w:val="24"/>
        </w:rPr>
      </w:pPr>
      <w:r w:rsidRPr="002376D3">
        <w:rPr>
          <w:rFonts w:ascii="Book Antiqua" w:hAnsi="Book Antiqua" w:cs="Book Antiqua"/>
          <w:sz w:val="24"/>
          <w:szCs w:val="24"/>
        </w:rPr>
        <w:t xml:space="preserve">En este sentido y con el propósito de incrementar la cantidad de asuntos </w:t>
      </w:r>
      <w:r w:rsidR="00F341E7" w:rsidRPr="002376D3">
        <w:rPr>
          <w:rFonts w:ascii="Book Antiqua" w:hAnsi="Book Antiqua" w:cs="Book Antiqua"/>
          <w:sz w:val="24"/>
          <w:szCs w:val="24"/>
        </w:rPr>
        <w:t>proveídos a la</w:t>
      </w:r>
      <w:r w:rsidR="000E707C" w:rsidRPr="002376D3">
        <w:rPr>
          <w:rFonts w:ascii="Book Antiqua" w:hAnsi="Book Antiqua" w:cs="Book Antiqua"/>
          <w:sz w:val="24"/>
          <w:szCs w:val="24"/>
        </w:rPr>
        <w:t xml:space="preserve">s personas Juzgadoras, se </w:t>
      </w:r>
      <w:r w:rsidR="00A65642" w:rsidRPr="002376D3">
        <w:rPr>
          <w:rFonts w:ascii="Book Antiqua" w:hAnsi="Book Antiqua" w:cs="Book Antiqua"/>
          <w:sz w:val="24"/>
          <w:szCs w:val="24"/>
        </w:rPr>
        <w:t xml:space="preserve">propone </w:t>
      </w:r>
      <w:r w:rsidR="00830212" w:rsidRPr="002376D3">
        <w:rPr>
          <w:rFonts w:ascii="Book Antiqua" w:hAnsi="Book Antiqua" w:cs="Book Antiqua"/>
          <w:sz w:val="24"/>
          <w:szCs w:val="24"/>
        </w:rPr>
        <w:t xml:space="preserve">la colaboración </w:t>
      </w:r>
      <w:r w:rsidR="00A65642" w:rsidRPr="002376D3">
        <w:rPr>
          <w:rFonts w:ascii="Book Antiqua" w:hAnsi="Book Antiqua" w:cs="Book Antiqua"/>
          <w:sz w:val="24"/>
          <w:szCs w:val="24"/>
        </w:rPr>
        <w:t>a la</w:t>
      </w:r>
      <w:r w:rsidR="00972AA9" w:rsidRPr="002376D3">
        <w:rPr>
          <w:rFonts w:ascii="Book Antiqua" w:hAnsi="Book Antiqua" w:cs="Book Antiqua"/>
          <w:sz w:val="24"/>
          <w:szCs w:val="24"/>
        </w:rPr>
        <w:t xml:space="preserve"> persona Coordinadora </w:t>
      </w:r>
      <w:r w:rsidR="00972AA9" w:rsidRPr="002376D3">
        <w:rPr>
          <w:rFonts w:ascii="Book Antiqua" w:hAnsi="Book Antiqua" w:cs="Book Antiqua"/>
          <w:sz w:val="24"/>
          <w:szCs w:val="24"/>
        </w:rPr>
        <w:lastRenderedPageBreak/>
        <w:t xml:space="preserve">Judicial en el trámite de asuntos mutuos, lo que permitirá contar con cargas de trabajo equitativas entre las personas que se encargan de realizar labores de tramitación. </w:t>
      </w:r>
      <w:r w:rsidR="001C1A82" w:rsidRPr="002376D3">
        <w:rPr>
          <w:rFonts w:ascii="Book Antiqua" w:hAnsi="Book Antiqua" w:cs="Book Antiqua"/>
          <w:sz w:val="24"/>
          <w:szCs w:val="24"/>
        </w:rPr>
        <w:t>Bajo est</w:t>
      </w:r>
      <w:r w:rsidR="00EC33EE" w:rsidRPr="002376D3">
        <w:rPr>
          <w:rFonts w:ascii="Book Antiqua" w:hAnsi="Book Antiqua" w:cs="Book Antiqua"/>
          <w:sz w:val="24"/>
          <w:szCs w:val="24"/>
        </w:rPr>
        <w:t xml:space="preserve">e escenario, la asignación de trámite a la persona Coordinadora Judicial </w:t>
      </w:r>
      <w:r w:rsidR="00043D3F" w:rsidRPr="002376D3">
        <w:rPr>
          <w:rFonts w:ascii="Book Antiqua" w:hAnsi="Book Antiqua" w:cs="Book Antiqua"/>
          <w:sz w:val="24"/>
          <w:szCs w:val="24"/>
        </w:rPr>
        <w:t xml:space="preserve">correspondería en promedio a </w:t>
      </w:r>
      <w:r w:rsidR="009D52BE" w:rsidRPr="002376D3">
        <w:rPr>
          <w:rFonts w:ascii="Book Antiqua" w:hAnsi="Book Antiqua" w:cs="Book Antiqua"/>
          <w:sz w:val="24"/>
          <w:szCs w:val="24"/>
        </w:rPr>
        <w:t>10 asuntos mensuales lo que equivale a 0.47 asuntos por día</w:t>
      </w:r>
      <w:r w:rsidR="002376D3" w:rsidRPr="002376D3">
        <w:rPr>
          <w:rFonts w:ascii="Book Antiqua" w:hAnsi="Book Antiqua" w:cs="Book Antiqua"/>
          <w:sz w:val="24"/>
          <w:szCs w:val="24"/>
        </w:rPr>
        <w:t xml:space="preserve">, por lo </w:t>
      </w:r>
      <w:r w:rsidR="003323A9" w:rsidRPr="002376D3">
        <w:rPr>
          <w:rFonts w:ascii="Book Antiqua" w:hAnsi="Book Antiqua" w:cs="Book Antiqua"/>
          <w:sz w:val="24"/>
          <w:szCs w:val="24"/>
        </w:rPr>
        <w:t>tanto,</w:t>
      </w:r>
      <w:r w:rsidR="002376D3" w:rsidRPr="002376D3">
        <w:rPr>
          <w:rFonts w:ascii="Book Antiqua" w:hAnsi="Book Antiqua" w:cs="Book Antiqua"/>
          <w:sz w:val="24"/>
          <w:szCs w:val="24"/>
        </w:rPr>
        <w:t xml:space="preserve"> se estableció la recomendación de al menos un asunto diario.</w:t>
      </w:r>
    </w:p>
    <w:p w14:paraId="2F23A63C" w14:textId="77777777" w:rsidR="00972AA9" w:rsidRDefault="00972AA9" w:rsidP="00B46149">
      <w:pPr>
        <w:spacing w:after="0" w:line="240" w:lineRule="auto"/>
        <w:jc w:val="both"/>
        <w:rPr>
          <w:rFonts w:ascii="Book Antiqua" w:hAnsi="Book Antiqua" w:cs="Book Antiqua"/>
          <w:sz w:val="24"/>
          <w:szCs w:val="24"/>
        </w:rPr>
      </w:pPr>
    </w:p>
    <w:p w14:paraId="64EAA7F9" w14:textId="2ADF1882"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6C78AB15"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en el trámite de asuntos</w:t>
      </w:r>
      <w:r w:rsidR="00C52D02">
        <w:rPr>
          <w:rFonts w:ascii="Book Antiqua" w:hAnsi="Book Antiqua" w:cs="Book Antiqua"/>
          <w:sz w:val="24"/>
          <w:szCs w:val="24"/>
        </w:rPr>
        <w:t xml:space="preserve"> mutuos</w:t>
      </w:r>
      <w:r w:rsidR="006D43B7">
        <w:rPr>
          <w:rFonts w:ascii="Book Antiqua" w:hAnsi="Book Antiqua" w:cs="Book Antiqua"/>
          <w:sz w:val="24"/>
          <w:szCs w:val="24"/>
        </w:rPr>
        <w:t xml:space="preserve">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D4849F7" w14:textId="1672C991" w:rsidR="00826E75" w:rsidRDefault="00500BFA" w:rsidP="002174A8">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2FACB229" w14:textId="7B18208A" w:rsidR="003323A9" w:rsidRDefault="003323A9">
      <w:pPr>
        <w:rPr>
          <w:rFonts w:ascii="Book Antiqua" w:hAnsi="Book Antiqua" w:cs="Book Antiqua"/>
          <w:sz w:val="24"/>
          <w:szCs w:val="24"/>
        </w:rPr>
      </w:pPr>
      <w:r>
        <w:rPr>
          <w:rFonts w:ascii="Book Antiqua" w:hAnsi="Book Antiqua" w:cs="Book Antiqua"/>
          <w:sz w:val="24"/>
          <w:szCs w:val="24"/>
        </w:rPr>
        <w:br w:type="page"/>
      </w:r>
    </w:p>
    <w:p w14:paraId="5511D9D2" w14:textId="40864BD6" w:rsidR="00500BFA" w:rsidRPr="003304A8" w:rsidRDefault="00500BFA" w:rsidP="00673785">
      <w:pPr>
        <w:pStyle w:val="Ttulo1"/>
      </w:pPr>
      <w:r w:rsidRPr="003304A8">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461E640C" w:rsidR="006E6DE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Pr="00C52D02">
        <w:rPr>
          <w:rFonts w:ascii="Book Antiqua" w:hAnsi="Book Antiqua" w:cs="Book Antiqua"/>
          <w:sz w:val="24"/>
          <w:szCs w:val="24"/>
        </w:rPr>
        <w:t xml:space="preserve">la </w:t>
      </w:r>
      <w:r w:rsidR="00E2014A">
        <w:rPr>
          <w:rFonts w:ascii="Book Antiqua" w:hAnsi="Book Antiqua" w:cs="Book Antiqua"/>
          <w:sz w:val="24"/>
          <w:szCs w:val="24"/>
        </w:rPr>
        <w:t xml:space="preserve">propuesta </w:t>
      </w:r>
      <w:r w:rsidR="00C06D44">
        <w:rPr>
          <w:rFonts w:ascii="Book Antiqua" w:hAnsi="Book Antiqua" w:cs="Book Antiqua"/>
          <w:sz w:val="24"/>
          <w:szCs w:val="24"/>
        </w:rPr>
        <w:t xml:space="preserve">descrita en el apartado 4 de este oficio, relacionado con la </w:t>
      </w:r>
      <w:r w:rsidRPr="00C52D02">
        <w:rPr>
          <w:rFonts w:ascii="Book Antiqua" w:hAnsi="Book Antiqua" w:cs="Book Antiqua"/>
          <w:sz w:val="24"/>
          <w:szCs w:val="24"/>
        </w:rPr>
        <w:t xml:space="preserve">variación respecto a la tramitación </w:t>
      </w:r>
      <w:r w:rsidR="00C52D02" w:rsidRPr="00C52D02">
        <w:rPr>
          <w:rFonts w:ascii="Book Antiqua" w:hAnsi="Book Antiqua" w:cs="Book Antiqua"/>
          <w:sz w:val="24"/>
          <w:szCs w:val="24"/>
        </w:rPr>
        <w:t xml:space="preserve">actual que mantiene el </w:t>
      </w:r>
      <w:r w:rsidR="002174A8" w:rsidRPr="002174A8">
        <w:rPr>
          <w:rFonts w:ascii="Book Antiqua" w:hAnsi="Book Antiqua" w:cs="Book Antiqua"/>
          <w:sz w:val="24"/>
          <w:szCs w:val="24"/>
        </w:rPr>
        <w:t>Juzgado de Familia, Penal Juvenil y Violencia Doméstica de Cañas</w:t>
      </w:r>
      <w:r w:rsidR="00C52D02" w:rsidRPr="00C52D02">
        <w:rPr>
          <w:rFonts w:ascii="Book Antiqua" w:hAnsi="Book Antiqua" w:cs="Book Antiqua"/>
          <w:sz w:val="24"/>
          <w:szCs w:val="24"/>
        </w:rPr>
        <w:t xml:space="preserve">, </w:t>
      </w:r>
      <w:r w:rsidR="00771F9F" w:rsidRPr="00C52D02">
        <w:rPr>
          <w:rFonts w:ascii="Book Antiqua" w:hAnsi="Book Antiqua" w:cs="Book Antiqua"/>
          <w:sz w:val="24"/>
          <w:szCs w:val="24"/>
        </w:rPr>
        <w:t>detallada en el</w:t>
      </w:r>
      <w:r w:rsidR="000F6686">
        <w:rPr>
          <w:rFonts w:ascii="Book Antiqua" w:hAnsi="Book Antiqua" w:cs="Book Antiqua"/>
          <w:sz w:val="24"/>
          <w:szCs w:val="24"/>
        </w:rPr>
        <w:t xml:space="preserve"> </w:t>
      </w:r>
      <w:r w:rsidR="000F6686">
        <w:rPr>
          <w:rFonts w:ascii="Book Antiqua" w:hAnsi="Book Antiqua" w:cs="Book Antiqua"/>
          <w:sz w:val="24"/>
          <w:szCs w:val="24"/>
        </w:rPr>
        <w:fldChar w:fldCharType="begin"/>
      </w:r>
      <w:r w:rsidR="000F6686">
        <w:rPr>
          <w:rFonts w:ascii="Book Antiqua" w:hAnsi="Book Antiqua" w:cs="Book Antiqua"/>
          <w:sz w:val="24"/>
          <w:szCs w:val="24"/>
        </w:rPr>
        <w:instrText xml:space="preserve"> REF _Ref52358563 \h  \* MERGEFORMAT </w:instrText>
      </w:r>
      <w:r w:rsidR="000F6686">
        <w:rPr>
          <w:rFonts w:ascii="Book Antiqua" w:hAnsi="Book Antiqua" w:cs="Book Antiqua"/>
          <w:sz w:val="24"/>
          <w:szCs w:val="24"/>
        </w:rPr>
      </w:r>
      <w:r w:rsidR="000F6686">
        <w:rPr>
          <w:rFonts w:ascii="Book Antiqua" w:hAnsi="Book Antiqua" w:cs="Book Antiqua"/>
          <w:sz w:val="24"/>
          <w:szCs w:val="24"/>
        </w:rPr>
        <w:fldChar w:fldCharType="separate"/>
      </w:r>
      <w:r w:rsidR="000F6686">
        <w:rPr>
          <w:rFonts w:ascii="Book Antiqua" w:hAnsi="Book Antiqua" w:cs="Book Antiqua"/>
          <w:sz w:val="24"/>
          <w:szCs w:val="24"/>
        </w:rPr>
        <w:t>c</w:t>
      </w:r>
      <w:r w:rsidR="000F6686" w:rsidRPr="000F6686">
        <w:rPr>
          <w:rFonts w:ascii="Book Antiqua" w:hAnsi="Book Antiqua" w:cs="Book Antiqua"/>
          <w:sz w:val="24"/>
          <w:szCs w:val="24"/>
        </w:rPr>
        <w:t>uadro 1</w:t>
      </w:r>
      <w:r w:rsidR="000F6686">
        <w:rPr>
          <w:rFonts w:ascii="Book Antiqua" w:hAnsi="Book Antiqua" w:cs="Book Antiqua"/>
          <w:sz w:val="24"/>
          <w:szCs w:val="24"/>
        </w:rPr>
        <w:fldChar w:fldCharType="end"/>
      </w:r>
      <w:r w:rsidR="00771F9F" w:rsidRPr="00C52D02">
        <w:rPr>
          <w:rFonts w:ascii="Book Antiqua" w:hAnsi="Book Antiqua" w:cs="Book Antiqua"/>
          <w:sz w:val="24"/>
          <w:szCs w:val="24"/>
        </w:rPr>
        <w:t>,</w:t>
      </w:r>
      <w:r w:rsidR="00581518" w:rsidRPr="00C52D02">
        <w:rPr>
          <w:rFonts w:ascii="Book Antiqua" w:hAnsi="Book Antiqua" w:cs="Book Antiqua"/>
          <w:sz w:val="24"/>
          <w:szCs w:val="24"/>
        </w:rPr>
        <w:t xml:space="preserve"> </w:t>
      </w:r>
      <w:r w:rsidRPr="00C52D02">
        <w:rPr>
          <w:rFonts w:ascii="Book Antiqua" w:hAnsi="Book Antiqua" w:cs="Book Antiqua"/>
          <w:sz w:val="24"/>
          <w:szCs w:val="24"/>
        </w:rPr>
        <w:t xml:space="preserve">por la propuesta </w:t>
      </w:r>
      <w:r w:rsidR="00C52D02">
        <w:rPr>
          <w:rFonts w:ascii="Book Antiqua" w:hAnsi="Book Antiqua" w:cs="Book Antiqua"/>
          <w:sz w:val="24"/>
          <w:szCs w:val="24"/>
        </w:rPr>
        <w:t xml:space="preserve">de </w:t>
      </w:r>
      <w:r w:rsidR="000F6686">
        <w:rPr>
          <w:rFonts w:ascii="Book Antiqua" w:hAnsi="Book Antiqua" w:cs="Book Antiqua"/>
          <w:sz w:val="24"/>
          <w:szCs w:val="24"/>
        </w:rPr>
        <w:t>inclusión</w:t>
      </w:r>
      <w:r w:rsidR="005F4444">
        <w:rPr>
          <w:rFonts w:ascii="Book Antiqua" w:hAnsi="Book Antiqua" w:cs="Book Antiqua"/>
          <w:sz w:val="24"/>
          <w:szCs w:val="24"/>
        </w:rPr>
        <w:t xml:space="preserve"> de la persona Coordinadora Judicial en la tramitación de mutuos</w:t>
      </w:r>
      <w:r w:rsidR="00771F9F" w:rsidRPr="00C52D02">
        <w:rPr>
          <w:rFonts w:ascii="Book Antiqua" w:hAnsi="Book Antiqua" w:cs="Book Antiqua"/>
          <w:sz w:val="24"/>
          <w:szCs w:val="24"/>
        </w:rPr>
        <w:t xml:space="preserve">, </w:t>
      </w:r>
      <w:r w:rsidR="00C06D44">
        <w:rPr>
          <w:rFonts w:ascii="Book Antiqua" w:hAnsi="Book Antiqua" w:cs="Book Antiqua"/>
          <w:sz w:val="24"/>
          <w:szCs w:val="24"/>
        </w:rPr>
        <w:t xml:space="preserve">como se muestra en el </w:t>
      </w:r>
      <w:r w:rsidR="003323A9">
        <w:rPr>
          <w:rFonts w:ascii="Book Antiqua" w:hAnsi="Book Antiqua" w:cs="Book Antiqua"/>
          <w:sz w:val="24"/>
          <w:szCs w:val="24"/>
        </w:rPr>
        <w:t>siguiente cuadro:</w:t>
      </w:r>
    </w:p>
    <w:p w14:paraId="654C42F2" w14:textId="012D0605" w:rsidR="00C06D44" w:rsidRDefault="00C06D44" w:rsidP="00C06D44">
      <w:pPr>
        <w:pStyle w:val="Prrafodelista"/>
        <w:spacing w:line="240" w:lineRule="auto"/>
        <w:jc w:val="both"/>
        <w:rPr>
          <w:rFonts w:ascii="Book Antiqua" w:hAnsi="Book Antiqua" w:cs="Book Antiqua"/>
          <w:sz w:val="24"/>
          <w:szCs w:val="24"/>
        </w:rPr>
      </w:pPr>
    </w:p>
    <w:tbl>
      <w:tblPr>
        <w:tblW w:w="8624" w:type="dxa"/>
        <w:jc w:val="center"/>
        <w:tblCellMar>
          <w:left w:w="70" w:type="dxa"/>
          <w:right w:w="70" w:type="dxa"/>
        </w:tblCellMar>
        <w:tblLook w:val="04A0" w:firstRow="1" w:lastRow="0" w:firstColumn="1" w:lastColumn="0" w:noHBand="0" w:noVBand="1"/>
      </w:tblPr>
      <w:tblGrid>
        <w:gridCol w:w="3490"/>
        <w:gridCol w:w="1928"/>
        <w:gridCol w:w="3206"/>
      </w:tblGrid>
      <w:tr w:rsidR="00C06D44" w:rsidRPr="00E11253" w14:paraId="6E11C4B5" w14:textId="77777777" w:rsidTr="009D7CB1">
        <w:trPr>
          <w:trHeight w:val="307"/>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866E2A7" w14:textId="228F3A2D" w:rsidR="00C06D44" w:rsidRPr="00E11253" w:rsidRDefault="00C06D44" w:rsidP="009D7CB1">
            <w:pPr>
              <w:spacing w:after="0" w:line="240" w:lineRule="auto"/>
              <w:jc w:val="center"/>
              <w:rPr>
                <w:rFonts w:ascii="Book Antiqua" w:eastAsia="Times New Roman" w:hAnsi="Book Antiqua" w:cs="Times New Roman"/>
                <w:b/>
                <w:bCs/>
                <w:color w:val="000000"/>
                <w:sz w:val="20"/>
                <w:szCs w:val="20"/>
                <w:lang w:eastAsia="es-CR"/>
              </w:rPr>
            </w:pPr>
            <w:r w:rsidRPr="00E11253">
              <w:rPr>
                <w:rFonts w:ascii="Book Antiqua" w:eastAsia="Times New Roman" w:hAnsi="Book Antiqua" w:cs="Times New Roman"/>
                <w:b/>
                <w:bCs/>
                <w:color w:val="000000"/>
                <w:sz w:val="20"/>
                <w:szCs w:val="20"/>
                <w:lang w:eastAsia="es-CR"/>
              </w:rPr>
              <w:t xml:space="preserve">Juzgado Familia, </w:t>
            </w:r>
            <w:r w:rsidR="00E7012B" w:rsidRPr="00E11253">
              <w:rPr>
                <w:rFonts w:ascii="Book Antiqua" w:eastAsia="Times New Roman" w:hAnsi="Book Antiqua" w:cs="Times New Roman"/>
                <w:b/>
                <w:bCs/>
                <w:color w:val="000000"/>
                <w:sz w:val="20"/>
                <w:szCs w:val="20"/>
                <w:lang w:eastAsia="es-CR"/>
              </w:rPr>
              <w:t xml:space="preserve">Penal Juvenil </w:t>
            </w:r>
            <w:r w:rsidR="00E7012B">
              <w:rPr>
                <w:rFonts w:ascii="Book Antiqua" w:eastAsia="Times New Roman" w:hAnsi="Book Antiqua" w:cs="Times New Roman"/>
                <w:b/>
                <w:bCs/>
                <w:color w:val="000000"/>
                <w:sz w:val="20"/>
                <w:szCs w:val="20"/>
                <w:lang w:eastAsia="es-CR"/>
              </w:rPr>
              <w:t xml:space="preserve">y </w:t>
            </w:r>
            <w:r w:rsidRPr="00E11253">
              <w:rPr>
                <w:rFonts w:ascii="Book Antiqua" w:eastAsia="Times New Roman" w:hAnsi="Book Antiqua" w:cs="Times New Roman"/>
                <w:b/>
                <w:bCs/>
                <w:color w:val="000000"/>
                <w:sz w:val="20"/>
                <w:szCs w:val="20"/>
                <w:lang w:eastAsia="es-CR"/>
              </w:rPr>
              <w:t>Violencia Domestica de Cañas</w:t>
            </w:r>
          </w:p>
        </w:tc>
      </w:tr>
      <w:tr w:rsidR="00C06D44" w:rsidRPr="00E11253" w14:paraId="5959BE8D" w14:textId="77777777" w:rsidTr="009D7CB1">
        <w:trPr>
          <w:trHeight w:val="307"/>
          <w:jc w:val="center"/>
        </w:trPr>
        <w:tc>
          <w:tcPr>
            <w:tcW w:w="3490" w:type="dxa"/>
            <w:tcBorders>
              <w:top w:val="nil"/>
              <w:left w:val="double" w:sz="6" w:space="0" w:color="auto"/>
              <w:bottom w:val="double" w:sz="6" w:space="0" w:color="auto"/>
              <w:right w:val="double" w:sz="6" w:space="0" w:color="auto"/>
            </w:tcBorders>
            <w:shd w:val="clear" w:color="000000" w:fill="E2EFDA"/>
            <w:vAlign w:val="center"/>
            <w:hideMark/>
          </w:tcPr>
          <w:p w14:paraId="3AB43BC1" w14:textId="77777777" w:rsidR="00C06D44" w:rsidRPr="00E11253" w:rsidRDefault="00C06D44" w:rsidP="009D7CB1">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 xml:space="preserve">Ubicaciones </w:t>
            </w:r>
          </w:p>
        </w:tc>
        <w:tc>
          <w:tcPr>
            <w:tcW w:w="5134" w:type="dxa"/>
            <w:gridSpan w:val="2"/>
            <w:tcBorders>
              <w:top w:val="double" w:sz="6" w:space="0" w:color="auto"/>
              <w:left w:val="nil"/>
              <w:bottom w:val="double" w:sz="6" w:space="0" w:color="auto"/>
              <w:right w:val="double" w:sz="6" w:space="0" w:color="000000"/>
            </w:tcBorders>
            <w:shd w:val="clear" w:color="000000" w:fill="E2EFDA"/>
            <w:vAlign w:val="center"/>
            <w:hideMark/>
          </w:tcPr>
          <w:p w14:paraId="2F653973" w14:textId="77777777" w:rsidR="00C06D44" w:rsidRPr="00E11253" w:rsidRDefault="00C06D44" w:rsidP="009D7CB1">
            <w:pPr>
              <w:spacing w:after="0" w:line="240" w:lineRule="auto"/>
              <w:jc w:val="center"/>
              <w:rPr>
                <w:rFonts w:ascii="Book Antiqua" w:eastAsia="Times New Roman" w:hAnsi="Book Antiqua" w:cs="Times New Roman"/>
                <w:b/>
                <w:bCs/>
                <w:color w:val="000000"/>
                <w:lang w:eastAsia="es-CR"/>
              </w:rPr>
            </w:pPr>
            <w:r w:rsidRPr="00E11253">
              <w:rPr>
                <w:rFonts w:ascii="Book Antiqua" w:eastAsia="Times New Roman" w:hAnsi="Book Antiqua" w:cs="Times New Roman"/>
                <w:b/>
                <w:bCs/>
                <w:color w:val="000000"/>
                <w:lang w:eastAsia="es-CR"/>
              </w:rPr>
              <w:t>Reparto</w:t>
            </w:r>
          </w:p>
        </w:tc>
      </w:tr>
      <w:tr w:rsidR="00C06D44" w:rsidRPr="00E11253" w14:paraId="7AC0D947" w14:textId="77777777" w:rsidTr="009D7CB1">
        <w:trPr>
          <w:trHeight w:val="40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2F015E4"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2F84B088" w14:textId="77777777" w:rsidR="00C06D44" w:rsidRPr="00E11253" w:rsidRDefault="00C06D44" w:rsidP="009D7CB1">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1</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1075300B"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C06D44" w:rsidRPr="00E11253" w14:paraId="1140663C" w14:textId="77777777" w:rsidTr="009D7CB1">
        <w:trPr>
          <w:trHeight w:val="519"/>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535C7D57"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p>
        </w:tc>
        <w:tc>
          <w:tcPr>
            <w:tcW w:w="1928" w:type="dxa"/>
            <w:vMerge/>
            <w:tcBorders>
              <w:top w:val="nil"/>
              <w:left w:val="double" w:sz="6" w:space="0" w:color="auto"/>
              <w:bottom w:val="double" w:sz="6" w:space="0" w:color="000000"/>
              <w:right w:val="double" w:sz="6" w:space="0" w:color="auto"/>
            </w:tcBorders>
            <w:vAlign w:val="center"/>
            <w:hideMark/>
          </w:tcPr>
          <w:p w14:paraId="1E4158E3"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4BFBAD9E"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C06D44" w:rsidRPr="00E11253" w14:paraId="0D0198E4" w14:textId="77777777" w:rsidTr="009D7CB1">
        <w:trPr>
          <w:trHeight w:val="661"/>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E9ECB7C"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c>
          <w:tcPr>
            <w:tcW w:w="1928" w:type="dxa"/>
            <w:vMerge/>
            <w:tcBorders>
              <w:top w:val="nil"/>
              <w:left w:val="double" w:sz="6" w:space="0" w:color="auto"/>
              <w:bottom w:val="double" w:sz="6" w:space="0" w:color="000000"/>
              <w:right w:val="double" w:sz="6" w:space="0" w:color="auto"/>
            </w:tcBorders>
            <w:vAlign w:val="center"/>
            <w:hideMark/>
          </w:tcPr>
          <w:p w14:paraId="5CF13D05"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2DBED517" w14:textId="62B11E4B" w:rsidR="00C06D44" w:rsidRPr="00E11253" w:rsidRDefault="00C06D44" w:rsidP="009D7CB1">
            <w:pPr>
              <w:spacing w:after="0" w:line="240" w:lineRule="auto"/>
              <w:rPr>
                <w:rFonts w:ascii="Book Antiqua" w:eastAsia="Times New Roman" w:hAnsi="Book Antiqua" w:cs="Times New Roman"/>
                <w:color w:val="000000"/>
                <w:lang w:eastAsia="es-CR"/>
              </w:rPr>
            </w:pPr>
          </w:p>
        </w:tc>
      </w:tr>
      <w:tr w:rsidR="00C06D44" w:rsidRPr="00E11253" w14:paraId="565DD585" w14:textId="77777777" w:rsidTr="009D7CB1">
        <w:trPr>
          <w:trHeight w:val="30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11532BE3"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c>
          <w:tcPr>
            <w:tcW w:w="1928" w:type="dxa"/>
            <w:vMerge w:val="restart"/>
            <w:tcBorders>
              <w:top w:val="nil"/>
              <w:left w:val="double" w:sz="6" w:space="0" w:color="auto"/>
              <w:bottom w:val="double" w:sz="6" w:space="0" w:color="000000"/>
              <w:right w:val="double" w:sz="6" w:space="0" w:color="auto"/>
            </w:tcBorders>
            <w:shd w:val="clear" w:color="auto" w:fill="auto"/>
            <w:vAlign w:val="center"/>
            <w:hideMark/>
          </w:tcPr>
          <w:p w14:paraId="3EC75AC3" w14:textId="77777777" w:rsidR="00C06D44" w:rsidRPr="00E11253" w:rsidRDefault="00C06D44" w:rsidP="009D7CB1">
            <w:pPr>
              <w:spacing w:after="0" w:line="240" w:lineRule="auto"/>
              <w:jc w:val="center"/>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Jueza o Juez 2</w:t>
            </w:r>
            <w:r w:rsidRPr="00E11253">
              <w:rPr>
                <w:rFonts w:ascii="Book Antiqua" w:eastAsia="Times New Roman" w:hAnsi="Book Antiqua" w:cs="Times New Roman"/>
                <w:color w:val="000000"/>
                <w:lang w:eastAsia="es-CR"/>
              </w:rPr>
              <w:br/>
            </w:r>
            <w:r w:rsidRPr="00E11253">
              <w:rPr>
                <w:rFonts w:ascii="Book Antiqua" w:eastAsia="Times New Roman" w:hAnsi="Book Antiqua" w:cs="Times New Roman"/>
                <w:i/>
                <w:iCs/>
                <w:color w:val="000000"/>
                <w:lang w:eastAsia="es-CR"/>
              </w:rPr>
              <w:t>50% Familia</w:t>
            </w:r>
            <w:r w:rsidRPr="00E11253">
              <w:rPr>
                <w:rFonts w:ascii="Book Antiqua" w:eastAsia="Times New Roman" w:hAnsi="Book Antiqua" w:cs="Times New Roman"/>
                <w:i/>
                <w:iCs/>
                <w:color w:val="000000"/>
                <w:lang w:eastAsia="es-CR"/>
              </w:rPr>
              <w:br/>
              <w:t>50% PA II Inst</w:t>
            </w:r>
            <w:r w:rsidRPr="00E11253">
              <w:rPr>
                <w:rFonts w:ascii="Book Antiqua" w:eastAsia="Times New Roman" w:hAnsi="Book Antiqua" w:cs="Times New Roman"/>
                <w:i/>
                <w:iCs/>
                <w:color w:val="000000"/>
                <w:lang w:eastAsia="es-CR"/>
              </w:rPr>
              <w:br/>
              <w:t>50% VD</w:t>
            </w:r>
            <w:r w:rsidRPr="00E11253">
              <w:rPr>
                <w:rFonts w:ascii="Book Antiqua" w:eastAsia="Times New Roman" w:hAnsi="Book Antiqua" w:cs="Times New Roman"/>
                <w:i/>
                <w:iCs/>
                <w:color w:val="000000"/>
                <w:lang w:eastAsia="es-CR"/>
              </w:rPr>
              <w:br/>
              <w:t>50% Penal Juvenil</w:t>
            </w:r>
          </w:p>
        </w:tc>
        <w:tc>
          <w:tcPr>
            <w:tcW w:w="3206" w:type="dxa"/>
            <w:tcBorders>
              <w:top w:val="nil"/>
              <w:left w:val="nil"/>
              <w:bottom w:val="double" w:sz="6" w:space="0" w:color="auto"/>
              <w:right w:val="double" w:sz="6" w:space="0" w:color="auto"/>
            </w:tcBorders>
            <w:shd w:val="clear" w:color="auto" w:fill="auto"/>
            <w:vAlign w:val="center"/>
            <w:hideMark/>
          </w:tcPr>
          <w:p w14:paraId="00F1C6A2"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1</w:t>
            </w:r>
          </w:p>
        </w:tc>
      </w:tr>
      <w:tr w:rsidR="00C06D44" w:rsidRPr="00E11253" w14:paraId="685AE6ED" w14:textId="77777777" w:rsidTr="009D7CB1">
        <w:trPr>
          <w:trHeight w:val="602"/>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68D530A6"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Auxiliar de Servicios Generales (50%)</w:t>
            </w:r>
          </w:p>
        </w:tc>
        <w:tc>
          <w:tcPr>
            <w:tcW w:w="1928" w:type="dxa"/>
            <w:vMerge/>
            <w:tcBorders>
              <w:top w:val="nil"/>
              <w:left w:val="double" w:sz="6" w:space="0" w:color="auto"/>
              <w:bottom w:val="double" w:sz="6" w:space="0" w:color="000000"/>
              <w:right w:val="double" w:sz="6" w:space="0" w:color="auto"/>
            </w:tcBorders>
            <w:vAlign w:val="center"/>
            <w:hideMark/>
          </w:tcPr>
          <w:p w14:paraId="55B833BC"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16A58E90"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Técnica o Técnico Judicial 2</w:t>
            </w:r>
          </w:p>
        </w:tc>
      </w:tr>
      <w:tr w:rsidR="00C06D44" w:rsidRPr="00E11253" w14:paraId="18A660A3" w14:textId="77777777" w:rsidTr="009D7CB1">
        <w:trPr>
          <w:trHeight w:val="637"/>
          <w:jc w:val="center"/>
        </w:trPr>
        <w:tc>
          <w:tcPr>
            <w:tcW w:w="3490" w:type="dxa"/>
            <w:tcBorders>
              <w:top w:val="nil"/>
              <w:left w:val="double" w:sz="6" w:space="0" w:color="auto"/>
              <w:bottom w:val="double" w:sz="6" w:space="0" w:color="auto"/>
              <w:right w:val="double" w:sz="6" w:space="0" w:color="auto"/>
            </w:tcBorders>
            <w:shd w:val="clear" w:color="auto" w:fill="auto"/>
            <w:vAlign w:val="center"/>
            <w:hideMark/>
          </w:tcPr>
          <w:p w14:paraId="025A1048" w14:textId="77777777" w:rsidR="00C06D44" w:rsidRPr="00E11253" w:rsidRDefault="00C06D44" w:rsidP="009D7CB1">
            <w:pPr>
              <w:spacing w:after="0" w:line="240" w:lineRule="auto"/>
              <w:rPr>
                <w:rFonts w:ascii="Book Antiqua" w:eastAsia="Times New Roman" w:hAnsi="Book Antiqua" w:cs="Times New Roman"/>
                <w:color w:val="000000"/>
                <w:lang w:eastAsia="es-CR"/>
              </w:rPr>
            </w:pPr>
            <w:r w:rsidRPr="00E11253">
              <w:rPr>
                <w:rFonts w:ascii="Book Antiqua" w:eastAsia="Times New Roman" w:hAnsi="Book Antiqua" w:cs="Times New Roman"/>
                <w:color w:val="000000"/>
                <w:lang w:eastAsia="es-CR"/>
              </w:rPr>
              <w:t>Coordinadora o Coordinador Judicial</w:t>
            </w:r>
          </w:p>
        </w:tc>
        <w:tc>
          <w:tcPr>
            <w:tcW w:w="1928" w:type="dxa"/>
            <w:vMerge/>
            <w:tcBorders>
              <w:top w:val="nil"/>
              <w:left w:val="double" w:sz="6" w:space="0" w:color="auto"/>
              <w:bottom w:val="double" w:sz="6" w:space="0" w:color="000000"/>
              <w:right w:val="double" w:sz="6" w:space="0" w:color="auto"/>
            </w:tcBorders>
            <w:vAlign w:val="center"/>
            <w:hideMark/>
          </w:tcPr>
          <w:p w14:paraId="542F4923" w14:textId="77777777" w:rsidR="00C06D44" w:rsidRPr="00E11253" w:rsidRDefault="00C06D44" w:rsidP="009D7CB1">
            <w:pPr>
              <w:spacing w:after="0" w:line="240" w:lineRule="auto"/>
              <w:rPr>
                <w:rFonts w:ascii="Book Antiqua" w:eastAsia="Times New Roman" w:hAnsi="Book Antiqua" w:cs="Times New Roman"/>
                <w:color w:val="000000"/>
                <w:lang w:eastAsia="es-CR"/>
              </w:rPr>
            </w:pPr>
          </w:p>
        </w:tc>
        <w:tc>
          <w:tcPr>
            <w:tcW w:w="3206" w:type="dxa"/>
            <w:tcBorders>
              <w:top w:val="nil"/>
              <w:left w:val="nil"/>
              <w:bottom w:val="double" w:sz="6" w:space="0" w:color="auto"/>
              <w:right w:val="double" w:sz="6" w:space="0" w:color="auto"/>
            </w:tcBorders>
            <w:shd w:val="clear" w:color="auto" w:fill="auto"/>
            <w:vAlign w:val="center"/>
            <w:hideMark/>
          </w:tcPr>
          <w:p w14:paraId="35159949" w14:textId="3FE4016E" w:rsidR="00C06D44" w:rsidRPr="00E11253" w:rsidRDefault="00C06D44" w:rsidP="009D7CB1">
            <w:pPr>
              <w:spacing w:after="0" w:line="240" w:lineRule="auto"/>
              <w:rPr>
                <w:rFonts w:ascii="Book Antiqua" w:eastAsia="Times New Roman" w:hAnsi="Book Antiqua" w:cs="Times New Roman"/>
                <w:color w:val="000000"/>
                <w:lang w:eastAsia="es-CR"/>
              </w:rPr>
            </w:pPr>
          </w:p>
        </w:tc>
      </w:tr>
      <w:tr w:rsidR="00C06D44" w:rsidRPr="00E11253" w14:paraId="492D6040" w14:textId="77777777" w:rsidTr="003323A9">
        <w:trPr>
          <w:trHeight w:val="295"/>
          <w:jc w:val="center"/>
        </w:trPr>
        <w:tc>
          <w:tcPr>
            <w:tcW w:w="8624" w:type="dxa"/>
            <w:gridSpan w:val="3"/>
            <w:tcBorders>
              <w:top w:val="double" w:sz="6" w:space="0" w:color="auto"/>
              <w:left w:val="double" w:sz="6" w:space="0" w:color="auto"/>
              <w:bottom w:val="nil"/>
              <w:right w:val="double" w:sz="6" w:space="0" w:color="000000"/>
            </w:tcBorders>
            <w:shd w:val="clear" w:color="auto" w:fill="auto"/>
            <w:vAlign w:val="center"/>
            <w:hideMark/>
          </w:tcPr>
          <w:p w14:paraId="41D5FBE5" w14:textId="77777777" w:rsidR="00C06D44" w:rsidRPr="00E11253" w:rsidRDefault="00C06D44" w:rsidP="009D7CB1">
            <w:pPr>
              <w:spacing w:after="0" w:line="240" w:lineRule="auto"/>
              <w:rPr>
                <w:rFonts w:ascii="Book Antiqua" w:eastAsia="Times New Roman" w:hAnsi="Book Antiqua" w:cs="Times New Roman"/>
                <w:b/>
                <w:bCs/>
                <w:i/>
                <w:iCs/>
                <w:color w:val="000000"/>
                <w:lang w:eastAsia="es-CR"/>
              </w:rPr>
            </w:pPr>
            <w:r w:rsidRPr="00E11253">
              <w:rPr>
                <w:rFonts w:ascii="Book Antiqua" w:eastAsia="Times New Roman" w:hAnsi="Book Antiqua" w:cs="Times New Roman"/>
                <w:b/>
                <w:bCs/>
                <w:i/>
                <w:iCs/>
                <w:color w:val="000000"/>
                <w:lang w:eastAsia="es-CR"/>
              </w:rPr>
              <w:t xml:space="preserve">Observaciones: </w:t>
            </w:r>
          </w:p>
        </w:tc>
      </w:tr>
      <w:tr w:rsidR="00C06D44" w:rsidRPr="00E11253" w14:paraId="5AB47A14" w14:textId="77777777" w:rsidTr="003323A9">
        <w:trPr>
          <w:trHeight w:val="283"/>
          <w:jc w:val="center"/>
        </w:trPr>
        <w:tc>
          <w:tcPr>
            <w:tcW w:w="8624" w:type="dxa"/>
            <w:gridSpan w:val="3"/>
            <w:tcBorders>
              <w:top w:val="nil"/>
              <w:left w:val="double" w:sz="6" w:space="0" w:color="auto"/>
              <w:bottom w:val="nil"/>
              <w:right w:val="double" w:sz="6" w:space="0" w:color="000000"/>
            </w:tcBorders>
            <w:shd w:val="clear" w:color="auto" w:fill="auto"/>
            <w:vAlign w:val="center"/>
            <w:hideMark/>
          </w:tcPr>
          <w:p w14:paraId="6CD24BD7" w14:textId="77777777" w:rsidR="00C06D44" w:rsidRPr="00E11253" w:rsidRDefault="00C06D44" w:rsidP="009D7CB1">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 Auxiliar de Servicios Generales labora medio tiempo en el despacho ya que pertenece al Juzgado Civil y de Trabajo de Cañas</w:t>
            </w:r>
            <w:r>
              <w:rPr>
                <w:rFonts w:ascii="Book Antiqua" w:eastAsia="Times New Roman" w:hAnsi="Book Antiqua" w:cs="Times New Roman"/>
                <w:i/>
                <w:iCs/>
                <w:color w:val="000000"/>
                <w:lang w:eastAsia="es-CR"/>
              </w:rPr>
              <w:t>.</w:t>
            </w:r>
          </w:p>
        </w:tc>
      </w:tr>
      <w:tr w:rsidR="00C06D44" w:rsidRPr="00E11253" w14:paraId="48B9DADB" w14:textId="77777777" w:rsidTr="003323A9">
        <w:trPr>
          <w:trHeight w:val="295"/>
          <w:jc w:val="center"/>
        </w:trPr>
        <w:tc>
          <w:tcPr>
            <w:tcW w:w="8624" w:type="dxa"/>
            <w:gridSpan w:val="3"/>
            <w:tcBorders>
              <w:top w:val="nil"/>
              <w:left w:val="double" w:sz="6" w:space="0" w:color="auto"/>
              <w:bottom w:val="double" w:sz="6" w:space="0" w:color="auto"/>
              <w:right w:val="double" w:sz="6" w:space="0" w:color="000000"/>
            </w:tcBorders>
            <w:shd w:val="clear" w:color="auto" w:fill="auto"/>
            <w:vAlign w:val="center"/>
            <w:hideMark/>
          </w:tcPr>
          <w:p w14:paraId="58BC3E96" w14:textId="77777777" w:rsidR="00C06D44" w:rsidRPr="00E11253" w:rsidRDefault="00C06D44" w:rsidP="009D7CB1">
            <w:pPr>
              <w:spacing w:after="0" w:line="240" w:lineRule="auto"/>
              <w:jc w:val="both"/>
              <w:rPr>
                <w:rFonts w:ascii="Book Antiqua" w:eastAsia="Times New Roman" w:hAnsi="Book Antiqua" w:cs="Times New Roman"/>
                <w:i/>
                <w:iCs/>
                <w:color w:val="000000"/>
                <w:lang w:eastAsia="es-CR"/>
              </w:rPr>
            </w:pPr>
            <w:r w:rsidRPr="00E11253">
              <w:rPr>
                <w:rFonts w:ascii="Book Antiqua" w:eastAsia="Times New Roman" w:hAnsi="Book Antiqua" w:cs="Times New Roman"/>
                <w:i/>
                <w:iCs/>
                <w:color w:val="000000"/>
                <w:lang w:eastAsia="es-CR"/>
              </w:rPr>
              <w:t>• La personas Técnicas Judiciales mantienen rol de manifestación</w:t>
            </w:r>
            <w:r>
              <w:rPr>
                <w:rFonts w:ascii="Book Antiqua" w:eastAsia="Times New Roman" w:hAnsi="Book Antiqua" w:cs="Times New Roman"/>
                <w:i/>
                <w:iCs/>
                <w:color w:val="000000"/>
                <w:lang w:eastAsia="es-CR"/>
              </w:rPr>
              <w:t>.</w:t>
            </w:r>
          </w:p>
        </w:tc>
      </w:tr>
    </w:tbl>
    <w:p w14:paraId="374CA5DD" w14:textId="38499FD9" w:rsidR="00C06D44" w:rsidRDefault="00C06D44" w:rsidP="00C06D44">
      <w:pPr>
        <w:pStyle w:val="Prrafodelista"/>
        <w:spacing w:line="240" w:lineRule="auto"/>
        <w:ind w:left="142" w:right="49"/>
        <w:jc w:val="both"/>
        <w:rPr>
          <w:rFonts w:ascii="Book Antiqua" w:hAnsi="Book Antiqua" w:cs="Book Antiqua"/>
          <w:sz w:val="24"/>
          <w:szCs w:val="24"/>
        </w:rPr>
      </w:pPr>
      <w:r>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w:t>
      </w:r>
      <w:r w:rsidRPr="00123BBA">
        <w:rPr>
          <w:rFonts w:ascii="Book Antiqua" w:hAnsi="Book Antiqua" w:cs="Book Antiqua"/>
          <w:i/>
          <w:iCs/>
        </w:rPr>
        <w:t>Juzgado de Familia, Penal Juvenil y Violencia Doméstica de Cañas</w:t>
      </w:r>
      <w:r>
        <w:rPr>
          <w:rFonts w:ascii="Book Antiqua" w:hAnsi="Book Antiqua" w:cs="Book Antiqua"/>
          <w:i/>
          <w:iCs/>
        </w:rPr>
        <w:t xml:space="preserve"> durante el año 2019.</w:t>
      </w:r>
    </w:p>
    <w:p w14:paraId="385BE9F0" w14:textId="77777777" w:rsidR="003323A9" w:rsidRDefault="003323A9" w:rsidP="003323A9">
      <w:pPr>
        <w:spacing w:after="0" w:line="240" w:lineRule="auto"/>
        <w:jc w:val="both"/>
        <w:rPr>
          <w:rFonts w:ascii="Book Antiqua" w:hAnsi="Book Antiqua" w:cs="Book Antiqua"/>
          <w:sz w:val="24"/>
          <w:szCs w:val="24"/>
        </w:rPr>
      </w:pPr>
    </w:p>
    <w:p w14:paraId="191A01C3" w14:textId="16F10BBC" w:rsidR="006B6B5C" w:rsidRDefault="0010608C" w:rsidP="003323A9">
      <w:pPr>
        <w:spacing w:after="0" w:line="240" w:lineRule="auto"/>
        <w:jc w:val="both"/>
        <w:rPr>
          <w:rFonts w:ascii="Book Antiqua" w:hAnsi="Book Antiqua" w:cs="Book Antiqua"/>
          <w:sz w:val="24"/>
          <w:szCs w:val="24"/>
        </w:rPr>
      </w:pPr>
      <w:r>
        <w:rPr>
          <w:rFonts w:ascii="Book Antiqua" w:hAnsi="Book Antiqua" w:cs="Book Antiqua"/>
          <w:sz w:val="24"/>
          <w:szCs w:val="24"/>
        </w:rPr>
        <w:t>La</w:t>
      </w:r>
      <w:r w:rsidR="006B6B5C" w:rsidRPr="00CB6882">
        <w:rPr>
          <w:rFonts w:ascii="Book Antiqua" w:hAnsi="Book Antiqua" w:cs="Book Antiqua"/>
          <w:sz w:val="24"/>
          <w:szCs w:val="24"/>
        </w:rPr>
        <w:t xml:space="preserve"> persona Coordinadora Judicial tendrá que tramitar al menos 1 asunto diario de Divorcio por mutuo consentimiento, dichos expedienten serán seleccionados de todos los escritorios de las personas técnicas judiciales de forma equitativa.</w:t>
      </w:r>
      <w:r w:rsidR="006B6B5C">
        <w:rPr>
          <w:rFonts w:ascii="Book Antiqua" w:hAnsi="Book Antiqua" w:cs="Book Antiqua"/>
          <w:sz w:val="24"/>
          <w:szCs w:val="24"/>
        </w:rPr>
        <w:t xml:space="preserve"> </w:t>
      </w:r>
    </w:p>
    <w:p w14:paraId="01F7C3AA" w14:textId="392A7055" w:rsidR="006B6B5C" w:rsidRDefault="006B6B5C" w:rsidP="004D6C13">
      <w:pPr>
        <w:spacing w:line="240" w:lineRule="auto"/>
        <w:jc w:val="both"/>
        <w:rPr>
          <w:rFonts w:ascii="Book Antiqua" w:hAnsi="Book Antiqua" w:cs="Book Antiqua"/>
          <w:sz w:val="24"/>
          <w:szCs w:val="24"/>
        </w:rPr>
      </w:pPr>
    </w:p>
    <w:p w14:paraId="2C24460C" w14:textId="069FF3AF" w:rsidR="003323A9" w:rsidRDefault="003323A9" w:rsidP="004D6C13">
      <w:pPr>
        <w:spacing w:line="240" w:lineRule="auto"/>
        <w:jc w:val="both"/>
        <w:rPr>
          <w:rFonts w:ascii="Book Antiqua" w:hAnsi="Book Antiqua" w:cs="Book Antiqua"/>
          <w:sz w:val="24"/>
          <w:szCs w:val="24"/>
        </w:rPr>
      </w:pPr>
    </w:p>
    <w:p w14:paraId="41543254" w14:textId="77777777" w:rsidR="003323A9" w:rsidRPr="004D6C13" w:rsidRDefault="003323A9" w:rsidP="004D6C13">
      <w:pPr>
        <w:spacing w:line="240" w:lineRule="auto"/>
        <w:jc w:val="both"/>
        <w:rPr>
          <w:rFonts w:ascii="Book Antiqua" w:hAnsi="Book Antiqua" w:cs="Book Antiqua"/>
          <w:sz w:val="24"/>
          <w:szCs w:val="24"/>
        </w:rPr>
      </w:pPr>
    </w:p>
    <w:p w14:paraId="5AD66C40" w14:textId="561B8B5E" w:rsidR="009F38E8" w:rsidRPr="005F4444" w:rsidRDefault="005F4444" w:rsidP="005F4444">
      <w:pPr>
        <w:spacing w:after="0"/>
        <w:rPr>
          <w:rFonts w:ascii="Book Antiqua" w:hAnsi="Book Antiqua" w:cs="Book Antiqua"/>
          <w:sz w:val="24"/>
          <w:szCs w:val="24"/>
        </w:rPr>
      </w:pPr>
      <w:r w:rsidRPr="005F4444">
        <w:rPr>
          <w:rFonts w:ascii="Book Antiqua" w:hAnsi="Book Antiqua" w:cs="Book Antiqua"/>
          <w:sz w:val="24"/>
          <w:szCs w:val="24"/>
        </w:rPr>
        <w:lastRenderedPageBreak/>
        <w:t>Juzgado de Familia, Penal Juvenil y Violencia Doméstica de Cañas</w:t>
      </w:r>
      <w:r w:rsidR="003323A9">
        <w:rPr>
          <w:rFonts w:ascii="Book Antiqua" w:hAnsi="Book Antiqua" w:cs="Book Antiqua"/>
          <w:sz w:val="24"/>
          <w:szCs w:val="24"/>
        </w:rPr>
        <w:t>:</w:t>
      </w:r>
    </w:p>
    <w:p w14:paraId="399F4A6B" w14:textId="77777777" w:rsidR="005F4444" w:rsidRPr="009F38E8" w:rsidRDefault="005F4444" w:rsidP="009F38E8">
      <w:pPr>
        <w:pStyle w:val="Prrafodelista"/>
        <w:spacing w:after="0"/>
        <w:rPr>
          <w:rFonts w:ascii="Book Antiqua" w:hAnsi="Book Antiqua" w:cs="Book Antiqua"/>
          <w:sz w:val="24"/>
          <w:szCs w:val="24"/>
        </w:rPr>
      </w:pPr>
    </w:p>
    <w:p w14:paraId="2C843262" w14:textId="1C0BCFD8" w:rsidR="002466C7" w:rsidRPr="002376D3" w:rsidRDefault="003717E6" w:rsidP="009F38E8">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w:t>
      </w:r>
      <w:r w:rsidR="000F6686">
        <w:rPr>
          <w:rFonts w:ascii="Book Antiqua" w:hAnsi="Book Antiqua" w:cs="Book Antiqua"/>
          <w:sz w:val="24"/>
          <w:szCs w:val="24"/>
        </w:rPr>
        <w:t xml:space="preserve">variación de la estructura de tramitación </w:t>
      </w:r>
      <w:r w:rsidR="005F4444">
        <w:rPr>
          <w:rFonts w:ascii="Book Antiqua" w:hAnsi="Book Antiqua" w:cs="Book Antiqua"/>
          <w:sz w:val="24"/>
          <w:szCs w:val="24"/>
        </w:rPr>
        <w:t xml:space="preserve">relacionada a la incorporación de la persona Coordinadora </w:t>
      </w:r>
      <w:r w:rsidR="005F4444" w:rsidRPr="002376D3">
        <w:rPr>
          <w:rFonts w:ascii="Book Antiqua" w:hAnsi="Book Antiqua" w:cs="Book Antiqua"/>
          <w:sz w:val="24"/>
          <w:szCs w:val="24"/>
        </w:rPr>
        <w:t>Judicial en las labores de tramitación de mutuos</w:t>
      </w:r>
      <w:r w:rsidRPr="002376D3">
        <w:rPr>
          <w:rFonts w:ascii="Book Antiqua" w:hAnsi="Book Antiqua" w:cs="Book Antiqua"/>
          <w:sz w:val="24"/>
          <w:szCs w:val="24"/>
        </w:rPr>
        <w:t>.</w:t>
      </w:r>
      <w:r w:rsidR="00C77B44" w:rsidRPr="002376D3">
        <w:rPr>
          <w:rFonts w:ascii="Book Antiqua" w:hAnsi="Book Antiqua" w:cs="Book Antiqua"/>
          <w:sz w:val="24"/>
          <w:szCs w:val="24"/>
        </w:rPr>
        <w:t xml:space="preserve"> </w:t>
      </w:r>
    </w:p>
    <w:p w14:paraId="62F66112" w14:textId="2DB06C24" w:rsidR="002466C7" w:rsidRPr="002376D3" w:rsidRDefault="002466C7" w:rsidP="00D21A97">
      <w:pPr>
        <w:pStyle w:val="Prrafodelista"/>
        <w:spacing w:line="240" w:lineRule="auto"/>
        <w:jc w:val="both"/>
        <w:rPr>
          <w:rFonts w:ascii="Book Antiqua" w:hAnsi="Book Antiqua" w:cs="Book Antiqua"/>
          <w:sz w:val="24"/>
          <w:szCs w:val="24"/>
        </w:rPr>
      </w:pPr>
    </w:p>
    <w:p w14:paraId="796198FC" w14:textId="77777777" w:rsidR="00173D5F" w:rsidRPr="002376D3" w:rsidRDefault="00173D5F" w:rsidP="00173D5F">
      <w:pPr>
        <w:pStyle w:val="Prrafodelista"/>
        <w:numPr>
          <w:ilvl w:val="1"/>
          <w:numId w:val="13"/>
        </w:numPr>
        <w:spacing w:after="0" w:line="240" w:lineRule="auto"/>
        <w:jc w:val="both"/>
        <w:rPr>
          <w:rFonts w:ascii="Book Antiqua" w:hAnsi="Book Antiqua" w:cs="Book Antiqua"/>
          <w:sz w:val="24"/>
          <w:szCs w:val="24"/>
        </w:rPr>
      </w:pPr>
      <w:r w:rsidRPr="002376D3">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6308BDE0" w:rsidR="003717E6" w:rsidRPr="00AE4F3E" w:rsidRDefault="003323A9"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Dirección de Tecnología de la Información: </w:t>
      </w:r>
    </w:p>
    <w:p w14:paraId="38E0FCDA" w14:textId="61691842" w:rsidR="00E8624E" w:rsidRDefault="00E8624E" w:rsidP="00E8624E">
      <w:pPr>
        <w:pStyle w:val="Prrafodelista"/>
        <w:numPr>
          <w:ilvl w:val="1"/>
          <w:numId w:val="23"/>
        </w:numPr>
        <w:spacing w:after="0" w:line="240" w:lineRule="auto"/>
        <w:jc w:val="both"/>
        <w:rPr>
          <w:rFonts w:ascii="Book Antiqua" w:hAnsi="Book Antiqua" w:cs="Book Antiqua"/>
          <w:sz w:val="24"/>
          <w:szCs w:val="24"/>
        </w:rPr>
      </w:pPr>
      <w:r w:rsidRPr="00AE4F3E">
        <w:rPr>
          <w:rFonts w:ascii="Book Antiqua" w:hAnsi="Book Antiqua" w:cs="Book Antiqua"/>
          <w:sz w:val="24"/>
          <w:szCs w:val="24"/>
        </w:rPr>
        <w:t>Programar la distribución de asuntos nuevos por clase de asuntos en el despacho</w:t>
      </w:r>
      <w:r w:rsidR="004D6C13" w:rsidRPr="00AE4F3E">
        <w:rPr>
          <w:rFonts w:ascii="Book Antiqua" w:hAnsi="Book Antiqua" w:cs="Book Antiqua"/>
          <w:sz w:val="24"/>
          <w:szCs w:val="24"/>
        </w:rPr>
        <w:t>.</w:t>
      </w:r>
      <w:r w:rsidRPr="00AE4F3E">
        <w:rPr>
          <w:rFonts w:ascii="Book Antiqua" w:hAnsi="Book Antiqua" w:cs="Book Antiqua"/>
          <w:sz w:val="24"/>
          <w:szCs w:val="24"/>
        </w:rPr>
        <w:t xml:space="preserve"> </w:t>
      </w:r>
    </w:p>
    <w:p w14:paraId="17D48CAC" w14:textId="77777777" w:rsidR="003323A9" w:rsidRPr="00AE4F3E" w:rsidRDefault="003323A9" w:rsidP="003323A9">
      <w:pPr>
        <w:pStyle w:val="Prrafodelista"/>
        <w:spacing w:after="0" w:line="240" w:lineRule="auto"/>
        <w:jc w:val="both"/>
        <w:rPr>
          <w:rFonts w:ascii="Book Antiqua" w:hAnsi="Book Antiqua" w:cs="Book Antiqua"/>
          <w:sz w:val="24"/>
          <w:szCs w:val="24"/>
        </w:rPr>
      </w:pPr>
    </w:p>
    <w:p w14:paraId="2A511B14" w14:textId="152C3C84" w:rsidR="00E8624E" w:rsidRDefault="00E8624E" w:rsidP="00E8624E">
      <w:pPr>
        <w:pStyle w:val="Prrafodelista"/>
        <w:numPr>
          <w:ilvl w:val="1"/>
          <w:numId w:val="13"/>
        </w:numPr>
        <w:spacing w:after="0" w:line="240" w:lineRule="auto"/>
        <w:jc w:val="both"/>
        <w:rPr>
          <w:rFonts w:ascii="Book Antiqua" w:hAnsi="Book Antiqua" w:cs="Book Antiqua"/>
          <w:sz w:val="24"/>
          <w:szCs w:val="24"/>
        </w:rPr>
      </w:pPr>
      <w:r w:rsidRPr="00AE4F3E">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Familia, en función del escenario recomendado</w:t>
      </w:r>
      <w:r w:rsidR="00AE4F3E" w:rsidRPr="00AE4F3E">
        <w:rPr>
          <w:rFonts w:ascii="Book Antiqua" w:hAnsi="Book Antiqua" w:cs="Book Antiqua"/>
          <w:sz w:val="24"/>
          <w:szCs w:val="24"/>
        </w:rPr>
        <w:t>,</w:t>
      </w:r>
      <w:r w:rsidR="00AE4F3E">
        <w:rPr>
          <w:rFonts w:ascii="Book Antiqua" w:hAnsi="Book Antiqua" w:cs="Book Antiqua"/>
          <w:sz w:val="24"/>
          <w:szCs w:val="24"/>
        </w:rPr>
        <w:t xml:space="preserve"> según informe 1634-PLA-EV-2020.</w:t>
      </w:r>
    </w:p>
    <w:p w14:paraId="3A37185E" w14:textId="447383A0" w:rsidR="003323A9" w:rsidRDefault="003323A9">
      <w:pPr>
        <w:rPr>
          <w:rFonts w:ascii="Book Antiqua" w:hAnsi="Book Antiqua" w:cs="Book Antiqua"/>
          <w:sz w:val="24"/>
          <w:szCs w:val="24"/>
        </w:rPr>
      </w:pPr>
      <w:r>
        <w:rPr>
          <w:rFonts w:ascii="Book Antiqua" w:hAnsi="Book Antiqua" w:cs="Book Antiqua"/>
          <w:sz w:val="24"/>
          <w:szCs w:val="24"/>
        </w:rPr>
        <w:br w:type="page"/>
      </w:r>
    </w:p>
    <w:p w14:paraId="48B56C95" w14:textId="50255D27" w:rsidR="00500BFA" w:rsidRDefault="006567CD" w:rsidP="00673785">
      <w:pPr>
        <w:pStyle w:val="Ttulo1"/>
      </w:pPr>
      <w:r>
        <w:lastRenderedPageBreak/>
        <w:t>A</w:t>
      </w:r>
      <w:r w:rsidR="006B7207">
        <w:t>péndice</w:t>
      </w:r>
      <w:r w:rsidR="003323A9">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08"/>
        <w:gridCol w:w="2749"/>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56F1498F" w:rsidR="007777F3" w:rsidRPr="003E28EE" w:rsidRDefault="003323A9"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5pt;height:38.75pt" o:ole="">
                  <v:imagedata r:id="rId10" o:title=""/>
                </v:shape>
                <o:OLEObject Type="Embed" ProgID="AcroExch.Document.DC" ShapeID="_x0000_i1025" DrawAspect="Icon" ObjectID="_1686639138" r:id="rId11"/>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C71F52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F2167" w:rsidRPr="000F2167">
              <w:rPr>
                <w:rFonts w:ascii="Book Antiqua" w:hAnsi="Book Antiqua" w:cs="Arial"/>
                <w:sz w:val="24"/>
                <w:szCs w:val="24"/>
              </w:rPr>
              <w:t>1</w:t>
            </w:r>
            <w:r w:rsidR="003F3C93">
              <w:rPr>
                <w:rFonts w:ascii="Book Antiqua" w:hAnsi="Book Antiqua" w:cs="Arial"/>
                <w:sz w:val="24"/>
                <w:szCs w:val="24"/>
              </w:rPr>
              <w:t>80</w:t>
            </w:r>
            <w:r w:rsidR="000F2167" w:rsidRPr="000F2167">
              <w:rPr>
                <w:rFonts w:ascii="Book Antiqua" w:hAnsi="Book Antiqua" w:cs="Arial"/>
                <w:sz w:val="24"/>
                <w:szCs w:val="24"/>
              </w:rPr>
              <w:t>-PLA-MI-MNTA-2020</w:t>
            </w:r>
          </w:p>
        </w:tc>
        <w:tc>
          <w:tcPr>
            <w:tcW w:w="1887" w:type="dxa"/>
            <w:vAlign w:val="center"/>
          </w:tcPr>
          <w:p w14:paraId="7746130A" w14:textId="27CED86A" w:rsidR="00FB6C97" w:rsidRPr="00BD5C5D" w:rsidRDefault="003323A9" w:rsidP="00FB6C97">
            <w:pPr>
              <w:spacing w:line="360" w:lineRule="auto"/>
              <w:jc w:val="center"/>
              <w:rPr>
                <w:rFonts w:ascii="Book Antiqua" w:hAnsi="Book Antiqua" w:cs="Arial"/>
              </w:rPr>
            </w:pPr>
            <w:r>
              <w:rPr>
                <w:rFonts w:ascii="Book Antiqua" w:hAnsi="Book Antiqua" w:cs="Arial"/>
              </w:rPr>
              <w:object w:dxaOrig="2520" w:dyaOrig="1640" w14:anchorId="136A1AD3">
                <v:shape id="_x0000_i1026" type="#_x0000_t75" style="width:126.45pt;height:81.7pt" o:ole="">
                  <v:imagedata r:id="rId12" o:title=""/>
                </v:shape>
                <o:OLEObject Type="Embed" ProgID="AcroExch.Document.DC" ShapeID="_x0000_i1026" DrawAspect="Icon" ObjectID="_1686639139" r:id="rId13"/>
              </w:object>
            </w:r>
          </w:p>
        </w:tc>
      </w:tr>
      <w:tr w:rsidR="00FB6C97" w:rsidRPr="00BD5C5D" w14:paraId="004C71A7" w14:textId="77777777" w:rsidTr="00BD5C5D">
        <w:tc>
          <w:tcPr>
            <w:tcW w:w="1271" w:type="dxa"/>
            <w:vAlign w:val="center"/>
          </w:tcPr>
          <w:p w14:paraId="315EEAE7" w14:textId="6755537E"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652C4FB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3F3C93" w:rsidRPr="00B37982">
              <w:rPr>
                <w:rFonts w:ascii="Book Antiqua" w:hAnsi="Book Antiqua" w:cs="Book Antiqua"/>
                <w:snapToGrid w:val="0"/>
                <w:sz w:val="24"/>
                <w:szCs w:val="24"/>
                <w:lang w:val="pt-BR"/>
              </w:rPr>
              <w:t xml:space="preserve">Juzgado </w:t>
            </w:r>
            <w:r w:rsidR="003F3C93">
              <w:rPr>
                <w:rFonts w:ascii="Book Antiqua" w:hAnsi="Book Antiqua" w:cs="Book Antiqua"/>
                <w:snapToGrid w:val="0"/>
                <w:sz w:val="24"/>
                <w:szCs w:val="24"/>
                <w:lang w:val="pt-BR"/>
              </w:rPr>
              <w:t xml:space="preserve">de </w:t>
            </w:r>
            <w:r w:rsidR="003F3C93" w:rsidRPr="003D3A16">
              <w:rPr>
                <w:rFonts w:ascii="Book Antiqua" w:hAnsi="Book Antiqua" w:cs="Book Antiqua"/>
                <w:sz w:val="24"/>
                <w:szCs w:val="24"/>
              </w:rPr>
              <w:t>Familia, Penal Juvenil y Viol</w:t>
            </w:r>
            <w:r w:rsidR="003F3C93">
              <w:rPr>
                <w:rFonts w:ascii="Book Antiqua" w:hAnsi="Book Antiqua" w:cs="Book Antiqua"/>
                <w:sz w:val="24"/>
                <w:szCs w:val="24"/>
              </w:rPr>
              <w:t>encia</w:t>
            </w:r>
            <w:r w:rsidR="003F3C93" w:rsidRPr="003D3A16">
              <w:rPr>
                <w:rFonts w:ascii="Book Antiqua" w:hAnsi="Book Antiqua" w:cs="Book Antiqua"/>
                <w:sz w:val="24"/>
                <w:szCs w:val="24"/>
              </w:rPr>
              <w:t xml:space="preserve"> Dom</w:t>
            </w:r>
            <w:r w:rsidR="003F3C93">
              <w:rPr>
                <w:rFonts w:ascii="Book Antiqua" w:hAnsi="Book Antiqua" w:cs="Book Antiqua"/>
                <w:sz w:val="24"/>
                <w:szCs w:val="24"/>
              </w:rPr>
              <w:t>éstica de</w:t>
            </w:r>
            <w:r w:rsidR="003F3C93" w:rsidRPr="003D3A16">
              <w:rPr>
                <w:rFonts w:ascii="Book Antiqua" w:hAnsi="Book Antiqua" w:cs="Book Antiqua"/>
                <w:sz w:val="24"/>
                <w:szCs w:val="24"/>
              </w:rPr>
              <w:t xml:space="preserve"> Cañas</w:t>
            </w:r>
          </w:p>
        </w:tc>
        <w:tc>
          <w:tcPr>
            <w:tcW w:w="1887" w:type="dxa"/>
            <w:vAlign w:val="center"/>
          </w:tcPr>
          <w:p w14:paraId="73683880" w14:textId="3334FF6D" w:rsidR="00FB6C97" w:rsidRPr="00BD5C5D" w:rsidRDefault="003F3C93"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1337B8F7">
                <v:shape id="_x0000_i1027" type="#_x0000_t75" style="width:76.15pt;height:49.4pt" o:ole="">
                  <v:imagedata r:id="rId14" o:title=""/>
                </v:shape>
                <o:OLEObject Type="Embed" ProgID="Package" ShapeID="_x0000_i1027" DrawAspect="Icon" ObjectID="_1686639140" r:id="rId15"/>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49.4pt" o:ole="">
                  <v:imagedata r:id="rId16" o:title=""/>
                </v:shape>
                <o:OLEObject Type="Embed" ProgID="Word.Document.12" ShapeID="_x0000_i1028" DrawAspect="Icon" ObjectID="_1686639141" r:id="rId17">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29AD3D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AE4F3E">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915403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FB5AA3">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3323A9">
      <w:headerReference w:type="default" r:id="rId18"/>
      <w:footerReference w:type="default" r:id="rId19"/>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B2DF8" w14:textId="77777777" w:rsidR="00084484" w:rsidRDefault="00084484" w:rsidP="00FD4CE3">
      <w:pPr>
        <w:spacing w:after="0" w:line="240" w:lineRule="auto"/>
      </w:pPr>
      <w:r>
        <w:separator/>
      </w:r>
    </w:p>
  </w:endnote>
  <w:endnote w:type="continuationSeparator" w:id="0">
    <w:p w14:paraId="1C9D8AE1" w14:textId="77777777" w:rsidR="00084484" w:rsidRDefault="00084484" w:rsidP="00FD4CE3">
      <w:pPr>
        <w:spacing w:after="0" w:line="240" w:lineRule="auto"/>
      </w:pPr>
      <w:r>
        <w:continuationSeparator/>
      </w:r>
    </w:p>
  </w:endnote>
  <w:endnote w:type="continuationNotice" w:id="1">
    <w:p w14:paraId="1B4A89F3" w14:textId="77777777" w:rsidR="00084484" w:rsidRDefault="00084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680053"/>
      <w:docPartObj>
        <w:docPartGallery w:val="Page Numbers (Bottom of Page)"/>
        <w:docPartUnique/>
      </w:docPartObj>
    </w:sdtPr>
    <w:sdtEndPr/>
    <w:sdtContent>
      <w:p w14:paraId="063048A7" w14:textId="77777777" w:rsidR="002C618E" w:rsidRPr="002C618E" w:rsidRDefault="002C618E" w:rsidP="002C618E">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C618E">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2A01718" w14:textId="055FD21D" w:rsidR="002C618E" w:rsidRDefault="002C618E">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527BB" w14:textId="77777777" w:rsidR="00084484" w:rsidRDefault="00084484" w:rsidP="00FD4CE3">
      <w:pPr>
        <w:spacing w:after="0" w:line="240" w:lineRule="auto"/>
      </w:pPr>
      <w:r>
        <w:separator/>
      </w:r>
    </w:p>
  </w:footnote>
  <w:footnote w:type="continuationSeparator" w:id="0">
    <w:p w14:paraId="5BE0727B" w14:textId="77777777" w:rsidR="00084484" w:rsidRDefault="00084484" w:rsidP="00FD4CE3">
      <w:pPr>
        <w:spacing w:after="0" w:line="240" w:lineRule="auto"/>
      </w:pPr>
      <w:r>
        <w:continuationSeparator/>
      </w:r>
    </w:p>
  </w:footnote>
  <w:footnote w:type="continuationNotice" w:id="1">
    <w:p w14:paraId="036E63DE" w14:textId="77777777" w:rsidR="00084484" w:rsidRDefault="000844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45pt;height:31.4pt" o:ole="">
          <v:imagedata r:id="rId1" o:title=""/>
        </v:shape>
        <o:OLEObject Type="Embed" ProgID="PBrush" ShapeID="_x0000_i1029" DrawAspect="Content" ObjectID="_1686639142" r:id="rId2"/>
      </w:object>
    </w:r>
  </w:p>
  <w:p w14:paraId="5259F662" w14:textId="6CFD1CF3"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3323A9">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2452D429" w:rsidR="00FD4CE3" w:rsidRDefault="00FD4CE3"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3323A9"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996"/>
    <w:multiLevelType w:val="hybridMultilevel"/>
    <w:tmpl w:val="2AF211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7"/>
  </w:num>
  <w:num w:numId="5">
    <w:abstractNumId w:val="16"/>
  </w:num>
  <w:num w:numId="6">
    <w:abstractNumId w:val="14"/>
  </w:num>
  <w:num w:numId="7">
    <w:abstractNumId w:val="2"/>
  </w:num>
  <w:num w:numId="8">
    <w:abstractNumId w:val="18"/>
  </w:num>
  <w:num w:numId="9">
    <w:abstractNumId w:val="13"/>
  </w:num>
  <w:num w:numId="10">
    <w:abstractNumId w:val="12"/>
  </w:num>
  <w:num w:numId="11">
    <w:abstractNumId w:val="5"/>
  </w:num>
  <w:num w:numId="12">
    <w:abstractNumId w:val="9"/>
  </w:num>
  <w:num w:numId="13">
    <w:abstractNumId w:val="7"/>
  </w:num>
  <w:num w:numId="14">
    <w:abstractNumId w:val="8"/>
  </w:num>
  <w:num w:numId="15">
    <w:abstractNumId w:val="19"/>
  </w:num>
  <w:num w:numId="16">
    <w:abstractNumId w:val="15"/>
  </w:num>
  <w:num w:numId="17">
    <w:abstractNumId w:val="3"/>
  </w:num>
  <w:num w:numId="18">
    <w:abstractNumId w:val="10"/>
  </w:num>
  <w:num w:numId="19">
    <w:abstractNumId w:val="17"/>
  </w:num>
  <w:num w:numId="20">
    <w:abstractNumId w:val="20"/>
  </w:num>
  <w:num w:numId="21">
    <w:abstractNumId w:val="1"/>
  </w:num>
  <w:num w:numId="22">
    <w:abstractNumId w:val="5"/>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0A94"/>
    <w:rsid w:val="0001243F"/>
    <w:rsid w:val="0002590F"/>
    <w:rsid w:val="0003175D"/>
    <w:rsid w:val="000345C1"/>
    <w:rsid w:val="00035BB2"/>
    <w:rsid w:val="00043D3F"/>
    <w:rsid w:val="0005122A"/>
    <w:rsid w:val="0008243B"/>
    <w:rsid w:val="00084484"/>
    <w:rsid w:val="000877B0"/>
    <w:rsid w:val="00093671"/>
    <w:rsid w:val="000940CD"/>
    <w:rsid w:val="000A5593"/>
    <w:rsid w:val="000A65C1"/>
    <w:rsid w:val="000B625F"/>
    <w:rsid w:val="000B6C27"/>
    <w:rsid w:val="000C69BA"/>
    <w:rsid w:val="000C78D9"/>
    <w:rsid w:val="000D2D54"/>
    <w:rsid w:val="000D30F5"/>
    <w:rsid w:val="000D4594"/>
    <w:rsid w:val="000E707C"/>
    <w:rsid w:val="000F2167"/>
    <w:rsid w:val="000F6686"/>
    <w:rsid w:val="000F670F"/>
    <w:rsid w:val="00101C4E"/>
    <w:rsid w:val="001049C0"/>
    <w:rsid w:val="0010608C"/>
    <w:rsid w:val="0010679B"/>
    <w:rsid w:val="001078EE"/>
    <w:rsid w:val="001105D1"/>
    <w:rsid w:val="00120C28"/>
    <w:rsid w:val="00123BBA"/>
    <w:rsid w:val="0013491B"/>
    <w:rsid w:val="001356A5"/>
    <w:rsid w:val="0014022B"/>
    <w:rsid w:val="001425DC"/>
    <w:rsid w:val="00145755"/>
    <w:rsid w:val="001508C9"/>
    <w:rsid w:val="00160BC0"/>
    <w:rsid w:val="00170B5D"/>
    <w:rsid w:val="001729E8"/>
    <w:rsid w:val="00173D5F"/>
    <w:rsid w:val="00182231"/>
    <w:rsid w:val="001846BB"/>
    <w:rsid w:val="00190E6A"/>
    <w:rsid w:val="00192D8D"/>
    <w:rsid w:val="001A53F0"/>
    <w:rsid w:val="001A727F"/>
    <w:rsid w:val="001C1A82"/>
    <w:rsid w:val="001C2204"/>
    <w:rsid w:val="001C28D5"/>
    <w:rsid w:val="001C3616"/>
    <w:rsid w:val="001C45C6"/>
    <w:rsid w:val="001D01CD"/>
    <w:rsid w:val="001D1BC4"/>
    <w:rsid w:val="001E48F9"/>
    <w:rsid w:val="001E7DF8"/>
    <w:rsid w:val="00211422"/>
    <w:rsid w:val="002174A8"/>
    <w:rsid w:val="0022277A"/>
    <w:rsid w:val="00232380"/>
    <w:rsid w:val="00233899"/>
    <w:rsid w:val="002376D3"/>
    <w:rsid w:val="002466C7"/>
    <w:rsid w:val="00246E81"/>
    <w:rsid w:val="00264230"/>
    <w:rsid w:val="00276C4C"/>
    <w:rsid w:val="002804D9"/>
    <w:rsid w:val="00281EBA"/>
    <w:rsid w:val="00282627"/>
    <w:rsid w:val="002932D4"/>
    <w:rsid w:val="00297119"/>
    <w:rsid w:val="002C618E"/>
    <w:rsid w:val="002C7048"/>
    <w:rsid w:val="002D46F9"/>
    <w:rsid w:val="002D72CC"/>
    <w:rsid w:val="002F457D"/>
    <w:rsid w:val="00302EC3"/>
    <w:rsid w:val="00305862"/>
    <w:rsid w:val="0032585D"/>
    <w:rsid w:val="003304A8"/>
    <w:rsid w:val="00330FA8"/>
    <w:rsid w:val="003323A9"/>
    <w:rsid w:val="00332DA7"/>
    <w:rsid w:val="0034058E"/>
    <w:rsid w:val="00343D09"/>
    <w:rsid w:val="0035612E"/>
    <w:rsid w:val="003636E0"/>
    <w:rsid w:val="0036381B"/>
    <w:rsid w:val="003717E6"/>
    <w:rsid w:val="00393CBB"/>
    <w:rsid w:val="003947DA"/>
    <w:rsid w:val="003A467C"/>
    <w:rsid w:val="003B2B4F"/>
    <w:rsid w:val="003C1F59"/>
    <w:rsid w:val="003D2820"/>
    <w:rsid w:val="003D3A16"/>
    <w:rsid w:val="003E28EE"/>
    <w:rsid w:val="003E70FE"/>
    <w:rsid w:val="003F2681"/>
    <w:rsid w:val="003F2D4D"/>
    <w:rsid w:val="003F3C93"/>
    <w:rsid w:val="003F7F63"/>
    <w:rsid w:val="00403BAB"/>
    <w:rsid w:val="0044082C"/>
    <w:rsid w:val="00442CE2"/>
    <w:rsid w:val="00444515"/>
    <w:rsid w:val="00454D30"/>
    <w:rsid w:val="00471B22"/>
    <w:rsid w:val="00471F35"/>
    <w:rsid w:val="0047679A"/>
    <w:rsid w:val="00477B0B"/>
    <w:rsid w:val="00482362"/>
    <w:rsid w:val="00483B67"/>
    <w:rsid w:val="0049111E"/>
    <w:rsid w:val="004943EC"/>
    <w:rsid w:val="004D6C13"/>
    <w:rsid w:val="004E4033"/>
    <w:rsid w:val="004E63F9"/>
    <w:rsid w:val="004F3A0E"/>
    <w:rsid w:val="00500BFA"/>
    <w:rsid w:val="00504A57"/>
    <w:rsid w:val="005051B0"/>
    <w:rsid w:val="00505406"/>
    <w:rsid w:val="00510545"/>
    <w:rsid w:val="00515171"/>
    <w:rsid w:val="0052068D"/>
    <w:rsid w:val="00521721"/>
    <w:rsid w:val="005244C6"/>
    <w:rsid w:val="00546303"/>
    <w:rsid w:val="00576755"/>
    <w:rsid w:val="00581518"/>
    <w:rsid w:val="00582B2C"/>
    <w:rsid w:val="00587F1D"/>
    <w:rsid w:val="005925F8"/>
    <w:rsid w:val="005A212A"/>
    <w:rsid w:val="005A21FB"/>
    <w:rsid w:val="005A71CA"/>
    <w:rsid w:val="005C2DDD"/>
    <w:rsid w:val="005D368E"/>
    <w:rsid w:val="005D58C4"/>
    <w:rsid w:val="005F359D"/>
    <w:rsid w:val="005F3D40"/>
    <w:rsid w:val="005F4444"/>
    <w:rsid w:val="0060596B"/>
    <w:rsid w:val="00616D8C"/>
    <w:rsid w:val="00620E2F"/>
    <w:rsid w:val="0064075A"/>
    <w:rsid w:val="006418DF"/>
    <w:rsid w:val="006567CD"/>
    <w:rsid w:val="00673785"/>
    <w:rsid w:val="006819BE"/>
    <w:rsid w:val="0068607B"/>
    <w:rsid w:val="006942D7"/>
    <w:rsid w:val="0069541B"/>
    <w:rsid w:val="006B0084"/>
    <w:rsid w:val="006B25B1"/>
    <w:rsid w:val="006B6B5C"/>
    <w:rsid w:val="006B7207"/>
    <w:rsid w:val="006C36C7"/>
    <w:rsid w:val="006C48FD"/>
    <w:rsid w:val="006D3030"/>
    <w:rsid w:val="006D43B7"/>
    <w:rsid w:val="006D45C2"/>
    <w:rsid w:val="006D5C86"/>
    <w:rsid w:val="006D5D11"/>
    <w:rsid w:val="006E58D8"/>
    <w:rsid w:val="006E6DE2"/>
    <w:rsid w:val="006F36E9"/>
    <w:rsid w:val="00702FC9"/>
    <w:rsid w:val="00704C45"/>
    <w:rsid w:val="00713B48"/>
    <w:rsid w:val="00725E04"/>
    <w:rsid w:val="00726631"/>
    <w:rsid w:val="00731831"/>
    <w:rsid w:val="00733BD8"/>
    <w:rsid w:val="00747F98"/>
    <w:rsid w:val="0076476D"/>
    <w:rsid w:val="00767A39"/>
    <w:rsid w:val="00767B2B"/>
    <w:rsid w:val="00771F9F"/>
    <w:rsid w:val="00775322"/>
    <w:rsid w:val="007777F3"/>
    <w:rsid w:val="00781350"/>
    <w:rsid w:val="0078141D"/>
    <w:rsid w:val="00787BDF"/>
    <w:rsid w:val="00790B41"/>
    <w:rsid w:val="00793DD3"/>
    <w:rsid w:val="007A4A7D"/>
    <w:rsid w:val="007A4E69"/>
    <w:rsid w:val="007A61DD"/>
    <w:rsid w:val="007B1968"/>
    <w:rsid w:val="007B4F55"/>
    <w:rsid w:val="007D30C6"/>
    <w:rsid w:val="007E21EC"/>
    <w:rsid w:val="007E6E68"/>
    <w:rsid w:val="007E7B08"/>
    <w:rsid w:val="007F10E8"/>
    <w:rsid w:val="00801098"/>
    <w:rsid w:val="00803816"/>
    <w:rsid w:val="00805839"/>
    <w:rsid w:val="008129D7"/>
    <w:rsid w:val="00815458"/>
    <w:rsid w:val="008154AC"/>
    <w:rsid w:val="00823B80"/>
    <w:rsid w:val="00826E75"/>
    <w:rsid w:val="00830212"/>
    <w:rsid w:val="0083192F"/>
    <w:rsid w:val="008335B1"/>
    <w:rsid w:val="0086665A"/>
    <w:rsid w:val="00870671"/>
    <w:rsid w:val="008771E4"/>
    <w:rsid w:val="0087720C"/>
    <w:rsid w:val="0088454C"/>
    <w:rsid w:val="00886B8D"/>
    <w:rsid w:val="008A02C5"/>
    <w:rsid w:val="008A1501"/>
    <w:rsid w:val="008A68EC"/>
    <w:rsid w:val="008B4073"/>
    <w:rsid w:val="008C04A0"/>
    <w:rsid w:val="008D62B5"/>
    <w:rsid w:val="008F3C99"/>
    <w:rsid w:val="0090090D"/>
    <w:rsid w:val="00901D54"/>
    <w:rsid w:val="00906306"/>
    <w:rsid w:val="00915517"/>
    <w:rsid w:val="00931DF8"/>
    <w:rsid w:val="0093408E"/>
    <w:rsid w:val="00937901"/>
    <w:rsid w:val="00972AA9"/>
    <w:rsid w:val="009754F4"/>
    <w:rsid w:val="00982DAF"/>
    <w:rsid w:val="00987894"/>
    <w:rsid w:val="009A07EA"/>
    <w:rsid w:val="009B51B3"/>
    <w:rsid w:val="009B59CB"/>
    <w:rsid w:val="009D1619"/>
    <w:rsid w:val="009D52BE"/>
    <w:rsid w:val="009D7CB1"/>
    <w:rsid w:val="009E46BD"/>
    <w:rsid w:val="009E7EB3"/>
    <w:rsid w:val="009F38E8"/>
    <w:rsid w:val="00A00826"/>
    <w:rsid w:val="00A10B3F"/>
    <w:rsid w:val="00A1599D"/>
    <w:rsid w:val="00A237A3"/>
    <w:rsid w:val="00A27B63"/>
    <w:rsid w:val="00A318DA"/>
    <w:rsid w:val="00A32304"/>
    <w:rsid w:val="00A37149"/>
    <w:rsid w:val="00A40CD0"/>
    <w:rsid w:val="00A42655"/>
    <w:rsid w:val="00A45866"/>
    <w:rsid w:val="00A558DC"/>
    <w:rsid w:val="00A5796F"/>
    <w:rsid w:val="00A65642"/>
    <w:rsid w:val="00A72015"/>
    <w:rsid w:val="00A73E2B"/>
    <w:rsid w:val="00A918E6"/>
    <w:rsid w:val="00AA1636"/>
    <w:rsid w:val="00AA2F4C"/>
    <w:rsid w:val="00AA4BFC"/>
    <w:rsid w:val="00AA7B8C"/>
    <w:rsid w:val="00AB2052"/>
    <w:rsid w:val="00AC1F76"/>
    <w:rsid w:val="00AD29B4"/>
    <w:rsid w:val="00AD3E1B"/>
    <w:rsid w:val="00AD3FC9"/>
    <w:rsid w:val="00AD4D52"/>
    <w:rsid w:val="00AD64E7"/>
    <w:rsid w:val="00AE0F24"/>
    <w:rsid w:val="00AE4F3E"/>
    <w:rsid w:val="00AE6F3F"/>
    <w:rsid w:val="00AE7974"/>
    <w:rsid w:val="00B10C82"/>
    <w:rsid w:val="00B23A44"/>
    <w:rsid w:val="00B34D3E"/>
    <w:rsid w:val="00B37411"/>
    <w:rsid w:val="00B37982"/>
    <w:rsid w:val="00B4014E"/>
    <w:rsid w:val="00B46149"/>
    <w:rsid w:val="00B73D53"/>
    <w:rsid w:val="00B7771F"/>
    <w:rsid w:val="00B826DA"/>
    <w:rsid w:val="00B831C9"/>
    <w:rsid w:val="00B8533F"/>
    <w:rsid w:val="00B922D4"/>
    <w:rsid w:val="00BA7340"/>
    <w:rsid w:val="00BC396A"/>
    <w:rsid w:val="00BD3C86"/>
    <w:rsid w:val="00BD5C5D"/>
    <w:rsid w:val="00BD60B0"/>
    <w:rsid w:val="00BE661F"/>
    <w:rsid w:val="00C00BFC"/>
    <w:rsid w:val="00C01623"/>
    <w:rsid w:val="00C069E9"/>
    <w:rsid w:val="00C06D44"/>
    <w:rsid w:val="00C07F42"/>
    <w:rsid w:val="00C11BE1"/>
    <w:rsid w:val="00C13868"/>
    <w:rsid w:val="00C17B25"/>
    <w:rsid w:val="00C372EC"/>
    <w:rsid w:val="00C4392D"/>
    <w:rsid w:val="00C44E0C"/>
    <w:rsid w:val="00C52D02"/>
    <w:rsid w:val="00C5348B"/>
    <w:rsid w:val="00C61393"/>
    <w:rsid w:val="00C71D2C"/>
    <w:rsid w:val="00C77B44"/>
    <w:rsid w:val="00C830BC"/>
    <w:rsid w:val="00C83D17"/>
    <w:rsid w:val="00C85FF8"/>
    <w:rsid w:val="00C906E9"/>
    <w:rsid w:val="00C941EB"/>
    <w:rsid w:val="00CA2A92"/>
    <w:rsid w:val="00CA7055"/>
    <w:rsid w:val="00CB47AB"/>
    <w:rsid w:val="00CB56D2"/>
    <w:rsid w:val="00CB6E17"/>
    <w:rsid w:val="00CD1B35"/>
    <w:rsid w:val="00CD7C30"/>
    <w:rsid w:val="00CE2912"/>
    <w:rsid w:val="00CE422C"/>
    <w:rsid w:val="00CE6310"/>
    <w:rsid w:val="00CF2955"/>
    <w:rsid w:val="00D0238B"/>
    <w:rsid w:val="00D02DB5"/>
    <w:rsid w:val="00D0499F"/>
    <w:rsid w:val="00D07A23"/>
    <w:rsid w:val="00D21311"/>
    <w:rsid w:val="00D21A97"/>
    <w:rsid w:val="00D26045"/>
    <w:rsid w:val="00D30DA2"/>
    <w:rsid w:val="00D30E86"/>
    <w:rsid w:val="00D361F3"/>
    <w:rsid w:val="00D470CF"/>
    <w:rsid w:val="00D50084"/>
    <w:rsid w:val="00D520EE"/>
    <w:rsid w:val="00D65408"/>
    <w:rsid w:val="00D7530B"/>
    <w:rsid w:val="00D9439B"/>
    <w:rsid w:val="00DA08D0"/>
    <w:rsid w:val="00DA4CAD"/>
    <w:rsid w:val="00DA6C4C"/>
    <w:rsid w:val="00DC276A"/>
    <w:rsid w:val="00DC3E7A"/>
    <w:rsid w:val="00DC4D36"/>
    <w:rsid w:val="00DD2452"/>
    <w:rsid w:val="00DD2CDB"/>
    <w:rsid w:val="00DE04D8"/>
    <w:rsid w:val="00DE0C5E"/>
    <w:rsid w:val="00DF3F50"/>
    <w:rsid w:val="00DF5946"/>
    <w:rsid w:val="00DF635D"/>
    <w:rsid w:val="00E02151"/>
    <w:rsid w:val="00E11253"/>
    <w:rsid w:val="00E157BC"/>
    <w:rsid w:val="00E2014A"/>
    <w:rsid w:val="00E27FA9"/>
    <w:rsid w:val="00E623C9"/>
    <w:rsid w:val="00E62662"/>
    <w:rsid w:val="00E7012B"/>
    <w:rsid w:val="00E70C51"/>
    <w:rsid w:val="00E74379"/>
    <w:rsid w:val="00E8624E"/>
    <w:rsid w:val="00E9153A"/>
    <w:rsid w:val="00E950D1"/>
    <w:rsid w:val="00EA2E63"/>
    <w:rsid w:val="00EB490C"/>
    <w:rsid w:val="00EC0DAA"/>
    <w:rsid w:val="00EC33EE"/>
    <w:rsid w:val="00EC6379"/>
    <w:rsid w:val="00EC7B6A"/>
    <w:rsid w:val="00EF2A2F"/>
    <w:rsid w:val="00EF6714"/>
    <w:rsid w:val="00EF6FCF"/>
    <w:rsid w:val="00EF7D6A"/>
    <w:rsid w:val="00F043F2"/>
    <w:rsid w:val="00F11BCE"/>
    <w:rsid w:val="00F13475"/>
    <w:rsid w:val="00F16810"/>
    <w:rsid w:val="00F30023"/>
    <w:rsid w:val="00F341E7"/>
    <w:rsid w:val="00F349CF"/>
    <w:rsid w:val="00F3632A"/>
    <w:rsid w:val="00F43E00"/>
    <w:rsid w:val="00F62E4B"/>
    <w:rsid w:val="00F83909"/>
    <w:rsid w:val="00F83C17"/>
    <w:rsid w:val="00F85D80"/>
    <w:rsid w:val="00F866AF"/>
    <w:rsid w:val="00F90838"/>
    <w:rsid w:val="00F90D19"/>
    <w:rsid w:val="00F95B49"/>
    <w:rsid w:val="00FA5A6F"/>
    <w:rsid w:val="00FB2776"/>
    <w:rsid w:val="00FB4C47"/>
    <w:rsid w:val="00FB5AA3"/>
    <w:rsid w:val="00FB6C97"/>
    <w:rsid w:val="00FB7589"/>
    <w:rsid w:val="00FD4CE3"/>
    <w:rsid w:val="00FE395C"/>
    <w:rsid w:val="03AF263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8318C43-B1B9-4C49-859E-415591210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2297516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36884483">
      <w:bodyDiv w:val="1"/>
      <w:marLeft w:val="0"/>
      <w:marRight w:val="0"/>
      <w:marTop w:val="0"/>
      <w:marBottom w:val="0"/>
      <w:divBdr>
        <w:top w:val="none" w:sz="0" w:space="0" w:color="auto"/>
        <w:left w:val="none" w:sz="0" w:space="0" w:color="auto"/>
        <w:bottom w:val="none" w:sz="0" w:space="0" w:color="auto"/>
        <w:right w:val="none" w:sz="0" w:space="0" w:color="auto"/>
      </w:divBdr>
    </w:div>
    <w:div w:id="69685375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20215062">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5076298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3463654">
      <w:bodyDiv w:val="1"/>
      <w:marLeft w:val="0"/>
      <w:marRight w:val="0"/>
      <w:marTop w:val="0"/>
      <w:marBottom w:val="0"/>
      <w:divBdr>
        <w:top w:val="none" w:sz="0" w:space="0" w:color="auto"/>
        <w:left w:val="none" w:sz="0" w:space="0" w:color="auto"/>
        <w:bottom w:val="none" w:sz="0" w:space="0" w:color="auto"/>
        <w:right w:val="none" w:sz="0" w:space="0" w:color="auto"/>
      </w:divBdr>
    </w:div>
    <w:div w:id="1825395378">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34165666">
      <w:bodyDiv w:val="1"/>
      <w:marLeft w:val="0"/>
      <w:marRight w:val="0"/>
      <w:marTop w:val="0"/>
      <w:marBottom w:val="0"/>
      <w:divBdr>
        <w:top w:val="none" w:sz="0" w:space="0" w:color="auto"/>
        <w:left w:val="none" w:sz="0" w:space="0" w:color="auto"/>
        <w:bottom w:val="none" w:sz="0" w:space="0" w:color="auto"/>
        <w:right w:val="none" w:sz="0" w:space="0" w:color="auto"/>
      </w:divBdr>
    </w:div>
    <w:div w:id="1997881846">
      <w:bodyDiv w:val="1"/>
      <w:marLeft w:val="0"/>
      <w:marRight w:val="0"/>
      <w:marTop w:val="0"/>
      <w:marBottom w:val="0"/>
      <w:divBdr>
        <w:top w:val="none" w:sz="0" w:space="0" w:color="auto"/>
        <w:left w:val="none" w:sz="0" w:space="0" w:color="auto"/>
        <w:bottom w:val="none" w:sz="0" w:space="0" w:color="auto"/>
        <w:right w:val="none" w:sz="0" w:space="0" w:color="auto"/>
      </w:divBdr>
    </w:div>
    <w:div w:id="2061321856">
      <w:bodyDiv w:val="1"/>
      <w:marLeft w:val="0"/>
      <w:marRight w:val="0"/>
      <w:marTop w:val="0"/>
      <w:marBottom w:val="0"/>
      <w:divBdr>
        <w:top w:val="none" w:sz="0" w:space="0" w:color="auto"/>
        <w:left w:val="none" w:sz="0" w:space="0" w:color="auto"/>
        <w:bottom w:val="none" w:sz="0" w:space="0" w:color="auto"/>
        <w:right w:val="none" w:sz="0" w:space="0" w:color="auto"/>
      </w:divBdr>
    </w:div>
    <w:div w:id="2062360924">
      <w:bodyDiv w:val="1"/>
      <w:marLeft w:val="0"/>
      <w:marRight w:val="0"/>
      <w:marTop w:val="0"/>
      <w:marBottom w:val="0"/>
      <w:divBdr>
        <w:top w:val="none" w:sz="0" w:space="0" w:color="auto"/>
        <w:left w:val="none" w:sz="0" w:space="0" w:color="auto"/>
        <w:bottom w:val="none" w:sz="0" w:space="0" w:color="auto"/>
        <w:right w:val="none" w:sz="0" w:space="0" w:color="auto"/>
      </w:divBdr>
    </w:div>
    <w:div w:id="2098859948">
      <w:bodyDiv w:val="1"/>
      <w:marLeft w:val="0"/>
      <w:marRight w:val="0"/>
      <w:marTop w:val="0"/>
      <w:marBottom w:val="0"/>
      <w:divBdr>
        <w:top w:val="none" w:sz="0" w:space="0" w:color="auto"/>
        <w:left w:val="none" w:sz="0" w:space="0" w:color="auto"/>
        <w:bottom w:val="none" w:sz="0" w:space="0" w:color="auto"/>
        <w:right w:val="none" w:sz="0" w:space="0" w:color="auto"/>
      </w:divBdr>
    </w:div>
    <w:div w:id="2113740486">
      <w:bodyDiv w:val="1"/>
      <w:marLeft w:val="0"/>
      <w:marRight w:val="0"/>
      <w:marTop w:val="0"/>
      <w:marBottom w:val="0"/>
      <w:divBdr>
        <w:top w:val="none" w:sz="0" w:space="0" w:color="auto"/>
        <w:left w:val="none" w:sz="0" w:space="0" w:color="auto"/>
        <w:bottom w:val="none" w:sz="0" w:space="0" w:color="auto"/>
        <w:right w:val="none" w:sz="0" w:space="0" w:color="auto"/>
      </w:divBdr>
    </w:div>
    <w:div w:id="212673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D93AE-0E65-4EE8-8665-0AB9AF5AD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3258</Words>
  <Characters>17920</Characters>
  <Application>Microsoft Office Word</Application>
  <DocSecurity>4</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21136</CharactersWithSpaces>
  <SharedDoc>false</SharedDoc>
  <HLinks>
    <vt:vector size="24"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ariant>
        <vt:i4>7274586</vt:i4>
      </vt:variant>
      <vt:variant>
        <vt:i4>3</vt:i4>
      </vt:variant>
      <vt:variant>
        <vt:i4>0</vt:i4>
      </vt:variant>
      <vt:variant>
        <vt:i4>5</vt:i4>
      </vt:variant>
      <vt:variant>
        <vt:lpwstr>http://sjodfspro01/Docs_Sice/110/2016/12/19/219829143.doc</vt:lpwstr>
      </vt:variant>
      <vt:variant>
        <vt:lpwstr/>
      </vt:variant>
      <vt:variant>
        <vt:i4>6422600</vt:i4>
      </vt:variant>
      <vt:variant>
        <vt:i4>0</vt:i4>
      </vt:variant>
      <vt:variant>
        <vt:i4>0</vt:i4>
      </vt:variant>
      <vt:variant>
        <vt:i4>5</vt:i4>
      </vt:variant>
      <vt:variant>
        <vt:lpwstr>http://sjodfspro01/Docs_Sice/110/2016/07/22/206883120.zip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2021-07-01T16:06:00Z</dcterms:created>
  <dcterms:modified xsi:type="dcterms:W3CDTF">2021-07-01T16:06:00Z</dcterms:modified>
</cp:coreProperties>
</file>